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5B39F5" w14:textId="11087DA8" w:rsidR="006E1674" w:rsidRPr="0075115D" w:rsidRDefault="004E4724" w:rsidP="00694F81">
      <w:pPr>
        <w:pStyle w:val="NoSpacing"/>
        <w:spacing w:before="1540" w:after="240"/>
        <w:jc w:val="center"/>
        <w:rPr>
          <w:color w:val="4472C4" w:themeColor="accent1"/>
        </w:rPr>
      </w:pPr>
      <w:bookmarkStart w:id="0" w:name="_Hlk170999612"/>
      <w:r>
        <w:rPr>
          <w:noProof/>
          <w:color w:val="4472C4" w:themeColor="accent1"/>
        </w:rPr>
        <w:drawing>
          <wp:anchor distT="0" distB="0" distL="114300" distR="114300" simplePos="0" relativeHeight="251784192" behindDoc="0" locked="0" layoutInCell="1" allowOverlap="1" wp14:anchorId="48613C7B" wp14:editId="533CDA2A">
            <wp:simplePos x="0" y="0"/>
            <wp:positionH relativeFrom="margin">
              <wp:posOffset>2469626</wp:posOffset>
            </wp:positionH>
            <wp:positionV relativeFrom="paragraph">
              <wp:posOffset>444500</wp:posOffset>
            </wp:positionV>
            <wp:extent cx="826770" cy="312022"/>
            <wp:effectExtent l="0" t="0" r="0" b="0"/>
            <wp:wrapNone/>
            <wp:docPr id="136850883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0" cstate="print">
                      <a:extLst>
                        <a:ext uri="{28A0092B-C50C-407E-A947-70E740481C1C}">
                          <a14:useLocalDpi xmlns:a14="http://schemas.microsoft.com/office/drawing/2010/main" val="0"/>
                        </a:ext>
                      </a:extLst>
                    </a:blip>
                    <a:srcRect l="20966" t="72637" r="36433" b="4101"/>
                    <a:stretch/>
                  </pic:blipFill>
                  <pic:spPr bwMode="auto">
                    <a:xfrm>
                      <a:off x="0" y="0"/>
                      <a:ext cx="826770" cy="312022"/>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3526C02F" w14:textId="77777777" w:rsidR="004E4724" w:rsidRDefault="004E4724" w:rsidP="006E1674">
      <w:pPr>
        <w:pStyle w:val="ListParagraph"/>
        <w:ind w:left="3655"/>
        <w:rPr>
          <w:noProof/>
          <w:color w:val="4472C4" w:themeColor="accent1"/>
        </w:rPr>
      </w:pPr>
    </w:p>
    <w:p w14:paraId="1ACECA45" w14:textId="08A3DAAB" w:rsidR="0029348A" w:rsidRPr="004C0EBD" w:rsidRDefault="006E1674" w:rsidP="006E1674">
      <w:pPr>
        <w:pStyle w:val="ListParagraph"/>
        <w:ind w:left="3655"/>
      </w:pPr>
      <w:r>
        <w:rPr>
          <w:noProof/>
        </w:rPr>
        <mc:AlternateContent>
          <mc:Choice Requires="wps">
            <w:drawing>
              <wp:anchor distT="0" distB="0" distL="114300" distR="114300" simplePos="0" relativeHeight="251675648" behindDoc="0" locked="1" layoutInCell="1" allowOverlap="1" wp14:anchorId="50C4C9DB" wp14:editId="67FEECF4">
                <wp:simplePos x="0" y="0"/>
                <wp:positionH relativeFrom="margin">
                  <wp:posOffset>-347345</wp:posOffset>
                </wp:positionH>
                <wp:positionV relativeFrom="margin">
                  <wp:posOffset>2548255</wp:posOffset>
                </wp:positionV>
                <wp:extent cx="5962650" cy="3790950"/>
                <wp:effectExtent l="0" t="0" r="19050" b="1905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962650" cy="3790950"/>
                        </a:xfrm>
                        <a:prstGeom prst="rect">
                          <a:avLst/>
                        </a:prstGeom>
                        <a:noFill/>
                        <a:ln w="6350">
                          <a:solidFill>
                            <a:schemeClr val="accent1"/>
                          </a:solidFill>
                        </a:ln>
                      </wps:spPr>
                      <wps:txbx>
                        <w:txbxContent>
                          <w:p w14:paraId="433801F0" w14:textId="375EB840" w:rsidR="006E1674" w:rsidRPr="008843D6" w:rsidRDefault="006E1674" w:rsidP="00694F81">
                            <w:pPr>
                              <w:pStyle w:val="Style2"/>
                              <w:ind w:left="0"/>
                              <w:rPr>
                                <w:sz w:val="32"/>
                                <w:szCs w:val="32"/>
                              </w:rPr>
                            </w:pPr>
                            <w:bookmarkStart w:id="1" w:name="_Toc176875877"/>
                            <w:bookmarkStart w:id="2" w:name="_Toc176880527"/>
                            <w:r>
                              <w:rPr>
                                <w:color w:val="FFFFFF" w:themeColor="background1"/>
                                <w:sz w:val="56"/>
                              </w:rPr>
                              <w:t>Předběžné fáze projektu fotovoltaiky</w:t>
                            </w:r>
                            <w:r>
                              <w:rPr>
                                <w:color w:val="FFFFFF" w:themeColor="background1"/>
                                <w:sz w:val="44"/>
                              </w:rPr>
                              <w:br/>
                            </w:r>
                            <w:r>
                              <w:rPr>
                                <w:sz w:val="44"/>
                              </w:rPr>
                              <w:br/>
                            </w:r>
                            <w:r>
                              <w:rPr>
                                <w:b w:val="0"/>
                                <w:color w:val="104D54"/>
                                <w:sz w:val="32"/>
                              </w:rPr>
                              <w:t>Stručný průvodce pro:</w:t>
                            </w:r>
                            <w:bookmarkEnd w:id="1"/>
                            <w:bookmarkEnd w:id="2"/>
                          </w:p>
                          <w:p w14:paraId="56AF2269" w14:textId="77777777" w:rsidR="006E1674" w:rsidRPr="008843D6" w:rsidRDefault="006E1674" w:rsidP="0075115D">
                            <w:pPr>
                              <w:pStyle w:val="Style2"/>
                              <w:numPr>
                                <w:ilvl w:val="0"/>
                                <w:numId w:val="8"/>
                              </w:numPr>
                              <w:ind w:left="720"/>
                              <w:rPr>
                                <w:b w:val="0"/>
                                <w:bCs/>
                                <w:color w:val="FFFFFF" w:themeColor="background1"/>
                                <w:sz w:val="32"/>
                                <w:szCs w:val="32"/>
                              </w:rPr>
                            </w:pPr>
                            <w:bookmarkStart w:id="3" w:name="_Toc176875878"/>
                            <w:bookmarkStart w:id="4" w:name="_Toc176880528"/>
                            <w:r>
                              <w:rPr>
                                <w:b w:val="0"/>
                                <w:color w:val="FFFFFF" w:themeColor="background1"/>
                                <w:sz w:val="32"/>
                              </w:rPr>
                              <w:t>projekty o více než 100 solárních panelech</w:t>
                            </w:r>
                            <w:bookmarkEnd w:id="3"/>
                            <w:bookmarkEnd w:id="4"/>
                          </w:p>
                          <w:p w14:paraId="17C80843" w14:textId="77777777" w:rsidR="006E1674" w:rsidRDefault="006E1674" w:rsidP="0075115D">
                            <w:pPr>
                              <w:pStyle w:val="Style2"/>
                              <w:numPr>
                                <w:ilvl w:val="0"/>
                                <w:numId w:val="8"/>
                              </w:numPr>
                              <w:ind w:left="720"/>
                              <w:rPr>
                                <w:b w:val="0"/>
                                <w:bCs/>
                                <w:color w:val="FFFFFF" w:themeColor="background1"/>
                                <w:sz w:val="32"/>
                                <w:szCs w:val="32"/>
                              </w:rPr>
                            </w:pPr>
                            <w:bookmarkStart w:id="5" w:name="_Toc176875879"/>
                            <w:bookmarkStart w:id="6" w:name="_Toc176880529"/>
                            <w:r>
                              <w:rPr>
                                <w:b w:val="0"/>
                                <w:color w:val="FFFFFF" w:themeColor="background1"/>
                                <w:sz w:val="32"/>
                              </w:rPr>
                              <w:t>organizace veřejného sektoru a soukromé organizace</w:t>
                            </w:r>
                            <w:bookmarkEnd w:id="5"/>
                            <w:bookmarkEnd w:id="6"/>
                          </w:p>
                          <w:p w14:paraId="6FF1BE51" w14:textId="77777777" w:rsidR="006E1674" w:rsidRDefault="006E1674" w:rsidP="006E1674">
                            <w:pPr>
                              <w:pStyle w:val="Style2"/>
                              <w:ind w:left="0"/>
                              <w:rPr>
                                <w:b w:val="0"/>
                                <w:bCs/>
                                <w:color w:val="FFFFFF" w:themeColor="background1"/>
                                <w:sz w:val="32"/>
                                <w:szCs w:val="32"/>
                              </w:rPr>
                            </w:pPr>
                          </w:p>
                          <w:p w14:paraId="7E3AC918" w14:textId="77777777" w:rsidR="006E1674" w:rsidRDefault="006E1674" w:rsidP="006E1674">
                            <w:pPr>
                              <w:pStyle w:val="Style2"/>
                              <w:ind w:left="0"/>
                              <w:rPr>
                                <w:b w:val="0"/>
                                <w:bCs/>
                                <w:color w:val="FFFFFF" w:themeColor="background1"/>
                                <w:sz w:val="32"/>
                                <w:szCs w:val="32"/>
                              </w:rPr>
                            </w:pPr>
                          </w:p>
                          <w:p w14:paraId="281F0A4F" w14:textId="77777777" w:rsidR="006E1674" w:rsidRPr="006E1674" w:rsidRDefault="006E1674" w:rsidP="0075115D">
                            <w:pPr>
                              <w:pStyle w:val="Style2"/>
                              <w:numPr>
                                <w:ilvl w:val="0"/>
                                <w:numId w:val="9"/>
                              </w:numPr>
                              <w:spacing w:line="360" w:lineRule="auto"/>
                              <w:ind w:left="720" w:hanging="360"/>
                              <w:rPr>
                                <w:bCs/>
                                <w:color w:val="104D54"/>
                                <w:sz w:val="28"/>
                                <w:szCs w:val="28"/>
                              </w:rPr>
                            </w:pPr>
                            <w:bookmarkStart w:id="7" w:name="_Toc176875880"/>
                            <w:bookmarkStart w:id="8" w:name="_Toc176880530"/>
                            <w:r>
                              <w:rPr>
                                <w:color w:val="104D54"/>
                                <w:sz w:val="28"/>
                              </w:rPr>
                              <w:t>Jak zajistit příznivé ceny a dobrou kvalitu</w:t>
                            </w:r>
                            <w:bookmarkEnd w:id="7"/>
                            <w:bookmarkEnd w:id="8"/>
                          </w:p>
                          <w:p w14:paraId="49DB4D4B" w14:textId="77777777" w:rsidR="006E1674" w:rsidRPr="006E1674" w:rsidRDefault="006E1674" w:rsidP="0075115D">
                            <w:pPr>
                              <w:pStyle w:val="Style2"/>
                              <w:numPr>
                                <w:ilvl w:val="0"/>
                                <w:numId w:val="9"/>
                              </w:numPr>
                              <w:spacing w:line="360" w:lineRule="auto"/>
                              <w:ind w:left="720" w:hanging="360"/>
                              <w:rPr>
                                <w:bCs/>
                                <w:color w:val="104D54"/>
                                <w:sz w:val="28"/>
                                <w:szCs w:val="28"/>
                              </w:rPr>
                            </w:pPr>
                            <w:bookmarkStart w:id="9" w:name="_Toc176875881"/>
                            <w:bookmarkStart w:id="10" w:name="_Toc176880531"/>
                            <w:r>
                              <w:rPr>
                                <w:color w:val="104D54"/>
                                <w:sz w:val="28"/>
                              </w:rPr>
                              <w:t>Bezpečnost a požární bezpečnost</w:t>
                            </w:r>
                            <w:bookmarkEnd w:id="9"/>
                            <w:bookmarkEnd w:id="10"/>
                          </w:p>
                          <w:p w14:paraId="7D3112DB" w14:textId="77777777" w:rsidR="006E1674" w:rsidRPr="006E1674" w:rsidRDefault="006E1674" w:rsidP="0075115D">
                            <w:pPr>
                              <w:pStyle w:val="Style2"/>
                              <w:numPr>
                                <w:ilvl w:val="0"/>
                                <w:numId w:val="9"/>
                              </w:numPr>
                              <w:spacing w:line="360" w:lineRule="auto"/>
                              <w:ind w:left="720" w:hanging="360"/>
                              <w:rPr>
                                <w:bCs/>
                                <w:color w:val="104D54"/>
                                <w:sz w:val="28"/>
                                <w:szCs w:val="28"/>
                              </w:rPr>
                            </w:pPr>
                            <w:bookmarkStart w:id="11" w:name="_Toc176875882"/>
                            <w:bookmarkStart w:id="12" w:name="_Toc176880532"/>
                            <w:r>
                              <w:rPr>
                                <w:color w:val="104D54"/>
                                <w:sz w:val="28"/>
                              </w:rPr>
                              <w:t>Možnosti v oblasti udržitelnosti</w:t>
                            </w:r>
                            <w:bookmarkEnd w:id="11"/>
                            <w:bookmarkEnd w:id="12"/>
                          </w:p>
                          <w:p w14:paraId="22B26E8B" w14:textId="77777777" w:rsidR="00282220" w:rsidRPr="00282220" w:rsidRDefault="006E1674" w:rsidP="0075115D">
                            <w:pPr>
                              <w:pStyle w:val="Style2"/>
                              <w:numPr>
                                <w:ilvl w:val="0"/>
                                <w:numId w:val="9"/>
                              </w:numPr>
                              <w:ind w:left="720" w:hanging="360"/>
                              <w:rPr>
                                <w:bCs/>
                                <w:color w:val="104D54"/>
                                <w:sz w:val="28"/>
                                <w:szCs w:val="28"/>
                              </w:rPr>
                            </w:pPr>
                            <w:bookmarkStart w:id="13" w:name="_Toc176875883"/>
                            <w:bookmarkStart w:id="14" w:name="_Toc176880533"/>
                            <w:r>
                              <w:rPr>
                                <w:color w:val="104D54"/>
                                <w:sz w:val="28"/>
                              </w:rPr>
                              <w:t>Praktické tipy s názvy</w:t>
                            </w:r>
                            <w:bookmarkEnd w:id="13"/>
                            <w:bookmarkEnd w:id="14"/>
                          </w:p>
                          <w:p w14:paraId="5EAD48E1" w14:textId="7E551FD0" w:rsidR="006E1674" w:rsidRPr="00282220" w:rsidRDefault="006E1674" w:rsidP="00282220">
                            <w:pPr>
                              <w:pStyle w:val="Style2"/>
                              <w:ind w:left="360" w:firstLine="348"/>
                              <w:rPr>
                                <w:bCs/>
                                <w:color w:val="104D54"/>
                                <w:sz w:val="28"/>
                                <w:szCs w:val="28"/>
                              </w:rPr>
                            </w:pPr>
                            <w:bookmarkStart w:id="15" w:name="_Toc176875884"/>
                            <w:bookmarkStart w:id="16" w:name="_Toc176880534"/>
                            <w:r>
                              <w:rPr>
                                <w:color w:val="104D54"/>
                                <w:sz w:val="28"/>
                              </w:rPr>
                              <w:t>firem v oblasti technického poradenství</w:t>
                            </w:r>
                            <w:bookmarkEnd w:id="15"/>
                            <w:bookmarkEnd w:id="16"/>
                          </w:p>
                        </w:txbxContent>
                      </wps:txbx>
                      <wps:bodyPr rot="0" spcFirstLastPara="0" vertOverflow="overflow" horzOverflow="overflow" vert="horz" wrap="square" lIns="9000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0C4C9DB" id="_x0000_t202" coordsize="21600,21600" o:spt="202" path="m,l,21600r21600,l21600,xe">
                <v:stroke joinstyle="miter"/>
                <v:path gradientshapeok="t" o:connecttype="rect"/>
              </v:shapetype>
              <v:shape id="Text Box 2" o:spid="_x0000_s1026" type="#_x0000_t202" style="position:absolute;left:0;text-align:left;margin-left:-27.35pt;margin-top:200.65pt;width:469.5pt;height:298.5pt;z-index:251675648;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" filled="f" strokecolor="#4472c4 [3204]" strokeweight=".5pt">
                <v:path arrowok="t"/>
                <v:textbox inset="2.5mm">
                  <w:txbxContent>
                    <w:p w14:paraId="433801F0" w14:textId="375EB840" w:rsidR="006E1674" w:rsidRPr="008843D6" w:rsidRDefault="006E1674" w:rsidP="00694F81">
                      <w:pPr>
                        <w:pStyle w:val="Style2"/>
                        <w:ind w:left="0"/>
                        <w:rPr>
                          <w:sz w:val="32"/>
                          <w:szCs w:val="32"/>
                        </w:rPr>
                      </w:pPr>
                      <w:bookmarkStart w:id="17" w:name="_Toc176875877"/>
                      <w:bookmarkStart w:id="18" w:name="_Toc176880527"/>
                      <w:r>
                        <w:rPr>
                          <w:color w:val="FFFFFF" w:themeColor="background1"/>
                          <w:sz w:val="56"/>
                        </w:rPr>
                        <w:t>Předběžné fáze projektu fotovoltaiky</w:t>
                      </w:r>
                      <w:r>
                        <w:rPr>
                          <w:color w:val="FFFFFF" w:themeColor="background1"/>
                          <w:sz w:val="44"/>
                        </w:rPr>
                        <w:br/>
                      </w:r>
                      <w:r>
                        <w:rPr>
                          <w:sz w:val="44"/>
                        </w:rPr>
                        <w:br/>
                      </w:r>
                      <w:r>
                        <w:rPr>
                          <w:b w:val="0"/>
                          <w:color w:val="104D54"/>
                          <w:sz w:val="32"/>
                        </w:rPr>
                        <w:t>Stručný průvodce pro:</w:t>
                      </w:r>
                      <w:bookmarkEnd w:id="17"/>
                      <w:bookmarkEnd w:id="18"/>
                    </w:p>
                    <w:p w14:paraId="56AF2269" w14:textId="77777777" w:rsidR="006E1674" w:rsidRPr="008843D6" w:rsidRDefault="006E1674" w:rsidP="0075115D">
                      <w:pPr>
                        <w:pStyle w:val="Style2"/>
                        <w:numPr>
                          <w:ilvl w:val="0"/>
                          <w:numId w:val="8"/>
                        </w:numPr>
                        <w:ind w:left="720"/>
                        <w:rPr>
                          <w:b w:val="0"/>
                          <w:bCs/>
                          <w:color w:val="FFFFFF" w:themeColor="background1"/>
                          <w:sz w:val="32"/>
                          <w:szCs w:val="32"/>
                        </w:rPr>
                      </w:pPr>
                      <w:bookmarkStart w:id="19" w:name="_Toc176875878"/>
                      <w:bookmarkStart w:id="20" w:name="_Toc176880528"/>
                      <w:r>
                        <w:rPr>
                          <w:b w:val="0"/>
                          <w:color w:val="FFFFFF" w:themeColor="background1"/>
                          <w:sz w:val="32"/>
                        </w:rPr>
                        <w:t>projekty o více než 100 solárních panelech</w:t>
                      </w:r>
                      <w:bookmarkEnd w:id="19"/>
                      <w:bookmarkEnd w:id="20"/>
                    </w:p>
                    <w:p w14:paraId="17C80843" w14:textId="77777777" w:rsidR="006E1674" w:rsidRDefault="006E1674" w:rsidP="0075115D">
                      <w:pPr>
                        <w:pStyle w:val="Style2"/>
                        <w:numPr>
                          <w:ilvl w:val="0"/>
                          <w:numId w:val="8"/>
                        </w:numPr>
                        <w:ind w:left="720"/>
                        <w:rPr>
                          <w:b w:val="0"/>
                          <w:bCs/>
                          <w:color w:val="FFFFFF" w:themeColor="background1"/>
                          <w:sz w:val="32"/>
                          <w:szCs w:val="32"/>
                        </w:rPr>
                      </w:pPr>
                      <w:bookmarkStart w:id="21" w:name="_Toc176875879"/>
                      <w:bookmarkStart w:id="22" w:name="_Toc176880529"/>
                      <w:r>
                        <w:rPr>
                          <w:b w:val="0"/>
                          <w:color w:val="FFFFFF" w:themeColor="background1"/>
                          <w:sz w:val="32"/>
                        </w:rPr>
                        <w:t>organizace veřejného sektoru a soukromé organizace</w:t>
                      </w:r>
                      <w:bookmarkEnd w:id="21"/>
                      <w:bookmarkEnd w:id="22"/>
                    </w:p>
                    <w:p w14:paraId="6FF1BE51" w14:textId="77777777" w:rsidR="006E1674" w:rsidRDefault="006E1674" w:rsidP="006E1674">
                      <w:pPr>
                        <w:pStyle w:val="Style2"/>
                        <w:ind w:left="0"/>
                        <w:rPr>
                          <w:b w:val="0"/>
                          <w:bCs/>
                          <w:color w:val="FFFFFF" w:themeColor="background1"/>
                          <w:sz w:val="32"/>
                          <w:szCs w:val="32"/>
                        </w:rPr>
                      </w:pPr>
                    </w:p>
                    <w:p w14:paraId="7E3AC918" w14:textId="77777777" w:rsidR="006E1674" w:rsidRDefault="006E1674" w:rsidP="006E1674">
                      <w:pPr>
                        <w:pStyle w:val="Style2"/>
                        <w:ind w:left="0"/>
                        <w:rPr>
                          <w:b w:val="0"/>
                          <w:bCs/>
                          <w:color w:val="FFFFFF" w:themeColor="background1"/>
                          <w:sz w:val="32"/>
                          <w:szCs w:val="32"/>
                        </w:rPr>
                      </w:pPr>
                    </w:p>
                    <w:p w14:paraId="281F0A4F" w14:textId="77777777" w:rsidR="006E1674" w:rsidRPr="006E1674" w:rsidRDefault="006E1674" w:rsidP="0075115D">
                      <w:pPr>
                        <w:pStyle w:val="Style2"/>
                        <w:numPr>
                          <w:ilvl w:val="0"/>
                          <w:numId w:val="9"/>
                        </w:numPr>
                        <w:spacing w:line="360" w:lineRule="auto"/>
                        <w:ind w:left="720" w:hanging="360"/>
                        <w:rPr>
                          <w:bCs/>
                          <w:color w:val="104D54"/>
                          <w:sz w:val="28"/>
                          <w:szCs w:val="28"/>
                        </w:rPr>
                      </w:pPr>
                      <w:bookmarkStart w:id="23" w:name="_Toc176875880"/>
                      <w:bookmarkStart w:id="24" w:name="_Toc176880530"/>
                      <w:r>
                        <w:rPr>
                          <w:color w:val="104D54"/>
                          <w:sz w:val="28"/>
                        </w:rPr>
                        <w:t>Jak zajistit příznivé ceny a dobrou kvalitu</w:t>
                      </w:r>
                      <w:bookmarkEnd w:id="23"/>
                      <w:bookmarkEnd w:id="24"/>
                    </w:p>
                    <w:p w14:paraId="49DB4D4B" w14:textId="77777777" w:rsidR="006E1674" w:rsidRPr="006E1674" w:rsidRDefault="006E1674" w:rsidP="0075115D">
                      <w:pPr>
                        <w:pStyle w:val="Style2"/>
                        <w:numPr>
                          <w:ilvl w:val="0"/>
                          <w:numId w:val="9"/>
                        </w:numPr>
                        <w:spacing w:line="360" w:lineRule="auto"/>
                        <w:ind w:left="720" w:hanging="360"/>
                        <w:rPr>
                          <w:bCs/>
                          <w:color w:val="104D54"/>
                          <w:sz w:val="28"/>
                          <w:szCs w:val="28"/>
                        </w:rPr>
                      </w:pPr>
                      <w:bookmarkStart w:id="25" w:name="_Toc176875881"/>
                      <w:bookmarkStart w:id="26" w:name="_Toc176880531"/>
                      <w:r>
                        <w:rPr>
                          <w:color w:val="104D54"/>
                          <w:sz w:val="28"/>
                        </w:rPr>
                        <w:t>Bezpečnost a požární bezpečnost</w:t>
                      </w:r>
                      <w:bookmarkEnd w:id="25"/>
                      <w:bookmarkEnd w:id="26"/>
                    </w:p>
                    <w:p w14:paraId="7D3112DB" w14:textId="77777777" w:rsidR="006E1674" w:rsidRPr="006E1674" w:rsidRDefault="006E1674" w:rsidP="0075115D">
                      <w:pPr>
                        <w:pStyle w:val="Style2"/>
                        <w:numPr>
                          <w:ilvl w:val="0"/>
                          <w:numId w:val="9"/>
                        </w:numPr>
                        <w:spacing w:line="360" w:lineRule="auto"/>
                        <w:ind w:left="720" w:hanging="360"/>
                        <w:rPr>
                          <w:bCs/>
                          <w:color w:val="104D54"/>
                          <w:sz w:val="28"/>
                          <w:szCs w:val="28"/>
                        </w:rPr>
                      </w:pPr>
                      <w:bookmarkStart w:id="27" w:name="_Toc176875882"/>
                      <w:bookmarkStart w:id="28" w:name="_Toc176880532"/>
                      <w:r>
                        <w:rPr>
                          <w:color w:val="104D54"/>
                          <w:sz w:val="28"/>
                        </w:rPr>
                        <w:t>Možnosti v oblasti udržitelnosti</w:t>
                      </w:r>
                      <w:bookmarkEnd w:id="27"/>
                      <w:bookmarkEnd w:id="28"/>
                    </w:p>
                    <w:p w14:paraId="22B26E8B" w14:textId="77777777" w:rsidR="00282220" w:rsidRPr="00282220" w:rsidRDefault="006E1674" w:rsidP="0075115D">
                      <w:pPr>
                        <w:pStyle w:val="Style2"/>
                        <w:numPr>
                          <w:ilvl w:val="0"/>
                          <w:numId w:val="9"/>
                        </w:numPr>
                        <w:ind w:left="720" w:hanging="360"/>
                        <w:rPr>
                          <w:bCs/>
                          <w:color w:val="104D54"/>
                          <w:sz w:val="28"/>
                          <w:szCs w:val="28"/>
                        </w:rPr>
                      </w:pPr>
                      <w:bookmarkStart w:id="29" w:name="_Toc176875883"/>
                      <w:bookmarkStart w:id="30" w:name="_Toc176880533"/>
                      <w:r>
                        <w:rPr>
                          <w:color w:val="104D54"/>
                          <w:sz w:val="28"/>
                        </w:rPr>
                        <w:t>Praktické tipy s názvy</w:t>
                      </w:r>
                      <w:bookmarkEnd w:id="29"/>
                      <w:bookmarkEnd w:id="30"/>
                    </w:p>
                    <w:p w14:paraId="5EAD48E1" w14:textId="7E551FD0" w:rsidR="006E1674" w:rsidRPr="00282220" w:rsidRDefault="006E1674" w:rsidP="00282220">
                      <w:pPr>
                        <w:pStyle w:val="Style2"/>
                        <w:ind w:left="360" w:firstLine="348"/>
                        <w:rPr>
                          <w:bCs/>
                          <w:color w:val="104D54"/>
                          <w:sz w:val="28"/>
                          <w:szCs w:val="28"/>
                        </w:rPr>
                      </w:pPr>
                      <w:bookmarkStart w:id="31" w:name="_Toc176875884"/>
                      <w:bookmarkStart w:id="32" w:name="_Toc176880534"/>
                      <w:r>
                        <w:rPr>
                          <w:color w:val="104D54"/>
                          <w:sz w:val="28"/>
                        </w:rPr>
                        <w:t>firem v oblasti technického poradenství</w:t>
                      </w:r>
                      <w:bookmarkEnd w:id="31"/>
                      <w:bookmarkEnd w:id="32"/>
                    </w:p>
                  </w:txbxContent>
                </v:textbox>
                <w10:wrap anchorx="margin" anchory="margin"/>
                <w10:anchorlock/>
              </v:shape>
            </w:pict>
          </mc:Fallback>
        </mc:AlternateContent>
      </w:r>
      <w:r>
        <w:rPr>
          <w:noProof/>
        </w:rPr>
        <mc:AlternateContent>
          <mc:Choice Requires="wps">
            <w:drawing>
              <wp:anchor distT="0" distB="0" distL="114300" distR="114300" simplePos="0" relativeHeight="251676672" behindDoc="1" locked="1" layoutInCell="1" allowOverlap="1" wp14:anchorId="6AAE99BA" wp14:editId="52503D4F">
                <wp:simplePos x="0" y="0"/>
                <wp:positionH relativeFrom="margin">
                  <wp:posOffset>-342900</wp:posOffset>
                </wp:positionH>
                <wp:positionV relativeFrom="page">
                  <wp:posOffset>9334500</wp:posOffset>
                </wp:positionV>
                <wp:extent cx="4541520" cy="361950"/>
                <wp:effectExtent l="0" t="0" r="5080" b="635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541520" cy="361950"/>
                        </a:xfrm>
                        <a:prstGeom prst="rect">
                          <a:avLst/>
                        </a:prstGeom>
                        <a:solidFill>
                          <a:sysClr val="window" lastClr="FFFFFF"/>
                        </a:solidFill>
                        <a:ln w="6350">
                          <a:noFill/>
                        </a:ln>
                      </wps:spPr>
                      <wps:txbx>
                        <w:txbxContent>
                          <w:p w14:paraId="38D1BA2D" w14:textId="77777777" w:rsidR="006E1674" w:rsidRPr="00761055" w:rsidRDefault="006E1674" w:rsidP="006E1674">
                            <w:pPr>
                              <w:rPr>
                                <w:rFonts w:ascii="Arial" w:hAnsi="Arial" w:cs="Arial"/>
                                <w:b/>
                                <w:bCs/>
                                <w:color w:val="104D54"/>
                                <w:sz w:val="32"/>
                                <w:szCs w:val="32"/>
                              </w:rPr>
                            </w:pPr>
                            <w:r>
                              <w:rPr>
                                <w:rFonts w:ascii="Arial" w:hAnsi="Arial"/>
                                <w:b/>
                                <w:color w:val="104D54"/>
                                <w:sz w:val="32"/>
                              </w:rPr>
                              <w:t>public-buyers-community.ec.europa.eu</w:t>
                            </w:r>
                          </w:p>
                          <w:p w14:paraId="60E03367" w14:textId="77777777" w:rsidR="006E1674" w:rsidRPr="00761055" w:rsidRDefault="006E1674" w:rsidP="006E1674">
                            <w:pPr>
                              <w:rPr>
                                <w:rFonts w:ascii="Arial" w:hAnsi="Arial" w:cs="Arial"/>
                                <w:b/>
                                <w:bCs/>
                                <w:color w:val="104D54"/>
                                <w:sz w:val="32"/>
                                <w:szCs w:val="32"/>
                                <w:lang w:val="en-U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AAE99BA" id="Text Box 3" o:spid="_x0000_s1027" type="#_x0000_t202" style="position:absolute;left:0;text-align:left;margin-left:-27pt;margin-top:735pt;width:357.6pt;height:28.5pt;z-index:-251639808;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" fillcolor="window" stroked="f" strokeweight=".5pt">
                <v:textbox>
                  <w:txbxContent>
                    <w:p w14:paraId="38D1BA2D" w14:textId="77777777" w:rsidR="006E1674" w:rsidRPr="00761055" w:rsidRDefault="006E1674" w:rsidP="006E1674">
                      <w:pPr>
                        <w:rPr>
                          <w:rFonts w:ascii="Arial" w:hAnsi="Arial" w:cs="Arial"/>
                          <w:b/>
                          <w:bCs/>
                          <w:color w:val="104D54"/>
                          <w:sz w:val="32"/>
                          <w:szCs w:val="32"/>
                        </w:rPr>
                      </w:pPr>
                      <w:r>
                        <w:rPr>
                          <w:rFonts w:ascii="Arial" w:hAnsi="Arial"/>
                          <w:b/>
                          <w:color w:val="104D54"/>
                          <w:sz w:val="32"/>
                        </w:rPr>
                        <w:t>public-buyers-community.ec.europa.eu</w:t>
                      </w:r>
                    </w:p>
                    <w:p w14:paraId="60E03367" w14:textId="77777777" w:rsidR="006E1674" w:rsidRPr="00761055" w:rsidRDefault="006E1674" w:rsidP="006E1674">
                      <w:pPr>
                        <w:rPr>
                          <w:rFonts w:ascii="Arial" w:hAnsi="Arial" w:cs="Arial"/>
                          <w:b/>
                          <w:bCs/>
                          <w:color w:val="104D54"/>
                          <w:sz w:val="32"/>
                          <w:szCs w:val="32"/>
                          <w:lang w:val="en-US"/>
                        </w:rPr>
                      </w:pPr>
                    </w:p>
                  </w:txbxContent>
                </v:textbox>
                <w10:wrap anchorx="margin" anchory="page"/>
                <w10:anchorlock/>
              </v:shape>
            </w:pict>
          </mc:Fallback>
        </mc:AlternateContent>
      </w:r>
      <w:r>
        <w:rPr>
          <w:noProof/>
        </w:rPr>
        <mc:AlternateContent>
          <mc:Choice Requires="wps">
            <w:drawing>
              <wp:anchor distT="0" distB="0" distL="114300" distR="114300" simplePos="0" relativeHeight="251677696" behindDoc="1" locked="1" layoutInCell="1" allowOverlap="1" wp14:anchorId="57FE0612" wp14:editId="31B7517D">
                <wp:simplePos x="0" y="0"/>
                <wp:positionH relativeFrom="margin">
                  <wp:posOffset>-340995</wp:posOffset>
                </wp:positionH>
                <wp:positionV relativeFrom="page">
                  <wp:posOffset>7950200</wp:posOffset>
                </wp:positionV>
                <wp:extent cx="4940300" cy="1346200"/>
                <wp:effectExtent l="0" t="0" r="5080" b="0"/>
                <wp:wrapNone/>
                <wp:docPr id="950546941" name="Text Box 9505469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940300" cy="1346200"/>
                        </a:xfrm>
                        <a:prstGeom prst="rect">
                          <a:avLst/>
                        </a:prstGeom>
                        <a:solidFill>
                          <a:sysClr val="window" lastClr="FFFFFF"/>
                        </a:solidFill>
                        <a:ln w="6350">
                          <a:noFill/>
                        </a:ln>
                      </wps:spPr>
                      <wps:txbx>
                        <w:txbxContent>
                          <w:p w14:paraId="4A9FFD1D" w14:textId="4D0C8ECE" w:rsidR="006E1674" w:rsidRPr="00282220" w:rsidRDefault="006E1674" w:rsidP="006E1674">
                            <w:pPr>
                              <w:rPr>
                                <w:rFonts w:ascii="Arial" w:hAnsi="Arial" w:cs="Arial"/>
                                <w:b/>
                                <w:bCs/>
                                <w:color w:val="104D54"/>
                              </w:rPr>
                            </w:pPr>
                            <w:r>
                              <w:rPr>
                                <w:rFonts w:ascii="Arial" w:hAnsi="Arial"/>
                                <w:color w:val="104D54"/>
                              </w:rPr>
                              <w:t xml:space="preserve">Z iniciativy: </w:t>
                            </w:r>
                            <w:r>
                              <w:rPr>
                                <w:rFonts w:ascii="Arial" w:hAnsi="Arial"/>
                                <w:b/>
                                <w:color w:val="104D54"/>
                              </w:rPr>
                              <w:t xml:space="preserve">RVO a </w:t>
                            </w:r>
                            <w:proofErr w:type="spellStart"/>
                            <w:r>
                              <w:rPr>
                                <w:rFonts w:ascii="Arial" w:hAnsi="Arial"/>
                                <w:b/>
                                <w:color w:val="104D54"/>
                              </w:rPr>
                              <w:t>PIANOo</w:t>
                            </w:r>
                            <w:proofErr w:type="spellEnd"/>
                            <w:r>
                              <w:rPr>
                                <w:rFonts w:ascii="Arial" w:hAnsi="Arial"/>
                                <w:b/>
                                <w:color w:val="104D54"/>
                              </w:rPr>
                              <w:t xml:space="preserve">  </w:t>
                            </w:r>
                          </w:p>
                          <w:p w14:paraId="76BE177A" w14:textId="77777777" w:rsidR="006E1674" w:rsidRPr="00282220" w:rsidRDefault="006E1674" w:rsidP="006E1674">
                            <w:pPr>
                              <w:rPr>
                                <w:rFonts w:ascii="Arial" w:hAnsi="Arial" w:cs="Arial"/>
                                <w:color w:val="104D54"/>
                                <w:sz w:val="12"/>
                                <w:szCs w:val="12"/>
                              </w:rPr>
                            </w:pPr>
                          </w:p>
                          <w:p w14:paraId="75978A45" w14:textId="77777777" w:rsidR="006E1674" w:rsidRPr="00282220" w:rsidRDefault="006E1674" w:rsidP="006E1674">
                            <w:pPr>
                              <w:rPr>
                                <w:rFonts w:ascii="Arial" w:hAnsi="Arial" w:cs="Arial"/>
                                <w:color w:val="104D54"/>
                                <w:sz w:val="12"/>
                                <w:szCs w:val="12"/>
                              </w:rPr>
                            </w:pPr>
                            <w:r>
                              <w:rPr>
                                <w:rFonts w:ascii="Arial" w:hAnsi="Arial"/>
                                <w:color w:val="104D54"/>
                              </w:rPr>
                              <w:t>Verze: 0.99 (návrh)</w:t>
                            </w:r>
                          </w:p>
                          <w:p w14:paraId="51A068EF" w14:textId="77777777" w:rsidR="006E1674" w:rsidRPr="00282220" w:rsidRDefault="006E1674" w:rsidP="006E1674">
                            <w:pPr>
                              <w:rPr>
                                <w:rFonts w:ascii="Arial" w:hAnsi="Arial" w:cs="Arial"/>
                                <w:color w:val="104D54"/>
                                <w:sz w:val="12"/>
                                <w:szCs w:val="12"/>
                              </w:rPr>
                            </w:pPr>
                          </w:p>
                          <w:p w14:paraId="11E67A02" w14:textId="38AF4776" w:rsidR="006E1674" w:rsidRPr="00282220" w:rsidRDefault="006E1674" w:rsidP="006E1674">
                            <w:pPr>
                              <w:rPr>
                                <w:rFonts w:ascii="Arial" w:hAnsi="Arial" w:cs="Arial"/>
                                <w:color w:val="104D54"/>
                                <w:sz w:val="12"/>
                                <w:szCs w:val="12"/>
                              </w:rPr>
                            </w:pPr>
                            <w:r>
                              <w:rPr>
                                <w:rFonts w:ascii="Arial" w:hAnsi="Arial"/>
                                <w:color w:val="104D54"/>
                              </w:rPr>
                              <w:t xml:space="preserve">Autoři: </w:t>
                            </w:r>
                            <w:proofErr w:type="spellStart"/>
                            <w:r>
                              <w:rPr>
                                <w:rFonts w:ascii="Arial" w:hAnsi="Arial"/>
                                <w:color w:val="104D54"/>
                              </w:rPr>
                              <w:t>Michiel</w:t>
                            </w:r>
                            <w:proofErr w:type="spellEnd"/>
                            <w:r>
                              <w:rPr>
                                <w:rFonts w:ascii="Arial" w:hAnsi="Arial"/>
                                <w:color w:val="104D54"/>
                              </w:rPr>
                              <w:t xml:space="preserve"> </w:t>
                            </w:r>
                            <w:proofErr w:type="spellStart"/>
                            <w:r>
                              <w:rPr>
                                <w:rFonts w:ascii="Arial" w:hAnsi="Arial"/>
                                <w:color w:val="104D54"/>
                              </w:rPr>
                              <w:t>Mensink</w:t>
                            </w:r>
                            <w:proofErr w:type="spellEnd"/>
                            <w:r>
                              <w:rPr>
                                <w:rFonts w:ascii="Arial" w:hAnsi="Arial"/>
                                <w:color w:val="104D54"/>
                              </w:rPr>
                              <w:t xml:space="preserve"> a Marcello </w:t>
                            </w:r>
                            <w:proofErr w:type="spellStart"/>
                            <w:r>
                              <w:rPr>
                                <w:rFonts w:ascii="Arial" w:hAnsi="Arial"/>
                                <w:color w:val="104D54"/>
                              </w:rPr>
                              <w:t>Passaro</w:t>
                            </w:r>
                            <w:proofErr w:type="spellEnd"/>
                            <w:r>
                              <w:rPr>
                                <w:rFonts w:ascii="Arial" w:hAnsi="Arial"/>
                                <w:color w:val="104D54"/>
                              </w:rPr>
                              <w:t xml:space="preserve">, </w:t>
                            </w:r>
                            <w:r>
                              <w:rPr>
                                <w:rFonts w:ascii="Arial" w:hAnsi="Arial"/>
                                <w:color w:val="104D54"/>
                              </w:rPr>
                              <w:br/>
                              <w:t xml:space="preserve">copyright: </w:t>
                            </w:r>
                            <w:proofErr w:type="spellStart"/>
                            <w:r>
                              <w:rPr>
                                <w:rFonts w:ascii="Arial" w:hAnsi="Arial"/>
                                <w:color w:val="104D54"/>
                              </w:rPr>
                              <w:t>Rijksdienst</w:t>
                            </w:r>
                            <w:proofErr w:type="spellEnd"/>
                            <w:r>
                              <w:rPr>
                                <w:rFonts w:ascii="Arial" w:hAnsi="Arial"/>
                                <w:color w:val="104D54"/>
                              </w:rPr>
                              <w:t xml:space="preserve"> </w:t>
                            </w:r>
                            <w:proofErr w:type="spellStart"/>
                            <w:r>
                              <w:rPr>
                                <w:rFonts w:ascii="Arial" w:hAnsi="Arial"/>
                                <w:color w:val="104D54"/>
                              </w:rPr>
                              <w:t>voor</w:t>
                            </w:r>
                            <w:proofErr w:type="spellEnd"/>
                            <w:r>
                              <w:rPr>
                                <w:rFonts w:ascii="Arial" w:hAnsi="Arial"/>
                                <w:color w:val="104D54"/>
                              </w:rPr>
                              <w:t xml:space="preserve"> </w:t>
                            </w:r>
                            <w:proofErr w:type="spellStart"/>
                            <w:r>
                              <w:rPr>
                                <w:rFonts w:ascii="Arial" w:hAnsi="Arial"/>
                                <w:color w:val="104D54"/>
                              </w:rPr>
                              <w:t>Ondernemend</w:t>
                            </w:r>
                            <w:proofErr w:type="spellEnd"/>
                            <w:r>
                              <w:rPr>
                                <w:rFonts w:ascii="Arial" w:hAnsi="Arial"/>
                                <w:color w:val="104D54"/>
                              </w:rPr>
                              <w:t xml:space="preserve"> </w:t>
                            </w:r>
                            <w:proofErr w:type="spellStart"/>
                            <w:r>
                              <w:rPr>
                                <w:rFonts w:ascii="Arial" w:hAnsi="Arial"/>
                                <w:color w:val="104D54"/>
                              </w:rPr>
                              <w:t>Nederland</w:t>
                            </w:r>
                            <w:proofErr w:type="spellEnd"/>
                            <w:r>
                              <w:rPr>
                                <w:rFonts w:ascii="Arial" w:hAnsi="Arial"/>
                                <w:color w:val="104D54"/>
                              </w:rPr>
                              <w:t>, 2023.</w:t>
                            </w:r>
                          </w:p>
                          <w:p w14:paraId="51E368C1" w14:textId="77777777" w:rsidR="006E1674" w:rsidRPr="00282220" w:rsidRDefault="006E1674" w:rsidP="006E1674">
                            <w:pPr>
                              <w:rPr>
                                <w:rFonts w:ascii="Arial" w:hAnsi="Arial" w:cs="Arial"/>
                                <w:color w:val="104D54"/>
                                <w:sz w:val="12"/>
                                <w:szCs w:val="12"/>
                              </w:rPr>
                            </w:pPr>
                          </w:p>
                          <w:p w14:paraId="1C369FA3" w14:textId="77777777" w:rsidR="006E1674" w:rsidRPr="00282220" w:rsidRDefault="006E1674" w:rsidP="006E1674">
                            <w:pPr>
                              <w:rPr>
                                <w:rFonts w:ascii="Arial" w:hAnsi="Arial" w:cs="Arial"/>
                                <w:color w:val="104D54"/>
                              </w:rPr>
                            </w:pPr>
                            <w:r>
                              <w:rPr>
                                <w:rFonts w:ascii="Arial" w:hAnsi="Arial"/>
                                <w:color w:val="104D54"/>
                              </w:rPr>
                              <w:t>Datum zveřejnění: 5. září 2023</w:t>
                            </w:r>
                          </w:p>
                          <w:p w14:paraId="7696FCCA" w14:textId="77777777" w:rsidR="006E1674" w:rsidRPr="005F08B6" w:rsidRDefault="006E1674" w:rsidP="006E1674">
                            <w:pPr>
                              <w:rPr>
                                <w:rFonts w:ascii="Arial" w:hAnsi="Arial" w:cs="Arial"/>
                                <w:b/>
                                <w:bCs/>
                                <w:color w:val="104D54"/>
                                <w:sz w:val="32"/>
                                <w:szCs w:val="32"/>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7FE0612" id="Text Box 950546941" o:spid="_x0000_s1028" type="#_x0000_t202" style="position:absolute;left:0;text-align:left;margin-left:-26.85pt;margin-top:626pt;width:389pt;height:106pt;z-index:-251638784;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" fillcolor="window" stroked="f" strokeweight=".5pt">
                <v:textbox>
                  <w:txbxContent>
                    <w:p w14:paraId="4A9FFD1D" w14:textId="4D0C8ECE" w:rsidR="006E1674" w:rsidRPr="00282220" w:rsidRDefault="006E1674" w:rsidP="006E1674">
                      <w:pPr>
                        <w:rPr>
                          <w:rFonts w:ascii="Arial" w:hAnsi="Arial" w:cs="Arial"/>
                          <w:b/>
                          <w:bCs/>
                          <w:color w:val="104D54"/>
                        </w:rPr>
                      </w:pPr>
                      <w:r>
                        <w:rPr>
                          <w:rFonts w:ascii="Arial" w:hAnsi="Arial"/>
                          <w:color w:val="104D54"/>
                        </w:rPr>
                        <w:t xml:space="preserve">Z iniciativy: </w:t>
                      </w:r>
                      <w:r>
                        <w:rPr>
                          <w:rFonts w:ascii="Arial" w:hAnsi="Arial"/>
                          <w:b/>
                          <w:color w:val="104D54"/>
                        </w:rPr>
                        <w:t xml:space="preserve">RVO a </w:t>
                      </w:r>
                      <w:proofErr w:type="spellStart"/>
                      <w:r>
                        <w:rPr>
                          <w:rFonts w:ascii="Arial" w:hAnsi="Arial"/>
                          <w:b/>
                          <w:color w:val="104D54"/>
                        </w:rPr>
                        <w:t>PIANOo</w:t>
                      </w:r>
                      <w:proofErr w:type="spellEnd"/>
                      <w:r>
                        <w:rPr>
                          <w:rFonts w:ascii="Arial" w:hAnsi="Arial"/>
                          <w:b/>
                          <w:color w:val="104D54"/>
                        </w:rPr>
                        <w:t xml:space="preserve">  </w:t>
                      </w:r>
                    </w:p>
                    <w:p w14:paraId="76BE177A" w14:textId="77777777" w:rsidR="006E1674" w:rsidRPr="00282220" w:rsidRDefault="006E1674" w:rsidP="006E1674">
                      <w:pPr>
                        <w:rPr>
                          <w:rFonts w:ascii="Arial" w:hAnsi="Arial" w:cs="Arial"/>
                          <w:color w:val="104D54"/>
                          <w:sz w:val="12"/>
                          <w:szCs w:val="12"/>
                        </w:rPr>
                      </w:pPr>
                    </w:p>
                    <w:p w14:paraId="75978A45" w14:textId="77777777" w:rsidR="006E1674" w:rsidRPr="00282220" w:rsidRDefault="006E1674" w:rsidP="006E1674">
                      <w:pPr>
                        <w:rPr>
                          <w:rFonts w:ascii="Arial" w:hAnsi="Arial" w:cs="Arial"/>
                          <w:color w:val="104D54"/>
                          <w:sz w:val="12"/>
                          <w:szCs w:val="12"/>
                        </w:rPr>
                      </w:pPr>
                      <w:r>
                        <w:rPr>
                          <w:rFonts w:ascii="Arial" w:hAnsi="Arial"/>
                          <w:color w:val="104D54"/>
                        </w:rPr>
                        <w:t>Verze: 0.99 (návrh)</w:t>
                      </w:r>
                    </w:p>
                    <w:p w14:paraId="51A068EF" w14:textId="77777777" w:rsidR="006E1674" w:rsidRPr="00282220" w:rsidRDefault="006E1674" w:rsidP="006E1674">
                      <w:pPr>
                        <w:rPr>
                          <w:rFonts w:ascii="Arial" w:hAnsi="Arial" w:cs="Arial"/>
                          <w:color w:val="104D54"/>
                          <w:sz w:val="12"/>
                          <w:szCs w:val="12"/>
                        </w:rPr>
                      </w:pPr>
                    </w:p>
                    <w:p w14:paraId="11E67A02" w14:textId="38AF4776" w:rsidR="006E1674" w:rsidRPr="00282220" w:rsidRDefault="006E1674" w:rsidP="006E1674">
                      <w:pPr>
                        <w:rPr>
                          <w:rFonts w:ascii="Arial" w:hAnsi="Arial" w:cs="Arial"/>
                          <w:color w:val="104D54"/>
                          <w:sz w:val="12"/>
                          <w:szCs w:val="12"/>
                        </w:rPr>
                      </w:pPr>
                      <w:r>
                        <w:rPr>
                          <w:rFonts w:ascii="Arial" w:hAnsi="Arial"/>
                          <w:color w:val="104D54"/>
                        </w:rPr>
                        <w:t xml:space="preserve">Autoři: </w:t>
                      </w:r>
                      <w:proofErr w:type="spellStart"/>
                      <w:r>
                        <w:rPr>
                          <w:rFonts w:ascii="Arial" w:hAnsi="Arial"/>
                          <w:color w:val="104D54"/>
                        </w:rPr>
                        <w:t>Michiel</w:t>
                      </w:r>
                      <w:proofErr w:type="spellEnd"/>
                      <w:r>
                        <w:rPr>
                          <w:rFonts w:ascii="Arial" w:hAnsi="Arial"/>
                          <w:color w:val="104D54"/>
                        </w:rPr>
                        <w:t xml:space="preserve"> </w:t>
                      </w:r>
                      <w:proofErr w:type="spellStart"/>
                      <w:r>
                        <w:rPr>
                          <w:rFonts w:ascii="Arial" w:hAnsi="Arial"/>
                          <w:color w:val="104D54"/>
                        </w:rPr>
                        <w:t>Mensink</w:t>
                      </w:r>
                      <w:proofErr w:type="spellEnd"/>
                      <w:r>
                        <w:rPr>
                          <w:rFonts w:ascii="Arial" w:hAnsi="Arial"/>
                          <w:color w:val="104D54"/>
                        </w:rPr>
                        <w:t xml:space="preserve"> a Marcello </w:t>
                      </w:r>
                      <w:proofErr w:type="spellStart"/>
                      <w:r>
                        <w:rPr>
                          <w:rFonts w:ascii="Arial" w:hAnsi="Arial"/>
                          <w:color w:val="104D54"/>
                        </w:rPr>
                        <w:t>Passaro</w:t>
                      </w:r>
                      <w:proofErr w:type="spellEnd"/>
                      <w:r>
                        <w:rPr>
                          <w:rFonts w:ascii="Arial" w:hAnsi="Arial"/>
                          <w:color w:val="104D54"/>
                        </w:rPr>
                        <w:t xml:space="preserve">, </w:t>
                      </w:r>
                      <w:r>
                        <w:rPr>
                          <w:rFonts w:ascii="Arial" w:hAnsi="Arial"/>
                          <w:color w:val="104D54"/>
                        </w:rPr>
                        <w:br/>
                        <w:t xml:space="preserve">copyright: </w:t>
                      </w:r>
                      <w:proofErr w:type="spellStart"/>
                      <w:r>
                        <w:rPr>
                          <w:rFonts w:ascii="Arial" w:hAnsi="Arial"/>
                          <w:color w:val="104D54"/>
                        </w:rPr>
                        <w:t>Rijksdienst</w:t>
                      </w:r>
                      <w:proofErr w:type="spellEnd"/>
                      <w:r>
                        <w:rPr>
                          <w:rFonts w:ascii="Arial" w:hAnsi="Arial"/>
                          <w:color w:val="104D54"/>
                        </w:rPr>
                        <w:t xml:space="preserve"> </w:t>
                      </w:r>
                      <w:proofErr w:type="spellStart"/>
                      <w:r>
                        <w:rPr>
                          <w:rFonts w:ascii="Arial" w:hAnsi="Arial"/>
                          <w:color w:val="104D54"/>
                        </w:rPr>
                        <w:t>voor</w:t>
                      </w:r>
                      <w:proofErr w:type="spellEnd"/>
                      <w:r>
                        <w:rPr>
                          <w:rFonts w:ascii="Arial" w:hAnsi="Arial"/>
                          <w:color w:val="104D54"/>
                        </w:rPr>
                        <w:t xml:space="preserve"> </w:t>
                      </w:r>
                      <w:proofErr w:type="spellStart"/>
                      <w:r>
                        <w:rPr>
                          <w:rFonts w:ascii="Arial" w:hAnsi="Arial"/>
                          <w:color w:val="104D54"/>
                        </w:rPr>
                        <w:t>Ondernemend</w:t>
                      </w:r>
                      <w:proofErr w:type="spellEnd"/>
                      <w:r>
                        <w:rPr>
                          <w:rFonts w:ascii="Arial" w:hAnsi="Arial"/>
                          <w:color w:val="104D54"/>
                        </w:rPr>
                        <w:t xml:space="preserve"> </w:t>
                      </w:r>
                      <w:proofErr w:type="spellStart"/>
                      <w:r>
                        <w:rPr>
                          <w:rFonts w:ascii="Arial" w:hAnsi="Arial"/>
                          <w:color w:val="104D54"/>
                        </w:rPr>
                        <w:t>Nederland</w:t>
                      </w:r>
                      <w:proofErr w:type="spellEnd"/>
                      <w:r>
                        <w:rPr>
                          <w:rFonts w:ascii="Arial" w:hAnsi="Arial"/>
                          <w:color w:val="104D54"/>
                        </w:rPr>
                        <w:t>, 2023.</w:t>
                      </w:r>
                    </w:p>
                    <w:p w14:paraId="51E368C1" w14:textId="77777777" w:rsidR="006E1674" w:rsidRPr="00282220" w:rsidRDefault="006E1674" w:rsidP="006E1674">
                      <w:pPr>
                        <w:rPr>
                          <w:rFonts w:ascii="Arial" w:hAnsi="Arial" w:cs="Arial"/>
                          <w:color w:val="104D54"/>
                          <w:sz w:val="12"/>
                          <w:szCs w:val="12"/>
                        </w:rPr>
                      </w:pPr>
                    </w:p>
                    <w:p w14:paraId="1C369FA3" w14:textId="77777777" w:rsidR="006E1674" w:rsidRPr="00282220" w:rsidRDefault="006E1674" w:rsidP="006E1674">
                      <w:pPr>
                        <w:rPr>
                          <w:rFonts w:ascii="Arial" w:hAnsi="Arial" w:cs="Arial"/>
                          <w:color w:val="104D54"/>
                        </w:rPr>
                      </w:pPr>
                      <w:r>
                        <w:rPr>
                          <w:rFonts w:ascii="Arial" w:hAnsi="Arial"/>
                          <w:color w:val="104D54"/>
                        </w:rPr>
                        <w:t>Datum zveřejnění: 5. září 2023</w:t>
                      </w:r>
                    </w:p>
                    <w:p w14:paraId="7696FCCA" w14:textId="77777777" w:rsidR="006E1674" w:rsidRPr="005F08B6" w:rsidRDefault="006E1674" w:rsidP="006E1674">
                      <w:pPr>
                        <w:rPr>
                          <w:rFonts w:ascii="Arial" w:hAnsi="Arial" w:cs="Arial"/>
                          <w:b/>
                          <w:bCs/>
                          <w:color w:val="104D54"/>
                          <w:sz w:val="32"/>
                          <w:szCs w:val="32"/>
                        </w:rPr>
                      </w:pPr>
                    </w:p>
                  </w:txbxContent>
                </v:textbox>
                <w10:wrap anchorx="margin" anchory="page"/>
                <w10:anchorlock/>
              </v:shape>
            </w:pict>
          </mc:Fallback>
        </mc:AlternateContent>
      </w:r>
      <w:r>
        <w:br w:type="page"/>
      </w:r>
    </w:p>
    <w:p w14:paraId="47F55D33" w14:textId="77777777" w:rsidR="00845A98" w:rsidRPr="006E1674" w:rsidRDefault="0029348A" w:rsidP="0041138D">
      <w:pPr>
        <w:pStyle w:val="MH1"/>
      </w:pPr>
      <w:bookmarkStart w:id="33" w:name="_Toc180505361"/>
      <w:r>
        <w:lastRenderedPageBreak/>
        <w:t>Obsah</w:t>
      </w:r>
      <w:bookmarkEnd w:id="33"/>
    </w:p>
    <w:p w14:paraId="053C2B11" w14:textId="77777777" w:rsidR="00845A98" w:rsidRPr="004C0EBD" w:rsidRDefault="00845A98" w:rsidP="00A3595E"/>
    <w:p w14:paraId="06299733" w14:textId="330EAE8E" w:rsidR="00C152E6" w:rsidRDefault="0041138D">
      <w:pPr>
        <w:pStyle w:val="TOC1"/>
        <w:tabs>
          <w:tab w:val="right" w:leader="dot" w:pos="9062"/>
        </w:tabs>
        <w:rPr>
          <w:rFonts w:asciiTheme="minorHAnsi" w:eastAsiaTheme="minorEastAsia" w:hAnsiTheme="minorHAnsi" w:cstheme="minorBidi"/>
          <w:noProof/>
          <w:kern w:val="2"/>
          <w:lang w:val="en-IE" w:eastAsia="en-IE"/>
          <w14:ligatures w14:val="standardContextual"/>
        </w:rPr>
      </w:pPr>
      <w:r>
        <w:rPr>
          <w:rFonts w:cs="Arial"/>
        </w:rPr>
        <w:fldChar w:fldCharType="begin"/>
      </w:r>
      <w:r>
        <w:rPr>
          <w:rFonts w:cs="Arial"/>
        </w:rPr>
        <w:instrText xml:space="preserve"> TOC \t "MH1,1,MH2,2,MH3,3" </w:instrText>
      </w:r>
      <w:r>
        <w:rPr>
          <w:rFonts w:cs="Arial"/>
        </w:rPr>
        <w:fldChar w:fldCharType="separate"/>
      </w:r>
      <w:r w:rsidR="00C152E6">
        <w:rPr>
          <w:noProof/>
        </w:rPr>
        <w:t>Obsah</w:t>
      </w:r>
      <w:r w:rsidR="00C152E6">
        <w:rPr>
          <w:noProof/>
        </w:rPr>
        <w:tab/>
      </w:r>
      <w:r w:rsidR="00C152E6">
        <w:rPr>
          <w:noProof/>
        </w:rPr>
        <w:fldChar w:fldCharType="begin"/>
      </w:r>
      <w:r w:rsidR="00C152E6">
        <w:rPr>
          <w:noProof/>
        </w:rPr>
        <w:instrText xml:space="preserve"> PAGEREF _Toc180505361 \h </w:instrText>
      </w:r>
      <w:r w:rsidR="00C152E6">
        <w:rPr>
          <w:noProof/>
        </w:rPr>
      </w:r>
      <w:r w:rsidR="00C152E6">
        <w:rPr>
          <w:noProof/>
        </w:rPr>
        <w:fldChar w:fldCharType="separate"/>
      </w:r>
      <w:r w:rsidR="00C152E6">
        <w:rPr>
          <w:noProof/>
        </w:rPr>
        <w:t>1</w:t>
      </w:r>
      <w:r w:rsidR="00C152E6">
        <w:rPr>
          <w:noProof/>
        </w:rPr>
        <w:fldChar w:fldCharType="end"/>
      </w:r>
    </w:p>
    <w:p w14:paraId="049A34BB" w14:textId="3F96705A" w:rsidR="00C152E6" w:rsidRDefault="00C152E6">
      <w:pPr>
        <w:pStyle w:val="TOC1"/>
        <w:tabs>
          <w:tab w:val="right" w:leader="dot" w:pos="9062"/>
        </w:tabs>
        <w:rPr>
          <w:rFonts w:asciiTheme="minorHAnsi" w:eastAsiaTheme="minorEastAsia" w:hAnsiTheme="minorHAnsi" w:cstheme="minorBidi"/>
          <w:noProof/>
          <w:kern w:val="2"/>
          <w:lang w:val="en-IE" w:eastAsia="en-IE"/>
          <w14:ligatures w14:val="standardContextual"/>
        </w:rPr>
      </w:pPr>
      <w:r>
        <w:rPr>
          <w:noProof/>
        </w:rPr>
        <w:t>Objective of and background  to this guide</w:t>
      </w:r>
      <w:r>
        <w:rPr>
          <w:noProof/>
        </w:rPr>
        <w:tab/>
      </w:r>
      <w:r>
        <w:rPr>
          <w:noProof/>
        </w:rPr>
        <w:fldChar w:fldCharType="begin"/>
      </w:r>
      <w:r>
        <w:rPr>
          <w:noProof/>
        </w:rPr>
        <w:instrText xml:space="preserve"> PAGEREF _Toc180505362 \h </w:instrText>
      </w:r>
      <w:r>
        <w:rPr>
          <w:noProof/>
        </w:rPr>
      </w:r>
      <w:r>
        <w:rPr>
          <w:noProof/>
        </w:rPr>
        <w:fldChar w:fldCharType="separate"/>
      </w:r>
      <w:r>
        <w:rPr>
          <w:noProof/>
        </w:rPr>
        <w:t>3</w:t>
      </w:r>
      <w:r>
        <w:rPr>
          <w:noProof/>
        </w:rPr>
        <w:fldChar w:fldCharType="end"/>
      </w:r>
    </w:p>
    <w:p w14:paraId="2AE59C10" w14:textId="1590EBEC" w:rsidR="00C152E6" w:rsidRDefault="00C152E6">
      <w:pPr>
        <w:pStyle w:val="TOC3"/>
        <w:tabs>
          <w:tab w:val="right" w:leader="dot" w:pos="9062"/>
        </w:tabs>
        <w:rPr>
          <w:rFonts w:eastAsiaTheme="minorEastAsia" w:cstheme="minorBidi"/>
          <w:noProof/>
          <w:kern w:val="2"/>
          <w:lang w:val="en-IE" w:eastAsia="en-IE"/>
          <w14:ligatures w14:val="standardContextual"/>
        </w:rPr>
      </w:pPr>
      <w:r>
        <w:rPr>
          <w:noProof/>
        </w:rPr>
        <w:t>Why</w:t>
      </w:r>
      <w:r>
        <w:rPr>
          <w:noProof/>
        </w:rPr>
        <w:tab/>
      </w:r>
      <w:r>
        <w:rPr>
          <w:noProof/>
        </w:rPr>
        <w:fldChar w:fldCharType="begin"/>
      </w:r>
      <w:r>
        <w:rPr>
          <w:noProof/>
        </w:rPr>
        <w:instrText xml:space="preserve"> PAGEREF _Toc180505363 \h </w:instrText>
      </w:r>
      <w:r>
        <w:rPr>
          <w:noProof/>
        </w:rPr>
      </w:r>
      <w:r>
        <w:rPr>
          <w:noProof/>
        </w:rPr>
        <w:fldChar w:fldCharType="separate"/>
      </w:r>
      <w:r>
        <w:rPr>
          <w:noProof/>
        </w:rPr>
        <w:t>3</w:t>
      </w:r>
      <w:r>
        <w:rPr>
          <w:noProof/>
        </w:rPr>
        <w:fldChar w:fldCharType="end"/>
      </w:r>
    </w:p>
    <w:p w14:paraId="45A0D925" w14:textId="3B9772CC" w:rsidR="00C152E6" w:rsidRDefault="00C152E6">
      <w:pPr>
        <w:pStyle w:val="TOC3"/>
        <w:tabs>
          <w:tab w:val="right" w:leader="dot" w:pos="9062"/>
        </w:tabs>
        <w:rPr>
          <w:rFonts w:eastAsiaTheme="minorEastAsia" w:cstheme="minorBidi"/>
          <w:noProof/>
          <w:kern w:val="2"/>
          <w:lang w:val="en-IE" w:eastAsia="en-IE"/>
          <w14:ligatures w14:val="standardContextual"/>
        </w:rPr>
      </w:pPr>
      <w:r>
        <w:rPr>
          <w:noProof/>
        </w:rPr>
        <w:t>Edits requested!  Please send us an email to” bigbuyers@eurocities.eu</w:t>
      </w:r>
      <w:r>
        <w:rPr>
          <w:noProof/>
        </w:rPr>
        <w:tab/>
      </w:r>
      <w:r>
        <w:rPr>
          <w:noProof/>
        </w:rPr>
        <w:fldChar w:fldCharType="begin"/>
      </w:r>
      <w:r>
        <w:rPr>
          <w:noProof/>
        </w:rPr>
        <w:instrText xml:space="preserve"> PAGEREF _Toc180505364 \h </w:instrText>
      </w:r>
      <w:r>
        <w:rPr>
          <w:noProof/>
        </w:rPr>
      </w:r>
      <w:r>
        <w:rPr>
          <w:noProof/>
        </w:rPr>
        <w:fldChar w:fldCharType="separate"/>
      </w:r>
      <w:r>
        <w:rPr>
          <w:noProof/>
        </w:rPr>
        <w:t>3</w:t>
      </w:r>
      <w:r>
        <w:rPr>
          <w:noProof/>
        </w:rPr>
        <w:fldChar w:fldCharType="end"/>
      </w:r>
    </w:p>
    <w:p w14:paraId="46B73749" w14:textId="7F796527" w:rsidR="00C152E6" w:rsidRDefault="00C152E6">
      <w:pPr>
        <w:pStyle w:val="TOC3"/>
        <w:tabs>
          <w:tab w:val="right" w:leader="dot" w:pos="9062"/>
        </w:tabs>
        <w:rPr>
          <w:rFonts w:eastAsiaTheme="minorEastAsia" w:cstheme="minorBidi"/>
          <w:noProof/>
          <w:kern w:val="2"/>
          <w:lang w:val="en-IE" w:eastAsia="en-IE"/>
          <w14:ligatures w14:val="standardContextual"/>
        </w:rPr>
      </w:pPr>
      <w:r>
        <w:rPr>
          <w:noProof/>
        </w:rPr>
        <w:t>Responsibility</w:t>
      </w:r>
      <w:r>
        <w:rPr>
          <w:noProof/>
        </w:rPr>
        <w:tab/>
      </w:r>
      <w:r>
        <w:rPr>
          <w:noProof/>
        </w:rPr>
        <w:fldChar w:fldCharType="begin"/>
      </w:r>
      <w:r>
        <w:rPr>
          <w:noProof/>
        </w:rPr>
        <w:instrText xml:space="preserve"> PAGEREF _Toc180505365 \h </w:instrText>
      </w:r>
      <w:r>
        <w:rPr>
          <w:noProof/>
        </w:rPr>
      </w:r>
      <w:r>
        <w:rPr>
          <w:noProof/>
        </w:rPr>
        <w:fldChar w:fldCharType="separate"/>
      </w:r>
      <w:r>
        <w:rPr>
          <w:noProof/>
        </w:rPr>
        <w:t>4</w:t>
      </w:r>
      <w:r>
        <w:rPr>
          <w:noProof/>
        </w:rPr>
        <w:fldChar w:fldCharType="end"/>
      </w:r>
    </w:p>
    <w:p w14:paraId="7DD0B2FF" w14:textId="46BDD1CA" w:rsidR="00C152E6" w:rsidRDefault="00C152E6">
      <w:pPr>
        <w:pStyle w:val="TOC3"/>
        <w:tabs>
          <w:tab w:val="right" w:leader="dot" w:pos="9062"/>
        </w:tabs>
        <w:rPr>
          <w:rFonts w:eastAsiaTheme="minorEastAsia" w:cstheme="minorBidi"/>
          <w:noProof/>
          <w:kern w:val="2"/>
          <w:lang w:val="en-IE" w:eastAsia="en-IE"/>
          <w14:ligatures w14:val="standardContextual"/>
        </w:rPr>
      </w:pPr>
      <w:r>
        <w:rPr>
          <w:noProof/>
        </w:rPr>
        <w:t>Disclaimer</w:t>
      </w:r>
      <w:r>
        <w:rPr>
          <w:noProof/>
        </w:rPr>
        <w:tab/>
      </w:r>
      <w:r>
        <w:rPr>
          <w:noProof/>
        </w:rPr>
        <w:fldChar w:fldCharType="begin"/>
      </w:r>
      <w:r>
        <w:rPr>
          <w:noProof/>
        </w:rPr>
        <w:instrText xml:space="preserve"> PAGEREF _Toc180505366 \h </w:instrText>
      </w:r>
      <w:r>
        <w:rPr>
          <w:noProof/>
        </w:rPr>
      </w:r>
      <w:r>
        <w:rPr>
          <w:noProof/>
        </w:rPr>
        <w:fldChar w:fldCharType="separate"/>
      </w:r>
      <w:r>
        <w:rPr>
          <w:noProof/>
        </w:rPr>
        <w:t>4</w:t>
      </w:r>
      <w:r>
        <w:rPr>
          <w:noProof/>
        </w:rPr>
        <w:fldChar w:fldCharType="end"/>
      </w:r>
    </w:p>
    <w:p w14:paraId="4A6FEBC7" w14:textId="6F450D5D" w:rsidR="00C152E6" w:rsidRDefault="00C152E6">
      <w:pPr>
        <w:pStyle w:val="TOC1"/>
        <w:tabs>
          <w:tab w:val="right" w:leader="dot" w:pos="9062"/>
        </w:tabs>
        <w:rPr>
          <w:rFonts w:asciiTheme="minorHAnsi" w:eastAsiaTheme="minorEastAsia" w:hAnsiTheme="minorHAnsi" w:cstheme="minorBidi"/>
          <w:noProof/>
          <w:kern w:val="2"/>
          <w:lang w:val="en-IE" w:eastAsia="en-IE"/>
          <w14:ligatures w14:val="standardContextual"/>
        </w:rPr>
      </w:pPr>
      <w:r>
        <w:rPr>
          <w:noProof/>
        </w:rPr>
        <w:t>Úvod</w:t>
      </w:r>
      <w:r>
        <w:rPr>
          <w:noProof/>
        </w:rPr>
        <w:tab/>
      </w:r>
      <w:r>
        <w:rPr>
          <w:noProof/>
        </w:rPr>
        <w:fldChar w:fldCharType="begin"/>
      </w:r>
      <w:r>
        <w:rPr>
          <w:noProof/>
        </w:rPr>
        <w:instrText xml:space="preserve"> PAGEREF _Toc180505367 \h </w:instrText>
      </w:r>
      <w:r>
        <w:rPr>
          <w:noProof/>
        </w:rPr>
      </w:r>
      <w:r>
        <w:rPr>
          <w:noProof/>
        </w:rPr>
        <w:fldChar w:fldCharType="separate"/>
      </w:r>
      <w:r>
        <w:rPr>
          <w:noProof/>
        </w:rPr>
        <w:t>5</w:t>
      </w:r>
      <w:r>
        <w:rPr>
          <w:noProof/>
        </w:rPr>
        <w:fldChar w:fldCharType="end"/>
      </w:r>
    </w:p>
    <w:p w14:paraId="42B516F9" w14:textId="1663566D" w:rsidR="00C152E6" w:rsidRDefault="00C152E6">
      <w:pPr>
        <w:pStyle w:val="TOC1"/>
        <w:tabs>
          <w:tab w:val="right" w:leader="dot" w:pos="9062"/>
        </w:tabs>
        <w:rPr>
          <w:rFonts w:asciiTheme="minorHAnsi" w:eastAsiaTheme="minorEastAsia" w:hAnsiTheme="minorHAnsi" w:cstheme="minorBidi"/>
          <w:noProof/>
          <w:kern w:val="2"/>
          <w:lang w:val="en-IE" w:eastAsia="en-IE"/>
          <w14:ligatures w14:val="standardContextual"/>
        </w:rPr>
      </w:pPr>
      <w:r>
        <w:rPr>
          <w:noProof/>
        </w:rPr>
        <w:t>Předběžná studie</w:t>
      </w:r>
      <w:r>
        <w:rPr>
          <w:noProof/>
        </w:rPr>
        <w:tab/>
      </w:r>
      <w:r>
        <w:rPr>
          <w:noProof/>
        </w:rPr>
        <w:fldChar w:fldCharType="begin"/>
      </w:r>
      <w:r>
        <w:rPr>
          <w:noProof/>
        </w:rPr>
        <w:instrText xml:space="preserve"> PAGEREF _Toc180505368 \h </w:instrText>
      </w:r>
      <w:r>
        <w:rPr>
          <w:noProof/>
        </w:rPr>
      </w:r>
      <w:r>
        <w:rPr>
          <w:noProof/>
        </w:rPr>
        <w:fldChar w:fldCharType="separate"/>
      </w:r>
      <w:r>
        <w:rPr>
          <w:noProof/>
        </w:rPr>
        <w:t>6</w:t>
      </w:r>
      <w:r>
        <w:rPr>
          <w:noProof/>
        </w:rPr>
        <w:fldChar w:fldCharType="end"/>
      </w:r>
    </w:p>
    <w:p w14:paraId="383F1497" w14:textId="6F9FBF0F" w:rsidR="00C152E6" w:rsidRDefault="00C152E6">
      <w:pPr>
        <w:pStyle w:val="TOC2"/>
        <w:tabs>
          <w:tab w:val="right" w:leader="dot" w:pos="9062"/>
        </w:tabs>
        <w:rPr>
          <w:rFonts w:eastAsiaTheme="minorEastAsia" w:cstheme="minorBidi"/>
          <w:noProof/>
          <w:kern w:val="2"/>
          <w:lang w:val="en-IE" w:eastAsia="en-IE"/>
          <w14:ligatures w14:val="standardContextual"/>
        </w:rPr>
      </w:pPr>
      <w:r>
        <w:rPr>
          <w:noProof/>
        </w:rPr>
        <w:t>Krok 1 Přehled</w:t>
      </w:r>
      <w:r>
        <w:rPr>
          <w:noProof/>
        </w:rPr>
        <w:tab/>
      </w:r>
      <w:r>
        <w:rPr>
          <w:noProof/>
        </w:rPr>
        <w:fldChar w:fldCharType="begin"/>
      </w:r>
      <w:r>
        <w:rPr>
          <w:noProof/>
        </w:rPr>
        <w:instrText xml:space="preserve"> PAGEREF _Toc180505369 \h </w:instrText>
      </w:r>
      <w:r>
        <w:rPr>
          <w:noProof/>
        </w:rPr>
      </w:r>
      <w:r>
        <w:rPr>
          <w:noProof/>
        </w:rPr>
        <w:fldChar w:fldCharType="separate"/>
      </w:r>
      <w:r>
        <w:rPr>
          <w:noProof/>
        </w:rPr>
        <w:t>7</w:t>
      </w:r>
      <w:r>
        <w:rPr>
          <w:noProof/>
        </w:rPr>
        <w:fldChar w:fldCharType="end"/>
      </w:r>
    </w:p>
    <w:p w14:paraId="6705BF4B" w14:textId="7213B8F7" w:rsidR="00C152E6" w:rsidRDefault="00C152E6">
      <w:pPr>
        <w:pStyle w:val="TOC3"/>
        <w:tabs>
          <w:tab w:val="right" w:leader="dot" w:pos="9062"/>
        </w:tabs>
        <w:rPr>
          <w:rFonts w:eastAsiaTheme="minorEastAsia" w:cstheme="minorBidi"/>
          <w:noProof/>
          <w:kern w:val="2"/>
          <w:lang w:val="en-IE" w:eastAsia="en-IE"/>
          <w14:ligatures w14:val="standardContextual"/>
        </w:rPr>
      </w:pPr>
      <w:r>
        <w:rPr>
          <w:noProof/>
        </w:rPr>
        <w:t>1.1 Obecné informace</w:t>
      </w:r>
      <w:r>
        <w:rPr>
          <w:noProof/>
        </w:rPr>
        <w:tab/>
      </w:r>
      <w:r>
        <w:rPr>
          <w:noProof/>
        </w:rPr>
        <w:fldChar w:fldCharType="begin"/>
      </w:r>
      <w:r>
        <w:rPr>
          <w:noProof/>
        </w:rPr>
        <w:instrText xml:space="preserve"> PAGEREF _Toc180505370 \h </w:instrText>
      </w:r>
      <w:r>
        <w:rPr>
          <w:noProof/>
        </w:rPr>
      </w:r>
      <w:r>
        <w:rPr>
          <w:noProof/>
        </w:rPr>
        <w:fldChar w:fldCharType="separate"/>
      </w:r>
      <w:r>
        <w:rPr>
          <w:noProof/>
        </w:rPr>
        <w:t>7</w:t>
      </w:r>
      <w:r>
        <w:rPr>
          <w:noProof/>
        </w:rPr>
        <w:fldChar w:fldCharType="end"/>
      </w:r>
    </w:p>
    <w:p w14:paraId="6288834D" w14:textId="2303D6A1" w:rsidR="00C152E6" w:rsidRDefault="00C152E6">
      <w:pPr>
        <w:pStyle w:val="TOC3"/>
        <w:tabs>
          <w:tab w:val="right" w:leader="dot" w:pos="9062"/>
        </w:tabs>
        <w:rPr>
          <w:rFonts w:eastAsiaTheme="minorEastAsia" w:cstheme="minorBidi"/>
          <w:noProof/>
          <w:kern w:val="2"/>
          <w:lang w:val="en-IE" w:eastAsia="en-IE"/>
          <w14:ligatures w14:val="standardContextual"/>
        </w:rPr>
      </w:pPr>
      <w:r>
        <w:rPr>
          <w:noProof/>
        </w:rPr>
        <w:t>1.2 Elektroenergetické aspekty</w:t>
      </w:r>
      <w:r>
        <w:rPr>
          <w:noProof/>
        </w:rPr>
        <w:tab/>
      </w:r>
      <w:r>
        <w:rPr>
          <w:noProof/>
        </w:rPr>
        <w:fldChar w:fldCharType="begin"/>
      </w:r>
      <w:r>
        <w:rPr>
          <w:noProof/>
        </w:rPr>
        <w:instrText xml:space="preserve"> PAGEREF _Toc180505371 \h </w:instrText>
      </w:r>
      <w:r>
        <w:rPr>
          <w:noProof/>
        </w:rPr>
      </w:r>
      <w:r>
        <w:rPr>
          <w:noProof/>
        </w:rPr>
        <w:fldChar w:fldCharType="separate"/>
      </w:r>
      <w:r>
        <w:rPr>
          <w:noProof/>
        </w:rPr>
        <w:t>7</w:t>
      </w:r>
      <w:r>
        <w:rPr>
          <w:noProof/>
        </w:rPr>
        <w:fldChar w:fldCharType="end"/>
      </w:r>
    </w:p>
    <w:p w14:paraId="2A21FFC2" w14:textId="2D2B4E65" w:rsidR="00C152E6" w:rsidRDefault="00C152E6">
      <w:pPr>
        <w:pStyle w:val="TOC3"/>
        <w:tabs>
          <w:tab w:val="right" w:leader="dot" w:pos="9062"/>
        </w:tabs>
        <w:rPr>
          <w:rFonts w:eastAsiaTheme="minorEastAsia" w:cstheme="minorBidi"/>
          <w:noProof/>
          <w:kern w:val="2"/>
          <w:lang w:val="en-IE" w:eastAsia="en-IE"/>
          <w14:ligatures w14:val="standardContextual"/>
        </w:rPr>
      </w:pPr>
      <w:r>
        <w:rPr>
          <w:noProof/>
        </w:rPr>
        <w:t>1.3 Fotografie a mapy</w:t>
      </w:r>
      <w:r>
        <w:rPr>
          <w:noProof/>
        </w:rPr>
        <w:tab/>
      </w:r>
      <w:r>
        <w:rPr>
          <w:noProof/>
        </w:rPr>
        <w:fldChar w:fldCharType="begin"/>
      </w:r>
      <w:r>
        <w:rPr>
          <w:noProof/>
        </w:rPr>
        <w:instrText xml:space="preserve"> PAGEREF _Toc180505372 \h </w:instrText>
      </w:r>
      <w:r>
        <w:rPr>
          <w:noProof/>
        </w:rPr>
      </w:r>
      <w:r>
        <w:rPr>
          <w:noProof/>
        </w:rPr>
        <w:fldChar w:fldCharType="separate"/>
      </w:r>
      <w:r>
        <w:rPr>
          <w:noProof/>
        </w:rPr>
        <w:t>7</w:t>
      </w:r>
      <w:r>
        <w:rPr>
          <w:noProof/>
        </w:rPr>
        <w:fldChar w:fldCharType="end"/>
      </w:r>
    </w:p>
    <w:p w14:paraId="755D86B2" w14:textId="60AFE26C" w:rsidR="00C152E6" w:rsidRDefault="00C152E6">
      <w:pPr>
        <w:pStyle w:val="TOC3"/>
        <w:tabs>
          <w:tab w:val="right" w:leader="dot" w:pos="9062"/>
        </w:tabs>
        <w:rPr>
          <w:rFonts w:eastAsiaTheme="minorEastAsia" w:cstheme="minorBidi"/>
          <w:noProof/>
          <w:kern w:val="2"/>
          <w:lang w:val="en-IE" w:eastAsia="en-IE"/>
          <w14:ligatures w14:val="standardContextual"/>
        </w:rPr>
      </w:pPr>
      <w:r>
        <w:rPr>
          <w:noProof/>
        </w:rPr>
        <w:t>1.4 Plánování</w:t>
      </w:r>
      <w:r>
        <w:rPr>
          <w:noProof/>
        </w:rPr>
        <w:tab/>
      </w:r>
      <w:r>
        <w:rPr>
          <w:noProof/>
        </w:rPr>
        <w:fldChar w:fldCharType="begin"/>
      </w:r>
      <w:r>
        <w:rPr>
          <w:noProof/>
        </w:rPr>
        <w:instrText xml:space="preserve"> PAGEREF _Toc180505373 \h </w:instrText>
      </w:r>
      <w:r>
        <w:rPr>
          <w:noProof/>
        </w:rPr>
      </w:r>
      <w:r>
        <w:rPr>
          <w:noProof/>
        </w:rPr>
        <w:fldChar w:fldCharType="separate"/>
      </w:r>
      <w:r>
        <w:rPr>
          <w:noProof/>
        </w:rPr>
        <w:t>7</w:t>
      </w:r>
      <w:r>
        <w:rPr>
          <w:noProof/>
        </w:rPr>
        <w:fldChar w:fldCharType="end"/>
      </w:r>
    </w:p>
    <w:p w14:paraId="200556F9" w14:textId="58A42389" w:rsidR="00C152E6" w:rsidRDefault="00C152E6">
      <w:pPr>
        <w:pStyle w:val="TOC3"/>
        <w:tabs>
          <w:tab w:val="right" w:leader="dot" w:pos="9062"/>
        </w:tabs>
        <w:rPr>
          <w:rFonts w:eastAsiaTheme="minorEastAsia" w:cstheme="minorBidi"/>
          <w:noProof/>
          <w:kern w:val="2"/>
          <w:lang w:val="en-IE" w:eastAsia="en-IE"/>
          <w14:ligatures w14:val="standardContextual"/>
        </w:rPr>
      </w:pPr>
      <w:r>
        <w:rPr>
          <w:noProof/>
        </w:rPr>
        <w:t>1.5 Zatížení střechy</w:t>
      </w:r>
      <w:r>
        <w:rPr>
          <w:noProof/>
        </w:rPr>
        <w:tab/>
      </w:r>
      <w:r>
        <w:rPr>
          <w:noProof/>
        </w:rPr>
        <w:fldChar w:fldCharType="begin"/>
      </w:r>
      <w:r>
        <w:rPr>
          <w:noProof/>
        </w:rPr>
        <w:instrText xml:space="preserve"> PAGEREF _Toc180505374 \h </w:instrText>
      </w:r>
      <w:r>
        <w:rPr>
          <w:noProof/>
        </w:rPr>
      </w:r>
      <w:r>
        <w:rPr>
          <w:noProof/>
        </w:rPr>
        <w:fldChar w:fldCharType="separate"/>
      </w:r>
      <w:r>
        <w:rPr>
          <w:noProof/>
        </w:rPr>
        <w:t>7</w:t>
      </w:r>
      <w:r>
        <w:rPr>
          <w:noProof/>
        </w:rPr>
        <w:fldChar w:fldCharType="end"/>
      </w:r>
    </w:p>
    <w:p w14:paraId="07E64F20" w14:textId="78757AFE" w:rsidR="00C152E6" w:rsidRDefault="00C152E6">
      <w:pPr>
        <w:pStyle w:val="TOC2"/>
        <w:tabs>
          <w:tab w:val="right" w:leader="dot" w:pos="9062"/>
        </w:tabs>
        <w:rPr>
          <w:rFonts w:eastAsiaTheme="minorEastAsia" w:cstheme="minorBidi"/>
          <w:noProof/>
          <w:kern w:val="2"/>
          <w:lang w:val="en-IE" w:eastAsia="en-IE"/>
          <w14:ligatures w14:val="standardContextual"/>
        </w:rPr>
      </w:pPr>
      <w:r>
        <w:rPr>
          <w:noProof/>
        </w:rPr>
        <w:t>Krok 2: Orientační inženýrství</w:t>
      </w:r>
      <w:r>
        <w:rPr>
          <w:noProof/>
        </w:rPr>
        <w:tab/>
      </w:r>
      <w:r>
        <w:rPr>
          <w:noProof/>
        </w:rPr>
        <w:fldChar w:fldCharType="begin"/>
      </w:r>
      <w:r>
        <w:rPr>
          <w:noProof/>
        </w:rPr>
        <w:instrText xml:space="preserve"> PAGEREF _Toc180505375 \h </w:instrText>
      </w:r>
      <w:r>
        <w:rPr>
          <w:noProof/>
        </w:rPr>
      </w:r>
      <w:r>
        <w:rPr>
          <w:noProof/>
        </w:rPr>
        <w:fldChar w:fldCharType="separate"/>
      </w:r>
      <w:r>
        <w:rPr>
          <w:noProof/>
        </w:rPr>
        <w:t>8</w:t>
      </w:r>
      <w:r>
        <w:rPr>
          <w:noProof/>
        </w:rPr>
        <w:fldChar w:fldCharType="end"/>
      </w:r>
    </w:p>
    <w:p w14:paraId="297628BD" w14:textId="5CAEA9BB" w:rsidR="00C152E6" w:rsidRDefault="00C152E6">
      <w:pPr>
        <w:pStyle w:val="TOC3"/>
        <w:tabs>
          <w:tab w:val="right" w:leader="dot" w:pos="9062"/>
        </w:tabs>
        <w:rPr>
          <w:rFonts w:eastAsiaTheme="minorEastAsia" w:cstheme="minorBidi"/>
          <w:noProof/>
          <w:kern w:val="2"/>
          <w:lang w:val="en-IE" w:eastAsia="en-IE"/>
          <w14:ligatures w14:val="standardContextual"/>
        </w:rPr>
      </w:pPr>
      <w:r>
        <w:rPr>
          <w:noProof/>
        </w:rPr>
        <w:t>2.1 Stanovení maximálního počtu solárních panelů a maximální výroby energie</w:t>
      </w:r>
      <w:r>
        <w:rPr>
          <w:noProof/>
        </w:rPr>
        <w:tab/>
      </w:r>
      <w:r>
        <w:rPr>
          <w:noProof/>
        </w:rPr>
        <w:fldChar w:fldCharType="begin"/>
      </w:r>
      <w:r>
        <w:rPr>
          <w:noProof/>
        </w:rPr>
        <w:instrText xml:space="preserve"> PAGEREF _Toc180505376 \h </w:instrText>
      </w:r>
      <w:r>
        <w:rPr>
          <w:noProof/>
        </w:rPr>
      </w:r>
      <w:r>
        <w:rPr>
          <w:noProof/>
        </w:rPr>
        <w:fldChar w:fldCharType="separate"/>
      </w:r>
      <w:r>
        <w:rPr>
          <w:noProof/>
        </w:rPr>
        <w:t>8</w:t>
      </w:r>
      <w:r>
        <w:rPr>
          <w:noProof/>
        </w:rPr>
        <w:fldChar w:fldCharType="end"/>
      </w:r>
    </w:p>
    <w:p w14:paraId="35059149" w14:textId="24F792B1" w:rsidR="00C152E6" w:rsidRDefault="00C152E6">
      <w:pPr>
        <w:pStyle w:val="TOC3"/>
        <w:tabs>
          <w:tab w:val="right" w:leader="dot" w:pos="9062"/>
        </w:tabs>
        <w:rPr>
          <w:rFonts w:eastAsiaTheme="minorEastAsia" w:cstheme="minorBidi"/>
          <w:noProof/>
          <w:kern w:val="2"/>
          <w:lang w:val="en-IE" w:eastAsia="en-IE"/>
          <w14:ligatures w14:val="standardContextual"/>
        </w:rPr>
      </w:pPr>
      <w:r>
        <w:rPr>
          <w:noProof/>
        </w:rPr>
        <w:t>2.2 Vypracování hrubých rysů obchodního případu</w:t>
      </w:r>
      <w:r>
        <w:rPr>
          <w:noProof/>
        </w:rPr>
        <w:tab/>
      </w:r>
      <w:r>
        <w:rPr>
          <w:noProof/>
        </w:rPr>
        <w:fldChar w:fldCharType="begin"/>
      </w:r>
      <w:r>
        <w:rPr>
          <w:noProof/>
        </w:rPr>
        <w:instrText xml:space="preserve"> PAGEREF _Toc180505377 \h </w:instrText>
      </w:r>
      <w:r>
        <w:rPr>
          <w:noProof/>
        </w:rPr>
      </w:r>
      <w:r>
        <w:rPr>
          <w:noProof/>
        </w:rPr>
        <w:fldChar w:fldCharType="separate"/>
      </w:r>
      <w:r>
        <w:rPr>
          <w:noProof/>
        </w:rPr>
        <w:t>8</w:t>
      </w:r>
      <w:r>
        <w:rPr>
          <w:noProof/>
        </w:rPr>
        <w:fldChar w:fldCharType="end"/>
      </w:r>
    </w:p>
    <w:p w14:paraId="31A360F5" w14:textId="5AB43BCF" w:rsidR="00C152E6" w:rsidRDefault="00C152E6">
      <w:pPr>
        <w:pStyle w:val="TOC3"/>
        <w:tabs>
          <w:tab w:val="right" w:leader="dot" w:pos="9062"/>
        </w:tabs>
        <w:rPr>
          <w:rFonts w:eastAsiaTheme="minorEastAsia" w:cstheme="minorBidi"/>
          <w:noProof/>
          <w:kern w:val="2"/>
          <w:lang w:val="en-IE" w:eastAsia="en-IE"/>
          <w14:ligatures w14:val="standardContextual"/>
        </w:rPr>
      </w:pPr>
      <w:r>
        <w:rPr>
          <w:noProof/>
        </w:rPr>
        <w:t>2.3 Stanovení orientační výroby elektrické energie, nákladů na projekt a počtu solárních panelů</w:t>
      </w:r>
      <w:r>
        <w:rPr>
          <w:noProof/>
        </w:rPr>
        <w:tab/>
      </w:r>
      <w:r>
        <w:rPr>
          <w:noProof/>
        </w:rPr>
        <w:fldChar w:fldCharType="begin"/>
      </w:r>
      <w:r>
        <w:rPr>
          <w:noProof/>
        </w:rPr>
        <w:instrText xml:space="preserve"> PAGEREF _Toc180505378 \h </w:instrText>
      </w:r>
      <w:r>
        <w:rPr>
          <w:noProof/>
        </w:rPr>
      </w:r>
      <w:r>
        <w:rPr>
          <w:noProof/>
        </w:rPr>
        <w:fldChar w:fldCharType="separate"/>
      </w:r>
      <w:r>
        <w:rPr>
          <w:noProof/>
        </w:rPr>
        <w:t>9</w:t>
      </w:r>
      <w:r>
        <w:rPr>
          <w:noProof/>
        </w:rPr>
        <w:fldChar w:fldCharType="end"/>
      </w:r>
    </w:p>
    <w:p w14:paraId="63CB5CC3" w14:textId="4451B70A" w:rsidR="00C152E6" w:rsidRDefault="00C152E6">
      <w:pPr>
        <w:pStyle w:val="TOC3"/>
        <w:tabs>
          <w:tab w:val="right" w:leader="dot" w:pos="9062"/>
        </w:tabs>
        <w:rPr>
          <w:rFonts w:eastAsiaTheme="minorEastAsia" w:cstheme="minorBidi"/>
          <w:noProof/>
          <w:kern w:val="2"/>
          <w:lang w:val="en-IE" w:eastAsia="en-IE"/>
          <w14:ligatures w14:val="standardContextual"/>
        </w:rPr>
      </w:pPr>
      <w:r>
        <w:rPr>
          <w:noProof/>
        </w:rPr>
        <w:t>2.4 Nepovinné</w:t>
      </w:r>
      <w:r>
        <w:rPr>
          <w:noProof/>
        </w:rPr>
        <w:tab/>
      </w:r>
      <w:r>
        <w:rPr>
          <w:noProof/>
        </w:rPr>
        <w:fldChar w:fldCharType="begin"/>
      </w:r>
      <w:r>
        <w:rPr>
          <w:noProof/>
        </w:rPr>
        <w:instrText xml:space="preserve"> PAGEREF _Toc180505379 \h </w:instrText>
      </w:r>
      <w:r>
        <w:rPr>
          <w:noProof/>
        </w:rPr>
      </w:r>
      <w:r>
        <w:rPr>
          <w:noProof/>
        </w:rPr>
        <w:fldChar w:fldCharType="separate"/>
      </w:r>
      <w:r>
        <w:rPr>
          <w:noProof/>
        </w:rPr>
        <w:t>9</w:t>
      </w:r>
      <w:r>
        <w:rPr>
          <w:noProof/>
        </w:rPr>
        <w:fldChar w:fldCharType="end"/>
      </w:r>
    </w:p>
    <w:p w14:paraId="0BB282CE" w14:textId="06E02367" w:rsidR="00C152E6" w:rsidRDefault="00C152E6">
      <w:pPr>
        <w:pStyle w:val="TOC2"/>
        <w:tabs>
          <w:tab w:val="right" w:leader="dot" w:pos="9062"/>
        </w:tabs>
        <w:rPr>
          <w:rFonts w:eastAsiaTheme="minorEastAsia" w:cstheme="minorBidi"/>
          <w:noProof/>
          <w:kern w:val="2"/>
          <w:lang w:val="en-IE" w:eastAsia="en-IE"/>
          <w14:ligatures w14:val="standardContextual"/>
        </w:rPr>
      </w:pPr>
      <w:r>
        <w:rPr>
          <w:noProof/>
        </w:rPr>
        <w:t>Krok 3 Vlastnictví a vypsání výzvy  k podávání nabídek / veřejné zakázky</w:t>
      </w:r>
      <w:r>
        <w:rPr>
          <w:noProof/>
        </w:rPr>
        <w:tab/>
      </w:r>
      <w:r>
        <w:rPr>
          <w:noProof/>
        </w:rPr>
        <w:fldChar w:fldCharType="begin"/>
      </w:r>
      <w:r>
        <w:rPr>
          <w:noProof/>
        </w:rPr>
        <w:instrText xml:space="preserve"> PAGEREF _Toc180505380 \h </w:instrText>
      </w:r>
      <w:r>
        <w:rPr>
          <w:noProof/>
        </w:rPr>
      </w:r>
      <w:r>
        <w:rPr>
          <w:noProof/>
        </w:rPr>
        <w:fldChar w:fldCharType="separate"/>
      </w:r>
      <w:r>
        <w:rPr>
          <w:noProof/>
        </w:rPr>
        <w:t>9</w:t>
      </w:r>
      <w:r>
        <w:rPr>
          <w:noProof/>
        </w:rPr>
        <w:fldChar w:fldCharType="end"/>
      </w:r>
    </w:p>
    <w:p w14:paraId="5A50C3C5" w14:textId="5233F633" w:rsidR="00C152E6" w:rsidRDefault="00C152E6">
      <w:pPr>
        <w:pStyle w:val="TOC3"/>
        <w:tabs>
          <w:tab w:val="right" w:leader="dot" w:pos="9062"/>
        </w:tabs>
        <w:rPr>
          <w:rFonts w:eastAsiaTheme="minorEastAsia" w:cstheme="minorBidi"/>
          <w:noProof/>
          <w:kern w:val="2"/>
          <w:lang w:val="en-IE" w:eastAsia="en-IE"/>
          <w14:ligatures w14:val="standardContextual"/>
        </w:rPr>
      </w:pPr>
      <w:r>
        <w:rPr>
          <w:noProof/>
        </w:rPr>
        <w:t>3.1 Vlastník nebo nájemce?</w:t>
      </w:r>
      <w:r>
        <w:rPr>
          <w:noProof/>
        </w:rPr>
        <w:tab/>
      </w:r>
      <w:r>
        <w:rPr>
          <w:noProof/>
        </w:rPr>
        <w:fldChar w:fldCharType="begin"/>
      </w:r>
      <w:r>
        <w:rPr>
          <w:noProof/>
        </w:rPr>
        <w:instrText xml:space="preserve"> PAGEREF _Toc180505381 \h </w:instrText>
      </w:r>
      <w:r>
        <w:rPr>
          <w:noProof/>
        </w:rPr>
      </w:r>
      <w:r>
        <w:rPr>
          <w:noProof/>
        </w:rPr>
        <w:fldChar w:fldCharType="separate"/>
      </w:r>
      <w:r>
        <w:rPr>
          <w:noProof/>
        </w:rPr>
        <w:t>9</w:t>
      </w:r>
      <w:r>
        <w:rPr>
          <w:noProof/>
        </w:rPr>
        <w:fldChar w:fldCharType="end"/>
      </w:r>
    </w:p>
    <w:p w14:paraId="6773397A" w14:textId="4B48BD4B" w:rsidR="00C152E6" w:rsidRDefault="00C152E6">
      <w:pPr>
        <w:pStyle w:val="TOC3"/>
        <w:tabs>
          <w:tab w:val="right" w:leader="dot" w:pos="9062"/>
        </w:tabs>
        <w:rPr>
          <w:rFonts w:eastAsiaTheme="minorEastAsia" w:cstheme="minorBidi"/>
          <w:noProof/>
          <w:kern w:val="2"/>
          <w:lang w:val="en-IE" w:eastAsia="en-IE"/>
          <w14:ligatures w14:val="standardContextual"/>
        </w:rPr>
      </w:pPr>
      <w:r>
        <w:rPr>
          <w:noProof/>
        </w:rPr>
        <w:t>3.2 Pro veřejné organizace: veřejná zakázka nebo přímé zadání?</w:t>
      </w:r>
      <w:r>
        <w:rPr>
          <w:noProof/>
        </w:rPr>
        <w:tab/>
      </w:r>
      <w:r>
        <w:rPr>
          <w:noProof/>
        </w:rPr>
        <w:fldChar w:fldCharType="begin"/>
      </w:r>
      <w:r>
        <w:rPr>
          <w:noProof/>
        </w:rPr>
        <w:instrText xml:space="preserve"> PAGEREF _Toc180505382 \h </w:instrText>
      </w:r>
      <w:r>
        <w:rPr>
          <w:noProof/>
        </w:rPr>
      </w:r>
      <w:r>
        <w:rPr>
          <w:noProof/>
        </w:rPr>
        <w:fldChar w:fldCharType="separate"/>
      </w:r>
      <w:r>
        <w:rPr>
          <w:noProof/>
        </w:rPr>
        <w:t>9</w:t>
      </w:r>
      <w:r>
        <w:rPr>
          <w:noProof/>
        </w:rPr>
        <w:fldChar w:fldCharType="end"/>
      </w:r>
    </w:p>
    <w:p w14:paraId="4A70E027" w14:textId="427C8E27" w:rsidR="00C152E6" w:rsidRDefault="00C152E6">
      <w:pPr>
        <w:pStyle w:val="TOC2"/>
        <w:tabs>
          <w:tab w:val="right" w:leader="dot" w:pos="9062"/>
        </w:tabs>
        <w:rPr>
          <w:rFonts w:eastAsiaTheme="minorEastAsia" w:cstheme="minorBidi"/>
          <w:noProof/>
          <w:kern w:val="2"/>
          <w:lang w:val="en-IE" w:eastAsia="en-IE"/>
          <w14:ligatures w14:val="standardContextual"/>
        </w:rPr>
      </w:pPr>
      <w:r>
        <w:rPr>
          <w:noProof/>
        </w:rPr>
        <w:t>Krok 4 Povolení a připojení k síti</w:t>
      </w:r>
      <w:r>
        <w:rPr>
          <w:noProof/>
        </w:rPr>
        <w:tab/>
      </w:r>
      <w:r>
        <w:rPr>
          <w:noProof/>
        </w:rPr>
        <w:fldChar w:fldCharType="begin"/>
      </w:r>
      <w:r>
        <w:rPr>
          <w:noProof/>
        </w:rPr>
        <w:instrText xml:space="preserve"> PAGEREF _Toc180505383 \h </w:instrText>
      </w:r>
      <w:r>
        <w:rPr>
          <w:noProof/>
        </w:rPr>
      </w:r>
      <w:r>
        <w:rPr>
          <w:noProof/>
        </w:rPr>
        <w:fldChar w:fldCharType="separate"/>
      </w:r>
      <w:r>
        <w:rPr>
          <w:noProof/>
        </w:rPr>
        <w:t>12</w:t>
      </w:r>
      <w:r>
        <w:rPr>
          <w:noProof/>
        </w:rPr>
        <w:fldChar w:fldCharType="end"/>
      </w:r>
    </w:p>
    <w:p w14:paraId="6754020C" w14:textId="425D6565" w:rsidR="00C152E6" w:rsidRDefault="00C152E6">
      <w:pPr>
        <w:pStyle w:val="TOC3"/>
        <w:tabs>
          <w:tab w:val="right" w:leader="dot" w:pos="9062"/>
        </w:tabs>
        <w:rPr>
          <w:rFonts w:eastAsiaTheme="minorEastAsia" w:cstheme="minorBidi"/>
          <w:noProof/>
          <w:kern w:val="2"/>
          <w:lang w:val="en-IE" w:eastAsia="en-IE"/>
          <w14:ligatures w14:val="standardContextual"/>
        </w:rPr>
      </w:pPr>
      <w:r>
        <w:rPr>
          <w:noProof/>
        </w:rPr>
        <w:t>4.1 Povolení</w:t>
      </w:r>
      <w:r>
        <w:rPr>
          <w:noProof/>
        </w:rPr>
        <w:tab/>
      </w:r>
      <w:r>
        <w:rPr>
          <w:noProof/>
        </w:rPr>
        <w:fldChar w:fldCharType="begin"/>
      </w:r>
      <w:r>
        <w:rPr>
          <w:noProof/>
        </w:rPr>
        <w:instrText xml:space="preserve"> PAGEREF _Toc180505384 \h </w:instrText>
      </w:r>
      <w:r>
        <w:rPr>
          <w:noProof/>
        </w:rPr>
      </w:r>
      <w:r>
        <w:rPr>
          <w:noProof/>
        </w:rPr>
        <w:fldChar w:fldCharType="separate"/>
      </w:r>
      <w:r>
        <w:rPr>
          <w:noProof/>
        </w:rPr>
        <w:t>12</w:t>
      </w:r>
      <w:r>
        <w:rPr>
          <w:noProof/>
        </w:rPr>
        <w:fldChar w:fldCharType="end"/>
      </w:r>
    </w:p>
    <w:p w14:paraId="1CDF63F3" w14:textId="7C810861" w:rsidR="00C152E6" w:rsidRDefault="00C152E6">
      <w:pPr>
        <w:pStyle w:val="TOC3"/>
        <w:tabs>
          <w:tab w:val="right" w:leader="dot" w:pos="9062"/>
        </w:tabs>
        <w:rPr>
          <w:rFonts w:eastAsiaTheme="minorEastAsia" w:cstheme="minorBidi"/>
          <w:noProof/>
          <w:kern w:val="2"/>
          <w:lang w:val="en-IE" w:eastAsia="en-IE"/>
          <w14:ligatures w14:val="standardContextual"/>
        </w:rPr>
      </w:pPr>
      <w:r>
        <w:rPr>
          <w:noProof/>
        </w:rPr>
        <w:t>4.2 Připojení k síti: možnosti a úvahy</w:t>
      </w:r>
      <w:r>
        <w:rPr>
          <w:noProof/>
        </w:rPr>
        <w:tab/>
      </w:r>
      <w:r>
        <w:rPr>
          <w:noProof/>
        </w:rPr>
        <w:fldChar w:fldCharType="begin"/>
      </w:r>
      <w:r>
        <w:rPr>
          <w:noProof/>
        </w:rPr>
        <w:instrText xml:space="preserve"> PAGEREF _Toc180505385 \h </w:instrText>
      </w:r>
      <w:r>
        <w:rPr>
          <w:noProof/>
        </w:rPr>
      </w:r>
      <w:r>
        <w:rPr>
          <w:noProof/>
        </w:rPr>
        <w:fldChar w:fldCharType="separate"/>
      </w:r>
      <w:r>
        <w:rPr>
          <w:noProof/>
        </w:rPr>
        <w:t>12</w:t>
      </w:r>
      <w:r>
        <w:rPr>
          <w:noProof/>
        </w:rPr>
        <w:fldChar w:fldCharType="end"/>
      </w:r>
    </w:p>
    <w:p w14:paraId="410A0FBC" w14:textId="4F0B40F5" w:rsidR="00C152E6" w:rsidRDefault="00C152E6">
      <w:pPr>
        <w:pStyle w:val="TOC2"/>
        <w:tabs>
          <w:tab w:val="right" w:leader="dot" w:pos="9062"/>
        </w:tabs>
        <w:rPr>
          <w:rFonts w:eastAsiaTheme="minorEastAsia" w:cstheme="minorBidi"/>
          <w:noProof/>
          <w:kern w:val="2"/>
          <w:lang w:val="en-IE" w:eastAsia="en-IE"/>
          <w14:ligatures w14:val="standardContextual"/>
        </w:rPr>
      </w:pPr>
      <w:r>
        <w:rPr>
          <w:noProof/>
        </w:rPr>
        <w:t>Krok 5 Obrat, dotace, financování a pojištění</w:t>
      </w:r>
      <w:r>
        <w:rPr>
          <w:noProof/>
        </w:rPr>
        <w:tab/>
      </w:r>
      <w:r>
        <w:rPr>
          <w:noProof/>
        </w:rPr>
        <w:fldChar w:fldCharType="begin"/>
      </w:r>
      <w:r>
        <w:rPr>
          <w:noProof/>
        </w:rPr>
        <w:instrText xml:space="preserve"> PAGEREF _Toc180505386 \h </w:instrText>
      </w:r>
      <w:r>
        <w:rPr>
          <w:noProof/>
        </w:rPr>
      </w:r>
      <w:r>
        <w:rPr>
          <w:noProof/>
        </w:rPr>
        <w:fldChar w:fldCharType="separate"/>
      </w:r>
      <w:r>
        <w:rPr>
          <w:noProof/>
        </w:rPr>
        <w:t>14</w:t>
      </w:r>
      <w:r>
        <w:rPr>
          <w:noProof/>
        </w:rPr>
        <w:fldChar w:fldCharType="end"/>
      </w:r>
    </w:p>
    <w:p w14:paraId="3A0A6A73" w14:textId="7EAEED16" w:rsidR="00C152E6" w:rsidRDefault="00C152E6">
      <w:pPr>
        <w:pStyle w:val="TOC3"/>
        <w:tabs>
          <w:tab w:val="right" w:leader="dot" w:pos="9062"/>
        </w:tabs>
        <w:rPr>
          <w:rFonts w:eastAsiaTheme="minorEastAsia" w:cstheme="minorBidi"/>
          <w:noProof/>
          <w:kern w:val="2"/>
          <w:lang w:val="en-IE" w:eastAsia="en-IE"/>
          <w14:ligatures w14:val="standardContextual"/>
        </w:rPr>
      </w:pPr>
      <w:r>
        <w:rPr>
          <w:noProof/>
        </w:rPr>
        <w:t>5.1 Obrat z přetoku energie</w:t>
      </w:r>
      <w:r>
        <w:rPr>
          <w:noProof/>
        </w:rPr>
        <w:tab/>
      </w:r>
      <w:r>
        <w:rPr>
          <w:noProof/>
        </w:rPr>
        <w:fldChar w:fldCharType="begin"/>
      </w:r>
      <w:r>
        <w:rPr>
          <w:noProof/>
        </w:rPr>
        <w:instrText xml:space="preserve"> PAGEREF _Toc180505387 \h </w:instrText>
      </w:r>
      <w:r>
        <w:rPr>
          <w:noProof/>
        </w:rPr>
      </w:r>
      <w:r>
        <w:rPr>
          <w:noProof/>
        </w:rPr>
        <w:fldChar w:fldCharType="separate"/>
      </w:r>
      <w:r>
        <w:rPr>
          <w:noProof/>
        </w:rPr>
        <w:t>14</w:t>
      </w:r>
      <w:r>
        <w:rPr>
          <w:noProof/>
        </w:rPr>
        <w:fldChar w:fldCharType="end"/>
      </w:r>
    </w:p>
    <w:p w14:paraId="3CA29EBC" w14:textId="5F1D3867" w:rsidR="00C152E6" w:rsidRDefault="00C152E6">
      <w:pPr>
        <w:pStyle w:val="TOC3"/>
        <w:tabs>
          <w:tab w:val="right" w:leader="dot" w:pos="9062"/>
        </w:tabs>
        <w:rPr>
          <w:rFonts w:eastAsiaTheme="minorEastAsia" w:cstheme="minorBidi"/>
          <w:noProof/>
          <w:kern w:val="2"/>
          <w:lang w:val="en-IE" w:eastAsia="en-IE"/>
          <w14:ligatures w14:val="standardContextual"/>
        </w:rPr>
      </w:pPr>
      <w:r>
        <w:rPr>
          <w:noProof/>
        </w:rPr>
        <w:t>5.1 Dotace</w:t>
      </w:r>
      <w:r>
        <w:rPr>
          <w:noProof/>
        </w:rPr>
        <w:tab/>
      </w:r>
      <w:r>
        <w:rPr>
          <w:noProof/>
        </w:rPr>
        <w:fldChar w:fldCharType="begin"/>
      </w:r>
      <w:r>
        <w:rPr>
          <w:noProof/>
        </w:rPr>
        <w:instrText xml:space="preserve"> PAGEREF _Toc180505388 \h </w:instrText>
      </w:r>
      <w:r>
        <w:rPr>
          <w:noProof/>
        </w:rPr>
      </w:r>
      <w:r>
        <w:rPr>
          <w:noProof/>
        </w:rPr>
        <w:fldChar w:fldCharType="separate"/>
      </w:r>
      <w:r>
        <w:rPr>
          <w:noProof/>
        </w:rPr>
        <w:t>15</w:t>
      </w:r>
      <w:r>
        <w:rPr>
          <w:noProof/>
        </w:rPr>
        <w:fldChar w:fldCharType="end"/>
      </w:r>
    </w:p>
    <w:p w14:paraId="45B06DC9" w14:textId="344EB9DC" w:rsidR="00C152E6" w:rsidRDefault="00C152E6">
      <w:pPr>
        <w:pStyle w:val="TOC3"/>
        <w:tabs>
          <w:tab w:val="right" w:leader="dot" w:pos="9062"/>
        </w:tabs>
        <w:rPr>
          <w:rFonts w:eastAsiaTheme="minorEastAsia" w:cstheme="minorBidi"/>
          <w:noProof/>
          <w:kern w:val="2"/>
          <w:lang w:val="en-IE" w:eastAsia="en-IE"/>
          <w14:ligatures w14:val="standardContextual"/>
        </w:rPr>
      </w:pPr>
      <w:r>
        <w:rPr>
          <w:noProof/>
        </w:rPr>
        <w:t>5.2 Financování</w:t>
      </w:r>
      <w:r>
        <w:rPr>
          <w:noProof/>
        </w:rPr>
        <w:tab/>
      </w:r>
      <w:r>
        <w:rPr>
          <w:noProof/>
        </w:rPr>
        <w:fldChar w:fldCharType="begin"/>
      </w:r>
      <w:r>
        <w:rPr>
          <w:noProof/>
        </w:rPr>
        <w:instrText xml:space="preserve"> PAGEREF _Toc180505389 \h </w:instrText>
      </w:r>
      <w:r>
        <w:rPr>
          <w:noProof/>
        </w:rPr>
      </w:r>
      <w:r>
        <w:rPr>
          <w:noProof/>
        </w:rPr>
        <w:fldChar w:fldCharType="separate"/>
      </w:r>
      <w:r>
        <w:rPr>
          <w:noProof/>
        </w:rPr>
        <w:t>15</w:t>
      </w:r>
      <w:r>
        <w:rPr>
          <w:noProof/>
        </w:rPr>
        <w:fldChar w:fldCharType="end"/>
      </w:r>
    </w:p>
    <w:p w14:paraId="1C70898B" w14:textId="088BB397" w:rsidR="00C152E6" w:rsidRDefault="00C152E6">
      <w:pPr>
        <w:pStyle w:val="TOC3"/>
        <w:tabs>
          <w:tab w:val="right" w:leader="dot" w:pos="9062"/>
        </w:tabs>
        <w:rPr>
          <w:rFonts w:eastAsiaTheme="minorEastAsia" w:cstheme="minorBidi"/>
          <w:noProof/>
          <w:kern w:val="2"/>
          <w:lang w:val="en-IE" w:eastAsia="en-IE"/>
          <w14:ligatures w14:val="standardContextual"/>
        </w:rPr>
      </w:pPr>
      <w:r>
        <w:rPr>
          <w:noProof/>
        </w:rPr>
        <w:t>5.3 Pojištění</w:t>
      </w:r>
      <w:r>
        <w:rPr>
          <w:noProof/>
        </w:rPr>
        <w:tab/>
      </w:r>
      <w:r>
        <w:rPr>
          <w:noProof/>
        </w:rPr>
        <w:fldChar w:fldCharType="begin"/>
      </w:r>
      <w:r>
        <w:rPr>
          <w:noProof/>
        </w:rPr>
        <w:instrText xml:space="preserve"> PAGEREF _Toc180505390 \h </w:instrText>
      </w:r>
      <w:r>
        <w:rPr>
          <w:noProof/>
        </w:rPr>
      </w:r>
      <w:r>
        <w:rPr>
          <w:noProof/>
        </w:rPr>
        <w:fldChar w:fldCharType="separate"/>
      </w:r>
      <w:r>
        <w:rPr>
          <w:noProof/>
        </w:rPr>
        <w:t>17</w:t>
      </w:r>
      <w:r>
        <w:rPr>
          <w:noProof/>
        </w:rPr>
        <w:fldChar w:fldCharType="end"/>
      </w:r>
    </w:p>
    <w:p w14:paraId="245964F3" w14:textId="029D11C3" w:rsidR="00C152E6" w:rsidRDefault="00C152E6">
      <w:pPr>
        <w:pStyle w:val="TOC2"/>
        <w:tabs>
          <w:tab w:val="right" w:leader="dot" w:pos="9062"/>
        </w:tabs>
        <w:rPr>
          <w:rFonts w:eastAsiaTheme="minorEastAsia" w:cstheme="minorBidi"/>
          <w:noProof/>
          <w:kern w:val="2"/>
          <w:lang w:val="en-IE" w:eastAsia="en-IE"/>
          <w14:ligatures w14:val="standardContextual"/>
        </w:rPr>
      </w:pPr>
      <w:r>
        <w:rPr>
          <w:noProof/>
        </w:rPr>
        <w:t>Krok 6 Aspekty udržitelnosti</w:t>
      </w:r>
      <w:r>
        <w:rPr>
          <w:noProof/>
        </w:rPr>
        <w:tab/>
      </w:r>
      <w:r>
        <w:rPr>
          <w:noProof/>
        </w:rPr>
        <w:fldChar w:fldCharType="begin"/>
      </w:r>
      <w:r>
        <w:rPr>
          <w:noProof/>
        </w:rPr>
        <w:instrText xml:space="preserve"> PAGEREF _Toc180505391 \h </w:instrText>
      </w:r>
      <w:r>
        <w:rPr>
          <w:noProof/>
        </w:rPr>
      </w:r>
      <w:r>
        <w:rPr>
          <w:noProof/>
        </w:rPr>
        <w:fldChar w:fldCharType="separate"/>
      </w:r>
      <w:r>
        <w:rPr>
          <w:noProof/>
        </w:rPr>
        <w:t>18</w:t>
      </w:r>
      <w:r>
        <w:rPr>
          <w:noProof/>
        </w:rPr>
        <w:fldChar w:fldCharType="end"/>
      </w:r>
    </w:p>
    <w:p w14:paraId="148294BF" w14:textId="7F513214" w:rsidR="00C152E6" w:rsidRDefault="00C152E6">
      <w:pPr>
        <w:pStyle w:val="TOC3"/>
        <w:tabs>
          <w:tab w:val="right" w:leader="dot" w:pos="9062"/>
        </w:tabs>
        <w:rPr>
          <w:rFonts w:eastAsiaTheme="minorEastAsia" w:cstheme="minorBidi"/>
          <w:noProof/>
          <w:kern w:val="2"/>
          <w:lang w:val="en-IE" w:eastAsia="en-IE"/>
          <w14:ligatures w14:val="standardContextual"/>
        </w:rPr>
      </w:pPr>
      <w:r>
        <w:rPr>
          <w:noProof/>
        </w:rPr>
        <w:lastRenderedPageBreak/>
        <w:t>6.1 Aspekty udržitelnosti solárních panelů</w:t>
      </w:r>
      <w:r>
        <w:rPr>
          <w:noProof/>
        </w:rPr>
        <w:tab/>
      </w:r>
      <w:r>
        <w:rPr>
          <w:noProof/>
        </w:rPr>
        <w:fldChar w:fldCharType="begin"/>
      </w:r>
      <w:r>
        <w:rPr>
          <w:noProof/>
        </w:rPr>
        <w:instrText xml:space="preserve"> PAGEREF _Toc180505392 \h </w:instrText>
      </w:r>
      <w:r>
        <w:rPr>
          <w:noProof/>
        </w:rPr>
      </w:r>
      <w:r>
        <w:rPr>
          <w:noProof/>
        </w:rPr>
        <w:fldChar w:fldCharType="separate"/>
      </w:r>
      <w:r>
        <w:rPr>
          <w:noProof/>
        </w:rPr>
        <w:t>19</w:t>
      </w:r>
      <w:r>
        <w:rPr>
          <w:noProof/>
        </w:rPr>
        <w:fldChar w:fldCharType="end"/>
      </w:r>
    </w:p>
    <w:p w14:paraId="70912E63" w14:textId="36B6750F" w:rsidR="00C152E6" w:rsidRDefault="00C152E6">
      <w:pPr>
        <w:pStyle w:val="TOC3"/>
        <w:tabs>
          <w:tab w:val="right" w:leader="dot" w:pos="9062"/>
        </w:tabs>
        <w:rPr>
          <w:rFonts w:eastAsiaTheme="minorEastAsia" w:cstheme="minorBidi"/>
          <w:noProof/>
          <w:kern w:val="2"/>
          <w:lang w:val="en-IE" w:eastAsia="en-IE"/>
          <w14:ligatures w14:val="standardContextual"/>
        </w:rPr>
      </w:pPr>
      <w:r>
        <w:rPr>
          <w:noProof/>
        </w:rPr>
        <w:t>6.2 Environmentální aspekty spojené s projekty Sun-on-Land a  Sun-on-Water</w:t>
      </w:r>
      <w:r>
        <w:rPr>
          <w:noProof/>
        </w:rPr>
        <w:tab/>
      </w:r>
      <w:r>
        <w:rPr>
          <w:noProof/>
        </w:rPr>
        <w:fldChar w:fldCharType="begin"/>
      </w:r>
      <w:r>
        <w:rPr>
          <w:noProof/>
        </w:rPr>
        <w:instrText xml:space="preserve"> PAGEREF _Toc180505393 \h </w:instrText>
      </w:r>
      <w:r>
        <w:rPr>
          <w:noProof/>
        </w:rPr>
      </w:r>
      <w:r>
        <w:rPr>
          <w:noProof/>
        </w:rPr>
        <w:fldChar w:fldCharType="separate"/>
      </w:r>
      <w:r>
        <w:rPr>
          <w:noProof/>
        </w:rPr>
        <w:t>20</w:t>
      </w:r>
      <w:r>
        <w:rPr>
          <w:noProof/>
        </w:rPr>
        <w:fldChar w:fldCharType="end"/>
      </w:r>
    </w:p>
    <w:p w14:paraId="0CAD855A" w14:textId="49B01422" w:rsidR="00C152E6" w:rsidRDefault="00C152E6">
      <w:pPr>
        <w:pStyle w:val="TOC2"/>
        <w:tabs>
          <w:tab w:val="right" w:leader="dot" w:pos="9062"/>
        </w:tabs>
        <w:rPr>
          <w:rFonts w:eastAsiaTheme="minorEastAsia" w:cstheme="minorBidi"/>
          <w:noProof/>
          <w:kern w:val="2"/>
          <w:lang w:val="en-IE" w:eastAsia="en-IE"/>
          <w14:ligatures w14:val="standardContextual"/>
        </w:rPr>
      </w:pPr>
      <w:r>
        <w:rPr>
          <w:noProof/>
        </w:rPr>
        <w:t>Krok 7 Provedení a dodání</w:t>
      </w:r>
      <w:r>
        <w:rPr>
          <w:noProof/>
        </w:rPr>
        <w:tab/>
      </w:r>
      <w:r>
        <w:rPr>
          <w:noProof/>
        </w:rPr>
        <w:fldChar w:fldCharType="begin"/>
      </w:r>
      <w:r>
        <w:rPr>
          <w:noProof/>
        </w:rPr>
        <w:instrText xml:space="preserve"> PAGEREF _Toc180505394 \h </w:instrText>
      </w:r>
      <w:r>
        <w:rPr>
          <w:noProof/>
        </w:rPr>
      </w:r>
      <w:r>
        <w:rPr>
          <w:noProof/>
        </w:rPr>
        <w:fldChar w:fldCharType="separate"/>
      </w:r>
      <w:r>
        <w:rPr>
          <w:noProof/>
        </w:rPr>
        <w:t>21</w:t>
      </w:r>
      <w:r>
        <w:rPr>
          <w:noProof/>
        </w:rPr>
        <w:fldChar w:fldCharType="end"/>
      </w:r>
    </w:p>
    <w:p w14:paraId="77E18B0F" w14:textId="3578EF15" w:rsidR="00C152E6" w:rsidRDefault="00C152E6">
      <w:pPr>
        <w:pStyle w:val="TOC3"/>
        <w:tabs>
          <w:tab w:val="right" w:leader="dot" w:pos="9062"/>
        </w:tabs>
        <w:rPr>
          <w:rFonts w:eastAsiaTheme="minorEastAsia" w:cstheme="minorBidi"/>
          <w:noProof/>
          <w:kern w:val="2"/>
          <w:lang w:val="en-IE" w:eastAsia="en-IE"/>
          <w14:ligatures w14:val="standardContextual"/>
        </w:rPr>
      </w:pPr>
      <w:r>
        <w:rPr>
          <w:noProof/>
        </w:rPr>
        <w:t>7.1 Časový plán</w:t>
      </w:r>
      <w:r>
        <w:rPr>
          <w:noProof/>
        </w:rPr>
        <w:tab/>
      </w:r>
      <w:r>
        <w:rPr>
          <w:noProof/>
        </w:rPr>
        <w:fldChar w:fldCharType="begin"/>
      </w:r>
      <w:r>
        <w:rPr>
          <w:noProof/>
        </w:rPr>
        <w:instrText xml:space="preserve"> PAGEREF _Toc180505395 \h </w:instrText>
      </w:r>
      <w:r>
        <w:rPr>
          <w:noProof/>
        </w:rPr>
      </w:r>
      <w:r>
        <w:rPr>
          <w:noProof/>
        </w:rPr>
        <w:fldChar w:fldCharType="separate"/>
      </w:r>
      <w:r>
        <w:rPr>
          <w:noProof/>
        </w:rPr>
        <w:t>21</w:t>
      </w:r>
      <w:r>
        <w:rPr>
          <w:noProof/>
        </w:rPr>
        <w:fldChar w:fldCharType="end"/>
      </w:r>
    </w:p>
    <w:p w14:paraId="22A0B596" w14:textId="7C099036" w:rsidR="00C152E6" w:rsidRDefault="00C152E6">
      <w:pPr>
        <w:pStyle w:val="TOC3"/>
        <w:tabs>
          <w:tab w:val="right" w:leader="dot" w:pos="9062"/>
        </w:tabs>
        <w:rPr>
          <w:rFonts w:eastAsiaTheme="minorEastAsia" w:cstheme="minorBidi"/>
          <w:noProof/>
          <w:kern w:val="2"/>
          <w:lang w:val="en-IE" w:eastAsia="en-IE"/>
          <w14:ligatures w14:val="standardContextual"/>
        </w:rPr>
      </w:pPr>
      <w:r>
        <w:rPr>
          <w:noProof/>
        </w:rPr>
        <w:t>7.2 Kontroly a závěrečná kontrola</w:t>
      </w:r>
      <w:r>
        <w:rPr>
          <w:noProof/>
        </w:rPr>
        <w:tab/>
      </w:r>
      <w:r>
        <w:rPr>
          <w:noProof/>
        </w:rPr>
        <w:fldChar w:fldCharType="begin"/>
      </w:r>
      <w:r>
        <w:rPr>
          <w:noProof/>
        </w:rPr>
        <w:instrText xml:space="preserve"> PAGEREF _Toc180505396 \h </w:instrText>
      </w:r>
      <w:r>
        <w:rPr>
          <w:noProof/>
        </w:rPr>
      </w:r>
      <w:r>
        <w:rPr>
          <w:noProof/>
        </w:rPr>
        <w:fldChar w:fldCharType="separate"/>
      </w:r>
      <w:r>
        <w:rPr>
          <w:noProof/>
        </w:rPr>
        <w:t>21</w:t>
      </w:r>
      <w:r>
        <w:rPr>
          <w:noProof/>
        </w:rPr>
        <w:fldChar w:fldCharType="end"/>
      </w:r>
    </w:p>
    <w:p w14:paraId="0A630E24" w14:textId="126C4CC7" w:rsidR="00C152E6" w:rsidRDefault="00C152E6">
      <w:pPr>
        <w:pStyle w:val="TOC2"/>
        <w:tabs>
          <w:tab w:val="right" w:leader="dot" w:pos="9062"/>
        </w:tabs>
        <w:rPr>
          <w:rFonts w:eastAsiaTheme="minorEastAsia" w:cstheme="minorBidi"/>
          <w:noProof/>
          <w:kern w:val="2"/>
          <w:lang w:val="en-IE" w:eastAsia="en-IE"/>
          <w14:ligatures w14:val="standardContextual"/>
        </w:rPr>
      </w:pPr>
      <w:r>
        <w:rPr>
          <w:noProof/>
        </w:rPr>
        <w:t>Krok 8 Údržba, monitorování a konec životnosti</w:t>
      </w:r>
      <w:r>
        <w:rPr>
          <w:noProof/>
        </w:rPr>
        <w:tab/>
      </w:r>
      <w:r>
        <w:rPr>
          <w:noProof/>
        </w:rPr>
        <w:fldChar w:fldCharType="begin"/>
      </w:r>
      <w:r>
        <w:rPr>
          <w:noProof/>
        </w:rPr>
        <w:instrText xml:space="preserve"> PAGEREF _Toc180505397 \h </w:instrText>
      </w:r>
      <w:r>
        <w:rPr>
          <w:noProof/>
        </w:rPr>
      </w:r>
      <w:r>
        <w:rPr>
          <w:noProof/>
        </w:rPr>
        <w:fldChar w:fldCharType="separate"/>
      </w:r>
      <w:r>
        <w:rPr>
          <w:noProof/>
        </w:rPr>
        <w:t>23</w:t>
      </w:r>
      <w:r>
        <w:rPr>
          <w:noProof/>
        </w:rPr>
        <w:fldChar w:fldCharType="end"/>
      </w:r>
    </w:p>
    <w:p w14:paraId="15223BF8" w14:textId="23C2325F" w:rsidR="00C152E6" w:rsidRDefault="00C152E6">
      <w:pPr>
        <w:pStyle w:val="TOC1"/>
        <w:tabs>
          <w:tab w:val="right" w:leader="dot" w:pos="9062"/>
        </w:tabs>
        <w:rPr>
          <w:rFonts w:asciiTheme="minorHAnsi" w:eastAsiaTheme="minorEastAsia" w:hAnsiTheme="minorHAnsi" w:cstheme="minorBidi"/>
          <w:noProof/>
          <w:kern w:val="2"/>
          <w:lang w:val="en-IE" w:eastAsia="en-IE"/>
          <w14:ligatures w14:val="standardContextual"/>
        </w:rPr>
      </w:pPr>
      <w:r>
        <w:rPr>
          <w:noProof/>
        </w:rPr>
        <w:t>Zkratky a zkratková slova</w:t>
      </w:r>
      <w:r>
        <w:rPr>
          <w:noProof/>
        </w:rPr>
        <w:tab/>
      </w:r>
      <w:r>
        <w:rPr>
          <w:noProof/>
        </w:rPr>
        <w:fldChar w:fldCharType="begin"/>
      </w:r>
      <w:r>
        <w:rPr>
          <w:noProof/>
        </w:rPr>
        <w:instrText xml:space="preserve"> PAGEREF _Toc180505398 \h </w:instrText>
      </w:r>
      <w:r>
        <w:rPr>
          <w:noProof/>
        </w:rPr>
      </w:r>
      <w:r>
        <w:rPr>
          <w:noProof/>
        </w:rPr>
        <w:fldChar w:fldCharType="separate"/>
      </w:r>
      <w:r>
        <w:rPr>
          <w:noProof/>
        </w:rPr>
        <w:t>25</w:t>
      </w:r>
      <w:r>
        <w:rPr>
          <w:noProof/>
        </w:rPr>
        <w:fldChar w:fldCharType="end"/>
      </w:r>
    </w:p>
    <w:p w14:paraId="5D63581B" w14:textId="5825B670" w:rsidR="00C152E6" w:rsidRDefault="00C152E6">
      <w:pPr>
        <w:pStyle w:val="TOC1"/>
        <w:tabs>
          <w:tab w:val="right" w:leader="dot" w:pos="9062"/>
        </w:tabs>
        <w:rPr>
          <w:rFonts w:asciiTheme="minorHAnsi" w:eastAsiaTheme="minorEastAsia" w:hAnsiTheme="minorHAnsi" w:cstheme="minorBidi"/>
          <w:noProof/>
          <w:kern w:val="2"/>
          <w:lang w:val="en-IE" w:eastAsia="en-IE"/>
          <w14:ligatures w14:val="standardContextual"/>
        </w:rPr>
      </w:pPr>
      <w:r>
        <w:rPr>
          <w:noProof/>
        </w:rPr>
        <w:t>Příloha 1 – Techničtí poradci</w:t>
      </w:r>
      <w:r>
        <w:rPr>
          <w:noProof/>
        </w:rPr>
        <w:tab/>
      </w:r>
      <w:r>
        <w:rPr>
          <w:noProof/>
        </w:rPr>
        <w:fldChar w:fldCharType="begin"/>
      </w:r>
      <w:r>
        <w:rPr>
          <w:noProof/>
        </w:rPr>
        <w:instrText xml:space="preserve"> PAGEREF _Toc180505399 \h </w:instrText>
      </w:r>
      <w:r>
        <w:rPr>
          <w:noProof/>
        </w:rPr>
      </w:r>
      <w:r>
        <w:rPr>
          <w:noProof/>
        </w:rPr>
        <w:fldChar w:fldCharType="separate"/>
      </w:r>
      <w:r>
        <w:rPr>
          <w:noProof/>
        </w:rPr>
        <w:t>27</w:t>
      </w:r>
      <w:r>
        <w:rPr>
          <w:noProof/>
        </w:rPr>
        <w:fldChar w:fldCharType="end"/>
      </w:r>
    </w:p>
    <w:p w14:paraId="4737FACB" w14:textId="4679C95D" w:rsidR="00C152E6" w:rsidRDefault="00C152E6">
      <w:pPr>
        <w:pStyle w:val="TOC1"/>
        <w:tabs>
          <w:tab w:val="right" w:leader="dot" w:pos="9062"/>
        </w:tabs>
        <w:rPr>
          <w:rFonts w:asciiTheme="minorHAnsi" w:eastAsiaTheme="minorEastAsia" w:hAnsiTheme="minorHAnsi" w:cstheme="minorBidi"/>
          <w:noProof/>
          <w:kern w:val="2"/>
          <w:lang w:val="en-IE" w:eastAsia="en-IE"/>
          <w14:ligatures w14:val="standardContextual"/>
        </w:rPr>
      </w:pPr>
      <w:r>
        <w:rPr>
          <w:noProof/>
        </w:rPr>
        <w:t>Příloha 2 – Poradci v oblasti stavební fyziky, stavební inženýři specializující se na zatížení střech</w:t>
      </w:r>
      <w:r>
        <w:rPr>
          <w:noProof/>
        </w:rPr>
        <w:tab/>
      </w:r>
      <w:r>
        <w:rPr>
          <w:noProof/>
        </w:rPr>
        <w:fldChar w:fldCharType="begin"/>
      </w:r>
      <w:r>
        <w:rPr>
          <w:noProof/>
        </w:rPr>
        <w:instrText xml:space="preserve"> PAGEREF _Toc180505400 \h </w:instrText>
      </w:r>
      <w:r>
        <w:rPr>
          <w:noProof/>
        </w:rPr>
      </w:r>
      <w:r>
        <w:rPr>
          <w:noProof/>
        </w:rPr>
        <w:fldChar w:fldCharType="separate"/>
      </w:r>
      <w:r>
        <w:rPr>
          <w:noProof/>
        </w:rPr>
        <w:t>28</w:t>
      </w:r>
      <w:r>
        <w:rPr>
          <w:noProof/>
        </w:rPr>
        <w:fldChar w:fldCharType="end"/>
      </w:r>
    </w:p>
    <w:p w14:paraId="499D28AB" w14:textId="2EEA40E2" w:rsidR="00C152E6" w:rsidRDefault="00C152E6">
      <w:pPr>
        <w:pStyle w:val="TOC1"/>
        <w:tabs>
          <w:tab w:val="right" w:leader="dot" w:pos="9062"/>
        </w:tabs>
        <w:rPr>
          <w:rFonts w:asciiTheme="minorHAnsi" w:eastAsiaTheme="minorEastAsia" w:hAnsiTheme="minorHAnsi" w:cstheme="minorBidi"/>
          <w:noProof/>
          <w:kern w:val="2"/>
          <w:lang w:val="en-IE" w:eastAsia="en-IE"/>
          <w14:ligatures w14:val="standardContextual"/>
        </w:rPr>
      </w:pPr>
      <w:r>
        <w:rPr>
          <w:noProof/>
        </w:rPr>
        <w:t>Příloha 3 – Společnosti provádějící instalaci,  zajišťující energetické služby a předkladatelé projektů  pro společnosti v oblasti fotovoltaiky</w:t>
      </w:r>
      <w:r>
        <w:rPr>
          <w:noProof/>
        </w:rPr>
        <w:tab/>
      </w:r>
      <w:r>
        <w:rPr>
          <w:noProof/>
        </w:rPr>
        <w:fldChar w:fldCharType="begin"/>
      </w:r>
      <w:r>
        <w:rPr>
          <w:noProof/>
        </w:rPr>
        <w:instrText xml:space="preserve"> PAGEREF _Toc180505401 \h </w:instrText>
      </w:r>
      <w:r>
        <w:rPr>
          <w:noProof/>
        </w:rPr>
      </w:r>
      <w:r>
        <w:rPr>
          <w:noProof/>
        </w:rPr>
        <w:fldChar w:fldCharType="separate"/>
      </w:r>
      <w:r>
        <w:rPr>
          <w:noProof/>
        </w:rPr>
        <w:t>29</w:t>
      </w:r>
      <w:r>
        <w:rPr>
          <w:noProof/>
        </w:rPr>
        <w:fldChar w:fldCharType="end"/>
      </w:r>
    </w:p>
    <w:p w14:paraId="2D2E09AE" w14:textId="247732FF" w:rsidR="00C152E6" w:rsidRDefault="00C152E6">
      <w:pPr>
        <w:pStyle w:val="TOC1"/>
        <w:tabs>
          <w:tab w:val="right" w:leader="dot" w:pos="9062"/>
        </w:tabs>
        <w:rPr>
          <w:rFonts w:asciiTheme="minorHAnsi" w:eastAsiaTheme="minorEastAsia" w:hAnsiTheme="minorHAnsi" w:cstheme="minorBidi"/>
          <w:noProof/>
          <w:kern w:val="2"/>
          <w:lang w:val="en-IE" w:eastAsia="en-IE"/>
          <w14:ligatures w14:val="standardContextual"/>
        </w:rPr>
      </w:pPr>
      <w:r>
        <w:rPr>
          <w:noProof/>
        </w:rPr>
        <w:t>Příloha 4 – Poradci a poskytovatelé specializovaní na systémy hospodaření s energií, baterie a řízení poptávky</w:t>
      </w:r>
      <w:r>
        <w:rPr>
          <w:noProof/>
        </w:rPr>
        <w:tab/>
      </w:r>
      <w:r>
        <w:rPr>
          <w:noProof/>
        </w:rPr>
        <w:fldChar w:fldCharType="begin"/>
      </w:r>
      <w:r>
        <w:rPr>
          <w:noProof/>
        </w:rPr>
        <w:instrText xml:space="preserve"> PAGEREF _Toc180505402 \h </w:instrText>
      </w:r>
      <w:r>
        <w:rPr>
          <w:noProof/>
        </w:rPr>
      </w:r>
      <w:r>
        <w:rPr>
          <w:noProof/>
        </w:rPr>
        <w:fldChar w:fldCharType="separate"/>
      </w:r>
      <w:r>
        <w:rPr>
          <w:noProof/>
        </w:rPr>
        <w:t>31</w:t>
      </w:r>
      <w:r>
        <w:rPr>
          <w:noProof/>
        </w:rPr>
        <w:fldChar w:fldCharType="end"/>
      </w:r>
    </w:p>
    <w:p w14:paraId="5A361EB8" w14:textId="2866557A" w:rsidR="00C152E6" w:rsidRDefault="00C152E6">
      <w:pPr>
        <w:pStyle w:val="TOC1"/>
        <w:tabs>
          <w:tab w:val="right" w:leader="dot" w:pos="9062"/>
        </w:tabs>
        <w:rPr>
          <w:rFonts w:asciiTheme="minorHAnsi" w:eastAsiaTheme="minorEastAsia" w:hAnsiTheme="minorHAnsi" w:cstheme="minorBidi"/>
          <w:noProof/>
          <w:kern w:val="2"/>
          <w:lang w:val="en-IE" w:eastAsia="en-IE"/>
          <w14:ligatures w14:val="standardContextual"/>
        </w:rPr>
      </w:pPr>
      <w:r>
        <w:rPr>
          <w:noProof/>
        </w:rPr>
        <w:t>Příloha 5 – Dluhový kapitál</w:t>
      </w:r>
      <w:r>
        <w:rPr>
          <w:noProof/>
        </w:rPr>
        <w:tab/>
      </w:r>
      <w:r>
        <w:rPr>
          <w:noProof/>
        </w:rPr>
        <w:fldChar w:fldCharType="begin"/>
      </w:r>
      <w:r>
        <w:rPr>
          <w:noProof/>
        </w:rPr>
        <w:instrText xml:space="preserve"> PAGEREF _Toc180505403 \h </w:instrText>
      </w:r>
      <w:r>
        <w:rPr>
          <w:noProof/>
        </w:rPr>
      </w:r>
      <w:r>
        <w:rPr>
          <w:noProof/>
        </w:rPr>
        <w:fldChar w:fldCharType="separate"/>
      </w:r>
      <w:r>
        <w:rPr>
          <w:noProof/>
        </w:rPr>
        <w:t>32</w:t>
      </w:r>
      <w:r>
        <w:rPr>
          <w:noProof/>
        </w:rPr>
        <w:fldChar w:fldCharType="end"/>
      </w:r>
    </w:p>
    <w:p w14:paraId="69454FC2" w14:textId="2B63589B" w:rsidR="00C152E6" w:rsidRDefault="00C152E6">
      <w:pPr>
        <w:pStyle w:val="TOC1"/>
        <w:tabs>
          <w:tab w:val="right" w:leader="dot" w:pos="9062"/>
        </w:tabs>
        <w:rPr>
          <w:rFonts w:asciiTheme="minorHAnsi" w:eastAsiaTheme="minorEastAsia" w:hAnsiTheme="minorHAnsi" w:cstheme="minorBidi"/>
          <w:noProof/>
          <w:kern w:val="2"/>
          <w:lang w:val="en-IE" w:eastAsia="en-IE"/>
          <w14:ligatures w14:val="standardContextual"/>
        </w:rPr>
      </w:pPr>
      <w:r>
        <w:rPr>
          <w:noProof/>
        </w:rPr>
        <w:t>a poskytovatelé vlastního kapitálu</w:t>
      </w:r>
      <w:r>
        <w:rPr>
          <w:noProof/>
        </w:rPr>
        <w:tab/>
      </w:r>
      <w:r>
        <w:rPr>
          <w:noProof/>
        </w:rPr>
        <w:fldChar w:fldCharType="begin"/>
      </w:r>
      <w:r>
        <w:rPr>
          <w:noProof/>
        </w:rPr>
        <w:instrText xml:space="preserve"> PAGEREF _Toc180505404 \h </w:instrText>
      </w:r>
      <w:r>
        <w:rPr>
          <w:noProof/>
        </w:rPr>
      </w:r>
      <w:r>
        <w:rPr>
          <w:noProof/>
        </w:rPr>
        <w:fldChar w:fldCharType="separate"/>
      </w:r>
      <w:r>
        <w:rPr>
          <w:noProof/>
        </w:rPr>
        <w:t>32</w:t>
      </w:r>
      <w:r>
        <w:rPr>
          <w:noProof/>
        </w:rPr>
        <w:fldChar w:fldCharType="end"/>
      </w:r>
    </w:p>
    <w:p w14:paraId="2311BA4B" w14:textId="630A6968" w:rsidR="00C152E6" w:rsidRDefault="00C152E6">
      <w:pPr>
        <w:pStyle w:val="TOC1"/>
        <w:tabs>
          <w:tab w:val="right" w:leader="dot" w:pos="9062"/>
        </w:tabs>
        <w:rPr>
          <w:rFonts w:asciiTheme="minorHAnsi" w:eastAsiaTheme="minorEastAsia" w:hAnsiTheme="minorHAnsi" w:cstheme="minorBidi"/>
          <w:noProof/>
          <w:kern w:val="2"/>
          <w:lang w:val="en-IE" w:eastAsia="en-IE"/>
          <w14:ligatures w14:val="standardContextual"/>
        </w:rPr>
      </w:pPr>
      <w:r>
        <w:rPr>
          <w:noProof/>
        </w:rPr>
        <w:t>Příloha 6 – Kontroly Scope 12</w:t>
      </w:r>
      <w:r>
        <w:rPr>
          <w:noProof/>
        </w:rPr>
        <w:tab/>
      </w:r>
      <w:r>
        <w:rPr>
          <w:noProof/>
        </w:rPr>
        <w:fldChar w:fldCharType="begin"/>
      </w:r>
      <w:r>
        <w:rPr>
          <w:noProof/>
        </w:rPr>
        <w:instrText xml:space="preserve"> PAGEREF _Toc180505405 \h </w:instrText>
      </w:r>
      <w:r>
        <w:rPr>
          <w:noProof/>
        </w:rPr>
      </w:r>
      <w:r>
        <w:rPr>
          <w:noProof/>
        </w:rPr>
        <w:fldChar w:fldCharType="separate"/>
      </w:r>
      <w:r>
        <w:rPr>
          <w:noProof/>
        </w:rPr>
        <w:t>33</w:t>
      </w:r>
      <w:r>
        <w:rPr>
          <w:noProof/>
        </w:rPr>
        <w:fldChar w:fldCharType="end"/>
      </w:r>
    </w:p>
    <w:p w14:paraId="7A248989" w14:textId="24476B2F" w:rsidR="00C152E6" w:rsidRDefault="00C152E6">
      <w:pPr>
        <w:pStyle w:val="TOC1"/>
        <w:tabs>
          <w:tab w:val="right" w:leader="dot" w:pos="9062"/>
        </w:tabs>
        <w:rPr>
          <w:rFonts w:asciiTheme="minorHAnsi" w:eastAsiaTheme="minorEastAsia" w:hAnsiTheme="minorHAnsi" w:cstheme="minorBidi"/>
          <w:noProof/>
          <w:kern w:val="2"/>
          <w:lang w:val="en-IE" w:eastAsia="en-IE"/>
          <w14:ligatures w14:val="standardContextual"/>
        </w:rPr>
      </w:pPr>
      <w:r>
        <w:rPr>
          <w:noProof/>
        </w:rPr>
        <w:t>Příloha 7 – Audity ve výrobních závodech  a zkoušky vzorků</w:t>
      </w:r>
      <w:r>
        <w:rPr>
          <w:noProof/>
        </w:rPr>
        <w:tab/>
      </w:r>
      <w:r>
        <w:rPr>
          <w:noProof/>
        </w:rPr>
        <w:fldChar w:fldCharType="begin"/>
      </w:r>
      <w:r>
        <w:rPr>
          <w:noProof/>
        </w:rPr>
        <w:instrText xml:space="preserve"> PAGEREF _Toc180505406 \h </w:instrText>
      </w:r>
      <w:r>
        <w:rPr>
          <w:noProof/>
        </w:rPr>
      </w:r>
      <w:r>
        <w:rPr>
          <w:noProof/>
        </w:rPr>
        <w:fldChar w:fldCharType="separate"/>
      </w:r>
      <w:r>
        <w:rPr>
          <w:noProof/>
        </w:rPr>
        <w:t>34</w:t>
      </w:r>
      <w:r>
        <w:rPr>
          <w:noProof/>
        </w:rPr>
        <w:fldChar w:fldCharType="end"/>
      </w:r>
    </w:p>
    <w:p w14:paraId="66BD591C" w14:textId="27EC62C9" w:rsidR="00C152E6" w:rsidRDefault="00C152E6">
      <w:pPr>
        <w:pStyle w:val="TOC1"/>
        <w:tabs>
          <w:tab w:val="right" w:leader="dot" w:pos="9062"/>
        </w:tabs>
        <w:rPr>
          <w:rFonts w:asciiTheme="minorHAnsi" w:eastAsiaTheme="minorEastAsia" w:hAnsiTheme="minorHAnsi" w:cstheme="minorBidi"/>
          <w:noProof/>
          <w:kern w:val="2"/>
          <w:lang w:val="en-IE" w:eastAsia="en-IE"/>
          <w14:ligatures w14:val="standardContextual"/>
        </w:rPr>
      </w:pPr>
      <w:r>
        <w:rPr>
          <w:noProof/>
        </w:rPr>
        <w:t>Příloha 8 – Monitorování, údržba  a opravy</w:t>
      </w:r>
      <w:r>
        <w:rPr>
          <w:noProof/>
        </w:rPr>
        <w:tab/>
      </w:r>
      <w:r>
        <w:rPr>
          <w:noProof/>
        </w:rPr>
        <w:fldChar w:fldCharType="begin"/>
      </w:r>
      <w:r>
        <w:rPr>
          <w:noProof/>
        </w:rPr>
        <w:instrText xml:space="preserve"> PAGEREF _Toc180505407 \h </w:instrText>
      </w:r>
      <w:r>
        <w:rPr>
          <w:noProof/>
        </w:rPr>
      </w:r>
      <w:r>
        <w:rPr>
          <w:noProof/>
        </w:rPr>
        <w:fldChar w:fldCharType="separate"/>
      </w:r>
      <w:r>
        <w:rPr>
          <w:noProof/>
        </w:rPr>
        <w:t>35</w:t>
      </w:r>
      <w:r>
        <w:rPr>
          <w:noProof/>
        </w:rPr>
        <w:fldChar w:fldCharType="end"/>
      </w:r>
    </w:p>
    <w:p w14:paraId="09106942" w14:textId="6190A263" w:rsidR="00C152E6" w:rsidRDefault="00C152E6">
      <w:pPr>
        <w:pStyle w:val="TOC1"/>
        <w:tabs>
          <w:tab w:val="right" w:leader="dot" w:pos="9062"/>
        </w:tabs>
        <w:rPr>
          <w:rFonts w:asciiTheme="minorHAnsi" w:eastAsiaTheme="minorEastAsia" w:hAnsiTheme="minorHAnsi" w:cstheme="minorBidi"/>
          <w:noProof/>
          <w:kern w:val="2"/>
          <w:lang w:val="en-IE" w:eastAsia="en-IE"/>
          <w14:ligatures w14:val="standardContextual"/>
        </w:rPr>
      </w:pPr>
      <w:r>
        <w:rPr>
          <w:noProof/>
        </w:rPr>
        <w:t>Příloha 9 – Přehled pojistného krytí CAR</w:t>
      </w:r>
      <w:r>
        <w:rPr>
          <w:noProof/>
        </w:rPr>
        <w:tab/>
      </w:r>
      <w:r>
        <w:rPr>
          <w:noProof/>
        </w:rPr>
        <w:fldChar w:fldCharType="begin"/>
      </w:r>
      <w:r>
        <w:rPr>
          <w:noProof/>
        </w:rPr>
        <w:instrText xml:space="preserve"> PAGEREF _Toc180505408 \h </w:instrText>
      </w:r>
      <w:r>
        <w:rPr>
          <w:noProof/>
        </w:rPr>
      </w:r>
      <w:r>
        <w:rPr>
          <w:noProof/>
        </w:rPr>
        <w:fldChar w:fldCharType="separate"/>
      </w:r>
      <w:r>
        <w:rPr>
          <w:noProof/>
        </w:rPr>
        <w:t>36</w:t>
      </w:r>
      <w:r>
        <w:rPr>
          <w:noProof/>
        </w:rPr>
        <w:fldChar w:fldCharType="end"/>
      </w:r>
    </w:p>
    <w:p w14:paraId="55A2B389" w14:textId="6B5F467A" w:rsidR="00C152E6" w:rsidRDefault="00C152E6">
      <w:pPr>
        <w:pStyle w:val="TOC3"/>
        <w:tabs>
          <w:tab w:val="right" w:leader="dot" w:pos="9062"/>
        </w:tabs>
        <w:rPr>
          <w:rFonts w:eastAsiaTheme="minorEastAsia" w:cstheme="minorBidi"/>
          <w:noProof/>
          <w:kern w:val="2"/>
          <w:lang w:val="en-IE" w:eastAsia="en-IE"/>
          <w14:ligatures w14:val="standardContextual"/>
        </w:rPr>
      </w:pPr>
      <w:r>
        <w:rPr>
          <w:noProof/>
        </w:rPr>
        <w:t>Oddíl I: Práce</w:t>
      </w:r>
      <w:r>
        <w:rPr>
          <w:noProof/>
        </w:rPr>
        <w:tab/>
      </w:r>
      <w:r>
        <w:rPr>
          <w:noProof/>
        </w:rPr>
        <w:fldChar w:fldCharType="begin"/>
      </w:r>
      <w:r>
        <w:rPr>
          <w:noProof/>
        </w:rPr>
        <w:instrText xml:space="preserve"> PAGEREF _Toc180505409 \h </w:instrText>
      </w:r>
      <w:r>
        <w:rPr>
          <w:noProof/>
        </w:rPr>
      </w:r>
      <w:r>
        <w:rPr>
          <w:noProof/>
        </w:rPr>
        <w:fldChar w:fldCharType="separate"/>
      </w:r>
      <w:r>
        <w:rPr>
          <w:noProof/>
        </w:rPr>
        <w:t>36</w:t>
      </w:r>
      <w:r>
        <w:rPr>
          <w:noProof/>
        </w:rPr>
        <w:fldChar w:fldCharType="end"/>
      </w:r>
    </w:p>
    <w:p w14:paraId="1A6D9B65" w14:textId="5DCE6F33" w:rsidR="004E584B" w:rsidRPr="004C0EBD" w:rsidRDefault="0041138D" w:rsidP="00346E7F">
      <w:r>
        <w:rPr>
          <w:rFonts w:ascii="Arial" w:hAnsi="Arial" w:cs="Arial"/>
        </w:rPr>
        <w:fldChar w:fldCharType="end"/>
      </w:r>
      <w:r w:rsidR="004E584B">
        <w:br w:type="page"/>
      </w:r>
    </w:p>
    <w:p w14:paraId="652A77CB" w14:textId="77777777" w:rsidR="00DE36D8" w:rsidRDefault="00DE36D8" w:rsidP="0041138D">
      <w:pPr>
        <w:pStyle w:val="MH1"/>
      </w:pPr>
    </w:p>
    <w:p w14:paraId="7524A4EA" w14:textId="77777777" w:rsidR="00C152E6" w:rsidRDefault="00C152E6" w:rsidP="00C152E6">
      <w:pPr>
        <w:pStyle w:val="MH1"/>
      </w:pPr>
      <w:bookmarkStart w:id="34" w:name="_Toc180505362"/>
      <w:proofErr w:type="spellStart"/>
      <w:r w:rsidRPr="004C0EBD">
        <w:t>Objective</w:t>
      </w:r>
      <w:proofErr w:type="spellEnd"/>
      <w:r w:rsidRPr="004C0EBD">
        <w:t xml:space="preserve"> </w:t>
      </w:r>
      <w:proofErr w:type="spellStart"/>
      <w:r w:rsidRPr="004C0EBD">
        <w:t>of</w:t>
      </w:r>
      <w:proofErr w:type="spellEnd"/>
      <w:r w:rsidRPr="004C0EBD">
        <w:t xml:space="preserve"> and background </w:t>
      </w:r>
      <w:r>
        <w:br/>
      </w:r>
      <w:r w:rsidRPr="004C0EBD">
        <w:t xml:space="preserve">to </w:t>
      </w:r>
      <w:proofErr w:type="spellStart"/>
      <w:r w:rsidRPr="004C0EBD">
        <w:t>this</w:t>
      </w:r>
      <w:proofErr w:type="spellEnd"/>
      <w:r>
        <w:t xml:space="preserve"> </w:t>
      </w:r>
      <w:proofErr w:type="spellStart"/>
      <w:r w:rsidRPr="004C0EBD">
        <w:t>guide</w:t>
      </w:r>
      <w:bookmarkEnd w:id="34"/>
      <w:proofErr w:type="spellEnd"/>
    </w:p>
    <w:p w14:paraId="19D791CE" w14:textId="77777777" w:rsidR="00C152E6" w:rsidRPr="004C0EBD" w:rsidRDefault="00C152E6" w:rsidP="00C152E6">
      <w:pPr>
        <w:pStyle w:val="MH1"/>
      </w:pPr>
    </w:p>
    <w:p w14:paraId="7E015BC8" w14:textId="77777777" w:rsidR="00C152E6" w:rsidRPr="00DE36D8" w:rsidRDefault="00C152E6" w:rsidP="00C152E6">
      <w:pPr>
        <w:pStyle w:val="BodyText1"/>
      </w:pPr>
      <w:r w:rsidRPr="00DE36D8">
        <w:t xml:space="preserve">Many </w:t>
      </w:r>
      <w:proofErr w:type="spellStart"/>
      <w:r w:rsidRPr="00DE36D8">
        <w:t>organisations</w:t>
      </w:r>
      <w:proofErr w:type="spellEnd"/>
      <w:r w:rsidRPr="00DE36D8">
        <w:t xml:space="preserve"> </w:t>
      </w:r>
      <w:proofErr w:type="spellStart"/>
      <w:r w:rsidRPr="00DE36D8">
        <w:t>want</w:t>
      </w:r>
      <w:proofErr w:type="spellEnd"/>
      <w:r w:rsidRPr="00DE36D8">
        <w:t xml:space="preserve"> to </w:t>
      </w:r>
      <w:proofErr w:type="spellStart"/>
      <w:r w:rsidRPr="00DE36D8">
        <w:t>implement</w:t>
      </w:r>
      <w:proofErr w:type="spellEnd"/>
      <w:r w:rsidRPr="00DE36D8">
        <w:t xml:space="preserve"> PV </w:t>
      </w:r>
      <w:proofErr w:type="spellStart"/>
      <w:r w:rsidRPr="00DE36D8">
        <w:t>projects</w:t>
      </w:r>
      <w:proofErr w:type="spellEnd"/>
      <w:r w:rsidRPr="00DE36D8">
        <w:t xml:space="preserve"> on </w:t>
      </w:r>
      <w:proofErr w:type="spellStart"/>
      <w:r w:rsidRPr="00DE36D8">
        <w:t>roofs</w:t>
      </w:r>
      <w:proofErr w:type="spellEnd"/>
      <w:r w:rsidRPr="00DE36D8">
        <w:t xml:space="preserve"> </w:t>
      </w:r>
      <w:proofErr w:type="spellStart"/>
      <w:r w:rsidRPr="00DE36D8">
        <w:t>or</w:t>
      </w:r>
      <w:proofErr w:type="spellEnd"/>
      <w:r w:rsidRPr="00DE36D8">
        <w:t xml:space="preserve"> </w:t>
      </w:r>
      <w:proofErr w:type="spellStart"/>
      <w:r w:rsidRPr="00DE36D8">
        <w:t>land</w:t>
      </w:r>
      <w:proofErr w:type="spellEnd"/>
      <w:r w:rsidRPr="00DE36D8">
        <w:t xml:space="preserve">. </w:t>
      </w:r>
      <w:proofErr w:type="spellStart"/>
      <w:r w:rsidRPr="00DE36D8">
        <w:t>This</w:t>
      </w:r>
      <w:proofErr w:type="spellEnd"/>
      <w:r w:rsidRPr="00DE36D8">
        <w:t xml:space="preserve"> </w:t>
      </w:r>
      <w:proofErr w:type="spellStart"/>
      <w:r w:rsidRPr="00DE36D8">
        <w:t>guide</w:t>
      </w:r>
      <w:proofErr w:type="spellEnd"/>
      <w:r w:rsidRPr="00DE36D8">
        <w:t xml:space="preserve"> </w:t>
      </w:r>
      <w:proofErr w:type="spellStart"/>
      <w:r w:rsidRPr="00DE36D8">
        <w:t>will</w:t>
      </w:r>
      <w:proofErr w:type="spellEnd"/>
      <w:r w:rsidRPr="00DE36D8">
        <w:t xml:space="preserve"> </w:t>
      </w:r>
      <w:proofErr w:type="spellStart"/>
      <w:r w:rsidRPr="00DE36D8">
        <w:t>take</w:t>
      </w:r>
      <w:proofErr w:type="spellEnd"/>
      <w:r w:rsidRPr="00DE36D8">
        <w:t xml:space="preserve"> </w:t>
      </w:r>
      <w:proofErr w:type="spellStart"/>
      <w:r w:rsidRPr="00DE36D8">
        <w:t>you</w:t>
      </w:r>
      <w:proofErr w:type="spellEnd"/>
      <w:r w:rsidRPr="00DE36D8">
        <w:t xml:space="preserve"> </w:t>
      </w:r>
      <w:proofErr w:type="spellStart"/>
      <w:r w:rsidRPr="00DE36D8">
        <w:t>through</w:t>
      </w:r>
      <w:proofErr w:type="spellEnd"/>
      <w:r w:rsidRPr="00DE36D8">
        <w:t xml:space="preserve"> </w:t>
      </w:r>
      <w:proofErr w:type="spellStart"/>
      <w:r w:rsidRPr="00DE36D8">
        <w:t>the</w:t>
      </w:r>
      <w:proofErr w:type="spellEnd"/>
      <w:r w:rsidRPr="00DE36D8">
        <w:t xml:space="preserve"> </w:t>
      </w:r>
      <w:proofErr w:type="spellStart"/>
      <w:r>
        <w:t>preparatory</w:t>
      </w:r>
      <w:proofErr w:type="spellEnd"/>
      <w:r w:rsidRPr="00DE36D8">
        <w:t xml:space="preserve"> </w:t>
      </w:r>
      <w:proofErr w:type="spellStart"/>
      <w:r w:rsidRPr="00DE36D8">
        <w:t>stages</w:t>
      </w:r>
      <w:proofErr w:type="spellEnd"/>
      <w:r w:rsidRPr="00DE36D8">
        <w:t xml:space="preserve">, </w:t>
      </w:r>
      <w:proofErr w:type="spellStart"/>
      <w:r w:rsidRPr="00DE36D8">
        <w:t>setting</w:t>
      </w:r>
      <w:proofErr w:type="spellEnd"/>
      <w:r w:rsidRPr="00DE36D8">
        <w:t xml:space="preserve"> out </w:t>
      </w:r>
      <w:proofErr w:type="spellStart"/>
      <w:r w:rsidRPr="00DE36D8">
        <w:t>steps</w:t>
      </w:r>
      <w:proofErr w:type="spellEnd"/>
      <w:r w:rsidRPr="00DE36D8">
        <w:t xml:space="preserve"> and </w:t>
      </w:r>
      <w:proofErr w:type="spellStart"/>
      <w:r w:rsidRPr="00DE36D8">
        <w:t>choices</w:t>
      </w:r>
      <w:proofErr w:type="spellEnd"/>
      <w:r w:rsidRPr="00DE36D8">
        <w:t xml:space="preserve">, and </w:t>
      </w:r>
      <w:proofErr w:type="spellStart"/>
      <w:r w:rsidRPr="00DE36D8">
        <w:t>providing</w:t>
      </w:r>
      <w:proofErr w:type="spellEnd"/>
      <w:r w:rsidRPr="00DE36D8">
        <w:t xml:space="preserve"> </w:t>
      </w:r>
      <w:proofErr w:type="spellStart"/>
      <w:r w:rsidRPr="00DE36D8">
        <w:t>lists</w:t>
      </w:r>
      <w:proofErr w:type="spellEnd"/>
      <w:r w:rsidRPr="00DE36D8">
        <w:t xml:space="preserve"> </w:t>
      </w:r>
      <w:proofErr w:type="spellStart"/>
      <w:r w:rsidRPr="00DE36D8">
        <w:t>of</w:t>
      </w:r>
      <w:proofErr w:type="spellEnd"/>
      <w:r w:rsidRPr="00DE36D8">
        <w:t xml:space="preserve"> </w:t>
      </w:r>
      <w:proofErr w:type="spellStart"/>
      <w:r w:rsidRPr="00DE36D8">
        <w:t>consultants</w:t>
      </w:r>
      <w:proofErr w:type="spellEnd"/>
      <w:r w:rsidRPr="00DE36D8">
        <w:t xml:space="preserve"> </w:t>
      </w:r>
      <w:proofErr w:type="spellStart"/>
      <w:r w:rsidRPr="00DE36D8">
        <w:t>that</w:t>
      </w:r>
      <w:proofErr w:type="spellEnd"/>
      <w:r w:rsidRPr="00DE36D8">
        <w:t xml:space="preserve"> </w:t>
      </w:r>
      <w:proofErr w:type="spellStart"/>
      <w:r w:rsidRPr="00DE36D8">
        <w:t>can</w:t>
      </w:r>
      <w:proofErr w:type="spellEnd"/>
      <w:r w:rsidRPr="00DE36D8">
        <w:t xml:space="preserve"> </w:t>
      </w:r>
      <w:proofErr w:type="spellStart"/>
      <w:r w:rsidRPr="00DE36D8">
        <w:t>assist</w:t>
      </w:r>
      <w:proofErr w:type="spellEnd"/>
      <w:r w:rsidRPr="00DE36D8">
        <w:t xml:space="preserve"> </w:t>
      </w:r>
      <w:proofErr w:type="spellStart"/>
      <w:r w:rsidRPr="00DE36D8">
        <w:t>you</w:t>
      </w:r>
      <w:proofErr w:type="spellEnd"/>
      <w:r w:rsidRPr="00DE36D8">
        <w:t xml:space="preserve">. </w:t>
      </w:r>
    </w:p>
    <w:p w14:paraId="152B0098" w14:textId="77777777" w:rsidR="00C152E6" w:rsidRPr="00DE36D8" w:rsidRDefault="00C152E6" w:rsidP="00C152E6">
      <w:pPr>
        <w:pStyle w:val="BodyText1"/>
      </w:pPr>
    </w:p>
    <w:p w14:paraId="2DC2814A" w14:textId="77777777" w:rsidR="00C152E6" w:rsidRPr="00DE36D8" w:rsidRDefault="00C152E6" w:rsidP="00C152E6">
      <w:pPr>
        <w:pStyle w:val="BodyText1"/>
      </w:pPr>
      <w:proofErr w:type="spellStart"/>
      <w:r w:rsidRPr="00DE36D8">
        <w:t>This</w:t>
      </w:r>
      <w:proofErr w:type="spellEnd"/>
      <w:r w:rsidRPr="00DE36D8">
        <w:t xml:space="preserve"> </w:t>
      </w:r>
      <w:proofErr w:type="spellStart"/>
      <w:r w:rsidRPr="00DE36D8">
        <w:t>guide</w:t>
      </w:r>
      <w:proofErr w:type="spellEnd"/>
      <w:r w:rsidRPr="00DE36D8">
        <w:t xml:space="preserve"> </w:t>
      </w:r>
      <w:proofErr w:type="spellStart"/>
      <w:r w:rsidRPr="00DE36D8">
        <w:t>is</w:t>
      </w:r>
      <w:proofErr w:type="spellEnd"/>
      <w:r w:rsidRPr="00DE36D8">
        <w:t xml:space="preserve"> </w:t>
      </w:r>
      <w:proofErr w:type="spellStart"/>
      <w:r w:rsidRPr="00DE36D8">
        <w:t>one</w:t>
      </w:r>
      <w:proofErr w:type="spellEnd"/>
      <w:r w:rsidRPr="00DE36D8">
        <w:t xml:space="preserve"> </w:t>
      </w:r>
      <w:proofErr w:type="spellStart"/>
      <w:r w:rsidRPr="00DE36D8">
        <w:t>of</w:t>
      </w:r>
      <w:proofErr w:type="spellEnd"/>
      <w:r w:rsidRPr="00DE36D8">
        <w:t xml:space="preserve"> </w:t>
      </w:r>
      <w:proofErr w:type="spellStart"/>
      <w:r w:rsidRPr="00DE36D8">
        <w:t>three</w:t>
      </w:r>
      <w:proofErr w:type="spellEnd"/>
      <w:r w:rsidRPr="00DE36D8">
        <w:t xml:space="preserve"> </w:t>
      </w:r>
      <w:proofErr w:type="spellStart"/>
      <w:r w:rsidRPr="00DE36D8">
        <w:t>documents</w:t>
      </w:r>
      <w:proofErr w:type="spellEnd"/>
      <w:r w:rsidRPr="00DE36D8">
        <w:t xml:space="preserve"> </w:t>
      </w:r>
      <w:proofErr w:type="spellStart"/>
      <w:r w:rsidRPr="00DE36D8">
        <w:t>that</w:t>
      </w:r>
      <w:proofErr w:type="spellEnd"/>
      <w:r w:rsidRPr="00DE36D8">
        <w:t xml:space="preserve"> </w:t>
      </w:r>
      <w:proofErr w:type="spellStart"/>
      <w:r>
        <w:t>complement</w:t>
      </w:r>
      <w:proofErr w:type="spellEnd"/>
      <w:r w:rsidRPr="00DE36D8">
        <w:t xml:space="preserve"> </w:t>
      </w:r>
      <w:r>
        <w:br/>
      </w:r>
      <w:proofErr w:type="spellStart"/>
      <w:r w:rsidRPr="00DE36D8">
        <w:t>the</w:t>
      </w:r>
      <w:proofErr w:type="spellEnd"/>
      <w:r>
        <w:t xml:space="preserve"> ‘</w:t>
      </w:r>
      <w:proofErr w:type="spellStart"/>
      <w:r w:rsidRPr="00F36F46">
        <w:rPr>
          <w:i/>
          <w:iCs/>
        </w:rPr>
        <w:t>Template</w:t>
      </w:r>
      <w:proofErr w:type="spellEnd"/>
      <w:r w:rsidRPr="00F36F46">
        <w:rPr>
          <w:i/>
          <w:iCs/>
        </w:rPr>
        <w:t xml:space="preserve"> </w:t>
      </w:r>
      <w:proofErr w:type="spellStart"/>
      <w:r w:rsidRPr="00F36F46">
        <w:rPr>
          <w:i/>
          <w:iCs/>
        </w:rPr>
        <w:t>for</w:t>
      </w:r>
      <w:proofErr w:type="spellEnd"/>
      <w:r w:rsidRPr="00F36F46">
        <w:rPr>
          <w:i/>
          <w:iCs/>
        </w:rPr>
        <w:t xml:space="preserve"> </w:t>
      </w:r>
      <w:proofErr w:type="spellStart"/>
      <w:r w:rsidRPr="00F36F46">
        <w:rPr>
          <w:i/>
          <w:iCs/>
        </w:rPr>
        <w:t>purchase</w:t>
      </w:r>
      <w:proofErr w:type="spellEnd"/>
      <w:r w:rsidRPr="00F36F46">
        <w:rPr>
          <w:i/>
          <w:iCs/>
        </w:rPr>
        <w:t xml:space="preserve"> </w:t>
      </w:r>
      <w:proofErr w:type="spellStart"/>
      <w:r w:rsidRPr="00F36F46">
        <w:rPr>
          <w:i/>
          <w:iCs/>
        </w:rPr>
        <w:t>requirements</w:t>
      </w:r>
      <w:proofErr w:type="spellEnd"/>
      <w:r w:rsidRPr="00F36F46">
        <w:rPr>
          <w:i/>
          <w:iCs/>
        </w:rPr>
        <w:t xml:space="preserve"> and </w:t>
      </w:r>
      <w:proofErr w:type="spellStart"/>
      <w:r w:rsidRPr="00F36F46">
        <w:rPr>
          <w:i/>
          <w:iCs/>
        </w:rPr>
        <w:t>award</w:t>
      </w:r>
      <w:proofErr w:type="spellEnd"/>
      <w:r w:rsidRPr="00F36F46">
        <w:rPr>
          <w:i/>
          <w:iCs/>
        </w:rPr>
        <w:t xml:space="preserve"> </w:t>
      </w:r>
      <w:proofErr w:type="spellStart"/>
      <w:r w:rsidRPr="00F36F46">
        <w:rPr>
          <w:i/>
          <w:iCs/>
        </w:rPr>
        <w:t>criteria</w:t>
      </w:r>
      <w:proofErr w:type="spellEnd"/>
      <w:r>
        <w:t xml:space="preserve">’ </w:t>
      </w:r>
    </w:p>
    <w:tbl>
      <w:tblPr>
        <w:tblStyle w:val="TableGrid"/>
        <w:tblW w:w="944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448"/>
      </w:tblGrid>
      <w:tr w:rsidR="00C152E6" w:rsidRPr="00DE36D8" w14:paraId="451EB303" w14:textId="77777777" w:rsidTr="00F36F46">
        <w:trPr>
          <w:trHeight w:val="32"/>
        </w:trPr>
        <w:tc>
          <w:tcPr>
            <w:tcW w:w="9448" w:type="dxa"/>
          </w:tcPr>
          <w:p w14:paraId="19E6C4F5" w14:textId="77777777" w:rsidR="00C152E6" w:rsidRPr="00DE36D8" w:rsidRDefault="00C152E6" w:rsidP="00F36F46">
            <w:pPr>
              <w:pStyle w:val="BodyText1"/>
              <w:rPr>
                <w:sz w:val="24"/>
                <w:szCs w:val="24"/>
              </w:rPr>
            </w:pPr>
            <w:r w:rsidRPr="00DE36D8">
              <w:t xml:space="preserve">I. </w:t>
            </w:r>
            <w:proofErr w:type="spellStart"/>
            <w:r>
              <w:t>Preparatory</w:t>
            </w:r>
            <w:proofErr w:type="spellEnd"/>
            <w:r w:rsidRPr="00DE36D8">
              <w:t xml:space="preserve"> </w:t>
            </w:r>
            <w:proofErr w:type="spellStart"/>
            <w:r w:rsidRPr="00DE36D8">
              <w:t>stages</w:t>
            </w:r>
            <w:proofErr w:type="spellEnd"/>
            <w:r w:rsidRPr="00DE36D8">
              <w:t xml:space="preserve"> </w:t>
            </w:r>
            <w:proofErr w:type="spellStart"/>
            <w:r w:rsidRPr="00DE36D8">
              <w:t>of</w:t>
            </w:r>
            <w:proofErr w:type="spellEnd"/>
            <w:r w:rsidRPr="00DE36D8">
              <w:t xml:space="preserve"> a PV </w:t>
            </w:r>
            <w:proofErr w:type="spellStart"/>
            <w:r w:rsidRPr="00DE36D8">
              <w:t>project</w:t>
            </w:r>
            <w:proofErr w:type="spellEnd"/>
            <w:r w:rsidRPr="00DE36D8">
              <w:t xml:space="preserve"> (</w:t>
            </w:r>
            <w:proofErr w:type="spellStart"/>
            <w:r w:rsidRPr="00DE36D8">
              <w:t>this</w:t>
            </w:r>
            <w:proofErr w:type="spellEnd"/>
            <w:r w:rsidRPr="00DE36D8">
              <w:t xml:space="preserve"> </w:t>
            </w:r>
            <w:proofErr w:type="spellStart"/>
            <w:r w:rsidRPr="00DE36D8">
              <w:t>guide</w:t>
            </w:r>
            <w:proofErr w:type="spellEnd"/>
            <w:r w:rsidRPr="00DE36D8">
              <w:t>)</w:t>
            </w:r>
          </w:p>
        </w:tc>
      </w:tr>
      <w:tr w:rsidR="00C152E6" w:rsidRPr="00DE36D8" w14:paraId="6202207D" w14:textId="77777777" w:rsidTr="00F36F46">
        <w:trPr>
          <w:trHeight w:val="33"/>
        </w:trPr>
        <w:tc>
          <w:tcPr>
            <w:tcW w:w="9448" w:type="dxa"/>
          </w:tcPr>
          <w:p w14:paraId="45C642EC" w14:textId="77777777" w:rsidR="00C152E6" w:rsidRPr="00DE36D8" w:rsidRDefault="00C152E6" w:rsidP="00F36F46">
            <w:pPr>
              <w:pStyle w:val="BodyText1"/>
              <w:rPr>
                <w:sz w:val="24"/>
                <w:szCs w:val="24"/>
              </w:rPr>
            </w:pPr>
            <w:r w:rsidRPr="00DE36D8">
              <w:t xml:space="preserve">II. </w:t>
            </w:r>
            <w:proofErr w:type="spellStart"/>
            <w:r>
              <w:t>Preparing</w:t>
            </w:r>
            <w:proofErr w:type="spellEnd"/>
            <w:r>
              <w:t xml:space="preserve"> a </w:t>
            </w:r>
            <w:r w:rsidRPr="00DE36D8">
              <w:t xml:space="preserve">tender </w:t>
            </w:r>
            <w:proofErr w:type="spellStart"/>
            <w:r w:rsidRPr="00DE36D8">
              <w:t>for</w:t>
            </w:r>
            <w:proofErr w:type="spellEnd"/>
            <w:r w:rsidRPr="00DE36D8">
              <w:t xml:space="preserve"> a PV </w:t>
            </w:r>
            <w:proofErr w:type="spellStart"/>
            <w:r w:rsidRPr="00DE36D8">
              <w:t>project</w:t>
            </w:r>
            <w:proofErr w:type="spellEnd"/>
            <w:r>
              <w:t>,</w:t>
            </w:r>
            <w:r w:rsidRPr="00DE36D8">
              <w:t xml:space="preserve"> and </w:t>
            </w:r>
            <w:proofErr w:type="spellStart"/>
            <w:r w:rsidRPr="00DE36D8">
              <w:t>explanation</w:t>
            </w:r>
            <w:proofErr w:type="spellEnd"/>
            <w:r w:rsidRPr="00DE36D8">
              <w:t xml:space="preserve"> </w:t>
            </w:r>
            <w:proofErr w:type="spellStart"/>
            <w:r w:rsidRPr="00DE36D8">
              <w:t>of</w:t>
            </w:r>
            <w:proofErr w:type="spellEnd"/>
            <w:r w:rsidRPr="00DE36D8">
              <w:t xml:space="preserve"> </w:t>
            </w:r>
            <w:proofErr w:type="spellStart"/>
            <w:r w:rsidRPr="00DE36D8">
              <w:t>the</w:t>
            </w:r>
            <w:proofErr w:type="spellEnd"/>
            <w:r w:rsidRPr="00DE36D8">
              <w:t xml:space="preserve"> </w:t>
            </w:r>
            <w:proofErr w:type="spellStart"/>
            <w:r>
              <w:t>T</w:t>
            </w:r>
            <w:r w:rsidRPr="00DE36D8">
              <w:t>emplate</w:t>
            </w:r>
            <w:proofErr w:type="spellEnd"/>
          </w:p>
        </w:tc>
      </w:tr>
      <w:tr w:rsidR="00C152E6" w:rsidRPr="00DE36D8" w14:paraId="0D1DB139" w14:textId="77777777" w:rsidTr="0088732B">
        <w:trPr>
          <w:trHeight w:val="33"/>
        </w:trPr>
        <w:tc>
          <w:tcPr>
            <w:tcW w:w="9448" w:type="dxa"/>
          </w:tcPr>
          <w:p w14:paraId="06A54390" w14:textId="77777777" w:rsidR="00C152E6" w:rsidRPr="00DE36D8" w:rsidRDefault="00C152E6" w:rsidP="00F36F46">
            <w:pPr>
              <w:pStyle w:val="BodyText1"/>
            </w:pPr>
            <w:r w:rsidRPr="00DE36D8">
              <w:t xml:space="preserve">III. </w:t>
            </w:r>
            <w:proofErr w:type="spellStart"/>
            <w:r w:rsidRPr="00DE36D8">
              <w:t>Sustainability</w:t>
            </w:r>
            <w:proofErr w:type="spellEnd"/>
            <w:r w:rsidRPr="00DE36D8">
              <w:t xml:space="preserve"> </w:t>
            </w:r>
            <w:proofErr w:type="spellStart"/>
            <w:r w:rsidRPr="00DE36D8">
              <w:t>aspects</w:t>
            </w:r>
            <w:proofErr w:type="spellEnd"/>
            <w:r w:rsidRPr="00DE36D8">
              <w:t xml:space="preserve"> and market </w:t>
            </w:r>
            <w:proofErr w:type="spellStart"/>
            <w:r w:rsidRPr="00DE36D8">
              <w:t>scan</w:t>
            </w:r>
            <w:proofErr w:type="spellEnd"/>
            <w:r w:rsidRPr="00DE36D8">
              <w:t xml:space="preserve"> </w:t>
            </w:r>
            <w:proofErr w:type="spellStart"/>
            <w:r w:rsidRPr="00DE36D8">
              <w:t>of</w:t>
            </w:r>
            <w:proofErr w:type="spellEnd"/>
            <w:r w:rsidRPr="00DE36D8">
              <w:t xml:space="preserve"> </w:t>
            </w:r>
            <w:proofErr w:type="spellStart"/>
            <w:r w:rsidRPr="00DE36D8">
              <w:t>the</w:t>
            </w:r>
            <w:proofErr w:type="spellEnd"/>
            <w:r w:rsidRPr="00DE36D8">
              <w:t xml:space="preserve"> more </w:t>
            </w:r>
            <w:proofErr w:type="spellStart"/>
            <w:r w:rsidRPr="00DE36D8">
              <w:t>sustainable</w:t>
            </w:r>
            <w:proofErr w:type="spellEnd"/>
            <w:r w:rsidRPr="00DE36D8">
              <w:t xml:space="preserve"> </w:t>
            </w:r>
            <w:proofErr w:type="spellStart"/>
            <w:r w:rsidRPr="00DE36D8">
              <w:t>solar</w:t>
            </w:r>
            <w:proofErr w:type="spellEnd"/>
            <w:r w:rsidRPr="00DE36D8">
              <w:t xml:space="preserve"> </w:t>
            </w:r>
            <w:proofErr w:type="spellStart"/>
            <w:r w:rsidRPr="00DE36D8">
              <w:t>panels</w:t>
            </w:r>
            <w:proofErr w:type="spellEnd"/>
          </w:p>
        </w:tc>
      </w:tr>
    </w:tbl>
    <w:p w14:paraId="47249D3E" w14:textId="77777777" w:rsidR="00C152E6" w:rsidRPr="0088732B" w:rsidRDefault="00C152E6" w:rsidP="00C152E6">
      <w:pPr>
        <w:pStyle w:val="BodyText1"/>
        <w:rPr>
          <w:rStyle w:val="SubtleEmphasis"/>
          <w:b w:val="0"/>
          <w:bCs w:val="0"/>
          <w:color w:val="auto"/>
        </w:rPr>
      </w:pPr>
      <w:r>
        <w:rPr>
          <w:rStyle w:val="SubtleEmphasis"/>
          <w:b w:val="0"/>
          <w:bCs w:val="0"/>
          <w:color w:val="auto"/>
        </w:rPr>
        <w:t xml:space="preserve">A draft </w:t>
      </w:r>
      <w:proofErr w:type="spellStart"/>
      <w:r>
        <w:rPr>
          <w:rStyle w:val="SubtleEmphasis"/>
          <w:b w:val="0"/>
          <w:bCs w:val="0"/>
          <w:color w:val="auto"/>
        </w:rPr>
        <w:t>of</w:t>
      </w:r>
      <w:proofErr w:type="spellEnd"/>
      <w:r>
        <w:rPr>
          <w:rStyle w:val="SubtleEmphasis"/>
          <w:b w:val="0"/>
          <w:bCs w:val="0"/>
          <w:color w:val="auto"/>
        </w:rPr>
        <w:t xml:space="preserve"> </w:t>
      </w:r>
      <w:proofErr w:type="spellStart"/>
      <w:r>
        <w:rPr>
          <w:rStyle w:val="SubtleEmphasis"/>
          <w:b w:val="0"/>
          <w:bCs w:val="0"/>
          <w:color w:val="auto"/>
        </w:rPr>
        <w:t>t</w:t>
      </w:r>
      <w:r w:rsidRPr="00F36F46">
        <w:rPr>
          <w:rStyle w:val="SubtleEmphasis"/>
          <w:b w:val="0"/>
          <w:bCs w:val="0"/>
          <w:color w:val="auto"/>
        </w:rPr>
        <w:t>he</w:t>
      </w:r>
      <w:proofErr w:type="spellEnd"/>
      <w:r w:rsidRPr="00F36F46">
        <w:rPr>
          <w:rStyle w:val="SubtleEmphasis"/>
          <w:b w:val="0"/>
          <w:bCs w:val="0"/>
          <w:color w:val="auto"/>
        </w:rPr>
        <w:t xml:space="preserve"> </w:t>
      </w:r>
      <w:r>
        <w:rPr>
          <w:rStyle w:val="SubtleEmphasis"/>
          <w:b w:val="0"/>
          <w:bCs w:val="0"/>
          <w:color w:val="auto"/>
        </w:rPr>
        <w:t>‘</w:t>
      </w:r>
      <w:proofErr w:type="spellStart"/>
      <w:r w:rsidRPr="00417768">
        <w:rPr>
          <w:i/>
          <w:iCs/>
        </w:rPr>
        <w:t>Template</w:t>
      </w:r>
      <w:proofErr w:type="spellEnd"/>
      <w:r w:rsidRPr="00417768">
        <w:rPr>
          <w:i/>
          <w:iCs/>
        </w:rPr>
        <w:t xml:space="preserve"> </w:t>
      </w:r>
      <w:proofErr w:type="spellStart"/>
      <w:r w:rsidRPr="00417768">
        <w:rPr>
          <w:i/>
          <w:iCs/>
        </w:rPr>
        <w:t>for</w:t>
      </w:r>
      <w:proofErr w:type="spellEnd"/>
      <w:r w:rsidRPr="00417768">
        <w:rPr>
          <w:i/>
          <w:iCs/>
        </w:rPr>
        <w:t xml:space="preserve"> </w:t>
      </w:r>
      <w:proofErr w:type="spellStart"/>
      <w:r w:rsidRPr="00417768">
        <w:rPr>
          <w:i/>
          <w:iCs/>
        </w:rPr>
        <w:t>purchase</w:t>
      </w:r>
      <w:proofErr w:type="spellEnd"/>
      <w:r w:rsidRPr="00417768">
        <w:rPr>
          <w:i/>
          <w:iCs/>
        </w:rPr>
        <w:t xml:space="preserve"> </w:t>
      </w:r>
      <w:proofErr w:type="spellStart"/>
      <w:r w:rsidRPr="00417768">
        <w:rPr>
          <w:i/>
          <w:iCs/>
        </w:rPr>
        <w:t>requirements</w:t>
      </w:r>
      <w:proofErr w:type="spellEnd"/>
      <w:r w:rsidRPr="00417768">
        <w:rPr>
          <w:i/>
          <w:iCs/>
        </w:rPr>
        <w:t xml:space="preserve"> and </w:t>
      </w:r>
      <w:proofErr w:type="spellStart"/>
      <w:r w:rsidRPr="00417768">
        <w:rPr>
          <w:i/>
          <w:iCs/>
        </w:rPr>
        <w:t>award</w:t>
      </w:r>
      <w:proofErr w:type="spellEnd"/>
      <w:r w:rsidRPr="00417768">
        <w:rPr>
          <w:i/>
          <w:iCs/>
        </w:rPr>
        <w:t xml:space="preserve"> </w:t>
      </w:r>
      <w:proofErr w:type="spellStart"/>
      <w:r w:rsidRPr="00417768">
        <w:rPr>
          <w:i/>
          <w:iCs/>
        </w:rPr>
        <w:t>criteria</w:t>
      </w:r>
      <w:proofErr w:type="spellEnd"/>
      <w:r>
        <w:rPr>
          <w:i/>
          <w:iCs/>
        </w:rPr>
        <w:t xml:space="preserve">’ </w:t>
      </w:r>
      <w:proofErr w:type="spellStart"/>
      <w:r>
        <w:t>is</w:t>
      </w:r>
      <w:proofErr w:type="spellEnd"/>
      <w:r>
        <w:t xml:space="preserve"> </w:t>
      </w:r>
      <w:proofErr w:type="spellStart"/>
      <w:r>
        <w:t>also</w:t>
      </w:r>
      <w:proofErr w:type="spellEnd"/>
      <w:r>
        <w:t xml:space="preserve"> </w:t>
      </w:r>
      <w:proofErr w:type="spellStart"/>
      <w:r>
        <w:t>available</w:t>
      </w:r>
      <w:proofErr w:type="spellEnd"/>
      <w:r>
        <w:t xml:space="preserve">. It </w:t>
      </w:r>
      <w:proofErr w:type="spellStart"/>
      <w:r>
        <w:t>is</w:t>
      </w:r>
      <w:proofErr w:type="spellEnd"/>
      <w:r>
        <w:t xml:space="preserve"> </w:t>
      </w:r>
      <w:proofErr w:type="spellStart"/>
      <w:r>
        <w:t>created</w:t>
      </w:r>
      <w:proofErr w:type="spellEnd"/>
      <w:r>
        <w:t xml:space="preserve"> as a </w:t>
      </w:r>
      <w:proofErr w:type="spellStart"/>
      <w:r>
        <w:t>spreadsheet</w:t>
      </w:r>
      <w:proofErr w:type="spellEnd"/>
      <w:r>
        <w:t xml:space="preserve"> </w:t>
      </w:r>
      <w:proofErr w:type="spellStart"/>
      <w:r>
        <w:t>that</w:t>
      </w:r>
      <w:proofErr w:type="spellEnd"/>
      <w:r>
        <w:t xml:space="preserve"> </w:t>
      </w:r>
      <w:proofErr w:type="spellStart"/>
      <w:r>
        <w:t>can</w:t>
      </w:r>
      <w:proofErr w:type="spellEnd"/>
      <w:r>
        <w:t xml:space="preserve"> </w:t>
      </w:r>
      <w:proofErr w:type="spellStart"/>
      <w:r>
        <w:t>be</w:t>
      </w:r>
      <w:proofErr w:type="spellEnd"/>
      <w:r>
        <w:t xml:space="preserve"> </w:t>
      </w:r>
      <w:proofErr w:type="spellStart"/>
      <w:r>
        <w:t>attached</w:t>
      </w:r>
      <w:proofErr w:type="spellEnd"/>
      <w:r>
        <w:t xml:space="preserve"> as in tender/RFQ </w:t>
      </w:r>
      <w:proofErr w:type="spellStart"/>
      <w:r>
        <w:t>documentatioon</w:t>
      </w:r>
      <w:proofErr w:type="spellEnd"/>
      <w:r>
        <w:t xml:space="preserve">, </w:t>
      </w:r>
      <w:proofErr w:type="spellStart"/>
      <w:r>
        <w:t>after</w:t>
      </w:r>
      <w:proofErr w:type="spellEnd"/>
      <w:r>
        <w:t xml:space="preserve"> </w:t>
      </w:r>
      <w:proofErr w:type="spellStart"/>
      <w:r>
        <w:t>adjusting</w:t>
      </w:r>
      <w:proofErr w:type="spellEnd"/>
      <w:r>
        <w:t xml:space="preserve"> a </w:t>
      </w:r>
      <w:proofErr w:type="spellStart"/>
      <w:r>
        <w:t>number</w:t>
      </w:r>
      <w:proofErr w:type="spellEnd"/>
      <w:r>
        <w:t xml:space="preserve"> </w:t>
      </w:r>
      <w:proofErr w:type="spellStart"/>
      <w:r>
        <w:t>of</w:t>
      </w:r>
      <w:proofErr w:type="spellEnd"/>
      <w:r>
        <w:t xml:space="preserve"> </w:t>
      </w:r>
      <w:proofErr w:type="spellStart"/>
      <w:r>
        <w:t>project</w:t>
      </w:r>
      <w:proofErr w:type="spellEnd"/>
      <w:r>
        <w:t xml:space="preserve"> </w:t>
      </w:r>
      <w:proofErr w:type="spellStart"/>
      <w:r>
        <w:t>specific</w:t>
      </w:r>
      <w:proofErr w:type="spellEnd"/>
      <w:r>
        <w:t xml:space="preserve"> </w:t>
      </w:r>
      <w:proofErr w:type="spellStart"/>
      <w:r>
        <w:t>fields</w:t>
      </w:r>
      <w:proofErr w:type="spellEnd"/>
      <w:r>
        <w:t xml:space="preserve">.  </w:t>
      </w:r>
    </w:p>
    <w:p w14:paraId="62B11C94" w14:textId="77777777" w:rsidR="00C152E6" w:rsidRPr="00F36F46" w:rsidRDefault="00C152E6" w:rsidP="00C152E6">
      <w:pPr>
        <w:pStyle w:val="BodyText1"/>
        <w:rPr>
          <w:rStyle w:val="SubtleEmphasis"/>
          <w:b w:val="0"/>
          <w:bCs w:val="0"/>
          <w:color w:val="auto"/>
        </w:rPr>
      </w:pPr>
    </w:p>
    <w:p w14:paraId="3FA2376D" w14:textId="77777777" w:rsidR="00C152E6" w:rsidRPr="00C42EE6" w:rsidRDefault="00C152E6" w:rsidP="00C152E6">
      <w:pPr>
        <w:rPr>
          <w:rStyle w:val="SubtleEmphasis"/>
          <w:rFonts w:ascii="Arial" w:hAnsi="Arial" w:cs="Arial"/>
          <w:color w:val="104D54"/>
          <w:sz w:val="36"/>
          <w:szCs w:val="36"/>
          <w:lang w:val="en-US"/>
        </w:rPr>
      </w:pPr>
      <w:proofErr w:type="spellStart"/>
      <w:r w:rsidRPr="006B1209">
        <w:rPr>
          <w:rStyle w:val="SubtleEmphasis"/>
          <w:rFonts w:ascii="Arial" w:hAnsi="Arial" w:cs="Arial"/>
          <w:color w:val="104D54"/>
          <w:sz w:val="36"/>
          <w:szCs w:val="36"/>
        </w:rPr>
        <w:t>Objective</w:t>
      </w:r>
      <w:proofErr w:type="spellEnd"/>
      <w:r w:rsidRPr="006B1209">
        <w:rPr>
          <w:rStyle w:val="SubtleEmphasis"/>
          <w:rFonts w:ascii="Arial" w:hAnsi="Arial" w:cs="Arial"/>
          <w:color w:val="104D54"/>
          <w:sz w:val="36"/>
          <w:szCs w:val="36"/>
        </w:rPr>
        <w:t xml:space="preserve"> </w:t>
      </w:r>
      <w:proofErr w:type="spellStart"/>
      <w:r w:rsidRPr="006B1209">
        <w:rPr>
          <w:rStyle w:val="SubtleEmphasis"/>
          <w:rFonts w:ascii="Arial" w:hAnsi="Arial" w:cs="Arial"/>
          <w:color w:val="104D54"/>
          <w:sz w:val="36"/>
          <w:szCs w:val="36"/>
        </w:rPr>
        <w:t>of</w:t>
      </w:r>
      <w:proofErr w:type="spellEnd"/>
      <w:r w:rsidRPr="006B1209">
        <w:rPr>
          <w:rStyle w:val="SubtleEmphasis"/>
          <w:rFonts w:ascii="Arial" w:hAnsi="Arial" w:cs="Arial"/>
          <w:color w:val="104D54"/>
          <w:sz w:val="36"/>
          <w:szCs w:val="36"/>
        </w:rPr>
        <w:t xml:space="preserve"> </w:t>
      </w:r>
      <w:proofErr w:type="spellStart"/>
      <w:r w:rsidRPr="006B1209">
        <w:rPr>
          <w:rStyle w:val="SubtleEmphasis"/>
          <w:rFonts w:ascii="Arial" w:hAnsi="Arial" w:cs="Arial"/>
          <w:color w:val="104D54"/>
          <w:sz w:val="36"/>
          <w:szCs w:val="36"/>
        </w:rPr>
        <w:t>this</w:t>
      </w:r>
      <w:proofErr w:type="spellEnd"/>
      <w:r w:rsidRPr="006B1209">
        <w:rPr>
          <w:rStyle w:val="SubtleEmphasis"/>
          <w:rFonts w:ascii="Arial" w:hAnsi="Arial" w:cs="Arial"/>
          <w:color w:val="104D54"/>
          <w:sz w:val="36"/>
          <w:szCs w:val="36"/>
        </w:rPr>
        <w:t xml:space="preserve"> </w:t>
      </w:r>
      <w:proofErr w:type="spellStart"/>
      <w:r w:rsidRPr="006B1209">
        <w:rPr>
          <w:rStyle w:val="SubtleEmphasis"/>
          <w:rFonts w:ascii="Arial" w:hAnsi="Arial" w:cs="Arial"/>
          <w:color w:val="104D54"/>
          <w:sz w:val="36"/>
          <w:szCs w:val="36"/>
        </w:rPr>
        <w:t>guide</w:t>
      </w:r>
      <w:proofErr w:type="spellEnd"/>
    </w:p>
    <w:p w14:paraId="4D352C62" w14:textId="77777777" w:rsidR="00C152E6" w:rsidRPr="004C0EBD" w:rsidRDefault="00C152E6" w:rsidP="00C152E6">
      <w:pPr>
        <w:pStyle w:val="BodyText1"/>
      </w:pPr>
      <w:r w:rsidRPr="006B1209">
        <w:rPr>
          <w:color w:val="104D54"/>
          <w:sz w:val="36"/>
          <w:szCs w:val="36"/>
        </w:rPr>
        <w:t xml:space="preserve"> </w:t>
      </w:r>
      <w:r w:rsidRPr="004C0EBD">
        <w:br/>
      </w:r>
      <w:proofErr w:type="spellStart"/>
      <w:r w:rsidRPr="004C0EBD">
        <w:t>The</w:t>
      </w:r>
      <w:proofErr w:type="spellEnd"/>
      <w:r w:rsidRPr="004C0EBD">
        <w:t xml:space="preserve"> </w:t>
      </w:r>
      <w:proofErr w:type="spellStart"/>
      <w:r w:rsidRPr="004C0EBD">
        <w:t>objective</w:t>
      </w:r>
      <w:proofErr w:type="spellEnd"/>
      <w:r w:rsidRPr="004C0EBD">
        <w:t xml:space="preserve"> </w:t>
      </w:r>
      <w:proofErr w:type="spellStart"/>
      <w:r w:rsidRPr="004C0EBD">
        <w:t>of</w:t>
      </w:r>
      <w:proofErr w:type="spellEnd"/>
      <w:r w:rsidRPr="004C0EBD">
        <w:t xml:space="preserve"> </w:t>
      </w:r>
      <w:proofErr w:type="spellStart"/>
      <w:r w:rsidRPr="004C0EBD">
        <w:t>this</w:t>
      </w:r>
      <w:proofErr w:type="spellEnd"/>
      <w:r w:rsidRPr="004C0EBD">
        <w:t xml:space="preserve"> </w:t>
      </w:r>
      <w:proofErr w:type="spellStart"/>
      <w:r w:rsidRPr="004C0EBD">
        <w:t>guide</w:t>
      </w:r>
      <w:proofErr w:type="spellEnd"/>
      <w:r w:rsidRPr="004C0EBD">
        <w:t xml:space="preserve"> </w:t>
      </w:r>
      <w:proofErr w:type="spellStart"/>
      <w:r w:rsidRPr="004C0EBD">
        <w:t>is</w:t>
      </w:r>
      <w:proofErr w:type="spellEnd"/>
      <w:r w:rsidRPr="004C0EBD">
        <w:t xml:space="preserve"> to </w:t>
      </w:r>
      <w:proofErr w:type="spellStart"/>
      <w:r w:rsidRPr="004C0EBD">
        <w:t>help</w:t>
      </w:r>
      <w:proofErr w:type="spellEnd"/>
      <w:r w:rsidRPr="004C0EBD">
        <w:t xml:space="preserve"> </w:t>
      </w:r>
      <w:proofErr w:type="spellStart"/>
      <w:r>
        <w:t>users</w:t>
      </w:r>
      <w:proofErr w:type="spellEnd"/>
      <w:r w:rsidRPr="004C0EBD">
        <w:t xml:space="preserve"> </w:t>
      </w:r>
      <w:proofErr w:type="spellStart"/>
      <w:r w:rsidRPr="004C0EBD">
        <w:t>carry</w:t>
      </w:r>
      <w:proofErr w:type="spellEnd"/>
      <w:r w:rsidRPr="004C0EBD">
        <w:t xml:space="preserve"> out PV </w:t>
      </w:r>
      <w:proofErr w:type="spellStart"/>
      <w:r w:rsidRPr="004C0EBD">
        <w:t>projects</w:t>
      </w:r>
      <w:proofErr w:type="spellEnd"/>
      <w:r w:rsidRPr="004C0EBD">
        <w:t xml:space="preserve"> </w:t>
      </w:r>
      <w:proofErr w:type="spellStart"/>
      <w:r w:rsidRPr="004C0EBD">
        <w:t>offering</w:t>
      </w:r>
      <w:proofErr w:type="spellEnd"/>
      <w:r w:rsidRPr="004C0EBD">
        <w:t>:</w:t>
      </w:r>
    </w:p>
    <w:p w14:paraId="0BF49900" w14:textId="77777777" w:rsidR="00C152E6" w:rsidRPr="004C0EBD" w:rsidRDefault="00C152E6" w:rsidP="00C152E6">
      <w:pPr>
        <w:pStyle w:val="BodyText1"/>
        <w:numPr>
          <w:ilvl w:val="0"/>
          <w:numId w:val="10"/>
        </w:numPr>
        <w:rPr>
          <w:sz w:val="21"/>
          <w:szCs w:val="21"/>
        </w:rPr>
      </w:pPr>
      <w:proofErr w:type="spellStart"/>
      <w:r w:rsidRPr="004C0EBD">
        <w:t>better</w:t>
      </w:r>
      <w:proofErr w:type="spellEnd"/>
      <w:r w:rsidRPr="004C0EBD">
        <w:t xml:space="preserve"> </w:t>
      </w:r>
      <w:proofErr w:type="spellStart"/>
      <w:r w:rsidRPr="004C0EBD">
        <w:t>financial</w:t>
      </w:r>
      <w:proofErr w:type="spellEnd"/>
      <w:r w:rsidRPr="004C0EBD">
        <w:t xml:space="preserve"> </w:t>
      </w:r>
      <w:proofErr w:type="spellStart"/>
      <w:r w:rsidRPr="004C0EBD">
        <w:t>conditions</w:t>
      </w:r>
      <w:proofErr w:type="spellEnd"/>
    </w:p>
    <w:p w14:paraId="419E4FF8" w14:textId="77777777" w:rsidR="00C152E6" w:rsidRPr="004C0EBD" w:rsidRDefault="00C152E6" w:rsidP="00C152E6">
      <w:pPr>
        <w:pStyle w:val="BodyText1"/>
        <w:numPr>
          <w:ilvl w:val="0"/>
          <w:numId w:val="10"/>
        </w:numPr>
        <w:rPr>
          <w:sz w:val="21"/>
          <w:szCs w:val="21"/>
        </w:rPr>
      </w:pPr>
      <w:r w:rsidRPr="004C0EBD">
        <w:t xml:space="preserve">a </w:t>
      </w:r>
      <w:proofErr w:type="spellStart"/>
      <w:r w:rsidRPr="004C0EBD">
        <w:t>longer</w:t>
      </w:r>
      <w:proofErr w:type="spellEnd"/>
      <w:r w:rsidRPr="004C0EBD">
        <w:t xml:space="preserve"> </w:t>
      </w:r>
      <w:proofErr w:type="spellStart"/>
      <w:r w:rsidRPr="004C0EBD">
        <w:t>working</w:t>
      </w:r>
      <w:proofErr w:type="spellEnd"/>
      <w:r w:rsidRPr="004C0EBD">
        <w:t xml:space="preserve"> </w:t>
      </w:r>
      <w:proofErr w:type="spellStart"/>
      <w:r w:rsidRPr="004C0EBD">
        <w:t>life</w:t>
      </w:r>
      <w:proofErr w:type="spellEnd"/>
    </w:p>
    <w:p w14:paraId="716EB50F" w14:textId="77777777" w:rsidR="00C152E6" w:rsidRPr="006B1209" w:rsidRDefault="00C152E6" w:rsidP="00C152E6">
      <w:pPr>
        <w:pStyle w:val="BodyText1"/>
        <w:numPr>
          <w:ilvl w:val="0"/>
          <w:numId w:val="10"/>
        </w:numPr>
        <w:rPr>
          <w:sz w:val="21"/>
          <w:szCs w:val="21"/>
        </w:rPr>
      </w:pPr>
      <w:proofErr w:type="spellStart"/>
      <w:r w:rsidRPr="004C0EBD">
        <w:t>better</w:t>
      </w:r>
      <w:proofErr w:type="spellEnd"/>
      <w:r w:rsidRPr="004C0EBD">
        <w:t xml:space="preserve"> </w:t>
      </w:r>
      <w:proofErr w:type="spellStart"/>
      <w:r w:rsidRPr="004C0EBD">
        <w:t>sustainability</w:t>
      </w:r>
      <w:proofErr w:type="spellEnd"/>
    </w:p>
    <w:p w14:paraId="3F24E3BB" w14:textId="77777777" w:rsidR="00C152E6" w:rsidRPr="004C0EBD" w:rsidRDefault="00C152E6" w:rsidP="00C152E6">
      <w:pPr>
        <w:pStyle w:val="ListParagraph"/>
        <w:ind w:left="709"/>
        <w:rPr>
          <w:sz w:val="21"/>
          <w:szCs w:val="21"/>
        </w:rPr>
      </w:pPr>
    </w:p>
    <w:p w14:paraId="05414A57" w14:textId="77777777" w:rsidR="00C152E6" w:rsidRPr="001079C7" w:rsidRDefault="00C152E6" w:rsidP="00C152E6">
      <w:pPr>
        <w:pStyle w:val="MH3"/>
        <w:rPr>
          <w:rStyle w:val="SubtleEmphasis"/>
          <w:b/>
          <w:bCs w:val="0"/>
          <w:color w:val="104D54"/>
        </w:rPr>
      </w:pPr>
      <w:bookmarkStart w:id="35" w:name="_Toc180505363"/>
      <w:proofErr w:type="spellStart"/>
      <w:r>
        <w:rPr>
          <w:rStyle w:val="SubtleEmphasis"/>
          <w:b/>
          <w:bCs w:val="0"/>
          <w:color w:val="104D54"/>
        </w:rPr>
        <w:t>Why</w:t>
      </w:r>
      <w:bookmarkEnd w:id="35"/>
      <w:proofErr w:type="spellEnd"/>
      <w:r w:rsidRPr="001079C7">
        <w:rPr>
          <w:rStyle w:val="SubtleEmphasis"/>
          <w:b/>
          <w:bCs w:val="0"/>
          <w:color w:val="104D54"/>
        </w:rPr>
        <w:t xml:space="preserve"> </w:t>
      </w:r>
    </w:p>
    <w:p w14:paraId="34CD9112" w14:textId="77777777" w:rsidR="00C152E6" w:rsidRPr="006B1209" w:rsidRDefault="00C152E6" w:rsidP="00C152E6">
      <w:pPr>
        <w:pStyle w:val="BodyText1"/>
      </w:pPr>
      <w:r w:rsidRPr="006B1209">
        <w:t xml:space="preserve">PV </w:t>
      </w:r>
      <w:proofErr w:type="spellStart"/>
      <w:r w:rsidRPr="006B1209">
        <w:t>projects</w:t>
      </w:r>
      <w:proofErr w:type="spellEnd"/>
      <w:r w:rsidRPr="006B1209">
        <w:t xml:space="preserve"> are </w:t>
      </w:r>
      <w:proofErr w:type="spellStart"/>
      <w:r w:rsidRPr="006B1209">
        <w:t>all</w:t>
      </w:r>
      <w:proofErr w:type="spellEnd"/>
      <w:r w:rsidRPr="006B1209">
        <w:t xml:space="preserve"> </w:t>
      </w:r>
      <w:proofErr w:type="spellStart"/>
      <w:r w:rsidRPr="006B1209">
        <w:t>too</w:t>
      </w:r>
      <w:proofErr w:type="spellEnd"/>
      <w:r w:rsidRPr="006B1209">
        <w:t xml:space="preserve"> </w:t>
      </w:r>
      <w:proofErr w:type="spellStart"/>
      <w:r w:rsidRPr="006B1209">
        <w:t>often</w:t>
      </w:r>
      <w:proofErr w:type="spellEnd"/>
      <w:r w:rsidRPr="006B1209">
        <w:t xml:space="preserve"> </w:t>
      </w:r>
      <w:proofErr w:type="spellStart"/>
      <w:r w:rsidRPr="006B1209">
        <w:t>poor</w:t>
      </w:r>
      <w:proofErr w:type="spellEnd"/>
      <w:r w:rsidRPr="006B1209">
        <w:t xml:space="preserve"> </w:t>
      </w:r>
      <w:proofErr w:type="spellStart"/>
      <w:r w:rsidRPr="006B1209">
        <w:t>value</w:t>
      </w:r>
      <w:proofErr w:type="spellEnd"/>
      <w:r w:rsidRPr="006B1209">
        <w:t xml:space="preserve"> </w:t>
      </w:r>
      <w:proofErr w:type="spellStart"/>
      <w:r w:rsidRPr="006B1209">
        <w:t>for</w:t>
      </w:r>
      <w:proofErr w:type="spellEnd"/>
      <w:r w:rsidRPr="006B1209">
        <w:t xml:space="preserve"> </w:t>
      </w:r>
      <w:proofErr w:type="spellStart"/>
      <w:r w:rsidRPr="006B1209">
        <w:t>money</w:t>
      </w:r>
      <w:proofErr w:type="spellEnd"/>
      <w:r w:rsidRPr="006B1209">
        <w:t xml:space="preserve">. </w:t>
      </w:r>
      <w:proofErr w:type="spellStart"/>
      <w:r>
        <w:t>Further</w:t>
      </w:r>
      <w:proofErr w:type="spellEnd"/>
      <w:r>
        <w:t xml:space="preserve">, </w:t>
      </w:r>
      <w:proofErr w:type="spellStart"/>
      <w:r w:rsidRPr="006B1209">
        <w:t>sustainability</w:t>
      </w:r>
      <w:proofErr w:type="spellEnd"/>
      <w:r w:rsidRPr="006B1209">
        <w:t xml:space="preserve"> </w:t>
      </w:r>
      <w:proofErr w:type="spellStart"/>
      <w:r w:rsidRPr="006B1209">
        <w:t>aspects</w:t>
      </w:r>
      <w:proofErr w:type="spellEnd"/>
      <w:r w:rsidRPr="006B1209">
        <w:t xml:space="preserve"> </w:t>
      </w:r>
      <w:proofErr w:type="spellStart"/>
      <w:r w:rsidRPr="006B1209">
        <w:t>of</w:t>
      </w:r>
      <w:proofErr w:type="spellEnd"/>
      <w:r w:rsidRPr="006B1209">
        <w:t xml:space="preserve"> </w:t>
      </w:r>
      <w:proofErr w:type="spellStart"/>
      <w:r w:rsidRPr="006B1209">
        <w:t>solar</w:t>
      </w:r>
      <w:proofErr w:type="spellEnd"/>
      <w:r w:rsidRPr="006B1209">
        <w:t xml:space="preserve"> </w:t>
      </w:r>
      <w:proofErr w:type="spellStart"/>
      <w:r w:rsidRPr="006B1209">
        <w:t>panels</w:t>
      </w:r>
      <w:proofErr w:type="spellEnd"/>
      <w:r w:rsidRPr="006B1209">
        <w:t xml:space="preserve"> </w:t>
      </w:r>
      <w:proofErr w:type="spellStart"/>
      <w:r w:rsidRPr="006B1209">
        <w:t>themselves</w:t>
      </w:r>
      <w:proofErr w:type="spellEnd"/>
      <w:r w:rsidRPr="006B1209">
        <w:t xml:space="preserve"> are </w:t>
      </w:r>
      <w:proofErr w:type="spellStart"/>
      <w:r w:rsidRPr="006B1209">
        <w:t>often</w:t>
      </w:r>
      <w:proofErr w:type="spellEnd"/>
      <w:r w:rsidRPr="006B1209">
        <w:t xml:space="preserve"> not </w:t>
      </w:r>
      <w:proofErr w:type="spellStart"/>
      <w:r w:rsidRPr="006B1209">
        <w:t>taken</w:t>
      </w:r>
      <w:proofErr w:type="spellEnd"/>
      <w:r w:rsidRPr="006B1209">
        <w:t xml:space="preserve"> </w:t>
      </w:r>
      <w:proofErr w:type="spellStart"/>
      <w:r w:rsidRPr="006B1209">
        <w:t>into</w:t>
      </w:r>
      <w:proofErr w:type="spellEnd"/>
      <w:r w:rsidRPr="006B1209">
        <w:t xml:space="preserve"> </w:t>
      </w:r>
      <w:proofErr w:type="spellStart"/>
      <w:r w:rsidRPr="006B1209">
        <w:t>consideration</w:t>
      </w:r>
      <w:proofErr w:type="spellEnd"/>
      <w:r w:rsidRPr="006B1209">
        <w:t xml:space="preserve"> – </w:t>
      </w:r>
      <w:proofErr w:type="spellStart"/>
      <w:r w:rsidRPr="006B1209">
        <w:t>think</w:t>
      </w:r>
      <w:proofErr w:type="spellEnd"/>
      <w:r w:rsidRPr="006B1209">
        <w:t xml:space="preserve"> </w:t>
      </w:r>
      <w:proofErr w:type="spellStart"/>
      <w:r w:rsidRPr="006B1209">
        <w:t>of</w:t>
      </w:r>
      <w:proofErr w:type="spellEnd"/>
      <w:r w:rsidRPr="006B1209">
        <w:t xml:space="preserve"> </w:t>
      </w:r>
      <w:proofErr w:type="spellStart"/>
      <w:r w:rsidRPr="006B1209">
        <w:t>the</w:t>
      </w:r>
      <w:proofErr w:type="spellEnd"/>
      <w:r w:rsidRPr="006B1209">
        <w:t xml:space="preserve"> use </w:t>
      </w:r>
      <w:proofErr w:type="spellStart"/>
      <w:r w:rsidRPr="006B1209">
        <w:t>of</w:t>
      </w:r>
      <w:proofErr w:type="spellEnd"/>
      <w:r w:rsidRPr="006B1209">
        <w:t xml:space="preserve"> PFAS and </w:t>
      </w:r>
      <w:proofErr w:type="spellStart"/>
      <w:r w:rsidRPr="006B1209">
        <w:t>other</w:t>
      </w:r>
      <w:proofErr w:type="spellEnd"/>
      <w:r w:rsidRPr="006B1209">
        <w:t xml:space="preserve"> </w:t>
      </w:r>
      <w:proofErr w:type="spellStart"/>
      <w:r w:rsidRPr="006B1209">
        <w:t>harmful</w:t>
      </w:r>
      <w:proofErr w:type="spellEnd"/>
      <w:r w:rsidRPr="006B1209">
        <w:t xml:space="preserve"> </w:t>
      </w:r>
      <w:proofErr w:type="spellStart"/>
      <w:r w:rsidRPr="006B1209">
        <w:t>materials</w:t>
      </w:r>
      <w:proofErr w:type="spellEnd"/>
      <w:r w:rsidRPr="006B1209">
        <w:t xml:space="preserve">, </w:t>
      </w:r>
      <w:proofErr w:type="spellStart"/>
      <w:r w:rsidRPr="006B1209">
        <w:t>the</w:t>
      </w:r>
      <w:proofErr w:type="spellEnd"/>
      <w:r w:rsidRPr="006B1209">
        <w:t xml:space="preserve"> </w:t>
      </w:r>
      <w:proofErr w:type="spellStart"/>
      <w:r w:rsidRPr="006B1209">
        <w:t>technical</w:t>
      </w:r>
      <w:proofErr w:type="spellEnd"/>
      <w:r w:rsidRPr="006B1209">
        <w:t xml:space="preserve"> </w:t>
      </w:r>
      <w:proofErr w:type="spellStart"/>
      <w:r w:rsidRPr="006B1209">
        <w:t>working</w:t>
      </w:r>
      <w:proofErr w:type="spellEnd"/>
      <w:r w:rsidRPr="006B1209">
        <w:t xml:space="preserve"> </w:t>
      </w:r>
      <w:proofErr w:type="spellStart"/>
      <w:r w:rsidRPr="006B1209">
        <w:t>life</w:t>
      </w:r>
      <w:proofErr w:type="spellEnd"/>
      <w:r w:rsidRPr="006B1209">
        <w:t xml:space="preserve">, </w:t>
      </w:r>
      <w:proofErr w:type="spellStart"/>
      <w:r w:rsidRPr="006B1209">
        <w:t>the</w:t>
      </w:r>
      <w:proofErr w:type="spellEnd"/>
      <w:r w:rsidRPr="006B1209">
        <w:t xml:space="preserve"> </w:t>
      </w:r>
      <w:proofErr w:type="spellStart"/>
      <w:r w:rsidRPr="006B1209">
        <w:t>carbon</w:t>
      </w:r>
      <w:proofErr w:type="spellEnd"/>
      <w:r w:rsidRPr="006B1209">
        <w:t xml:space="preserve"> </w:t>
      </w:r>
      <w:proofErr w:type="spellStart"/>
      <w:r w:rsidRPr="006B1209">
        <w:t>footprint</w:t>
      </w:r>
      <w:proofErr w:type="spellEnd"/>
      <w:r w:rsidRPr="006B1209">
        <w:t xml:space="preserve">, </w:t>
      </w:r>
      <w:proofErr w:type="spellStart"/>
      <w:r w:rsidRPr="006B1209">
        <w:t>environmental</w:t>
      </w:r>
      <w:proofErr w:type="spellEnd"/>
      <w:r w:rsidRPr="006B1209">
        <w:t xml:space="preserve"> </w:t>
      </w:r>
      <w:proofErr w:type="spellStart"/>
      <w:r w:rsidRPr="006B1209">
        <w:t>issues</w:t>
      </w:r>
      <w:proofErr w:type="spellEnd"/>
      <w:r w:rsidRPr="006B1209">
        <w:t xml:space="preserve"> and </w:t>
      </w:r>
      <w:proofErr w:type="spellStart"/>
      <w:r w:rsidRPr="006B1209">
        <w:t>working</w:t>
      </w:r>
      <w:proofErr w:type="spellEnd"/>
      <w:r w:rsidRPr="006B1209">
        <w:t xml:space="preserve"> </w:t>
      </w:r>
      <w:proofErr w:type="spellStart"/>
      <w:r w:rsidRPr="006B1209">
        <w:t>conditions</w:t>
      </w:r>
      <w:proofErr w:type="spellEnd"/>
      <w:r w:rsidRPr="006B1209">
        <w:t xml:space="preserve">.  </w:t>
      </w:r>
    </w:p>
    <w:p w14:paraId="4D43327C" w14:textId="77777777" w:rsidR="00C152E6" w:rsidRPr="006B1209" w:rsidRDefault="00C152E6" w:rsidP="00C152E6">
      <w:pPr>
        <w:pStyle w:val="BodyText1"/>
      </w:pPr>
    </w:p>
    <w:p w14:paraId="25F49BCF" w14:textId="77777777" w:rsidR="00C152E6" w:rsidRPr="004C0EBD" w:rsidRDefault="00C152E6" w:rsidP="00C152E6"/>
    <w:p w14:paraId="340A2918" w14:textId="77777777" w:rsidR="00C152E6" w:rsidRPr="001079C7" w:rsidRDefault="00C152E6" w:rsidP="00C152E6">
      <w:pPr>
        <w:pStyle w:val="MH3"/>
        <w:rPr>
          <w:rStyle w:val="SubtleEmphasis"/>
          <w:b/>
          <w:bCs w:val="0"/>
          <w:color w:val="104D54"/>
        </w:rPr>
      </w:pPr>
      <w:bookmarkStart w:id="36" w:name="_Toc180505364"/>
      <w:proofErr w:type="spellStart"/>
      <w:r>
        <w:rPr>
          <w:rStyle w:val="SubtleEmphasis"/>
          <w:b/>
          <w:bCs w:val="0"/>
          <w:color w:val="104D54"/>
        </w:rPr>
        <w:t>Edits</w:t>
      </w:r>
      <w:proofErr w:type="spellEnd"/>
      <w:r>
        <w:rPr>
          <w:rStyle w:val="SubtleEmphasis"/>
          <w:b/>
          <w:bCs w:val="0"/>
          <w:color w:val="104D54"/>
        </w:rPr>
        <w:t xml:space="preserve"> </w:t>
      </w:r>
      <w:proofErr w:type="spellStart"/>
      <w:r>
        <w:rPr>
          <w:rStyle w:val="SubtleEmphasis"/>
          <w:b/>
          <w:bCs w:val="0"/>
          <w:color w:val="104D54"/>
        </w:rPr>
        <w:t>requested</w:t>
      </w:r>
      <w:proofErr w:type="spellEnd"/>
      <w:r>
        <w:rPr>
          <w:rStyle w:val="SubtleEmphasis"/>
          <w:b/>
          <w:bCs w:val="0"/>
          <w:color w:val="104D54"/>
        </w:rPr>
        <w:t xml:space="preserve">! </w:t>
      </w:r>
      <w:r w:rsidRPr="001079C7">
        <w:rPr>
          <w:rStyle w:val="SubtleEmphasis"/>
          <w:b/>
          <w:bCs w:val="0"/>
          <w:color w:val="104D54"/>
        </w:rPr>
        <w:t xml:space="preserve"> </w:t>
      </w:r>
      <w:proofErr w:type="spellStart"/>
      <w:r w:rsidRPr="001079C7">
        <w:rPr>
          <w:rStyle w:val="SubtleEmphasis"/>
          <w:b/>
          <w:bCs w:val="0"/>
          <w:color w:val="104D54"/>
        </w:rPr>
        <w:t>Please</w:t>
      </w:r>
      <w:proofErr w:type="spellEnd"/>
      <w:r w:rsidRPr="001079C7">
        <w:rPr>
          <w:rStyle w:val="SubtleEmphasis"/>
          <w:b/>
          <w:bCs w:val="0"/>
          <w:color w:val="104D54"/>
        </w:rPr>
        <w:t xml:space="preserve"> </w:t>
      </w:r>
      <w:proofErr w:type="spellStart"/>
      <w:r w:rsidRPr="001079C7">
        <w:rPr>
          <w:rStyle w:val="SubtleEmphasis"/>
          <w:b/>
          <w:bCs w:val="0"/>
          <w:color w:val="104D54"/>
        </w:rPr>
        <w:t>send</w:t>
      </w:r>
      <w:proofErr w:type="spellEnd"/>
      <w:r w:rsidRPr="001079C7">
        <w:rPr>
          <w:rStyle w:val="SubtleEmphasis"/>
          <w:b/>
          <w:bCs w:val="0"/>
          <w:color w:val="104D54"/>
        </w:rPr>
        <w:t xml:space="preserve"> </w:t>
      </w:r>
      <w:proofErr w:type="spellStart"/>
      <w:r>
        <w:rPr>
          <w:rStyle w:val="SubtleEmphasis"/>
          <w:b/>
          <w:bCs w:val="0"/>
          <w:color w:val="104D54"/>
        </w:rPr>
        <w:t>us</w:t>
      </w:r>
      <w:proofErr w:type="spellEnd"/>
      <w:r>
        <w:rPr>
          <w:rStyle w:val="SubtleEmphasis"/>
          <w:b/>
          <w:bCs w:val="0"/>
          <w:color w:val="104D54"/>
        </w:rPr>
        <w:t xml:space="preserve"> </w:t>
      </w:r>
      <w:proofErr w:type="spellStart"/>
      <w:r w:rsidRPr="001079C7">
        <w:rPr>
          <w:rStyle w:val="SubtleEmphasis"/>
          <w:b/>
          <w:bCs w:val="0"/>
          <w:color w:val="104D54"/>
        </w:rPr>
        <w:t>an</w:t>
      </w:r>
      <w:proofErr w:type="spellEnd"/>
      <w:r w:rsidRPr="001079C7">
        <w:rPr>
          <w:rStyle w:val="SubtleEmphasis"/>
          <w:b/>
          <w:bCs w:val="0"/>
          <w:color w:val="104D54"/>
        </w:rPr>
        <w:t xml:space="preserve"> email to</w:t>
      </w:r>
      <w:r>
        <w:rPr>
          <w:rStyle w:val="SubtleEmphasis"/>
          <w:b/>
          <w:bCs w:val="0"/>
          <w:color w:val="104D54"/>
        </w:rPr>
        <w:t>”</w:t>
      </w:r>
      <w:r w:rsidRPr="001079C7">
        <w:rPr>
          <w:rStyle w:val="SubtleEmphasis"/>
          <w:b/>
          <w:bCs w:val="0"/>
          <w:color w:val="104D54"/>
        </w:rPr>
        <w:t xml:space="preserve"> </w:t>
      </w:r>
      <w:r>
        <w:rPr>
          <w:rStyle w:val="SubtleEmphasis"/>
          <w:b/>
          <w:bCs w:val="0"/>
          <w:color w:val="104D54"/>
        </w:rPr>
        <w:t>bigbuyers@eurocities.eu</w:t>
      </w:r>
      <w:bookmarkEnd w:id="36"/>
      <w:r>
        <w:rPr>
          <w:rStyle w:val="SubtleEmphasis"/>
          <w:b/>
          <w:bCs w:val="0"/>
          <w:color w:val="104D54"/>
        </w:rPr>
        <w:t xml:space="preserve"> </w:t>
      </w:r>
    </w:p>
    <w:p w14:paraId="04D74FD8" w14:textId="77777777" w:rsidR="00C152E6" w:rsidRPr="006B1209" w:rsidRDefault="00C152E6" w:rsidP="00C152E6">
      <w:pPr>
        <w:pStyle w:val="BodyText1"/>
        <w:rPr>
          <w:rFonts w:eastAsia="Calibri"/>
        </w:rPr>
      </w:pPr>
      <w:proofErr w:type="spellStart"/>
      <w:r w:rsidRPr="006B1209">
        <w:t>This</w:t>
      </w:r>
      <w:proofErr w:type="spellEnd"/>
      <w:r w:rsidRPr="006B1209">
        <w:t xml:space="preserve"> </w:t>
      </w:r>
      <w:proofErr w:type="spellStart"/>
      <w:r w:rsidRPr="006B1209">
        <w:t>guide</w:t>
      </w:r>
      <w:proofErr w:type="spellEnd"/>
      <w:r w:rsidRPr="006B1209">
        <w:t xml:space="preserve"> </w:t>
      </w:r>
      <w:proofErr w:type="spellStart"/>
      <w:r w:rsidRPr="006B1209">
        <w:t>is</w:t>
      </w:r>
      <w:proofErr w:type="spellEnd"/>
      <w:r w:rsidRPr="006B1209">
        <w:t xml:space="preserve"> </w:t>
      </w:r>
      <w:r>
        <w:t xml:space="preserve">a draft </w:t>
      </w:r>
      <w:proofErr w:type="spellStart"/>
      <w:r w:rsidRPr="006B1209">
        <w:t>version</w:t>
      </w:r>
      <w:proofErr w:type="spellEnd"/>
      <w:r>
        <w:t>/</w:t>
      </w:r>
      <w:r w:rsidRPr="006B1209">
        <w:t xml:space="preserve"> </w:t>
      </w:r>
      <w:r>
        <w:t xml:space="preserve">. It </w:t>
      </w:r>
      <w:proofErr w:type="spellStart"/>
      <w:r>
        <w:t>was</w:t>
      </w:r>
      <w:proofErr w:type="spellEnd"/>
      <w:r>
        <w:t xml:space="preserve"> </w:t>
      </w:r>
      <w:proofErr w:type="spellStart"/>
      <w:r>
        <w:t>created</w:t>
      </w:r>
      <w:proofErr w:type="spellEnd"/>
      <w:r>
        <w:t xml:space="preserve"> in </w:t>
      </w:r>
      <w:proofErr w:type="spellStart"/>
      <w:r>
        <w:t>the</w:t>
      </w:r>
      <w:proofErr w:type="spellEnd"/>
      <w:r>
        <w:t xml:space="preserve"> </w:t>
      </w:r>
      <w:proofErr w:type="spellStart"/>
      <w:r>
        <w:t>Netherlands</w:t>
      </w:r>
      <w:proofErr w:type="spellEnd"/>
      <w:r>
        <w:t xml:space="preserve"> and </w:t>
      </w:r>
      <w:proofErr w:type="spellStart"/>
      <w:r>
        <w:t>thereafter</w:t>
      </w:r>
      <w:proofErr w:type="spellEnd"/>
      <w:r>
        <w:t xml:space="preserve"> auto-</w:t>
      </w:r>
      <w:proofErr w:type="spellStart"/>
      <w:r>
        <w:t>translated</w:t>
      </w:r>
      <w:proofErr w:type="spellEnd"/>
      <w:r>
        <w:t xml:space="preserve"> </w:t>
      </w:r>
      <w:proofErr w:type="spellStart"/>
      <w:r>
        <w:t>without</w:t>
      </w:r>
      <w:proofErr w:type="spellEnd"/>
      <w:r>
        <w:t xml:space="preserve"> </w:t>
      </w:r>
      <w:proofErr w:type="spellStart"/>
      <w:r>
        <w:t>checks</w:t>
      </w:r>
      <w:proofErr w:type="spellEnd"/>
      <w:r>
        <w:t xml:space="preserve"> </w:t>
      </w:r>
      <w:proofErr w:type="spellStart"/>
      <w:r>
        <w:t>from</w:t>
      </w:r>
      <w:proofErr w:type="spellEnd"/>
      <w:r>
        <w:t xml:space="preserve"> </w:t>
      </w:r>
      <w:proofErr w:type="spellStart"/>
      <w:r>
        <w:t>native</w:t>
      </w:r>
      <w:proofErr w:type="spellEnd"/>
      <w:r>
        <w:t xml:space="preserve"> </w:t>
      </w:r>
      <w:proofErr w:type="spellStart"/>
      <w:r>
        <w:t>speaking</w:t>
      </w:r>
      <w:proofErr w:type="spellEnd"/>
      <w:r>
        <w:t xml:space="preserve"> PV </w:t>
      </w:r>
      <w:proofErr w:type="spellStart"/>
      <w:r>
        <w:t>experts</w:t>
      </w:r>
      <w:proofErr w:type="spellEnd"/>
      <w:r>
        <w:t xml:space="preserve">. </w:t>
      </w:r>
      <w:proofErr w:type="spellStart"/>
      <w:r>
        <w:t>Therefore</w:t>
      </w:r>
      <w:proofErr w:type="spellEnd"/>
      <w:r>
        <w:t xml:space="preserve"> </w:t>
      </w:r>
      <w:proofErr w:type="spellStart"/>
      <w:r>
        <w:t>improper</w:t>
      </w:r>
      <w:proofErr w:type="spellEnd"/>
      <w:r>
        <w:t xml:space="preserve"> </w:t>
      </w:r>
      <w:proofErr w:type="spellStart"/>
      <w:r>
        <w:t>words</w:t>
      </w:r>
      <w:proofErr w:type="spellEnd"/>
      <w:r>
        <w:t xml:space="preserve"> </w:t>
      </w:r>
      <w:proofErr w:type="spellStart"/>
      <w:r>
        <w:t>will</w:t>
      </w:r>
      <w:proofErr w:type="spellEnd"/>
      <w:r>
        <w:t xml:space="preserve"> </w:t>
      </w:r>
      <w:proofErr w:type="spellStart"/>
      <w:r>
        <w:t>be</w:t>
      </w:r>
      <w:proofErr w:type="spellEnd"/>
      <w:r>
        <w:t xml:space="preserve"> </w:t>
      </w:r>
      <w:proofErr w:type="spellStart"/>
      <w:r>
        <w:t>used</w:t>
      </w:r>
      <w:proofErr w:type="spellEnd"/>
      <w:r>
        <w:t xml:space="preserve">. </w:t>
      </w:r>
      <w:proofErr w:type="spellStart"/>
      <w:r>
        <w:t>Further</w:t>
      </w:r>
      <w:proofErr w:type="spellEnd"/>
      <w:r>
        <w:t xml:space="preserve">, in </w:t>
      </w:r>
      <w:proofErr w:type="spellStart"/>
      <w:r>
        <w:t>your</w:t>
      </w:r>
      <w:proofErr w:type="spellEnd"/>
      <w:r>
        <w:t xml:space="preserve"> country </w:t>
      </w:r>
      <w:proofErr w:type="spellStart"/>
      <w:r>
        <w:t>the</w:t>
      </w:r>
      <w:proofErr w:type="spellEnd"/>
      <w:r>
        <w:t xml:space="preserve"> </w:t>
      </w:r>
      <w:proofErr w:type="spellStart"/>
      <w:r>
        <w:t>regulations</w:t>
      </w:r>
      <w:proofErr w:type="spellEnd"/>
      <w:r>
        <w:t xml:space="preserve">, </w:t>
      </w:r>
      <w:proofErr w:type="spellStart"/>
      <w:r>
        <w:t>permits</w:t>
      </w:r>
      <w:proofErr w:type="spellEnd"/>
      <w:r>
        <w:t xml:space="preserve"> and </w:t>
      </w:r>
      <w:proofErr w:type="spellStart"/>
      <w:r>
        <w:t>subsidies</w:t>
      </w:r>
      <w:proofErr w:type="spellEnd"/>
      <w:r>
        <w:t xml:space="preserve"> </w:t>
      </w:r>
      <w:proofErr w:type="spellStart"/>
      <w:r>
        <w:t>will</w:t>
      </w:r>
      <w:proofErr w:type="spellEnd"/>
      <w:r>
        <w:t xml:space="preserve"> </w:t>
      </w:r>
      <w:proofErr w:type="spellStart"/>
      <w:r>
        <w:t>be</w:t>
      </w:r>
      <w:proofErr w:type="spellEnd"/>
      <w:r>
        <w:t xml:space="preserve"> </w:t>
      </w:r>
      <w:proofErr w:type="spellStart"/>
      <w:r>
        <w:t>different</w:t>
      </w:r>
      <w:proofErr w:type="spellEnd"/>
      <w:r>
        <w:t xml:space="preserve"> </w:t>
      </w:r>
      <w:proofErr w:type="spellStart"/>
      <w:r>
        <w:t>from</w:t>
      </w:r>
      <w:proofErr w:type="spellEnd"/>
      <w:r>
        <w:t xml:space="preserve"> </w:t>
      </w:r>
      <w:proofErr w:type="spellStart"/>
      <w:r>
        <w:t>those</w:t>
      </w:r>
      <w:proofErr w:type="spellEnd"/>
      <w:r>
        <w:t xml:space="preserve"> in </w:t>
      </w:r>
      <w:proofErr w:type="spellStart"/>
      <w:r>
        <w:t>the</w:t>
      </w:r>
      <w:proofErr w:type="spellEnd"/>
      <w:r>
        <w:t xml:space="preserve"> </w:t>
      </w:r>
      <w:proofErr w:type="spellStart"/>
      <w:r>
        <w:t>Netherlands</w:t>
      </w:r>
      <w:proofErr w:type="spellEnd"/>
      <w:r>
        <w:t xml:space="preserve">, </w:t>
      </w:r>
      <w:proofErr w:type="spellStart"/>
      <w:r>
        <w:t>which</w:t>
      </w:r>
      <w:proofErr w:type="spellEnd"/>
      <w:r>
        <w:t xml:space="preserve"> </w:t>
      </w:r>
      <w:proofErr w:type="spellStart"/>
      <w:r>
        <w:t>were</w:t>
      </w:r>
      <w:proofErr w:type="spellEnd"/>
      <w:r>
        <w:t xml:space="preserve"> auto-</w:t>
      </w:r>
      <w:proofErr w:type="spellStart"/>
      <w:r>
        <w:t>translated</w:t>
      </w:r>
      <w:proofErr w:type="spellEnd"/>
      <w:r>
        <w:t xml:space="preserve">. So </w:t>
      </w:r>
      <w:proofErr w:type="spellStart"/>
      <w:r>
        <w:t>the</w:t>
      </w:r>
      <w:proofErr w:type="spellEnd"/>
      <w:r>
        <w:t xml:space="preserve"> </w:t>
      </w:r>
      <w:proofErr w:type="spellStart"/>
      <w:r>
        <w:t>guide</w:t>
      </w:r>
      <w:proofErr w:type="spellEnd"/>
      <w:r>
        <w:t xml:space="preserve"> </w:t>
      </w:r>
      <w:proofErr w:type="spellStart"/>
      <w:r>
        <w:t>certainly</w:t>
      </w:r>
      <w:proofErr w:type="spellEnd"/>
      <w:r>
        <w:t xml:space="preserve"> </w:t>
      </w:r>
      <w:proofErr w:type="spellStart"/>
      <w:r>
        <w:t>does</w:t>
      </w:r>
      <w:proofErr w:type="spellEnd"/>
      <w:r>
        <w:t xml:space="preserve"> </w:t>
      </w:r>
      <w:proofErr w:type="spellStart"/>
      <w:r>
        <w:t>contain</w:t>
      </w:r>
      <w:proofErr w:type="spellEnd"/>
      <w:r>
        <w:t xml:space="preserve"> </w:t>
      </w:r>
      <w:proofErr w:type="spellStart"/>
      <w:r>
        <w:t>mistakes</w:t>
      </w:r>
      <w:proofErr w:type="spellEnd"/>
      <w:r>
        <w:t xml:space="preserve"> and </w:t>
      </w:r>
      <w:proofErr w:type="spellStart"/>
      <w:r>
        <w:t>needs</w:t>
      </w:r>
      <w:proofErr w:type="spellEnd"/>
      <w:r>
        <w:t xml:space="preserve"> to </w:t>
      </w:r>
      <w:proofErr w:type="spellStart"/>
      <w:r>
        <w:t>be</w:t>
      </w:r>
      <w:proofErr w:type="spellEnd"/>
      <w:r>
        <w:t xml:space="preserve"> </w:t>
      </w:r>
      <w:proofErr w:type="spellStart"/>
      <w:r>
        <w:t>improved</w:t>
      </w:r>
      <w:proofErr w:type="spellEnd"/>
      <w:r>
        <w:t xml:space="preserve">. In </w:t>
      </w:r>
      <w:proofErr w:type="spellStart"/>
      <w:r>
        <w:t>addition</w:t>
      </w:r>
      <w:proofErr w:type="spellEnd"/>
      <w:r>
        <w:t xml:space="preserve">, </w:t>
      </w:r>
      <w:proofErr w:type="spellStart"/>
      <w:r>
        <w:t>the</w:t>
      </w:r>
      <w:proofErr w:type="spellEnd"/>
      <w:r>
        <w:t xml:space="preserve"> </w:t>
      </w:r>
      <w:proofErr w:type="spellStart"/>
      <w:r>
        <w:t>lists</w:t>
      </w:r>
      <w:proofErr w:type="spellEnd"/>
      <w:r>
        <w:t xml:space="preserve"> in </w:t>
      </w:r>
      <w:proofErr w:type="spellStart"/>
      <w:r>
        <w:t>the</w:t>
      </w:r>
      <w:proofErr w:type="spellEnd"/>
      <w:r>
        <w:t xml:space="preserve"> </w:t>
      </w:r>
      <w:proofErr w:type="spellStart"/>
      <w:r>
        <w:t>Annexes</w:t>
      </w:r>
      <w:proofErr w:type="spellEnd"/>
      <w:r>
        <w:t xml:space="preserve"> </w:t>
      </w:r>
      <w:proofErr w:type="spellStart"/>
      <w:r>
        <w:t>with</w:t>
      </w:r>
      <w:proofErr w:type="spellEnd"/>
      <w:r>
        <w:t xml:space="preserve"> </w:t>
      </w:r>
      <w:proofErr w:type="spellStart"/>
      <w:r>
        <w:t>names</w:t>
      </w:r>
      <w:proofErr w:type="spellEnd"/>
      <w:r>
        <w:t xml:space="preserve"> </w:t>
      </w:r>
      <w:proofErr w:type="spellStart"/>
      <w:r>
        <w:t>of</w:t>
      </w:r>
      <w:proofErr w:type="spellEnd"/>
      <w:r>
        <w:t xml:space="preserve"> </w:t>
      </w:r>
      <w:proofErr w:type="spellStart"/>
      <w:r>
        <w:t>consultants</w:t>
      </w:r>
      <w:proofErr w:type="spellEnd"/>
      <w:r>
        <w:t>/</w:t>
      </w:r>
      <w:proofErr w:type="spellStart"/>
      <w:r>
        <w:t>experts</w:t>
      </w:r>
      <w:proofErr w:type="spellEnd"/>
      <w:r>
        <w:t xml:space="preserve"> </w:t>
      </w:r>
      <w:proofErr w:type="spellStart"/>
      <w:r>
        <w:t>need</w:t>
      </w:r>
      <w:proofErr w:type="spellEnd"/>
      <w:r>
        <w:t xml:space="preserve"> to </w:t>
      </w:r>
      <w:proofErr w:type="spellStart"/>
      <w:r>
        <w:t>be</w:t>
      </w:r>
      <w:proofErr w:type="spellEnd"/>
      <w:r>
        <w:t xml:space="preserve"> </w:t>
      </w:r>
      <w:proofErr w:type="spellStart"/>
      <w:r>
        <w:t>completely</w:t>
      </w:r>
      <w:proofErr w:type="spellEnd"/>
      <w:r>
        <w:t xml:space="preserve"> </w:t>
      </w:r>
      <w:proofErr w:type="spellStart"/>
      <w:r>
        <w:t>modified</w:t>
      </w:r>
      <w:proofErr w:type="spellEnd"/>
      <w:r>
        <w:t xml:space="preserve"> as these are </w:t>
      </w:r>
      <w:proofErr w:type="spellStart"/>
      <w:r>
        <w:t>mostly</w:t>
      </w:r>
      <w:proofErr w:type="spellEnd"/>
      <w:r>
        <w:t xml:space="preserve"> </w:t>
      </w:r>
      <w:proofErr w:type="spellStart"/>
      <w:r>
        <w:t>Dutch</w:t>
      </w:r>
      <w:proofErr w:type="spellEnd"/>
      <w:r>
        <w:t xml:space="preserve"> </w:t>
      </w:r>
      <w:proofErr w:type="spellStart"/>
      <w:r>
        <w:t>organisations</w:t>
      </w:r>
      <w:proofErr w:type="spellEnd"/>
      <w:r>
        <w:t xml:space="preserve">. It </w:t>
      </w:r>
      <w:proofErr w:type="spellStart"/>
      <w:r>
        <w:t>would</w:t>
      </w:r>
      <w:proofErr w:type="spellEnd"/>
      <w:r>
        <w:t xml:space="preserve"> </w:t>
      </w:r>
      <w:proofErr w:type="spellStart"/>
      <w:r>
        <w:t>be</w:t>
      </w:r>
      <w:proofErr w:type="spellEnd"/>
      <w:r>
        <w:t xml:space="preserve"> </w:t>
      </w:r>
      <w:proofErr w:type="spellStart"/>
      <w:r>
        <w:t>great</w:t>
      </w:r>
      <w:proofErr w:type="spellEnd"/>
      <w:r>
        <w:t xml:space="preserve"> </w:t>
      </w:r>
      <w:proofErr w:type="spellStart"/>
      <w:r>
        <w:t>if</w:t>
      </w:r>
      <w:proofErr w:type="spellEnd"/>
      <w:r>
        <w:t xml:space="preserve"> </w:t>
      </w:r>
      <w:proofErr w:type="spellStart"/>
      <w:r>
        <w:lastRenderedPageBreak/>
        <w:t>you</w:t>
      </w:r>
      <w:proofErr w:type="spellEnd"/>
      <w:r>
        <w:t xml:space="preserve"> </w:t>
      </w:r>
      <w:proofErr w:type="spellStart"/>
      <w:r>
        <w:t>can</w:t>
      </w:r>
      <w:proofErr w:type="spellEnd"/>
      <w:r>
        <w:t xml:space="preserve"> </w:t>
      </w:r>
      <w:proofErr w:type="spellStart"/>
      <w:r>
        <w:t>help</w:t>
      </w:r>
      <w:proofErr w:type="spellEnd"/>
      <w:r>
        <w:t xml:space="preserve"> </w:t>
      </w:r>
      <w:proofErr w:type="spellStart"/>
      <w:r>
        <w:t>us</w:t>
      </w:r>
      <w:proofErr w:type="spellEnd"/>
      <w:r>
        <w:t xml:space="preserve"> </w:t>
      </w:r>
      <w:proofErr w:type="spellStart"/>
      <w:r>
        <w:t>with</w:t>
      </w:r>
      <w:proofErr w:type="spellEnd"/>
      <w:r>
        <w:t xml:space="preserve"> </w:t>
      </w:r>
      <w:proofErr w:type="spellStart"/>
      <w:r>
        <w:t>lists</w:t>
      </w:r>
      <w:proofErr w:type="spellEnd"/>
      <w:r>
        <w:t xml:space="preserve"> </w:t>
      </w:r>
      <w:proofErr w:type="spellStart"/>
      <w:r>
        <w:t>consultants</w:t>
      </w:r>
      <w:proofErr w:type="spellEnd"/>
      <w:r>
        <w:t>/</w:t>
      </w:r>
      <w:proofErr w:type="spellStart"/>
      <w:r>
        <w:t>experts</w:t>
      </w:r>
      <w:proofErr w:type="spellEnd"/>
      <w:r>
        <w:t xml:space="preserve"> </w:t>
      </w:r>
      <w:proofErr w:type="spellStart"/>
      <w:r>
        <w:t>from</w:t>
      </w:r>
      <w:proofErr w:type="spellEnd"/>
      <w:r>
        <w:t xml:space="preserve"> </w:t>
      </w:r>
      <w:proofErr w:type="spellStart"/>
      <w:r>
        <w:t>your</w:t>
      </w:r>
      <w:proofErr w:type="spellEnd"/>
      <w:r>
        <w:t xml:space="preserve"> country. </w:t>
      </w:r>
      <w:proofErr w:type="spellStart"/>
      <w:r>
        <w:t>The</w:t>
      </w:r>
      <w:proofErr w:type="spellEnd"/>
      <w:r>
        <w:t xml:space="preserve"> </w:t>
      </w:r>
      <w:proofErr w:type="spellStart"/>
      <w:r>
        <w:t>solar</w:t>
      </w:r>
      <w:proofErr w:type="spellEnd"/>
      <w:r>
        <w:t xml:space="preserve"> </w:t>
      </w:r>
      <w:proofErr w:type="spellStart"/>
      <w:r>
        <w:t>trade</w:t>
      </w:r>
      <w:proofErr w:type="spellEnd"/>
      <w:r>
        <w:t xml:space="preserve"> </w:t>
      </w:r>
      <w:proofErr w:type="spellStart"/>
      <w:r>
        <w:t>association</w:t>
      </w:r>
      <w:proofErr w:type="spellEnd"/>
      <w:r>
        <w:t xml:space="preserve"> in </w:t>
      </w:r>
      <w:proofErr w:type="spellStart"/>
      <w:r>
        <w:t>your</w:t>
      </w:r>
      <w:proofErr w:type="spellEnd"/>
      <w:r>
        <w:t xml:space="preserve"> country </w:t>
      </w:r>
      <w:proofErr w:type="spellStart"/>
      <w:r>
        <w:t>may</w:t>
      </w:r>
      <w:proofErr w:type="spellEnd"/>
      <w:r>
        <w:t xml:space="preserve"> </w:t>
      </w:r>
      <w:proofErr w:type="spellStart"/>
      <w:r>
        <w:t>help</w:t>
      </w:r>
      <w:proofErr w:type="spellEnd"/>
      <w:r>
        <w:t xml:space="preserve"> </w:t>
      </w:r>
      <w:proofErr w:type="spellStart"/>
      <w:r>
        <w:t>you</w:t>
      </w:r>
      <w:proofErr w:type="spellEnd"/>
      <w:r>
        <w:t xml:space="preserve"> </w:t>
      </w:r>
      <w:proofErr w:type="spellStart"/>
      <w:r>
        <w:t>here</w:t>
      </w:r>
      <w:proofErr w:type="spellEnd"/>
      <w:r>
        <w:t>.</w:t>
      </w:r>
    </w:p>
    <w:p w14:paraId="531EC7F1" w14:textId="77777777" w:rsidR="00C152E6" w:rsidRPr="004C0EBD" w:rsidRDefault="00C152E6" w:rsidP="00C152E6"/>
    <w:p w14:paraId="5EE94469" w14:textId="77777777" w:rsidR="00C152E6" w:rsidRPr="001079C7" w:rsidRDefault="00C152E6" w:rsidP="00C152E6">
      <w:pPr>
        <w:pStyle w:val="MH3"/>
        <w:rPr>
          <w:rStyle w:val="SubtleEmphasis"/>
          <w:b/>
          <w:bCs w:val="0"/>
          <w:color w:val="104D54"/>
        </w:rPr>
      </w:pPr>
      <w:bookmarkStart w:id="37" w:name="_Toc180505365"/>
      <w:proofErr w:type="spellStart"/>
      <w:r w:rsidRPr="001079C7">
        <w:rPr>
          <w:rStyle w:val="SubtleEmphasis"/>
          <w:b/>
          <w:bCs w:val="0"/>
          <w:color w:val="104D54"/>
        </w:rPr>
        <w:t>Responsibility</w:t>
      </w:r>
      <w:bookmarkEnd w:id="37"/>
      <w:proofErr w:type="spellEnd"/>
    </w:p>
    <w:p w14:paraId="35F26482" w14:textId="77777777" w:rsidR="00C152E6" w:rsidRPr="004C0EBD" w:rsidRDefault="00C152E6" w:rsidP="00C152E6">
      <w:pPr>
        <w:pStyle w:val="BodyText1"/>
        <w:rPr>
          <w:rFonts w:eastAsia="Calibri"/>
        </w:rPr>
      </w:pPr>
      <w:proofErr w:type="spellStart"/>
      <w:r w:rsidRPr="004C0EBD">
        <w:t>This</w:t>
      </w:r>
      <w:proofErr w:type="spellEnd"/>
      <w:r w:rsidRPr="004C0EBD">
        <w:t xml:space="preserve"> </w:t>
      </w:r>
      <w:proofErr w:type="spellStart"/>
      <w:r w:rsidRPr="004C0EBD">
        <w:t>guide</w:t>
      </w:r>
      <w:proofErr w:type="spellEnd"/>
      <w:r w:rsidRPr="004C0EBD">
        <w:t xml:space="preserve"> </w:t>
      </w:r>
      <w:proofErr w:type="spellStart"/>
      <w:r w:rsidRPr="004C0EBD">
        <w:t>was</w:t>
      </w:r>
      <w:proofErr w:type="spellEnd"/>
      <w:r w:rsidRPr="004C0EBD">
        <w:t xml:space="preserve"> </w:t>
      </w:r>
      <w:proofErr w:type="spellStart"/>
      <w:r w:rsidRPr="004C0EBD">
        <w:t>drawn</w:t>
      </w:r>
      <w:proofErr w:type="spellEnd"/>
      <w:r w:rsidRPr="004C0EBD">
        <w:t xml:space="preserve"> up on </w:t>
      </w:r>
      <w:proofErr w:type="spellStart"/>
      <w:r w:rsidRPr="004C0EBD">
        <w:t>the</w:t>
      </w:r>
      <w:proofErr w:type="spellEnd"/>
      <w:r w:rsidRPr="004C0EBD">
        <w:t xml:space="preserve"> </w:t>
      </w:r>
      <w:proofErr w:type="spellStart"/>
      <w:r w:rsidRPr="004C0EBD">
        <w:t>initiative</w:t>
      </w:r>
      <w:proofErr w:type="spellEnd"/>
      <w:r w:rsidRPr="004C0EBD">
        <w:t xml:space="preserve"> </w:t>
      </w:r>
      <w:proofErr w:type="spellStart"/>
      <w:r w:rsidRPr="004C0EBD">
        <w:t>of</w:t>
      </w:r>
      <w:proofErr w:type="spellEnd"/>
      <w:r w:rsidRPr="004C0EBD">
        <w:t xml:space="preserve"> </w:t>
      </w:r>
      <w:proofErr w:type="spellStart"/>
      <w:r w:rsidRPr="004C0EBD">
        <w:t>the</w:t>
      </w:r>
      <w:proofErr w:type="spellEnd"/>
      <w:r w:rsidRPr="004C0EBD">
        <w:t xml:space="preserve"> </w:t>
      </w:r>
      <w:proofErr w:type="spellStart"/>
      <w:r>
        <w:t>Dutch</w:t>
      </w:r>
      <w:proofErr w:type="spellEnd"/>
      <w:r>
        <w:t xml:space="preserve"> Public </w:t>
      </w:r>
      <w:proofErr w:type="spellStart"/>
      <w:r w:rsidRPr="004C0EBD">
        <w:t>Buyers</w:t>
      </w:r>
      <w:proofErr w:type="spellEnd"/>
      <w:r w:rsidRPr="004C0EBD">
        <w:t xml:space="preserve"> Group </w:t>
      </w:r>
      <w:proofErr w:type="spellStart"/>
      <w:r w:rsidRPr="004C0EBD">
        <w:t>for</w:t>
      </w:r>
      <w:proofErr w:type="spellEnd"/>
      <w:r w:rsidRPr="004C0EBD">
        <w:t xml:space="preserve"> </w:t>
      </w:r>
      <w:proofErr w:type="spellStart"/>
      <w:r w:rsidRPr="004C0EBD">
        <w:t>Sustainable</w:t>
      </w:r>
      <w:proofErr w:type="spellEnd"/>
      <w:r w:rsidRPr="004C0EBD">
        <w:t xml:space="preserve"> PV. </w:t>
      </w:r>
      <w:proofErr w:type="spellStart"/>
      <w:r w:rsidRPr="004C0EBD">
        <w:t>This</w:t>
      </w:r>
      <w:proofErr w:type="spellEnd"/>
      <w:r w:rsidRPr="004C0EBD">
        <w:t xml:space="preserve"> </w:t>
      </w:r>
      <w:proofErr w:type="spellStart"/>
      <w:r w:rsidRPr="004C0EBD">
        <w:t>Buyers</w:t>
      </w:r>
      <w:proofErr w:type="spellEnd"/>
      <w:r w:rsidRPr="004C0EBD">
        <w:t xml:space="preserve">’ Group </w:t>
      </w:r>
      <w:proofErr w:type="spellStart"/>
      <w:r w:rsidRPr="004C0EBD">
        <w:t>consists</w:t>
      </w:r>
      <w:proofErr w:type="spellEnd"/>
      <w:r w:rsidRPr="004C0EBD">
        <w:t xml:space="preserve"> </w:t>
      </w:r>
      <w:proofErr w:type="spellStart"/>
      <w:r w:rsidRPr="004C0EBD">
        <w:t>of</w:t>
      </w:r>
      <w:proofErr w:type="spellEnd"/>
      <w:r w:rsidRPr="004C0EBD">
        <w:t xml:space="preserve"> </w:t>
      </w:r>
      <w:proofErr w:type="spellStart"/>
      <w:r w:rsidRPr="004C0EBD">
        <w:t>the</w:t>
      </w:r>
      <w:proofErr w:type="spellEnd"/>
      <w:r w:rsidRPr="004C0EBD">
        <w:t xml:space="preserve"> </w:t>
      </w:r>
      <w:proofErr w:type="spellStart"/>
      <w:r w:rsidRPr="004C0EBD">
        <w:t>Dutch</w:t>
      </w:r>
      <w:proofErr w:type="spellEnd"/>
      <w:r w:rsidRPr="004C0EBD">
        <w:t xml:space="preserve"> Public </w:t>
      </w:r>
      <w:proofErr w:type="spellStart"/>
      <w:r w:rsidRPr="004C0EBD">
        <w:t>Procurement</w:t>
      </w:r>
      <w:proofErr w:type="spellEnd"/>
      <w:r w:rsidRPr="004C0EBD">
        <w:t xml:space="preserve"> </w:t>
      </w:r>
      <w:proofErr w:type="spellStart"/>
      <w:r w:rsidRPr="004C0EBD">
        <w:t>Expertise</w:t>
      </w:r>
      <w:proofErr w:type="spellEnd"/>
      <w:r w:rsidRPr="004C0EBD">
        <w:t xml:space="preserve"> Centre, </w:t>
      </w:r>
      <w:proofErr w:type="spellStart"/>
      <w:r w:rsidRPr="004C0EBD">
        <w:t>PIANOo</w:t>
      </w:r>
      <w:proofErr w:type="spellEnd"/>
      <w:r w:rsidRPr="004C0EBD">
        <w:t xml:space="preserve">, and </w:t>
      </w:r>
      <w:proofErr w:type="spellStart"/>
      <w:r w:rsidRPr="004C0EBD">
        <w:t>is</w:t>
      </w:r>
      <w:proofErr w:type="spellEnd"/>
      <w:r w:rsidRPr="004C0EBD">
        <w:t xml:space="preserve"> made </w:t>
      </w:r>
      <w:proofErr w:type="spellStart"/>
      <w:r w:rsidRPr="004C0EBD">
        <w:t>possible</w:t>
      </w:r>
      <w:proofErr w:type="spellEnd"/>
      <w:r w:rsidRPr="004C0EBD">
        <w:t xml:space="preserve"> by </w:t>
      </w:r>
      <w:proofErr w:type="spellStart"/>
      <w:r w:rsidRPr="004C0EBD">
        <w:t>the</w:t>
      </w:r>
      <w:proofErr w:type="spellEnd"/>
      <w:r w:rsidRPr="004C0EBD">
        <w:t xml:space="preserve"> Ministry </w:t>
      </w:r>
      <w:proofErr w:type="spellStart"/>
      <w:r w:rsidRPr="004C0EBD">
        <w:t>of</w:t>
      </w:r>
      <w:proofErr w:type="spellEnd"/>
      <w:r w:rsidRPr="004C0EBD">
        <w:t xml:space="preserve"> </w:t>
      </w:r>
      <w:proofErr w:type="spellStart"/>
      <w:r w:rsidRPr="004C0EBD">
        <w:t>Infrastructure</w:t>
      </w:r>
      <w:proofErr w:type="spellEnd"/>
      <w:r w:rsidRPr="004C0EBD">
        <w:t xml:space="preserve"> and </w:t>
      </w:r>
      <w:proofErr w:type="spellStart"/>
      <w:r w:rsidRPr="004C0EBD">
        <w:t>Water</w:t>
      </w:r>
      <w:proofErr w:type="spellEnd"/>
      <w:r w:rsidRPr="004C0EBD">
        <w:t xml:space="preserve"> Management. . </w:t>
      </w:r>
      <w:proofErr w:type="spellStart"/>
      <w:r w:rsidRPr="004C0EBD">
        <w:t>The</w:t>
      </w:r>
      <w:proofErr w:type="spellEnd"/>
      <w:r w:rsidRPr="004C0EBD">
        <w:t xml:space="preserve"> </w:t>
      </w:r>
      <w:proofErr w:type="spellStart"/>
      <w:r w:rsidRPr="004C0EBD">
        <w:t>Buyers</w:t>
      </w:r>
      <w:proofErr w:type="spellEnd"/>
      <w:r w:rsidRPr="004C0EBD">
        <w:t xml:space="preserve">’ Group </w:t>
      </w:r>
      <w:proofErr w:type="spellStart"/>
      <w:r w:rsidRPr="004C0EBD">
        <w:t>is</w:t>
      </w:r>
      <w:proofErr w:type="spellEnd"/>
      <w:r w:rsidRPr="004C0EBD">
        <w:t xml:space="preserve"> </w:t>
      </w:r>
      <w:proofErr w:type="spellStart"/>
      <w:r w:rsidRPr="004C0EBD">
        <w:t>headed</w:t>
      </w:r>
      <w:proofErr w:type="spellEnd"/>
      <w:r w:rsidRPr="004C0EBD">
        <w:t xml:space="preserve"> by Bart-</w:t>
      </w:r>
      <w:proofErr w:type="spellStart"/>
      <w:r w:rsidRPr="004C0EBD">
        <w:t>Jeroen</w:t>
      </w:r>
      <w:proofErr w:type="spellEnd"/>
      <w:r w:rsidRPr="004C0EBD">
        <w:t xml:space="preserve"> </w:t>
      </w:r>
      <w:proofErr w:type="spellStart"/>
      <w:r w:rsidRPr="004C0EBD">
        <w:t>Bierens</w:t>
      </w:r>
      <w:proofErr w:type="spellEnd"/>
      <w:r w:rsidRPr="004C0EBD">
        <w:t xml:space="preserve"> and </w:t>
      </w:r>
      <w:proofErr w:type="spellStart"/>
      <w:r w:rsidRPr="004C0EBD">
        <w:t>Michiel</w:t>
      </w:r>
      <w:proofErr w:type="spellEnd"/>
      <w:r w:rsidRPr="004C0EBD">
        <w:t xml:space="preserve"> </w:t>
      </w:r>
      <w:proofErr w:type="spellStart"/>
      <w:r w:rsidRPr="004C0EBD">
        <w:t>Mensink</w:t>
      </w:r>
      <w:proofErr w:type="spellEnd"/>
      <w:r w:rsidRPr="004C0EBD">
        <w:t xml:space="preserve"> </w:t>
      </w:r>
      <w:proofErr w:type="spellStart"/>
      <w:r w:rsidRPr="004C0EBD">
        <w:t>from</w:t>
      </w:r>
      <w:proofErr w:type="spellEnd"/>
      <w:r w:rsidRPr="004C0EBD">
        <w:t xml:space="preserve"> </w:t>
      </w:r>
      <w:proofErr w:type="spellStart"/>
      <w:r w:rsidRPr="004C0EBD">
        <w:t>the</w:t>
      </w:r>
      <w:proofErr w:type="spellEnd"/>
      <w:r w:rsidRPr="004C0EBD">
        <w:t xml:space="preserve"> </w:t>
      </w:r>
      <w:proofErr w:type="spellStart"/>
      <w:r w:rsidRPr="004C0EBD">
        <w:t>Netherlands</w:t>
      </w:r>
      <w:proofErr w:type="spellEnd"/>
      <w:r w:rsidRPr="004C0EBD">
        <w:t xml:space="preserve"> </w:t>
      </w:r>
      <w:proofErr w:type="spellStart"/>
      <w:r w:rsidRPr="004C0EBD">
        <w:t>Enterprise</w:t>
      </w:r>
      <w:proofErr w:type="spellEnd"/>
      <w:r w:rsidRPr="004C0EBD">
        <w:t xml:space="preserve"> </w:t>
      </w:r>
      <w:proofErr w:type="spellStart"/>
      <w:r w:rsidRPr="004C0EBD">
        <w:t>Agency</w:t>
      </w:r>
      <w:proofErr w:type="spellEnd"/>
      <w:r w:rsidRPr="004C0EBD">
        <w:t xml:space="preserve"> .</w:t>
      </w:r>
    </w:p>
    <w:p w14:paraId="2F06AC70" w14:textId="77777777" w:rsidR="00C152E6" w:rsidRPr="004C0EBD" w:rsidRDefault="00C152E6" w:rsidP="00C152E6">
      <w:pPr>
        <w:rPr>
          <w:rFonts w:eastAsia="Calibri"/>
        </w:rPr>
      </w:pPr>
    </w:p>
    <w:p w14:paraId="2E121D08" w14:textId="77777777" w:rsidR="00C152E6" w:rsidRPr="001079C7" w:rsidRDefault="00C152E6" w:rsidP="00C152E6">
      <w:pPr>
        <w:pStyle w:val="MH3"/>
        <w:rPr>
          <w:rStyle w:val="SubtleEmphasis"/>
          <w:b/>
          <w:bCs w:val="0"/>
          <w:color w:val="104D54"/>
        </w:rPr>
      </w:pPr>
      <w:bookmarkStart w:id="38" w:name="_Toc180505366"/>
      <w:proofErr w:type="spellStart"/>
      <w:r w:rsidRPr="001079C7">
        <w:rPr>
          <w:rStyle w:val="SubtleEmphasis"/>
          <w:b/>
          <w:bCs w:val="0"/>
          <w:color w:val="104D54"/>
        </w:rPr>
        <w:t>Disclaimer</w:t>
      </w:r>
      <w:bookmarkEnd w:id="38"/>
      <w:proofErr w:type="spellEnd"/>
      <w:r w:rsidRPr="001079C7">
        <w:rPr>
          <w:rStyle w:val="SubtleEmphasis"/>
          <w:b/>
          <w:bCs w:val="0"/>
          <w:color w:val="104D54"/>
        </w:rPr>
        <w:t xml:space="preserve"> </w:t>
      </w:r>
    </w:p>
    <w:p w14:paraId="07F0754E" w14:textId="77777777" w:rsidR="00C152E6" w:rsidRPr="004C0EBD" w:rsidRDefault="00C152E6" w:rsidP="00C152E6">
      <w:pPr>
        <w:pStyle w:val="BodyText1"/>
        <w:rPr>
          <w:rFonts w:eastAsia="Calibri"/>
          <w:szCs w:val="21"/>
        </w:rPr>
      </w:pPr>
      <w:proofErr w:type="spellStart"/>
      <w:r w:rsidRPr="004C0EBD">
        <w:t>The</w:t>
      </w:r>
      <w:proofErr w:type="spellEnd"/>
      <w:r w:rsidRPr="004C0EBD">
        <w:t xml:space="preserve"> </w:t>
      </w:r>
      <w:proofErr w:type="spellStart"/>
      <w:r w:rsidRPr="004C0EBD">
        <w:t>purpose</w:t>
      </w:r>
      <w:proofErr w:type="spellEnd"/>
      <w:r w:rsidRPr="004C0EBD">
        <w:t xml:space="preserve"> </w:t>
      </w:r>
      <w:proofErr w:type="spellStart"/>
      <w:r w:rsidRPr="004C0EBD">
        <w:t>of</w:t>
      </w:r>
      <w:proofErr w:type="spellEnd"/>
      <w:r w:rsidRPr="004C0EBD">
        <w:t xml:space="preserve"> </w:t>
      </w:r>
      <w:proofErr w:type="spellStart"/>
      <w:r w:rsidRPr="004C0EBD">
        <w:t>this</w:t>
      </w:r>
      <w:proofErr w:type="spellEnd"/>
      <w:r w:rsidRPr="004C0EBD">
        <w:t xml:space="preserve"> </w:t>
      </w:r>
      <w:proofErr w:type="spellStart"/>
      <w:r w:rsidRPr="004C0EBD">
        <w:t>guide</w:t>
      </w:r>
      <w:proofErr w:type="spellEnd"/>
      <w:r w:rsidRPr="004C0EBD">
        <w:t xml:space="preserve"> </w:t>
      </w:r>
      <w:proofErr w:type="spellStart"/>
      <w:r w:rsidRPr="004C0EBD">
        <w:t>is</w:t>
      </w:r>
      <w:proofErr w:type="spellEnd"/>
      <w:r w:rsidRPr="004C0EBD">
        <w:t xml:space="preserve"> to </w:t>
      </w:r>
      <w:proofErr w:type="spellStart"/>
      <w:r w:rsidRPr="004C0EBD">
        <w:t>provide</w:t>
      </w:r>
      <w:proofErr w:type="spellEnd"/>
      <w:r w:rsidRPr="004C0EBD">
        <w:t xml:space="preserve"> </w:t>
      </w:r>
      <w:proofErr w:type="spellStart"/>
      <w:r w:rsidRPr="004C0EBD">
        <w:t>assistance</w:t>
      </w:r>
      <w:proofErr w:type="spellEnd"/>
      <w:r w:rsidRPr="004C0EBD">
        <w:t xml:space="preserve"> and support to </w:t>
      </w:r>
      <w:proofErr w:type="spellStart"/>
      <w:r>
        <w:t>private</w:t>
      </w:r>
      <w:proofErr w:type="spellEnd"/>
      <w:r>
        <w:t xml:space="preserve"> </w:t>
      </w:r>
      <w:proofErr w:type="spellStart"/>
      <w:r>
        <w:t>organisations</w:t>
      </w:r>
      <w:proofErr w:type="spellEnd"/>
      <w:r>
        <w:t xml:space="preserve"> and </w:t>
      </w:r>
      <w:proofErr w:type="spellStart"/>
      <w:r w:rsidRPr="004C0EBD">
        <w:t>contracting</w:t>
      </w:r>
      <w:proofErr w:type="spellEnd"/>
      <w:r w:rsidRPr="004C0EBD">
        <w:t xml:space="preserve"> </w:t>
      </w:r>
      <w:proofErr w:type="spellStart"/>
      <w:r w:rsidRPr="004C0EBD">
        <w:t>authorities</w:t>
      </w:r>
      <w:proofErr w:type="spellEnd"/>
      <w:r w:rsidRPr="004C0EBD">
        <w:t xml:space="preserve"> </w:t>
      </w:r>
      <w:proofErr w:type="spellStart"/>
      <w:r w:rsidRPr="004C0EBD">
        <w:t>when</w:t>
      </w:r>
      <w:proofErr w:type="spellEnd"/>
      <w:r w:rsidRPr="004C0EBD">
        <w:t xml:space="preserve"> </w:t>
      </w:r>
      <w:proofErr w:type="spellStart"/>
      <w:r w:rsidRPr="004C0EBD">
        <w:t>preparing</w:t>
      </w:r>
      <w:proofErr w:type="spellEnd"/>
      <w:r w:rsidRPr="004C0EBD">
        <w:t xml:space="preserve"> </w:t>
      </w:r>
      <w:proofErr w:type="spellStart"/>
      <w:r w:rsidRPr="004C0EBD">
        <w:t>calls</w:t>
      </w:r>
      <w:proofErr w:type="spellEnd"/>
      <w:r w:rsidRPr="004C0EBD">
        <w:t xml:space="preserve"> </w:t>
      </w:r>
      <w:proofErr w:type="spellStart"/>
      <w:r w:rsidRPr="004C0EBD">
        <w:t>for</w:t>
      </w:r>
      <w:proofErr w:type="spellEnd"/>
      <w:r w:rsidRPr="004C0EBD">
        <w:t xml:space="preserve"> </w:t>
      </w:r>
      <w:proofErr w:type="spellStart"/>
      <w:r w:rsidRPr="004C0EBD">
        <w:t>tenders</w:t>
      </w:r>
      <w:proofErr w:type="spellEnd"/>
      <w:r w:rsidRPr="004C0EBD">
        <w:t xml:space="preserve"> </w:t>
      </w:r>
      <w:proofErr w:type="spellStart"/>
      <w:r w:rsidRPr="004C0EBD">
        <w:t>for</w:t>
      </w:r>
      <w:proofErr w:type="spellEnd"/>
      <w:r w:rsidRPr="004C0EBD">
        <w:t xml:space="preserve"> PV </w:t>
      </w:r>
      <w:proofErr w:type="spellStart"/>
      <w:r w:rsidRPr="004C0EBD">
        <w:t>projects</w:t>
      </w:r>
      <w:proofErr w:type="spellEnd"/>
      <w:r w:rsidRPr="004C0EBD">
        <w:t xml:space="preserve">. </w:t>
      </w:r>
      <w:proofErr w:type="spellStart"/>
      <w:r w:rsidRPr="004C0EBD">
        <w:t>The</w:t>
      </w:r>
      <w:proofErr w:type="spellEnd"/>
      <w:r w:rsidRPr="004C0EBD">
        <w:t xml:space="preserve"> </w:t>
      </w:r>
      <w:proofErr w:type="spellStart"/>
      <w:r w:rsidRPr="004C0EBD">
        <w:t>guide</w:t>
      </w:r>
      <w:proofErr w:type="spellEnd"/>
      <w:r w:rsidRPr="004C0EBD">
        <w:t xml:space="preserve"> </w:t>
      </w:r>
      <w:proofErr w:type="spellStart"/>
      <w:r w:rsidRPr="004C0EBD">
        <w:t>was</w:t>
      </w:r>
      <w:proofErr w:type="spellEnd"/>
      <w:r w:rsidRPr="004C0EBD">
        <w:t xml:space="preserve"> </w:t>
      </w:r>
      <w:proofErr w:type="spellStart"/>
      <w:r w:rsidRPr="004C0EBD">
        <w:t>drawn</w:t>
      </w:r>
      <w:proofErr w:type="spellEnd"/>
      <w:r w:rsidRPr="004C0EBD">
        <w:t xml:space="preserve"> up </w:t>
      </w:r>
      <w:proofErr w:type="spellStart"/>
      <w:r w:rsidRPr="004C0EBD">
        <w:t>using</w:t>
      </w:r>
      <w:proofErr w:type="spellEnd"/>
      <w:r w:rsidRPr="004C0EBD">
        <w:t xml:space="preserve"> </w:t>
      </w:r>
      <w:proofErr w:type="spellStart"/>
      <w:r w:rsidRPr="004C0EBD">
        <w:t>recent</w:t>
      </w:r>
      <w:proofErr w:type="spellEnd"/>
      <w:r w:rsidRPr="004C0EBD">
        <w:t xml:space="preserve"> </w:t>
      </w:r>
      <w:proofErr w:type="spellStart"/>
      <w:r w:rsidRPr="004C0EBD">
        <w:t>insights</w:t>
      </w:r>
      <w:proofErr w:type="spellEnd"/>
      <w:r w:rsidRPr="004C0EBD">
        <w:t xml:space="preserve"> </w:t>
      </w:r>
      <w:proofErr w:type="spellStart"/>
      <w:r w:rsidRPr="004C0EBD">
        <w:t>from</w:t>
      </w:r>
      <w:proofErr w:type="spellEnd"/>
      <w:r w:rsidRPr="004C0EBD">
        <w:t xml:space="preserve"> </w:t>
      </w:r>
      <w:proofErr w:type="spellStart"/>
      <w:r w:rsidRPr="004C0EBD">
        <w:t>the</w:t>
      </w:r>
      <w:proofErr w:type="spellEnd"/>
      <w:r w:rsidRPr="004C0EBD">
        <w:t xml:space="preserve"> </w:t>
      </w:r>
      <w:proofErr w:type="spellStart"/>
      <w:r w:rsidRPr="004C0EBD">
        <w:t>sector</w:t>
      </w:r>
      <w:proofErr w:type="spellEnd"/>
      <w:r w:rsidRPr="004C0EBD">
        <w:t xml:space="preserve">. It </w:t>
      </w:r>
      <w:proofErr w:type="spellStart"/>
      <w:r w:rsidRPr="004C0EBD">
        <w:t>may</w:t>
      </w:r>
      <w:proofErr w:type="spellEnd"/>
      <w:r w:rsidRPr="004C0EBD">
        <w:t xml:space="preserve"> </w:t>
      </w:r>
      <w:proofErr w:type="spellStart"/>
      <w:r w:rsidRPr="004C0EBD">
        <w:t>be</w:t>
      </w:r>
      <w:proofErr w:type="spellEnd"/>
      <w:r w:rsidRPr="004C0EBD">
        <w:t xml:space="preserve"> </w:t>
      </w:r>
      <w:proofErr w:type="spellStart"/>
      <w:r w:rsidRPr="004C0EBD">
        <w:t>necessary</w:t>
      </w:r>
      <w:proofErr w:type="spellEnd"/>
      <w:r w:rsidRPr="004C0EBD">
        <w:t xml:space="preserve"> </w:t>
      </w:r>
      <w:proofErr w:type="spellStart"/>
      <w:r w:rsidRPr="004C0EBD">
        <w:t>for</w:t>
      </w:r>
      <w:proofErr w:type="spellEnd"/>
      <w:r w:rsidRPr="004C0EBD">
        <w:t xml:space="preserve"> </w:t>
      </w:r>
      <w:proofErr w:type="spellStart"/>
      <w:r w:rsidRPr="004C0EBD">
        <w:t>individual</w:t>
      </w:r>
      <w:proofErr w:type="spellEnd"/>
      <w:r w:rsidRPr="004C0EBD">
        <w:t xml:space="preserve"> </w:t>
      </w:r>
      <w:proofErr w:type="spellStart"/>
      <w:r w:rsidRPr="004C0EBD">
        <w:t>calls</w:t>
      </w:r>
      <w:proofErr w:type="spellEnd"/>
      <w:r w:rsidRPr="004C0EBD">
        <w:t xml:space="preserve"> </w:t>
      </w:r>
      <w:proofErr w:type="spellStart"/>
      <w:r w:rsidRPr="004C0EBD">
        <w:t>for</w:t>
      </w:r>
      <w:proofErr w:type="spellEnd"/>
      <w:r w:rsidRPr="004C0EBD">
        <w:t xml:space="preserve"> </w:t>
      </w:r>
      <w:proofErr w:type="spellStart"/>
      <w:r w:rsidRPr="004C0EBD">
        <w:t>tenders</w:t>
      </w:r>
      <w:proofErr w:type="spellEnd"/>
      <w:r w:rsidRPr="004C0EBD">
        <w:t xml:space="preserve"> to </w:t>
      </w:r>
      <w:proofErr w:type="spellStart"/>
      <w:r w:rsidRPr="004C0EBD">
        <w:t>include</w:t>
      </w:r>
      <w:proofErr w:type="spellEnd"/>
      <w:r w:rsidRPr="004C0EBD">
        <w:t xml:space="preserve"> </w:t>
      </w:r>
      <w:proofErr w:type="spellStart"/>
      <w:r w:rsidRPr="004C0EBD">
        <w:t>criteria</w:t>
      </w:r>
      <w:proofErr w:type="spellEnd"/>
      <w:r w:rsidRPr="004C0EBD">
        <w:t xml:space="preserve"> </w:t>
      </w:r>
      <w:proofErr w:type="spellStart"/>
      <w:r w:rsidRPr="004C0EBD">
        <w:t>that</w:t>
      </w:r>
      <w:proofErr w:type="spellEnd"/>
      <w:r w:rsidRPr="004C0EBD">
        <w:t xml:space="preserve"> are not in </w:t>
      </w:r>
      <w:proofErr w:type="spellStart"/>
      <w:r w:rsidRPr="004C0EBD">
        <w:t>the</w:t>
      </w:r>
      <w:proofErr w:type="spellEnd"/>
      <w:r w:rsidRPr="004C0EBD">
        <w:t xml:space="preserve"> </w:t>
      </w:r>
      <w:proofErr w:type="spellStart"/>
      <w:r w:rsidRPr="004C0EBD">
        <w:t>guide</w:t>
      </w:r>
      <w:proofErr w:type="spellEnd"/>
      <w:r w:rsidRPr="004C0EBD">
        <w:t xml:space="preserve"> </w:t>
      </w:r>
      <w:proofErr w:type="spellStart"/>
      <w:r w:rsidRPr="004C0EBD">
        <w:t>or</w:t>
      </w:r>
      <w:proofErr w:type="spellEnd"/>
      <w:r w:rsidRPr="004C0EBD">
        <w:t xml:space="preserve"> to </w:t>
      </w:r>
      <w:proofErr w:type="spellStart"/>
      <w:r w:rsidRPr="004C0EBD">
        <w:t>adjust</w:t>
      </w:r>
      <w:proofErr w:type="spellEnd"/>
      <w:r w:rsidRPr="004C0EBD">
        <w:t xml:space="preserve"> </w:t>
      </w:r>
      <w:proofErr w:type="spellStart"/>
      <w:r w:rsidRPr="004C0EBD">
        <w:t>criteria</w:t>
      </w:r>
      <w:proofErr w:type="spellEnd"/>
      <w:r w:rsidRPr="004C0EBD">
        <w:t xml:space="preserve">, </w:t>
      </w:r>
      <w:proofErr w:type="spellStart"/>
      <w:r w:rsidRPr="004C0EBD">
        <w:t>for</w:t>
      </w:r>
      <w:proofErr w:type="spellEnd"/>
      <w:r w:rsidRPr="004C0EBD">
        <w:t xml:space="preserve"> </w:t>
      </w:r>
      <w:proofErr w:type="spellStart"/>
      <w:r w:rsidRPr="004C0EBD">
        <w:t>example</w:t>
      </w:r>
      <w:proofErr w:type="spellEnd"/>
      <w:r w:rsidRPr="004C0EBD">
        <w:t xml:space="preserve"> </w:t>
      </w:r>
      <w:proofErr w:type="spellStart"/>
      <w:r w:rsidRPr="004C0EBD">
        <w:t>due</w:t>
      </w:r>
      <w:proofErr w:type="spellEnd"/>
      <w:r w:rsidRPr="004C0EBD">
        <w:t xml:space="preserve"> to </w:t>
      </w:r>
      <w:proofErr w:type="spellStart"/>
      <w:r w:rsidRPr="004C0EBD">
        <w:t>specific</w:t>
      </w:r>
      <w:proofErr w:type="spellEnd"/>
      <w:r w:rsidRPr="004C0EBD">
        <w:t xml:space="preserve"> </w:t>
      </w:r>
      <w:proofErr w:type="spellStart"/>
      <w:r w:rsidRPr="004C0EBD">
        <w:t>circumstances</w:t>
      </w:r>
      <w:proofErr w:type="spellEnd"/>
      <w:r w:rsidRPr="004C0EBD">
        <w:t xml:space="preserve"> </w:t>
      </w:r>
      <w:proofErr w:type="spellStart"/>
      <w:r w:rsidRPr="004C0EBD">
        <w:t>or</w:t>
      </w:r>
      <w:proofErr w:type="spellEnd"/>
      <w:r w:rsidRPr="004C0EBD">
        <w:t xml:space="preserve"> </w:t>
      </w:r>
      <w:proofErr w:type="spellStart"/>
      <w:r w:rsidRPr="004C0EBD">
        <w:t>preconditions</w:t>
      </w:r>
      <w:proofErr w:type="spellEnd"/>
      <w:r w:rsidRPr="004C0EBD">
        <w:t xml:space="preserve">. </w:t>
      </w:r>
      <w:proofErr w:type="spellStart"/>
      <w:r w:rsidRPr="004C0EBD">
        <w:t>Both</w:t>
      </w:r>
      <w:proofErr w:type="spellEnd"/>
      <w:r w:rsidRPr="004C0EBD">
        <w:t xml:space="preserve"> </w:t>
      </w:r>
      <w:proofErr w:type="spellStart"/>
      <w:r w:rsidRPr="004C0EBD">
        <w:t>the</w:t>
      </w:r>
      <w:proofErr w:type="spellEnd"/>
      <w:r w:rsidRPr="004C0EBD">
        <w:t xml:space="preserve"> </w:t>
      </w:r>
      <w:proofErr w:type="spellStart"/>
      <w:r w:rsidRPr="004C0EBD">
        <w:t>guide</w:t>
      </w:r>
      <w:proofErr w:type="spellEnd"/>
      <w:r w:rsidRPr="004C0EBD">
        <w:t xml:space="preserve"> and </w:t>
      </w:r>
      <w:proofErr w:type="spellStart"/>
      <w:r w:rsidRPr="004C0EBD">
        <w:t>the</w:t>
      </w:r>
      <w:proofErr w:type="spellEnd"/>
      <w:r w:rsidRPr="004C0EBD">
        <w:t xml:space="preserve"> </w:t>
      </w:r>
      <w:proofErr w:type="spellStart"/>
      <w:r w:rsidRPr="004C0EBD">
        <w:t>criteria</w:t>
      </w:r>
      <w:proofErr w:type="spellEnd"/>
      <w:r w:rsidRPr="004C0EBD">
        <w:t xml:space="preserve"> are </w:t>
      </w:r>
      <w:proofErr w:type="spellStart"/>
      <w:r w:rsidRPr="004C0EBD">
        <w:t>used</w:t>
      </w:r>
      <w:proofErr w:type="spellEnd"/>
      <w:r w:rsidRPr="004C0EBD">
        <w:t xml:space="preserve"> </w:t>
      </w:r>
      <w:proofErr w:type="spellStart"/>
      <w:r w:rsidRPr="004C0EBD">
        <w:t>under</w:t>
      </w:r>
      <w:proofErr w:type="spellEnd"/>
      <w:r w:rsidRPr="004C0EBD">
        <w:t xml:space="preserve"> </w:t>
      </w:r>
      <w:proofErr w:type="spellStart"/>
      <w:r w:rsidRPr="004C0EBD">
        <w:t>the</w:t>
      </w:r>
      <w:proofErr w:type="spellEnd"/>
      <w:r w:rsidRPr="004C0EBD">
        <w:t xml:space="preserve"> </w:t>
      </w:r>
      <w:proofErr w:type="spellStart"/>
      <w:r w:rsidRPr="004C0EBD">
        <w:t>contracting</w:t>
      </w:r>
      <w:proofErr w:type="spellEnd"/>
      <w:r w:rsidRPr="004C0EBD">
        <w:t xml:space="preserve"> </w:t>
      </w:r>
      <w:proofErr w:type="spellStart"/>
      <w:r w:rsidRPr="004C0EBD">
        <w:t>authorities</w:t>
      </w:r>
      <w:proofErr w:type="spellEnd"/>
      <w:r w:rsidRPr="004C0EBD">
        <w:t xml:space="preserve">’ </w:t>
      </w:r>
      <w:proofErr w:type="spellStart"/>
      <w:r w:rsidRPr="004C0EBD">
        <w:t>own</w:t>
      </w:r>
      <w:proofErr w:type="spellEnd"/>
      <w:r w:rsidRPr="004C0EBD">
        <w:t xml:space="preserve"> </w:t>
      </w:r>
      <w:proofErr w:type="spellStart"/>
      <w:r w:rsidRPr="004C0EBD">
        <w:t>responsibility</w:t>
      </w:r>
      <w:proofErr w:type="spellEnd"/>
      <w:r w:rsidRPr="004C0EBD">
        <w:t xml:space="preserve">. </w:t>
      </w:r>
      <w:proofErr w:type="spellStart"/>
      <w:r w:rsidRPr="004C0EBD">
        <w:t>Users</w:t>
      </w:r>
      <w:proofErr w:type="spellEnd"/>
      <w:r w:rsidRPr="004C0EBD">
        <w:t xml:space="preserve"> </w:t>
      </w:r>
      <w:proofErr w:type="spellStart"/>
      <w:r w:rsidRPr="004C0EBD">
        <w:t>cannot</w:t>
      </w:r>
      <w:proofErr w:type="spellEnd"/>
      <w:r w:rsidRPr="004C0EBD">
        <w:t xml:space="preserve"> make any </w:t>
      </w:r>
      <w:proofErr w:type="spellStart"/>
      <w:r w:rsidRPr="004C0EBD">
        <w:t>claim</w:t>
      </w:r>
      <w:proofErr w:type="spellEnd"/>
      <w:r w:rsidRPr="004C0EBD">
        <w:t xml:space="preserve"> </w:t>
      </w:r>
      <w:proofErr w:type="spellStart"/>
      <w:r w:rsidRPr="004C0EBD">
        <w:t>based</w:t>
      </w:r>
      <w:proofErr w:type="spellEnd"/>
      <w:r w:rsidRPr="004C0EBD">
        <w:t xml:space="preserve"> on </w:t>
      </w:r>
      <w:proofErr w:type="spellStart"/>
      <w:r w:rsidRPr="004C0EBD">
        <w:t>the</w:t>
      </w:r>
      <w:proofErr w:type="spellEnd"/>
      <w:r w:rsidRPr="004C0EBD">
        <w:t xml:space="preserve"> </w:t>
      </w:r>
      <w:proofErr w:type="spellStart"/>
      <w:r w:rsidRPr="004C0EBD">
        <w:t>accuracy</w:t>
      </w:r>
      <w:proofErr w:type="spellEnd"/>
      <w:r w:rsidRPr="004C0EBD">
        <w:t xml:space="preserve"> and </w:t>
      </w:r>
      <w:proofErr w:type="spellStart"/>
      <w:r w:rsidRPr="004C0EBD">
        <w:t>completeness</w:t>
      </w:r>
      <w:proofErr w:type="spellEnd"/>
      <w:r w:rsidRPr="004C0EBD">
        <w:t xml:space="preserve"> </w:t>
      </w:r>
      <w:proofErr w:type="spellStart"/>
      <w:r w:rsidRPr="004C0EBD">
        <w:t>of</w:t>
      </w:r>
      <w:proofErr w:type="spellEnd"/>
      <w:r w:rsidRPr="004C0EBD">
        <w:t xml:space="preserve"> </w:t>
      </w:r>
      <w:proofErr w:type="spellStart"/>
      <w:r w:rsidRPr="004C0EBD">
        <w:t>the</w:t>
      </w:r>
      <w:proofErr w:type="spellEnd"/>
      <w:r w:rsidRPr="004C0EBD">
        <w:t xml:space="preserve"> </w:t>
      </w:r>
      <w:proofErr w:type="spellStart"/>
      <w:r w:rsidRPr="004C0EBD">
        <w:t>content</w:t>
      </w:r>
      <w:proofErr w:type="spellEnd"/>
      <w:r w:rsidRPr="004C0EBD">
        <w:t xml:space="preserve"> </w:t>
      </w:r>
      <w:proofErr w:type="spellStart"/>
      <w:r w:rsidRPr="004C0EBD">
        <w:t>or</w:t>
      </w:r>
      <w:proofErr w:type="spellEnd"/>
      <w:r w:rsidRPr="004C0EBD">
        <w:t xml:space="preserve"> </w:t>
      </w:r>
      <w:proofErr w:type="spellStart"/>
      <w:r w:rsidRPr="004C0EBD">
        <w:t>derive</w:t>
      </w:r>
      <w:proofErr w:type="spellEnd"/>
      <w:r w:rsidRPr="004C0EBD">
        <w:t xml:space="preserve"> any </w:t>
      </w:r>
      <w:proofErr w:type="spellStart"/>
      <w:r w:rsidRPr="004C0EBD">
        <w:t>rights</w:t>
      </w:r>
      <w:proofErr w:type="spellEnd"/>
      <w:r w:rsidRPr="004C0EBD">
        <w:t xml:space="preserve"> </w:t>
      </w:r>
      <w:proofErr w:type="spellStart"/>
      <w:r w:rsidRPr="004C0EBD">
        <w:t>therefrom</w:t>
      </w:r>
      <w:proofErr w:type="spellEnd"/>
      <w:r w:rsidRPr="004C0EBD">
        <w:t>.</w:t>
      </w:r>
      <w:r w:rsidRPr="004C0EBD">
        <w:rPr>
          <w:rStyle w:val="apple-converted-space"/>
          <w:color w:val="000000" w:themeColor="text1"/>
          <w:sz w:val="16"/>
        </w:rPr>
        <w:t xml:space="preserve"> </w:t>
      </w:r>
    </w:p>
    <w:p w14:paraId="2ED0EA0F" w14:textId="77777777" w:rsidR="00C152E6" w:rsidRPr="004C0EBD" w:rsidRDefault="00C152E6" w:rsidP="00C152E6"/>
    <w:p w14:paraId="1FB0082F" w14:textId="77777777" w:rsidR="00C152E6" w:rsidRPr="004C0EBD" w:rsidRDefault="00C152E6" w:rsidP="00C152E6">
      <w:pPr>
        <w:rPr>
          <w:b/>
          <w:bCs/>
          <w:color w:val="262626" w:themeColor="text1" w:themeTint="D9"/>
        </w:rPr>
      </w:pPr>
      <w:proofErr w:type="spellStart"/>
      <w:r w:rsidRPr="004C0EBD">
        <w:rPr>
          <w:rStyle w:val="SubtleEmphasis"/>
        </w:rPr>
        <w:t>Authors</w:t>
      </w:r>
      <w:proofErr w:type="spellEnd"/>
      <w:r w:rsidRPr="004C0EBD">
        <w:rPr>
          <w:rStyle w:val="SubtleEmphasis"/>
        </w:rPr>
        <w:t xml:space="preserve"> </w:t>
      </w:r>
      <w:proofErr w:type="spellStart"/>
      <w:r w:rsidRPr="004C0EBD">
        <w:t>Michiel</w:t>
      </w:r>
      <w:proofErr w:type="spellEnd"/>
      <w:r w:rsidRPr="004C0EBD">
        <w:t xml:space="preserve"> </w:t>
      </w:r>
      <w:proofErr w:type="spellStart"/>
      <w:r w:rsidRPr="004C0EBD">
        <w:t>Mensink</w:t>
      </w:r>
      <w:proofErr w:type="spellEnd"/>
      <w:r w:rsidRPr="004C0EBD">
        <w:t xml:space="preserve"> and Marcello </w:t>
      </w:r>
      <w:proofErr w:type="spellStart"/>
      <w:r w:rsidRPr="004C0EBD">
        <w:t>Passaro</w:t>
      </w:r>
      <w:proofErr w:type="spellEnd"/>
      <w:r w:rsidRPr="004C0EBD">
        <w:t xml:space="preserve"> </w:t>
      </w:r>
    </w:p>
    <w:p w14:paraId="3F36B888" w14:textId="77777777" w:rsidR="00C152E6" w:rsidRPr="00A031E5" w:rsidRDefault="00C152E6" w:rsidP="00C152E6">
      <w:pPr>
        <w:rPr>
          <w:rFonts w:eastAsia="Calibri"/>
          <w:lang w:val="da-DK"/>
        </w:rPr>
      </w:pPr>
      <w:r w:rsidRPr="00A031E5">
        <w:rPr>
          <w:rStyle w:val="SubtleEmphasis"/>
          <w:lang w:val="da-DK"/>
        </w:rPr>
        <w:t xml:space="preserve">Copyright </w:t>
      </w:r>
      <w:proofErr w:type="spellStart"/>
      <w:r w:rsidRPr="00A031E5">
        <w:rPr>
          <w:lang w:val="da-DK"/>
        </w:rPr>
        <w:t>Rijksdienst</w:t>
      </w:r>
      <w:proofErr w:type="spellEnd"/>
      <w:r w:rsidRPr="00A031E5">
        <w:rPr>
          <w:lang w:val="da-DK"/>
        </w:rPr>
        <w:t xml:space="preserve"> </w:t>
      </w:r>
      <w:proofErr w:type="spellStart"/>
      <w:r w:rsidRPr="00A031E5">
        <w:rPr>
          <w:lang w:val="da-DK"/>
        </w:rPr>
        <w:t>voor</w:t>
      </w:r>
      <w:proofErr w:type="spellEnd"/>
      <w:r w:rsidRPr="00A031E5">
        <w:rPr>
          <w:lang w:val="da-DK"/>
        </w:rPr>
        <w:t xml:space="preserve"> </w:t>
      </w:r>
      <w:proofErr w:type="spellStart"/>
      <w:r w:rsidRPr="00A031E5">
        <w:rPr>
          <w:lang w:val="da-DK"/>
        </w:rPr>
        <w:t>Ondernemend</w:t>
      </w:r>
      <w:proofErr w:type="spellEnd"/>
      <w:r w:rsidRPr="00A031E5">
        <w:rPr>
          <w:lang w:val="da-DK"/>
        </w:rPr>
        <w:t xml:space="preserve"> Nederland, 2023</w:t>
      </w:r>
    </w:p>
    <w:p w14:paraId="4A0E1FF9" w14:textId="7E610C6C" w:rsidR="00BA688B" w:rsidRDefault="00A11B94" w:rsidP="00A3595E">
      <w:pPr>
        <w:rPr>
          <w:rFonts w:eastAsiaTheme="majorEastAsia"/>
          <w:color w:val="92D050"/>
          <w:sz w:val="40"/>
          <w:szCs w:val="40"/>
        </w:rPr>
      </w:pPr>
      <w:r>
        <w:rPr>
          <w:noProof/>
          <w:color w:val="92D050"/>
          <w:sz w:val="40"/>
        </w:rPr>
        <mc:AlternateContent>
          <mc:Choice Requires="wps">
            <w:drawing>
              <wp:anchor distT="0" distB="0" distL="114300" distR="114300" simplePos="0" relativeHeight="251680768" behindDoc="0" locked="0" layoutInCell="1" allowOverlap="1" wp14:anchorId="588F5DDB" wp14:editId="127C3AA0">
                <wp:simplePos x="0" y="0"/>
                <wp:positionH relativeFrom="column">
                  <wp:posOffset>5097089</wp:posOffset>
                </wp:positionH>
                <wp:positionV relativeFrom="paragraph">
                  <wp:posOffset>54610</wp:posOffset>
                </wp:positionV>
                <wp:extent cx="5227093" cy="5227093"/>
                <wp:effectExtent l="0" t="0" r="5715" b="5715"/>
                <wp:wrapNone/>
                <wp:docPr id="65271963" name="Oval 19"/>
                <wp:cNvGraphicFramePr/>
                <a:graphic xmlns:a="http://schemas.openxmlformats.org/drawingml/2006/main">
                  <a:graphicData uri="http://schemas.microsoft.com/office/word/2010/wordprocessingShape">
                    <wps:wsp>
                      <wps:cNvSpPr/>
                      <wps:spPr>
                        <a:xfrm>
                          <a:off x="0" y="0"/>
                          <a:ext cx="5227093" cy="5227093"/>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du="http://schemas.microsoft.com/office/word/2023/wordml/word16du">
            <w:pict>
              <v:oval w14:anchorId="7D607667" id="Oval 19" o:spid="_x0000_s1026" style="position:absolute;margin-left:401.35pt;margin-top:4.3pt;width:411.6pt;height:411.6pt;z-index:25168076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" fillcolor="#9fe4ce"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678720" behindDoc="0" locked="0" layoutInCell="1" allowOverlap="1" wp14:anchorId="24ACD246" wp14:editId="6C267D7F">
                <wp:simplePos x="0" y="0"/>
                <wp:positionH relativeFrom="column">
                  <wp:posOffset>-1909341</wp:posOffset>
                </wp:positionH>
                <wp:positionV relativeFrom="paragraph">
                  <wp:posOffset>489860</wp:posOffset>
                </wp:positionV>
                <wp:extent cx="7083188" cy="7083188"/>
                <wp:effectExtent l="0" t="0" r="3810" b="3810"/>
                <wp:wrapNone/>
                <wp:docPr id="1192203543" name="Oval 19"/>
                <wp:cNvGraphicFramePr/>
                <a:graphic xmlns:a="http://schemas.openxmlformats.org/drawingml/2006/main">
                  <a:graphicData uri="http://schemas.microsoft.com/office/word/2010/wordprocessingShape">
                    <wps:wsp>
                      <wps:cNvSpPr/>
                      <wps:spPr>
                        <a:xfrm>
                          <a:off x="0" y="0"/>
                          <a:ext cx="7083188" cy="7083188"/>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7E5B479D" id="Oval 19" o:spid="_x0000_s1026" style="position:absolute;margin-left:-150.35pt;margin-top:38.55pt;width:557.75pt;height:557.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" fillcolor="#3dc3c6" stroked="f" strokeweight="1pt">
                <v:fill opacity="19789f"/>
                <v:stroke joinstyle="miter"/>
              </v:oval>
            </w:pict>
          </mc:Fallback>
        </mc:AlternateContent>
      </w:r>
    </w:p>
    <w:p w14:paraId="37D834D0" w14:textId="4456771C" w:rsidR="006B1209" w:rsidRDefault="006B1209" w:rsidP="00A3595E">
      <w:pPr>
        <w:rPr>
          <w:rFonts w:eastAsiaTheme="majorEastAsia"/>
          <w:color w:val="92D050"/>
          <w:sz w:val="40"/>
          <w:szCs w:val="40"/>
          <w:lang w:val="da-DK"/>
        </w:rPr>
      </w:pPr>
    </w:p>
    <w:p w14:paraId="43FA5D3D" w14:textId="260DEDC8" w:rsidR="006B1209" w:rsidRDefault="006B1209" w:rsidP="00A3595E">
      <w:pPr>
        <w:rPr>
          <w:rFonts w:eastAsiaTheme="majorEastAsia"/>
          <w:color w:val="92D050"/>
          <w:sz w:val="40"/>
          <w:szCs w:val="40"/>
          <w:lang w:val="da-DK"/>
        </w:rPr>
      </w:pPr>
    </w:p>
    <w:p w14:paraId="3DECFF07" w14:textId="08634845" w:rsidR="006B1209" w:rsidRDefault="006B1209" w:rsidP="00A3595E">
      <w:pPr>
        <w:rPr>
          <w:rFonts w:eastAsiaTheme="majorEastAsia"/>
          <w:color w:val="92D050"/>
          <w:sz w:val="40"/>
          <w:szCs w:val="40"/>
          <w:lang w:val="da-DK"/>
        </w:rPr>
      </w:pPr>
    </w:p>
    <w:p w14:paraId="50CBF4EC" w14:textId="77777777" w:rsidR="006B1209" w:rsidRDefault="006B1209" w:rsidP="00A3595E">
      <w:pPr>
        <w:rPr>
          <w:rFonts w:eastAsiaTheme="majorEastAsia"/>
          <w:color w:val="92D050"/>
          <w:sz w:val="40"/>
          <w:szCs w:val="40"/>
          <w:lang w:val="da-DK"/>
        </w:rPr>
      </w:pPr>
    </w:p>
    <w:p w14:paraId="4C22EF8B" w14:textId="77777777" w:rsidR="006B1209" w:rsidRDefault="006B1209" w:rsidP="00A3595E">
      <w:pPr>
        <w:rPr>
          <w:rFonts w:eastAsiaTheme="majorEastAsia"/>
          <w:color w:val="92D050"/>
          <w:sz w:val="40"/>
          <w:szCs w:val="40"/>
          <w:lang w:val="da-DK"/>
        </w:rPr>
      </w:pPr>
    </w:p>
    <w:p w14:paraId="76BE0EAF" w14:textId="77777777" w:rsidR="006B1209" w:rsidRDefault="006B1209" w:rsidP="00A3595E">
      <w:pPr>
        <w:rPr>
          <w:rFonts w:eastAsiaTheme="majorEastAsia"/>
          <w:color w:val="92D050"/>
          <w:sz w:val="40"/>
          <w:szCs w:val="40"/>
          <w:lang w:val="da-DK"/>
        </w:rPr>
      </w:pPr>
    </w:p>
    <w:p w14:paraId="2E5854FE" w14:textId="77777777" w:rsidR="006B1209" w:rsidRDefault="006B1209" w:rsidP="00A3595E">
      <w:pPr>
        <w:rPr>
          <w:rFonts w:eastAsiaTheme="majorEastAsia"/>
          <w:color w:val="92D050"/>
          <w:sz w:val="40"/>
          <w:szCs w:val="40"/>
          <w:lang w:val="da-DK"/>
        </w:rPr>
      </w:pPr>
    </w:p>
    <w:p w14:paraId="4A5B6C79" w14:textId="77777777" w:rsidR="006B1209" w:rsidRDefault="006B1209" w:rsidP="00A3595E">
      <w:pPr>
        <w:rPr>
          <w:rFonts w:eastAsiaTheme="majorEastAsia"/>
          <w:color w:val="92D050"/>
          <w:sz w:val="40"/>
          <w:szCs w:val="40"/>
          <w:lang w:val="da-DK"/>
        </w:rPr>
      </w:pPr>
    </w:p>
    <w:p w14:paraId="51872B65" w14:textId="77777777" w:rsidR="006B1209" w:rsidRDefault="006B1209" w:rsidP="00A3595E">
      <w:pPr>
        <w:rPr>
          <w:rFonts w:eastAsiaTheme="majorEastAsia"/>
          <w:color w:val="92D050"/>
          <w:sz w:val="40"/>
          <w:szCs w:val="40"/>
          <w:lang w:val="da-DK"/>
        </w:rPr>
      </w:pPr>
    </w:p>
    <w:p w14:paraId="016FB7C3" w14:textId="77777777" w:rsidR="006B1209" w:rsidRDefault="006B1209" w:rsidP="00A3595E">
      <w:pPr>
        <w:rPr>
          <w:rFonts w:eastAsiaTheme="majorEastAsia"/>
          <w:color w:val="92D050"/>
          <w:sz w:val="40"/>
          <w:szCs w:val="40"/>
          <w:lang w:val="da-DK"/>
        </w:rPr>
      </w:pPr>
    </w:p>
    <w:p w14:paraId="36BA4AC8" w14:textId="77777777" w:rsidR="006B1209" w:rsidRDefault="006B1209" w:rsidP="00A3595E">
      <w:pPr>
        <w:rPr>
          <w:rFonts w:eastAsiaTheme="majorEastAsia"/>
          <w:color w:val="92D050"/>
          <w:sz w:val="40"/>
          <w:szCs w:val="40"/>
          <w:lang w:val="da-DK"/>
        </w:rPr>
      </w:pPr>
    </w:p>
    <w:p w14:paraId="68CEC79D" w14:textId="77777777" w:rsidR="006B1209" w:rsidRDefault="006B1209" w:rsidP="00A3595E">
      <w:pPr>
        <w:rPr>
          <w:rFonts w:eastAsiaTheme="majorEastAsia"/>
          <w:color w:val="92D050"/>
          <w:sz w:val="40"/>
          <w:szCs w:val="40"/>
          <w:lang w:val="da-DK"/>
        </w:rPr>
      </w:pPr>
    </w:p>
    <w:p w14:paraId="2842012E" w14:textId="47DED13E" w:rsidR="0029348A" w:rsidRPr="004C0EBD" w:rsidRDefault="0049076B" w:rsidP="0041138D">
      <w:pPr>
        <w:pStyle w:val="MH1"/>
      </w:pPr>
      <w:bookmarkStart w:id="39" w:name="_Toc180505367"/>
      <w:r>
        <w:t>Úvod</w:t>
      </w:r>
      <w:bookmarkEnd w:id="39"/>
      <w:r>
        <w:t xml:space="preserve"> </w:t>
      </w:r>
    </w:p>
    <w:p w14:paraId="78875F64" w14:textId="77777777" w:rsidR="003152D2" w:rsidRPr="004C0EBD" w:rsidRDefault="003152D2" w:rsidP="00A3595E"/>
    <w:p w14:paraId="7306996E" w14:textId="34F41A74" w:rsidR="0029348A" w:rsidRPr="004C0EBD" w:rsidRDefault="005A4096" w:rsidP="006F4930">
      <w:pPr>
        <w:pStyle w:val="BodyText1"/>
      </w:pPr>
      <w:r>
        <w:rPr>
          <w:noProof/>
          <w:sz w:val="20"/>
        </w:rPr>
        <w:drawing>
          <wp:anchor distT="0" distB="0" distL="114300" distR="114300" simplePos="0" relativeHeight="251642880" behindDoc="0" locked="0" layoutInCell="1" allowOverlap="1" wp14:anchorId="6BFD0831" wp14:editId="07F42BCB">
            <wp:simplePos x="0" y="0"/>
            <wp:positionH relativeFrom="column">
              <wp:posOffset>-137160</wp:posOffset>
            </wp:positionH>
            <wp:positionV relativeFrom="paragraph">
              <wp:posOffset>305435</wp:posOffset>
            </wp:positionV>
            <wp:extent cx="5774055" cy="794385"/>
            <wp:effectExtent l="19050" t="0" r="36195" b="0"/>
            <wp:wrapSquare wrapText="bothSides"/>
            <wp:docPr id="1" name="Diagram 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1" r:lo="rId12" r:qs="rId13" r:cs="rId14"/>
              </a:graphicData>
            </a:graphic>
            <wp14:sizeRelH relativeFrom="margin">
              <wp14:pctWidth>0</wp14:pctWidth>
            </wp14:sizeRelH>
            <wp14:sizeRelV relativeFrom="margin">
              <wp14:pctHeight>0</wp14:pctHeight>
            </wp14:sizeRelV>
          </wp:anchor>
        </w:drawing>
      </w:r>
      <w:r>
        <w:t xml:space="preserve">Projekty fotovoltaiky obvykle procházejí těmito fázemi: </w:t>
      </w:r>
    </w:p>
    <w:p w14:paraId="516DA30C" w14:textId="0E2E7825" w:rsidR="00720AC0" w:rsidRPr="004C0EBD" w:rsidRDefault="00720AC0" w:rsidP="00A3595E"/>
    <w:p w14:paraId="0FF6524B" w14:textId="626ED852" w:rsidR="0049076B" w:rsidRPr="004C0EBD" w:rsidRDefault="0049076B" w:rsidP="006F4930">
      <w:pPr>
        <w:pStyle w:val="BodyText1"/>
        <w:rPr>
          <w:bCs/>
          <w:iCs/>
        </w:rPr>
      </w:pPr>
      <w:r>
        <w:t>Tento průvodce se zaměřuje na fázi I: předběžnou studii.</w:t>
      </w:r>
    </w:p>
    <w:p w14:paraId="1CD62EF4" w14:textId="50FD74EB" w:rsidR="0049076B" w:rsidRPr="004C0EBD" w:rsidRDefault="0049076B" w:rsidP="006F4930">
      <w:pPr>
        <w:pStyle w:val="BodyText1"/>
      </w:pPr>
    </w:p>
    <w:p w14:paraId="1E2CD083" w14:textId="49D074EA" w:rsidR="004C6BD4" w:rsidRPr="004C0EBD" w:rsidRDefault="00511944" w:rsidP="006F4930">
      <w:pPr>
        <w:pStyle w:val="BodyText1"/>
      </w:pPr>
      <w:r>
        <w:t xml:space="preserve">Hlavní rozhodnutí je třeba učinit během předběžné studie, po níž lze účelně vypracovat výzvu k podávání nabídek nebo žádost o cenovou nabídku. Šablonu požadavků a kritérií pro zadání zakázky můžete přizpůsobit svému projektu a připojit ji jako přílohu k žádosti o cenovou nabídku nebo výzvě k podávání nabídek. </w:t>
      </w:r>
    </w:p>
    <w:p w14:paraId="41770115" w14:textId="16280BBA" w:rsidR="004C6BD4" w:rsidRPr="004C0EBD" w:rsidRDefault="004C6BD4" w:rsidP="006F4930">
      <w:pPr>
        <w:pStyle w:val="BodyText1"/>
      </w:pPr>
    </w:p>
    <w:p w14:paraId="197F1D98" w14:textId="53CE3360" w:rsidR="00E254BC" w:rsidRPr="004C0EBD" w:rsidRDefault="00E254BC" w:rsidP="006F4930">
      <w:pPr>
        <w:pStyle w:val="BodyText1"/>
      </w:pPr>
      <w:r>
        <w:t>Průvodce se bude zabývat těmito tématy:</w:t>
      </w:r>
    </w:p>
    <w:p w14:paraId="4E53A1EA" w14:textId="39D4E044" w:rsidR="00917A73" w:rsidRPr="004C0EBD" w:rsidRDefault="00917A73" w:rsidP="0075115D">
      <w:pPr>
        <w:pStyle w:val="BodyText1"/>
        <w:numPr>
          <w:ilvl w:val="0"/>
          <w:numId w:val="11"/>
        </w:numPr>
      </w:pPr>
      <w:r>
        <w:t>studií proveditelnosti – rozsahem projektu, zatížením střechy, připojením k síti,</w:t>
      </w:r>
    </w:p>
    <w:p w14:paraId="6329141A" w14:textId="61DF3732" w:rsidR="006E3E63" w:rsidRPr="004C0EBD" w:rsidRDefault="006E3E63" w:rsidP="0075115D">
      <w:pPr>
        <w:pStyle w:val="BodyText1"/>
        <w:numPr>
          <w:ilvl w:val="0"/>
          <w:numId w:val="11"/>
        </w:numPr>
      </w:pPr>
      <w:r>
        <w:t>rozsahem projektu a omezením nabídkového řízení (pro veřejné subjekty),</w:t>
      </w:r>
    </w:p>
    <w:p w14:paraId="4C5A1B47" w14:textId="4B6026E9" w:rsidR="00E254BC" w:rsidRPr="004C0EBD" w:rsidRDefault="00E254BC" w:rsidP="0075115D">
      <w:pPr>
        <w:pStyle w:val="BodyText1"/>
        <w:numPr>
          <w:ilvl w:val="0"/>
          <w:numId w:val="11"/>
        </w:numPr>
      </w:pPr>
      <w:r>
        <w:t xml:space="preserve">volbou mezi vlastnictvím nebo pronájmem metrů čtverečních, </w:t>
      </w:r>
    </w:p>
    <w:p w14:paraId="1B48C112" w14:textId="19568FF3" w:rsidR="00E254BC" w:rsidRPr="004C0EBD" w:rsidRDefault="00A11B94" w:rsidP="0075115D">
      <w:pPr>
        <w:pStyle w:val="BodyText1"/>
        <w:numPr>
          <w:ilvl w:val="0"/>
          <w:numId w:val="11"/>
        </w:numPr>
      </w:pPr>
      <w:r>
        <w:rPr>
          <w:noProof/>
          <w:color w:val="92D050"/>
          <w:sz w:val="40"/>
        </w:rPr>
        <mc:AlternateContent>
          <mc:Choice Requires="wps">
            <w:drawing>
              <wp:anchor distT="0" distB="0" distL="114300" distR="114300" simplePos="0" relativeHeight="251684864" behindDoc="0" locked="0" layoutInCell="1" allowOverlap="1" wp14:anchorId="464F49F8" wp14:editId="423C5772">
                <wp:simplePos x="0" y="0"/>
                <wp:positionH relativeFrom="column">
                  <wp:posOffset>4504235</wp:posOffset>
                </wp:positionH>
                <wp:positionV relativeFrom="paragraph">
                  <wp:posOffset>185051</wp:posOffset>
                </wp:positionV>
                <wp:extent cx="3929911" cy="3929911"/>
                <wp:effectExtent l="0" t="0" r="0" b="0"/>
                <wp:wrapNone/>
                <wp:docPr id="1131808163" name="Oval 19"/>
                <wp:cNvGraphicFramePr/>
                <a:graphic xmlns:a="http://schemas.openxmlformats.org/drawingml/2006/main">
                  <a:graphicData uri="http://schemas.microsoft.com/office/word/2010/wordprocessingShape">
                    <wps:wsp>
                      <wps:cNvSpPr/>
                      <wps:spPr>
                        <a:xfrm>
                          <a:off x="0" y="0"/>
                          <a:ext cx="3929911" cy="3929911"/>
                        </a:xfrm>
                        <a:prstGeom prst="ellipse">
                          <a:avLst/>
                        </a:prstGeom>
                        <a:solidFill>
                          <a:srgbClr val="3DC3C6">
                            <a:alpha val="49912"/>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763313BC" id="Oval 19" o:spid="_x0000_s1026" style="position:absolute;margin-left:354.65pt;margin-top:14.55pt;width:309.45pt;height:309.4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" fillcolor="#3dc3c6" stroked="f" strokeweight="1pt">
                <v:fill opacity="32639f"/>
                <v:stroke joinstyle="miter"/>
              </v:oval>
            </w:pict>
          </mc:Fallback>
        </mc:AlternateContent>
      </w:r>
      <w:r>
        <w:t>financováním,</w:t>
      </w:r>
    </w:p>
    <w:p w14:paraId="5D5F0168" w14:textId="1CCC38F9" w:rsidR="006E3E63" w:rsidRPr="004C0EBD" w:rsidRDefault="006E3E63" w:rsidP="0075115D">
      <w:pPr>
        <w:pStyle w:val="BodyText1"/>
        <w:numPr>
          <w:ilvl w:val="0"/>
          <w:numId w:val="11"/>
        </w:numPr>
      </w:pPr>
      <w:r>
        <w:t xml:space="preserve">volbou pro provozní fázi – údržbou a monitorováním, </w:t>
      </w:r>
    </w:p>
    <w:p w14:paraId="418350A1" w14:textId="3DB470CA" w:rsidR="00E254BC" w:rsidRPr="004C0EBD" w:rsidRDefault="00E254BC" w:rsidP="0075115D">
      <w:pPr>
        <w:pStyle w:val="BodyText1"/>
        <w:numPr>
          <w:ilvl w:val="0"/>
          <w:numId w:val="11"/>
        </w:numPr>
      </w:pPr>
      <w:r>
        <w:t xml:space="preserve">dobou trvání projektu a koncem životnosti, </w:t>
      </w:r>
    </w:p>
    <w:p w14:paraId="077C28E4" w14:textId="5C429578" w:rsidR="00843185" w:rsidRPr="006F4930" w:rsidRDefault="00843185" w:rsidP="0075115D">
      <w:pPr>
        <w:pStyle w:val="BodyText1"/>
        <w:numPr>
          <w:ilvl w:val="0"/>
          <w:numId w:val="11"/>
        </w:numPr>
      </w:pPr>
      <w:r>
        <w:t>kontrolou kvality.</w:t>
      </w:r>
    </w:p>
    <w:p w14:paraId="77F64C3C" w14:textId="3BD97A92" w:rsidR="006F4930" w:rsidRPr="004C0EBD" w:rsidRDefault="006F4930" w:rsidP="006F4930">
      <w:pPr>
        <w:pStyle w:val="BodyText1"/>
      </w:pPr>
    </w:p>
    <w:p w14:paraId="5F661485" w14:textId="748A413F" w:rsidR="006E3E63" w:rsidRPr="004C0EBD" w:rsidRDefault="006E3E63" w:rsidP="006F4930">
      <w:pPr>
        <w:pStyle w:val="BodyText1"/>
      </w:pPr>
      <w:r>
        <w:t>Do příští verze průvodce by měly být zahrnuty také:</w:t>
      </w:r>
    </w:p>
    <w:p w14:paraId="393D0B84" w14:textId="5892589F" w:rsidR="00BA688B" w:rsidRPr="004C0EBD" w:rsidRDefault="00843185" w:rsidP="0075115D">
      <w:pPr>
        <w:pStyle w:val="BodyText1"/>
        <w:numPr>
          <w:ilvl w:val="0"/>
          <w:numId w:val="11"/>
        </w:numPr>
      </w:pPr>
      <w:r>
        <w:t xml:space="preserve">systémy hospodaření s energií, </w:t>
      </w:r>
    </w:p>
    <w:p w14:paraId="796348A6" w14:textId="33BB1EB0" w:rsidR="00843185" w:rsidRPr="004C0EBD" w:rsidRDefault="00FE679B" w:rsidP="0075115D">
      <w:pPr>
        <w:pStyle w:val="BodyText1"/>
        <w:numPr>
          <w:ilvl w:val="0"/>
          <w:numId w:val="11"/>
        </w:numPr>
      </w:pPr>
      <w:r>
        <w:t>ukládání (baterie),</w:t>
      </w:r>
    </w:p>
    <w:p w14:paraId="0E6D1B86" w14:textId="7066331A" w:rsidR="00DA6DB7" w:rsidRPr="004C0EBD" w:rsidRDefault="00917A73" w:rsidP="0075115D">
      <w:pPr>
        <w:pStyle w:val="BodyText1"/>
        <w:numPr>
          <w:ilvl w:val="0"/>
          <w:numId w:val="11"/>
        </w:numPr>
      </w:pPr>
      <w:r>
        <w:t>dobíjecí body (v případě kombinace s projektem fotovoltaiky).</w:t>
      </w:r>
    </w:p>
    <w:p w14:paraId="5121F7EA" w14:textId="4824119F" w:rsidR="00E254BC" w:rsidRPr="004C0EBD" w:rsidRDefault="00E254BC" w:rsidP="00A3595E"/>
    <w:p w14:paraId="70AF3FF6" w14:textId="780894D9" w:rsidR="00DA6DB7" w:rsidRPr="004C0EBD" w:rsidRDefault="00DA6DB7" w:rsidP="00A3595E"/>
    <w:p w14:paraId="0A8E6BB8" w14:textId="1BF62DB8" w:rsidR="00DA6DB7" w:rsidRPr="004C0EBD" w:rsidRDefault="00A11B94" w:rsidP="00A3595E">
      <w:r>
        <w:rPr>
          <w:noProof/>
          <w:color w:val="92D050"/>
          <w:sz w:val="40"/>
        </w:rPr>
        <mc:AlternateContent>
          <mc:Choice Requires="wps">
            <w:drawing>
              <wp:anchor distT="0" distB="0" distL="114300" distR="114300" simplePos="0" relativeHeight="251682816" behindDoc="0" locked="0" layoutInCell="1" allowOverlap="1" wp14:anchorId="73BE7B44" wp14:editId="47555365">
                <wp:simplePos x="0" y="0"/>
                <wp:positionH relativeFrom="column">
                  <wp:posOffset>-1692322</wp:posOffset>
                </wp:positionH>
                <wp:positionV relativeFrom="paragraph">
                  <wp:posOffset>224667</wp:posOffset>
                </wp:positionV>
                <wp:extent cx="7083188" cy="7083188"/>
                <wp:effectExtent l="0" t="0" r="3810" b="3810"/>
                <wp:wrapNone/>
                <wp:docPr id="2065506712" name="Oval 19"/>
                <wp:cNvGraphicFramePr/>
                <a:graphic xmlns:a="http://schemas.openxmlformats.org/drawingml/2006/main">
                  <a:graphicData uri="http://schemas.microsoft.com/office/word/2010/wordprocessingShape">
                    <wps:wsp>
                      <wps:cNvSpPr/>
                      <wps:spPr>
                        <a:xfrm>
                          <a:off x="0" y="0"/>
                          <a:ext cx="7083188" cy="7083188"/>
                        </a:xfrm>
                        <a:prstGeom prst="ellipse">
                          <a:avLst/>
                        </a:prstGeom>
                        <a:solidFill>
                          <a:srgbClr val="D9F7E3">
                            <a:alpha val="73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0DB517BB" id="Oval 19" o:spid="_x0000_s1026" style="position:absolute;margin-left:-133.25pt;margin-top:17.7pt;width:557.75pt;height:557.7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" fillcolor="#d9f7e3" stroked="f" strokeweight="1pt">
                <v:fill opacity="47802f"/>
                <v:stroke joinstyle="miter"/>
              </v:oval>
            </w:pict>
          </mc:Fallback>
        </mc:AlternateContent>
      </w:r>
    </w:p>
    <w:p w14:paraId="133C7C4F" w14:textId="07572BC9" w:rsidR="00E254BC" w:rsidRPr="004C0EBD" w:rsidRDefault="00E254BC" w:rsidP="00A3595E"/>
    <w:p w14:paraId="2CADA326" w14:textId="6A9897AB" w:rsidR="0049076B" w:rsidRPr="004C0EBD" w:rsidRDefault="0049076B" w:rsidP="00A3595E"/>
    <w:p w14:paraId="1404E78E" w14:textId="67F42202" w:rsidR="0049076B" w:rsidRPr="004C0EBD" w:rsidRDefault="0049076B" w:rsidP="00A3595E"/>
    <w:p w14:paraId="0D7824D4" w14:textId="75AA290F" w:rsidR="0049076B" w:rsidRPr="004C0EBD" w:rsidRDefault="0049076B" w:rsidP="00A3595E">
      <w:r>
        <w:br w:type="page"/>
      </w:r>
    </w:p>
    <w:p w14:paraId="4C1A6C5F" w14:textId="37F67576" w:rsidR="009310E7" w:rsidRPr="004C0EBD" w:rsidRDefault="006839D2" w:rsidP="0041138D">
      <w:pPr>
        <w:pStyle w:val="MH1"/>
      </w:pPr>
      <w:bookmarkStart w:id="40" w:name="_Toc180505368"/>
      <w:r>
        <w:lastRenderedPageBreak/>
        <w:t>Předběžná studie</w:t>
      </w:r>
      <w:bookmarkEnd w:id="40"/>
      <w:r>
        <w:t xml:space="preserve"> </w:t>
      </w:r>
    </w:p>
    <w:p w14:paraId="5139E6A6" w14:textId="51305117" w:rsidR="009310E7" w:rsidRPr="004C0EBD" w:rsidRDefault="009310E7" w:rsidP="00A3595E"/>
    <w:p w14:paraId="14EFF3BE" w14:textId="70E80DB8" w:rsidR="006F4930" w:rsidRPr="00C42EE6" w:rsidRDefault="003152D2" w:rsidP="006F4930">
      <w:pPr>
        <w:pStyle w:val="BodyText1"/>
      </w:pPr>
      <w:r>
        <w:t xml:space="preserve">V této fázi určíte hrubé rysy projektu a potřeby a požadavky vztahující se k projektu. </w:t>
      </w:r>
    </w:p>
    <w:p w14:paraId="0D2A32DF" w14:textId="2A4CE054" w:rsidR="004C6BD4" w:rsidRPr="006F4930" w:rsidRDefault="00D01A67" w:rsidP="00A3595E">
      <w:pPr>
        <w:rPr>
          <w:rStyle w:val="IntenseEmphasis"/>
          <w:rFonts w:cs="Calibri (Hoofdtekst)"/>
          <w:b/>
          <w:bCs/>
          <w:color w:val="92D050"/>
          <w:position w:val="20"/>
        </w:rPr>
      </w:pPr>
      <w:r>
        <w:rPr>
          <w:sz w:val="56"/>
        </w:rPr>
        <w:t xml:space="preserve"> </w:t>
      </w:r>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r>
        <w:t xml:space="preserve">  </w:t>
      </w:r>
      <w:r>
        <w:rPr>
          <w:rStyle w:val="IntenseEmphasis"/>
          <w:rFonts w:ascii="Arial" w:hAnsi="Arial"/>
          <w:b/>
          <w:color w:val="FFFFFF" w:themeColor="background1"/>
          <w:highlight w:val="darkCyan"/>
        </w:rPr>
        <w:t>Tip 1</w:t>
      </w:r>
      <w:r>
        <w:rPr>
          <w:rStyle w:val="IntenseEmphasis"/>
          <w:rFonts w:ascii="Arial" w:hAnsi="Arial"/>
          <w:b/>
          <w:color w:val="104D54"/>
        </w:rPr>
        <w:t>: Povolejte technického poradce!</w:t>
      </w:r>
    </w:p>
    <w:p w14:paraId="72CA230B" w14:textId="5A0929F3" w:rsidR="00FE679B" w:rsidRPr="004C0EBD" w:rsidRDefault="00845E96" w:rsidP="006F4930">
      <w:pPr>
        <w:pStyle w:val="BodyText1"/>
      </w:pPr>
      <w:r>
        <w:t xml:space="preserve">Seznam technických poradců, kteří vám mohou s předběžnými fázemi pomoci, najdete v </w:t>
      </w:r>
      <w:r>
        <w:rPr>
          <w:b/>
          <w:color w:val="3DC3C6"/>
          <w:u w:val="single"/>
        </w:rPr>
        <w:t>příloze 1</w:t>
      </w:r>
      <w:r>
        <w:t>. To je samozřejmě zbytečné, pokud máte vy nebo vaše organizace dostatečné zkušenosti a znalosti.</w:t>
      </w:r>
    </w:p>
    <w:p w14:paraId="40F6E162" w14:textId="5C4AC5B5" w:rsidR="00CC023A" w:rsidRPr="00C42EE6" w:rsidRDefault="002530C0" w:rsidP="006F4930">
      <w:pPr>
        <w:pStyle w:val="BodyText1"/>
      </w:pPr>
      <w:r>
        <w:rPr>
          <w:i/>
        </w:rPr>
        <w:t xml:space="preserve">Upozornění: Seznam není úplný, existuje mnoho poradců, kteří na něj ještě nebyli zařazeni! </w:t>
      </w:r>
      <w:r>
        <w:t xml:space="preserve"> </w:t>
      </w:r>
    </w:p>
    <w:p w14:paraId="6F7A9714" w14:textId="4BEBD562" w:rsidR="00CC023A" w:rsidRPr="004C0EBD" w:rsidRDefault="001614A7" w:rsidP="006F4930">
      <w:pPr>
        <w:pStyle w:val="BodyText1"/>
      </w:pPr>
      <w:r>
        <w:t xml:space="preserve">Na předběžnou studii můžete nahlížet jako na postupný plán: </w:t>
      </w:r>
    </w:p>
    <w:p w14:paraId="71755C08" w14:textId="32806018" w:rsidR="001D2C89" w:rsidRPr="004C0EBD" w:rsidRDefault="001D2C89" w:rsidP="00A3595E"/>
    <w:p w14:paraId="36E5CEA0" w14:textId="373CB251" w:rsidR="001D2C89" w:rsidRDefault="001D2C89" w:rsidP="00A3595E">
      <w:pPr>
        <w:rPr>
          <w:color w:val="FFFFFF" w:themeColor="background1"/>
          <w:sz w:val="24"/>
        </w:rPr>
      </w:pPr>
      <w:r>
        <w:rPr>
          <w:sz w:val="24"/>
        </w:rPr>
        <w:t xml:space="preserve"> </w:t>
      </w:r>
      <w:r>
        <w:rPr>
          <w:b/>
          <w:color w:val="FFFFFF" w:themeColor="background1"/>
          <w:sz w:val="24"/>
        </w:rPr>
        <w:t>I. Předběžná studie</w:t>
      </w:r>
      <w:r>
        <w:rPr>
          <w:color w:val="FFFFFF" w:themeColor="background1"/>
          <w:sz w:val="24"/>
        </w:rPr>
        <w:t xml:space="preserve"> </w:t>
      </w:r>
    </w:p>
    <w:p w14:paraId="5EA8FA8C" w14:textId="4574369B" w:rsidR="006F4930" w:rsidRPr="006F4930" w:rsidRDefault="006F4930" w:rsidP="00A3595E">
      <w:pPr>
        <w:rPr>
          <w:color w:val="FFFFFF" w:themeColor="background1"/>
          <w:sz w:val="24"/>
          <w:szCs w:val="24"/>
          <w:lang w:val="el-GR"/>
        </w:rPr>
      </w:pPr>
    </w:p>
    <w:p w14:paraId="7FE8F1C1" w14:textId="165FB5E6" w:rsidR="00CC023A" w:rsidRPr="006F4930" w:rsidRDefault="006F4930" w:rsidP="00A3595E">
      <w:pPr>
        <w:rPr>
          <w:color w:val="FFFFFF" w:themeColor="background1"/>
        </w:rPr>
      </w:pPr>
      <w:r>
        <w:rPr>
          <w:noProof/>
          <w:color w:val="FFFFFF" w:themeColor="background1"/>
        </w:rPr>
        <mc:AlternateContent>
          <mc:Choice Requires="wps">
            <w:drawing>
              <wp:anchor distT="0" distB="0" distL="114300" distR="114300" simplePos="0" relativeHeight="251646976" behindDoc="1" locked="0" layoutInCell="1" allowOverlap="1" wp14:anchorId="1478EE7F" wp14:editId="2A02170C">
                <wp:simplePos x="0" y="0"/>
                <wp:positionH relativeFrom="column">
                  <wp:posOffset>673979</wp:posOffset>
                </wp:positionH>
                <wp:positionV relativeFrom="paragraph">
                  <wp:posOffset>81267</wp:posOffset>
                </wp:positionV>
                <wp:extent cx="1014646" cy="2352040"/>
                <wp:effectExtent l="4128" t="0" r="6032" b="6033"/>
                <wp:wrapNone/>
                <wp:docPr id="4" name="Punthaak 3"/>
                <wp:cNvGraphicFramePr/>
                <a:graphic xmlns:a="http://schemas.openxmlformats.org/drawingml/2006/main">
                  <a:graphicData uri="http://schemas.microsoft.com/office/word/2010/wordprocessingShape">
                    <wps:wsp>
                      <wps:cNvSpPr/>
                      <wps:spPr>
                        <a:xfrm rot="5400000">
                          <a:off x="0" y="0"/>
                          <a:ext cx="1014646" cy="2352040"/>
                        </a:xfrm>
                        <a:prstGeom prst="chevron">
                          <a:avLst>
                            <a:gd name="adj" fmla="val 13184"/>
                          </a:avLst>
                        </a:prstGeom>
                        <a:solidFill>
                          <a:srgbClr val="10705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xmlns:w16du="http://schemas.microsoft.com/office/word/2023/wordml/word16du">
            <w:pict>
              <v:shapetype w14:anchorId="58CD5FB6" id="_x0000_t55" coordsize="21600,21600" o:spt="55" adj="16200" path="m@0,l,0@1,10800,,21600@0,21600,21600,10800xe">
                <v:stroke joinstyle="miter"/>
                <v:formulas>
                  <v:f eqn="val #0"/>
                  <v:f eqn="sum 21600 0 @0"/>
                  <v:f eqn="prod #0 1 2"/>
                </v:formulas>
                <v:path o:connecttype="custom" o:connectlocs="@2,0;@1,10800;@2,21600;21600,10800" o:connectangles="270,180,90,0" textboxrect="0,0,10800,21600;0,0,16200,21600;0,0,21600,21600"/>
                <v:handles>
                  <v:h position="#0,topLeft" xrange="0,21600"/>
                </v:handles>
              </v:shapetype>
              <v:shape id="Punthaak 3" o:spid="_x0000_s1026" type="#_x0000_t55" style="position:absolute;margin-left:53.05pt;margin-top:6.4pt;width:79.9pt;height:185.2pt;rotation:90;z-index:-25166950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" adj="18752" fillcolor="#107054" stroked="f" strokeweight="1pt"/>
            </w:pict>
          </mc:Fallback>
        </mc:AlternateContent>
      </w:r>
    </w:p>
    <w:tbl>
      <w:tblPr>
        <w:tblStyle w:val="TableGrid"/>
        <w:tblW w:w="9110" w:type="dxa"/>
        <w:tblInd w:w="27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600" w:firstRow="0" w:lastRow="0" w:firstColumn="0" w:lastColumn="0" w:noHBand="1" w:noVBand="1"/>
      </w:tblPr>
      <w:tblGrid>
        <w:gridCol w:w="3660"/>
        <w:gridCol w:w="5450"/>
      </w:tblGrid>
      <w:tr w:rsidR="00D113C8" w:rsidRPr="004C0EBD" w14:paraId="6BC9996F" w14:textId="77777777" w:rsidTr="006F4930">
        <w:trPr>
          <w:trHeight w:val="1243"/>
        </w:trPr>
        <w:tc>
          <w:tcPr>
            <w:tcW w:w="3660" w:type="dxa"/>
          </w:tcPr>
          <w:p w14:paraId="0E21E48E" w14:textId="28C75C1E" w:rsidR="00D113C8" w:rsidRPr="006F4930" w:rsidRDefault="005A4096" w:rsidP="00A3595E">
            <w:pPr>
              <w:rPr>
                <w:rFonts w:ascii="Arial" w:hAnsi="Arial" w:cs="Arial"/>
                <w:color w:val="FFFFFF" w:themeColor="background1"/>
              </w:rPr>
            </w:pPr>
            <w:r>
              <w:rPr>
                <w:rFonts w:ascii="Arial" w:hAnsi="Arial"/>
                <w:noProof/>
              </w:rPr>
              <mc:AlternateContent>
                <mc:Choice Requires="wps">
                  <w:drawing>
                    <wp:anchor distT="0" distB="0" distL="114300" distR="114300" simplePos="0" relativeHeight="251644928" behindDoc="1" locked="0" layoutInCell="1" allowOverlap="1" wp14:anchorId="7E7A8846" wp14:editId="49E5DF9C">
                      <wp:simplePos x="0" y="0"/>
                      <wp:positionH relativeFrom="column">
                        <wp:posOffset>302578</wp:posOffset>
                      </wp:positionH>
                      <wp:positionV relativeFrom="paragraph">
                        <wp:posOffset>-975109</wp:posOffset>
                      </wp:positionV>
                      <wp:extent cx="1254760" cy="2351405"/>
                      <wp:effectExtent l="0" t="2223" r="318" b="317"/>
                      <wp:wrapNone/>
                      <wp:docPr id="8" name="Rechthoek 2"/>
                      <wp:cNvGraphicFramePr/>
                      <a:graphic xmlns:a="http://schemas.openxmlformats.org/drawingml/2006/main">
                        <a:graphicData uri="http://schemas.microsoft.com/office/word/2010/wordprocessingShape">
                          <wps:wsp>
                            <wps:cNvSpPr/>
                            <wps:spPr>
                              <a:xfrm rot="5400000">
                                <a:off x="0" y="0"/>
                                <a:ext cx="1254760" cy="2351405"/>
                              </a:xfrm>
                              <a:prstGeom prst="rect">
                                <a:avLst/>
                              </a:prstGeom>
                              <a:solidFill>
                                <a:srgbClr val="104D5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du="http://schemas.microsoft.com/office/word/2023/wordml/word16du">
                  <w:pict>
                    <v:rect w14:anchorId="0EF4A8E3" id="Rechthoek 2" o:spid="_x0000_s1026" style="position:absolute;margin-left:23.85pt;margin-top:-76.8pt;width:98.8pt;height:185.15pt;rotation:90;z-index:-25167155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" fillcolor="#104d54" stroked="f" strokeweight="1pt"/>
                  </w:pict>
                </mc:Fallback>
              </mc:AlternateContent>
            </w:r>
            <w:r>
              <w:rPr>
                <w:rFonts w:ascii="Arial" w:hAnsi="Arial"/>
                <w:color w:val="FFFFFF" w:themeColor="background1"/>
              </w:rPr>
              <w:t xml:space="preserve">1.  Přehled </w:t>
            </w:r>
            <w:r>
              <w:rPr>
                <w:rFonts w:ascii="Arial" w:hAnsi="Arial"/>
              </w:rPr>
              <w:t xml:space="preserve"> </w:t>
            </w:r>
            <w:r>
              <w:rPr>
                <w:rFonts w:ascii="Arial" w:hAnsi="Arial"/>
              </w:rPr>
              <w:br/>
            </w:r>
          </w:p>
          <w:p w14:paraId="1D8D1911" w14:textId="1A4C6168" w:rsidR="00B46EE4" w:rsidRPr="006F4930" w:rsidRDefault="00B46EE4" w:rsidP="00A3595E">
            <w:pPr>
              <w:rPr>
                <w:rFonts w:ascii="Arial" w:hAnsi="Arial" w:cs="Arial"/>
                <w:color w:val="FFFFFF" w:themeColor="background1"/>
              </w:rPr>
            </w:pPr>
          </w:p>
        </w:tc>
        <w:tc>
          <w:tcPr>
            <w:tcW w:w="5450" w:type="dxa"/>
          </w:tcPr>
          <w:p w14:paraId="2D7EF1D9" w14:textId="36267A28" w:rsidR="00D113C8" w:rsidRPr="004C0EBD" w:rsidRDefault="002E4ADD" w:rsidP="0075115D">
            <w:pPr>
              <w:pStyle w:val="BodyText1"/>
              <w:numPr>
                <w:ilvl w:val="0"/>
                <w:numId w:val="12"/>
              </w:numPr>
              <w:ind w:left="492" w:hanging="492"/>
              <w:jc w:val="left"/>
            </w:pPr>
            <w:r>
              <w:t>Seznam lokalit</w:t>
            </w:r>
          </w:p>
          <w:p w14:paraId="565DECB3" w14:textId="74F0992D" w:rsidR="002E4ADD" w:rsidRPr="004C0EBD" w:rsidRDefault="002E4ADD" w:rsidP="0075115D">
            <w:pPr>
              <w:pStyle w:val="BodyText1"/>
              <w:numPr>
                <w:ilvl w:val="0"/>
                <w:numId w:val="12"/>
              </w:numPr>
              <w:ind w:left="492" w:hanging="492"/>
              <w:jc w:val="left"/>
            </w:pPr>
            <w:r>
              <w:t>Rozměry podle střechy/pozemku</w:t>
            </w:r>
          </w:p>
          <w:p w14:paraId="33154646" w14:textId="0EDDE547" w:rsidR="002E4ADD" w:rsidRPr="004C0EBD" w:rsidRDefault="00D113C8" w:rsidP="0075115D">
            <w:pPr>
              <w:pStyle w:val="BodyText1"/>
              <w:numPr>
                <w:ilvl w:val="0"/>
                <w:numId w:val="12"/>
              </w:numPr>
              <w:ind w:left="492" w:hanging="492"/>
              <w:jc w:val="left"/>
            </w:pPr>
            <w:r>
              <w:t xml:space="preserve">Fotografie a plán údržby </w:t>
            </w:r>
          </w:p>
          <w:p w14:paraId="3AABCC4E" w14:textId="2541FE59" w:rsidR="002E4ADD" w:rsidRPr="004C0EBD" w:rsidRDefault="00502061" w:rsidP="0075115D">
            <w:pPr>
              <w:pStyle w:val="BodyText1"/>
              <w:numPr>
                <w:ilvl w:val="0"/>
                <w:numId w:val="12"/>
              </w:numPr>
              <w:ind w:left="492" w:hanging="492"/>
              <w:jc w:val="left"/>
            </w:pPr>
            <w:r>
              <w:t xml:space="preserve">Zatížení střechy, připojení k síti a použití </w:t>
            </w:r>
          </w:p>
        </w:tc>
      </w:tr>
      <w:tr w:rsidR="00D113C8" w:rsidRPr="004C0EBD" w14:paraId="6F220FDB" w14:textId="77777777" w:rsidTr="006F4930">
        <w:trPr>
          <w:trHeight w:val="963"/>
        </w:trPr>
        <w:tc>
          <w:tcPr>
            <w:tcW w:w="3660" w:type="dxa"/>
          </w:tcPr>
          <w:p w14:paraId="30103402" w14:textId="28A1C429" w:rsidR="00D113C8" w:rsidRPr="006F4930" w:rsidRDefault="006F4930" w:rsidP="00A3595E">
            <w:pPr>
              <w:rPr>
                <w:rFonts w:ascii="Arial" w:hAnsi="Arial" w:cs="Arial"/>
                <w:color w:val="FFFFFF" w:themeColor="background1"/>
              </w:rPr>
            </w:pPr>
            <w:r>
              <w:rPr>
                <w:rFonts w:ascii="Arial" w:hAnsi="Arial"/>
                <w:noProof/>
                <w:color w:val="FFFFFF" w:themeColor="background1"/>
              </w:rPr>
              <mc:AlternateContent>
                <mc:Choice Requires="wps">
                  <w:drawing>
                    <wp:anchor distT="0" distB="0" distL="114300" distR="114300" simplePos="0" relativeHeight="251651072" behindDoc="1" locked="0" layoutInCell="1" allowOverlap="1" wp14:anchorId="0810B7AA" wp14:editId="2C9121C5">
                      <wp:simplePos x="0" y="0"/>
                      <wp:positionH relativeFrom="column">
                        <wp:posOffset>409704</wp:posOffset>
                      </wp:positionH>
                      <wp:positionV relativeFrom="paragraph">
                        <wp:posOffset>602515</wp:posOffset>
                      </wp:positionV>
                      <wp:extent cx="1039495" cy="2335559"/>
                      <wp:effectExtent l="0" t="317" r="1587" b="1588"/>
                      <wp:wrapNone/>
                      <wp:docPr id="6" name="Punthaak 5"/>
                      <wp:cNvGraphicFramePr/>
                      <a:graphic xmlns:a="http://schemas.openxmlformats.org/drawingml/2006/main">
                        <a:graphicData uri="http://schemas.microsoft.com/office/word/2010/wordprocessingShape">
                          <wps:wsp>
                            <wps:cNvSpPr/>
                            <wps:spPr>
                              <a:xfrm rot="5400000">
                                <a:off x="0" y="0"/>
                                <a:ext cx="1039495" cy="2335559"/>
                              </a:xfrm>
                              <a:prstGeom prst="chevron">
                                <a:avLst>
                                  <a:gd name="adj" fmla="val 13184"/>
                                </a:avLst>
                              </a:prstGeom>
                              <a:solidFill>
                                <a:srgbClr val="0BA275"/>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w16du="http://schemas.microsoft.com/office/word/2023/wordml/word16du">
                  <w:pict>
                    <v:shape w14:anchorId="51F5BC08" id="Punthaak 5" o:spid="_x0000_s1026" type="#_x0000_t55" style="position:absolute;margin-left:32.25pt;margin-top:47.45pt;width:81.85pt;height:183.9pt;rotation:90;z-index:-25166540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" adj="18752" fillcolor="#0ba275" stroked="f" strokeweight="1pt"/>
                  </w:pict>
                </mc:Fallback>
              </mc:AlternateContent>
            </w:r>
            <w:r>
              <w:rPr>
                <w:rFonts w:ascii="Arial" w:hAnsi="Arial"/>
                <w:noProof/>
                <w:color w:val="FFFFFF" w:themeColor="background1"/>
              </w:rPr>
              <mc:AlternateContent>
                <mc:Choice Requires="wps">
                  <w:drawing>
                    <wp:anchor distT="0" distB="0" distL="114300" distR="114300" simplePos="0" relativeHeight="251649024" behindDoc="1" locked="0" layoutInCell="1" allowOverlap="1" wp14:anchorId="788FF92E" wp14:editId="67EC6513">
                      <wp:simplePos x="0" y="0"/>
                      <wp:positionH relativeFrom="column">
                        <wp:posOffset>403340</wp:posOffset>
                      </wp:positionH>
                      <wp:positionV relativeFrom="paragraph">
                        <wp:posOffset>-235585</wp:posOffset>
                      </wp:positionV>
                      <wp:extent cx="1034418" cy="2352908"/>
                      <wp:effectExtent l="1270" t="0" r="0" b="0"/>
                      <wp:wrapNone/>
                      <wp:docPr id="5" name="Punthaak 4"/>
                      <wp:cNvGraphicFramePr/>
                      <a:graphic xmlns:a="http://schemas.openxmlformats.org/drawingml/2006/main">
                        <a:graphicData uri="http://schemas.microsoft.com/office/word/2010/wordprocessingShape">
                          <wps:wsp>
                            <wps:cNvSpPr/>
                            <wps:spPr>
                              <a:xfrm rot="5400000">
                                <a:off x="0" y="0"/>
                                <a:ext cx="1034418" cy="2352908"/>
                              </a:xfrm>
                              <a:prstGeom prst="chevron">
                                <a:avLst>
                                  <a:gd name="adj" fmla="val 13184"/>
                                </a:avLst>
                              </a:prstGeom>
                              <a:solidFill>
                                <a:srgbClr val="16819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xmlns:w16du="http://schemas.microsoft.com/office/word/2023/wordml/word16du">
                  <w:pict>
                    <v:shape w14:anchorId="72E27AD8" id="Punthaak 4" o:spid="_x0000_s1026" type="#_x0000_t55" style="position:absolute;margin-left:31.75pt;margin-top:-18.55pt;width:81.45pt;height:185.25pt;rotation:90;z-index:-2516674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" adj="18752" fillcolor="#168190" stroked="f" strokeweight="1pt"/>
                  </w:pict>
                </mc:Fallback>
              </mc:AlternateContent>
            </w:r>
            <w:r>
              <w:rPr>
                <w:rFonts w:ascii="Arial" w:hAnsi="Arial"/>
                <w:color w:val="FFFFFF" w:themeColor="background1"/>
              </w:rPr>
              <w:t xml:space="preserve">2.  Orientační inženýrství  </w:t>
            </w:r>
            <w:r>
              <w:rPr>
                <w:rFonts w:ascii="Arial" w:hAnsi="Arial"/>
              </w:rPr>
              <w:t xml:space="preserve"> </w:t>
            </w:r>
            <w:r>
              <w:rPr>
                <w:rFonts w:ascii="Arial" w:hAnsi="Arial"/>
              </w:rPr>
              <w:br/>
            </w:r>
          </w:p>
        </w:tc>
        <w:tc>
          <w:tcPr>
            <w:tcW w:w="5450" w:type="dxa"/>
          </w:tcPr>
          <w:p w14:paraId="2ADF59CE" w14:textId="77777777" w:rsidR="00BC1A03" w:rsidRPr="004C0EBD" w:rsidRDefault="00BC1A03" w:rsidP="0075115D">
            <w:pPr>
              <w:pStyle w:val="BodyText1"/>
              <w:numPr>
                <w:ilvl w:val="0"/>
                <w:numId w:val="12"/>
              </w:numPr>
              <w:ind w:left="492" w:hanging="492"/>
              <w:jc w:val="left"/>
            </w:pPr>
            <w:r>
              <w:t>Počet panelů a kapacita na lokalitu</w:t>
            </w:r>
          </w:p>
          <w:p w14:paraId="25BF810F" w14:textId="659B8210" w:rsidR="00021D7E" w:rsidRPr="004C0EBD" w:rsidRDefault="00502061" w:rsidP="0075115D">
            <w:pPr>
              <w:pStyle w:val="BodyText1"/>
              <w:numPr>
                <w:ilvl w:val="0"/>
                <w:numId w:val="12"/>
              </w:numPr>
              <w:ind w:left="492" w:hanging="492"/>
              <w:jc w:val="left"/>
            </w:pPr>
            <w:r>
              <w:t>Návrh obchodního případu</w:t>
            </w:r>
          </w:p>
          <w:p w14:paraId="5D5A6002" w14:textId="72863708" w:rsidR="00502061" w:rsidRPr="004C0EBD" w:rsidRDefault="00502061" w:rsidP="0075115D">
            <w:pPr>
              <w:pStyle w:val="BodyText1"/>
              <w:numPr>
                <w:ilvl w:val="0"/>
                <w:numId w:val="12"/>
              </w:numPr>
              <w:ind w:left="492" w:hanging="492"/>
              <w:jc w:val="left"/>
            </w:pPr>
            <w:r>
              <w:t>Orientační specifikace</w:t>
            </w:r>
          </w:p>
        </w:tc>
      </w:tr>
      <w:tr w:rsidR="00D113C8" w:rsidRPr="004C0EBD" w14:paraId="50D5279D" w14:textId="77777777" w:rsidTr="006F4930">
        <w:trPr>
          <w:trHeight w:val="1234"/>
        </w:trPr>
        <w:tc>
          <w:tcPr>
            <w:tcW w:w="3660" w:type="dxa"/>
          </w:tcPr>
          <w:p w14:paraId="08C72A51" w14:textId="70DC8EE7" w:rsidR="00D113C8" w:rsidRPr="006F4930" w:rsidRDefault="00D01A67" w:rsidP="00FB7DCE">
            <w:pPr>
              <w:ind w:left="319" w:hanging="319"/>
              <w:rPr>
                <w:rFonts w:ascii="Arial" w:hAnsi="Arial" w:cs="Arial"/>
                <w:color w:val="FFFFFF" w:themeColor="background1"/>
              </w:rPr>
            </w:pPr>
            <w:r>
              <w:rPr>
                <w:rFonts w:ascii="Arial" w:hAnsi="Arial"/>
                <w:noProof/>
                <w:color w:val="FFFFFF" w:themeColor="background1"/>
              </w:rPr>
              <mc:AlternateContent>
                <mc:Choice Requires="wps">
                  <w:drawing>
                    <wp:anchor distT="0" distB="0" distL="114300" distR="114300" simplePos="0" relativeHeight="251653120" behindDoc="1" locked="0" layoutInCell="1" allowOverlap="1" wp14:anchorId="58631C4B" wp14:editId="70D1E702">
                      <wp:simplePos x="0" y="0"/>
                      <wp:positionH relativeFrom="column">
                        <wp:posOffset>514629</wp:posOffset>
                      </wp:positionH>
                      <wp:positionV relativeFrom="paragraph">
                        <wp:posOffset>684655</wp:posOffset>
                      </wp:positionV>
                      <wp:extent cx="825013" cy="2353239"/>
                      <wp:effectExtent l="0" t="1905" r="0" b="0"/>
                      <wp:wrapNone/>
                      <wp:docPr id="9" name="Punthaak 7"/>
                      <wp:cNvGraphicFramePr/>
                      <a:graphic xmlns:a="http://schemas.openxmlformats.org/drawingml/2006/main">
                        <a:graphicData uri="http://schemas.microsoft.com/office/word/2010/wordprocessingShape">
                          <wps:wsp>
                            <wps:cNvSpPr/>
                            <wps:spPr>
                              <a:xfrm rot="5400000">
                                <a:off x="0" y="0"/>
                                <a:ext cx="825013" cy="2353239"/>
                              </a:xfrm>
                              <a:prstGeom prst="chevron">
                                <a:avLst>
                                  <a:gd name="adj" fmla="val 10887"/>
                                </a:avLst>
                              </a:prstGeom>
                              <a:solidFill>
                                <a:srgbClr val="3DC3C6"/>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du="http://schemas.microsoft.com/office/word/2023/wordml/word16du">
                  <w:pict>
                    <v:shape w14:anchorId="07ED106E" id="Punthaak 7" o:spid="_x0000_s1026" type="#_x0000_t55" style="position:absolute;margin-left:40.5pt;margin-top:53.9pt;width:64.95pt;height:185.3pt;rotation:90;z-index:-2516633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" adj="19248" fillcolor="#3dc3c6" stroked="f" strokeweight="1pt"/>
                  </w:pict>
                </mc:Fallback>
              </mc:AlternateContent>
            </w:r>
            <w:r>
              <w:rPr>
                <w:rFonts w:ascii="Arial" w:hAnsi="Arial"/>
                <w:color w:val="FFFFFF" w:themeColor="background1"/>
              </w:rPr>
              <w:t>3.  Vlastnictví a</w:t>
            </w:r>
            <w:r>
              <w:rPr>
                <w:rFonts w:ascii="Arial" w:hAnsi="Arial"/>
                <w:color w:val="FFFFFF" w:themeColor="background1"/>
              </w:rPr>
              <w:br/>
              <w:t xml:space="preserve">proces výběru </w:t>
            </w:r>
            <w:r>
              <w:rPr>
                <w:rFonts w:ascii="Arial" w:hAnsi="Arial"/>
              </w:rPr>
              <w:t xml:space="preserve"> </w:t>
            </w:r>
            <w:r>
              <w:rPr>
                <w:rFonts w:ascii="Arial" w:hAnsi="Arial"/>
              </w:rPr>
              <w:br/>
            </w:r>
            <w:r>
              <w:rPr>
                <w:rFonts w:ascii="Arial" w:hAnsi="Arial"/>
                <w:color w:val="FFFFFF" w:themeColor="background1"/>
              </w:rPr>
              <w:t xml:space="preserve"> </w:t>
            </w:r>
            <w:r>
              <w:rPr>
                <w:rFonts w:ascii="Arial" w:hAnsi="Arial"/>
              </w:rPr>
              <w:t xml:space="preserve"> </w:t>
            </w:r>
            <w:r>
              <w:rPr>
                <w:rFonts w:ascii="Arial" w:hAnsi="Arial"/>
              </w:rPr>
              <w:br/>
            </w:r>
            <w:r>
              <w:rPr>
                <w:rFonts w:ascii="Arial" w:hAnsi="Arial"/>
                <w:i/>
                <w:color w:val="FFFFFF" w:themeColor="background1"/>
              </w:rPr>
              <w:t xml:space="preserve"> </w:t>
            </w:r>
          </w:p>
        </w:tc>
        <w:tc>
          <w:tcPr>
            <w:tcW w:w="5450" w:type="dxa"/>
          </w:tcPr>
          <w:p w14:paraId="57601827" w14:textId="1C8B87C2" w:rsidR="00950CF7" w:rsidRPr="004C0EBD" w:rsidRDefault="00950CF7" w:rsidP="0075115D">
            <w:pPr>
              <w:pStyle w:val="BodyText1"/>
              <w:numPr>
                <w:ilvl w:val="0"/>
                <w:numId w:val="12"/>
              </w:numPr>
              <w:ind w:left="492" w:hanging="492"/>
              <w:jc w:val="left"/>
            </w:pPr>
            <w:r>
              <w:t xml:space="preserve">Koncese/leasing?  </w:t>
            </w:r>
          </w:p>
          <w:p w14:paraId="4DC14438" w14:textId="4DABEAEB" w:rsidR="00BC1A03" w:rsidRPr="004C0EBD" w:rsidRDefault="00BC1A03" w:rsidP="0075115D">
            <w:pPr>
              <w:pStyle w:val="BodyText1"/>
              <w:numPr>
                <w:ilvl w:val="0"/>
                <w:numId w:val="12"/>
              </w:numPr>
              <w:ind w:left="492" w:hanging="492"/>
              <w:jc w:val="left"/>
            </w:pPr>
            <w:r>
              <w:t xml:space="preserve">Přímé zadání? </w:t>
            </w:r>
          </w:p>
          <w:p w14:paraId="65783D51" w14:textId="7165A80B" w:rsidR="00D113C8" w:rsidRPr="004C0EBD" w:rsidRDefault="00BC1A03" w:rsidP="0075115D">
            <w:pPr>
              <w:pStyle w:val="BodyText1"/>
              <w:numPr>
                <w:ilvl w:val="0"/>
                <w:numId w:val="12"/>
              </w:numPr>
              <w:ind w:left="492" w:hanging="492"/>
              <w:jc w:val="left"/>
            </w:pPr>
            <w:r>
              <w:t>Vnitrostátní nebo evropské nabídkové řízení?</w:t>
            </w:r>
          </w:p>
        </w:tc>
      </w:tr>
      <w:tr w:rsidR="00CC46CB" w:rsidRPr="004C0EBD" w14:paraId="48ED35FA" w14:textId="77777777" w:rsidTr="006F4930">
        <w:trPr>
          <w:trHeight w:val="1243"/>
        </w:trPr>
        <w:tc>
          <w:tcPr>
            <w:tcW w:w="3660" w:type="dxa"/>
          </w:tcPr>
          <w:p w14:paraId="02863A1B" w14:textId="3C85CCF3" w:rsidR="00CC46CB" w:rsidRPr="006F4930" w:rsidRDefault="00D01A67" w:rsidP="00FB7DCE">
            <w:pPr>
              <w:ind w:left="319" w:hanging="319"/>
              <w:rPr>
                <w:rFonts w:ascii="Arial" w:hAnsi="Arial" w:cs="Arial"/>
                <w:color w:val="FFFFFF" w:themeColor="background1"/>
              </w:rPr>
            </w:pPr>
            <w:r>
              <w:rPr>
                <w:rFonts w:ascii="Arial" w:hAnsi="Arial"/>
                <w:noProof/>
                <w:color w:val="FFFFFF" w:themeColor="background1"/>
              </w:rPr>
              <mc:AlternateContent>
                <mc:Choice Requires="wps">
                  <w:drawing>
                    <wp:anchor distT="0" distB="0" distL="114300" distR="114300" simplePos="0" relativeHeight="251655168" behindDoc="1" locked="0" layoutInCell="1" allowOverlap="1" wp14:anchorId="254C36D4" wp14:editId="4B73108E">
                      <wp:simplePos x="0" y="0"/>
                      <wp:positionH relativeFrom="column">
                        <wp:posOffset>433859</wp:posOffset>
                      </wp:positionH>
                      <wp:positionV relativeFrom="paragraph">
                        <wp:posOffset>544225</wp:posOffset>
                      </wp:positionV>
                      <wp:extent cx="982672" cy="2353239"/>
                      <wp:effectExtent l="635" t="0" r="0" b="0"/>
                      <wp:wrapNone/>
                      <wp:docPr id="10" name="Punthaak 1"/>
                      <wp:cNvGraphicFramePr/>
                      <a:graphic xmlns:a="http://schemas.openxmlformats.org/drawingml/2006/main">
                        <a:graphicData uri="http://schemas.microsoft.com/office/word/2010/wordprocessingShape">
                          <wps:wsp>
                            <wps:cNvSpPr/>
                            <wps:spPr>
                              <a:xfrm rot="5400000">
                                <a:off x="0" y="0"/>
                                <a:ext cx="982672" cy="2353239"/>
                              </a:xfrm>
                              <a:prstGeom prst="chevron">
                                <a:avLst>
                                  <a:gd name="adj" fmla="val 10887"/>
                                </a:avLst>
                              </a:prstGeom>
                              <a:solidFill>
                                <a:srgbClr val="04D2C3"/>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du="http://schemas.microsoft.com/office/word/2023/wordml/word16du">
                  <w:pict>
                    <v:shape w14:anchorId="5E6AF5C0" id="Punthaak 1" o:spid="_x0000_s1026" type="#_x0000_t55" style="position:absolute;margin-left:34.15pt;margin-top:42.85pt;width:77.4pt;height:185.3pt;rotation:90;z-index:-2516613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" adj="19248" fillcolor="#04d2c3" stroked="f" strokeweight="1pt"/>
                  </w:pict>
                </mc:Fallback>
              </mc:AlternateContent>
            </w:r>
            <w:r>
              <w:rPr>
                <w:rFonts w:ascii="Arial" w:hAnsi="Arial"/>
                <w:color w:val="FFFFFF" w:themeColor="background1"/>
              </w:rPr>
              <w:t>4.  Povolení a</w:t>
            </w:r>
            <w:r>
              <w:rPr>
                <w:rFonts w:ascii="Arial" w:hAnsi="Arial"/>
                <w:color w:val="FFFFFF" w:themeColor="background1"/>
              </w:rPr>
              <w:br/>
              <w:t xml:space="preserve">připojení k síti </w:t>
            </w:r>
          </w:p>
        </w:tc>
        <w:tc>
          <w:tcPr>
            <w:tcW w:w="5450" w:type="dxa"/>
          </w:tcPr>
          <w:p w14:paraId="5174ABFD" w14:textId="685451D2" w:rsidR="000A54DB" w:rsidRPr="004C0EBD" w:rsidRDefault="000A54DB" w:rsidP="0075115D">
            <w:pPr>
              <w:pStyle w:val="BodyText1"/>
              <w:numPr>
                <w:ilvl w:val="0"/>
                <w:numId w:val="12"/>
              </w:numPr>
              <w:ind w:left="492" w:hanging="492"/>
              <w:jc w:val="left"/>
            </w:pPr>
            <w:r>
              <w:t xml:space="preserve">Jsou vyžadována environmentální povolení? </w:t>
            </w:r>
          </w:p>
          <w:p w14:paraId="275DFA18" w14:textId="6574EB53" w:rsidR="00144E8B" w:rsidRPr="004C0EBD" w:rsidRDefault="00144E8B" w:rsidP="0075115D">
            <w:pPr>
              <w:pStyle w:val="BodyText1"/>
              <w:numPr>
                <w:ilvl w:val="0"/>
                <w:numId w:val="12"/>
              </w:numPr>
              <w:ind w:left="492" w:hanging="492"/>
              <w:jc w:val="left"/>
            </w:pPr>
            <w:r>
              <w:t xml:space="preserve">Zlepšení připojení k síti? </w:t>
            </w:r>
          </w:p>
          <w:p w14:paraId="726FDFE5" w14:textId="7A2773DA" w:rsidR="00681E9B" w:rsidRPr="004C0EBD" w:rsidRDefault="00BC1A03" w:rsidP="0075115D">
            <w:pPr>
              <w:pStyle w:val="BodyText1"/>
              <w:numPr>
                <w:ilvl w:val="0"/>
                <w:numId w:val="12"/>
              </w:numPr>
              <w:ind w:left="492" w:hanging="492"/>
              <w:jc w:val="left"/>
            </w:pPr>
            <w:r>
              <w:t>Dobíjecí body? Systém hospodaření s energií, nebo baterie?</w:t>
            </w:r>
          </w:p>
        </w:tc>
      </w:tr>
      <w:tr w:rsidR="00CC46CB" w:rsidRPr="004C0EBD" w14:paraId="228D0CDC" w14:textId="77777777" w:rsidTr="006F4930">
        <w:trPr>
          <w:trHeight w:val="963"/>
        </w:trPr>
        <w:tc>
          <w:tcPr>
            <w:tcW w:w="3660" w:type="dxa"/>
          </w:tcPr>
          <w:p w14:paraId="1C5D8E0D" w14:textId="6C51C3E7" w:rsidR="00CC46CB" w:rsidRPr="006F4930" w:rsidRDefault="00D01A67" w:rsidP="00FB7DCE">
            <w:pPr>
              <w:ind w:left="319" w:hanging="319"/>
              <w:rPr>
                <w:rFonts w:ascii="Arial" w:hAnsi="Arial" w:cs="Arial"/>
                <w:color w:val="FFFFFF" w:themeColor="background1"/>
              </w:rPr>
            </w:pPr>
            <w:r>
              <w:rPr>
                <w:rFonts w:ascii="Arial" w:hAnsi="Arial"/>
                <w:noProof/>
                <w:color w:val="FFFFFF" w:themeColor="background1"/>
              </w:rPr>
              <mc:AlternateContent>
                <mc:Choice Requires="wps">
                  <w:drawing>
                    <wp:anchor distT="0" distB="0" distL="114300" distR="114300" simplePos="0" relativeHeight="251657216" behindDoc="1" locked="0" layoutInCell="1" allowOverlap="1" wp14:anchorId="11852AD7" wp14:editId="28DB4566">
                      <wp:simplePos x="0" y="0"/>
                      <wp:positionH relativeFrom="column">
                        <wp:posOffset>356476</wp:posOffset>
                      </wp:positionH>
                      <wp:positionV relativeFrom="paragraph">
                        <wp:posOffset>553347</wp:posOffset>
                      </wp:positionV>
                      <wp:extent cx="1139100" cy="2354570"/>
                      <wp:effectExtent l="1905" t="0" r="6350" b="6350"/>
                      <wp:wrapNone/>
                      <wp:docPr id="7" name="Punthaak 6"/>
                      <wp:cNvGraphicFramePr/>
                      <a:graphic xmlns:a="http://schemas.openxmlformats.org/drawingml/2006/main">
                        <a:graphicData uri="http://schemas.microsoft.com/office/word/2010/wordprocessingShape">
                          <wps:wsp>
                            <wps:cNvSpPr/>
                            <wps:spPr>
                              <a:xfrm rot="5400000">
                                <a:off x="0" y="0"/>
                                <a:ext cx="1139100" cy="2354570"/>
                              </a:xfrm>
                              <a:prstGeom prst="chevron">
                                <a:avLst>
                                  <a:gd name="adj" fmla="val 13184"/>
                                </a:avLst>
                              </a:prstGeom>
                              <a:solidFill>
                                <a:srgbClr val="55EDDA"/>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du="http://schemas.microsoft.com/office/word/2023/wordml/word16du">
                  <w:pict>
                    <v:shape w14:anchorId="7EDDB40B" id="Punthaak 6" o:spid="_x0000_s1026" type="#_x0000_t55" style="position:absolute;margin-left:28.05pt;margin-top:43.55pt;width:89.7pt;height:185.4pt;rotation:90;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" adj="18752" fillcolor="#55edda" stroked="f" strokeweight="1pt"/>
                  </w:pict>
                </mc:Fallback>
              </mc:AlternateContent>
            </w:r>
            <w:r>
              <w:rPr>
                <w:rFonts w:ascii="Arial" w:hAnsi="Arial"/>
                <w:color w:val="FFFFFF" w:themeColor="background1"/>
              </w:rPr>
              <w:t xml:space="preserve">5. Obrat, dotace, financování </w:t>
            </w:r>
            <w:r>
              <w:rPr>
                <w:rFonts w:ascii="Arial" w:hAnsi="Arial"/>
                <w:color w:val="FFFFFF" w:themeColor="background1"/>
              </w:rPr>
              <w:br/>
              <w:t>a pojištění</w:t>
            </w:r>
          </w:p>
        </w:tc>
        <w:tc>
          <w:tcPr>
            <w:tcW w:w="5450" w:type="dxa"/>
          </w:tcPr>
          <w:p w14:paraId="7E016335" w14:textId="251AE1C0" w:rsidR="00CE1B39" w:rsidRPr="004C0EBD" w:rsidRDefault="00F16ACA" w:rsidP="0075115D">
            <w:pPr>
              <w:pStyle w:val="BodyText1"/>
              <w:numPr>
                <w:ilvl w:val="0"/>
                <w:numId w:val="12"/>
              </w:numPr>
              <w:ind w:left="492" w:hanging="492"/>
              <w:jc w:val="left"/>
            </w:pPr>
            <w:r>
              <w:t xml:space="preserve">Prodej elektřiny; SDE++ (režim pobídek pro udržitelnou výrobu energie a transformaci v oblasti klimatu) nebo jiné dotace? </w:t>
            </w:r>
          </w:p>
          <w:p w14:paraId="1C6D623F" w14:textId="77777777" w:rsidR="005A6695" w:rsidRPr="004C0EBD" w:rsidRDefault="005A6695" w:rsidP="0075115D">
            <w:pPr>
              <w:pStyle w:val="BodyText1"/>
              <w:numPr>
                <w:ilvl w:val="0"/>
                <w:numId w:val="12"/>
              </w:numPr>
              <w:ind w:left="492" w:hanging="492"/>
              <w:jc w:val="left"/>
            </w:pPr>
            <w:r>
              <w:t xml:space="preserve">Financování (z vnitřních + vnějších zdrojů)? </w:t>
            </w:r>
          </w:p>
          <w:p w14:paraId="65A5BE93" w14:textId="6C515738" w:rsidR="005A6695" w:rsidRPr="004C0EBD" w:rsidRDefault="005A6695" w:rsidP="0075115D">
            <w:pPr>
              <w:pStyle w:val="BodyText1"/>
              <w:numPr>
                <w:ilvl w:val="0"/>
                <w:numId w:val="12"/>
              </w:numPr>
              <w:ind w:left="492" w:hanging="492"/>
              <w:jc w:val="left"/>
            </w:pPr>
            <w:r>
              <w:t>Pojištění</w:t>
            </w:r>
          </w:p>
        </w:tc>
      </w:tr>
      <w:tr w:rsidR="00E87C9F" w:rsidRPr="004C0EBD" w14:paraId="1514DD95" w14:textId="77777777" w:rsidTr="006F4930">
        <w:trPr>
          <w:trHeight w:val="953"/>
        </w:trPr>
        <w:tc>
          <w:tcPr>
            <w:tcW w:w="3660" w:type="dxa"/>
          </w:tcPr>
          <w:p w14:paraId="48DADDE2" w14:textId="4BC23098" w:rsidR="00E87C9F" w:rsidRPr="006F4930" w:rsidRDefault="00D01A67" w:rsidP="00A3595E">
            <w:pPr>
              <w:rPr>
                <w:rFonts w:ascii="Arial" w:hAnsi="Arial" w:cs="Arial"/>
                <w:color w:val="FFFFFF" w:themeColor="background1"/>
              </w:rPr>
            </w:pPr>
            <w:r>
              <w:rPr>
                <w:rFonts w:ascii="Arial" w:hAnsi="Arial"/>
                <w:color w:val="FFFFFF" w:themeColor="background1"/>
              </w:rPr>
              <w:t xml:space="preserve">6. Aspekty udržitelnosti </w:t>
            </w:r>
          </w:p>
        </w:tc>
        <w:tc>
          <w:tcPr>
            <w:tcW w:w="5450" w:type="dxa"/>
          </w:tcPr>
          <w:p w14:paraId="2AFC672C" w14:textId="5561B16E" w:rsidR="00B63BBC" w:rsidRPr="004C0EBD" w:rsidRDefault="00FA5774" w:rsidP="0075115D">
            <w:pPr>
              <w:pStyle w:val="BodyText1"/>
              <w:numPr>
                <w:ilvl w:val="0"/>
                <w:numId w:val="12"/>
              </w:numPr>
              <w:ind w:left="492" w:hanging="492"/>
              <w:jc w:val="left"/>
            </w:pPr>
            <w:r>
              <w:t>Aspekty udržitelnosti solárních panelů</w:t>
            </w:r>
          </w:p>
          <w:p w14:paraId="52D6FAC6" w14:textId="77777777" w:rsidR="00F7042B" w:rsidRPr="004C0EBD" w:rsidRDefault="00FA5774" w:rsidP="0075115D">
            <w:pPr>
              <w:pStyle w:val="BodyText1"/>
              <w:numPr>
                <w:ilvl w:val="0"/>
                <w:numId w:val="12"/>
              </w:numPr>
              <w:ind w:left="492" w:hanging="492"/>
              <w:jc w:val="left"/>
            </w:pPr>
            <w:r>
              <w:t xml:space="preserve">Otázky v oblasti životního prostředí </w:t>
            </w:r>
          </w:p>
          <w:p w14:paraId="0F7EF8A0" w14:textId="58E18293" w:rsidR="00C677D9" w:rsidRPr="004C0EBD" w:rsidRDefault="00F7042B" w:rsidP="0075115D">
            <w:pPr>
              <w:pStyle w:val="BodyText1"/>
              <w:numPr>
                <w:ilvl w:val="0"/>
                <w:numId w:val="12"/>
              </w:numPr>
              <w:ind w:left="492" w:hanging="492"/>
              <w:jc w:val="left"/>
            </w:pPr>
            <w:r>
              <w:t xml:space="preserve">Pracovní podmínky </w:t>
            </w:r>
          </w:p>
        </w:tc>
      </w:tr>
      <w:tr w:rsidR="00CC46CB" w:rsidRPr="004C0EBD" w14:paraId="14ADF7A9" w14:textId="77777777" w:rsidTr="006F4930">
        <w:trPr>
          <w:trHeight w:val="967"/>
        </w:trPr>
        <w:tc>
          <w:tcPr>
            <w:tcW w:w="3660" w:type="dxa"/>
          </w:tcPr>
          <w:p w14:paraId="787572FE" w14:textId="46904F1D" w:rsidR="001D2C89" w:rsidRPr="006F4930" w:rsidRDefault="00C677D9" w:rsidP="00A3595E">
            <w:pPr>
              <w:rPr>
                <w:rFonts w:ascii="Arial" w:hAnsi="Arial" w:cs="Arial"/>
                <w:color w:val="FFFFFF" w:themeColor="background1"/>
              </w:rPr>
            </w:pPr>
            <w:r>
              <w:rPr>
                <w:rFonts w:ascii="Arial" w:hAnsi="Arial"/>
                <w:color w:val="FFFFFF" w:themeColor="background1"/>
              </w:rPr>
              <w:t>7.  Provedení a dodání</w:t>
            </w:r>
          </w:p>
        </w:tc>
        <w:tc>
          <w:tcPr>
            <w:tcW w:w="5450" w:type="dxa"/>
          </w:tcPr>
          <w:p w14:paraId="5C46CEAB" w14:textId="77777777" w:rsidR="00CC46CB" w:rsidRPr="004C0EBD" w:rsidRDefault="004E647C" w:rsidP="0075115D">
            <w:pPr>
              <w:pStyle w:val="BodyText1"/>
              <w:numPr>
                <w:ilvl w:val="0"/>
                <w:numId w:val="12"/>
              </w:numPr>
              <w:ind w:left="492" w:hanging="492"/>
              <w:jc w:val="left"/>
            </w:pPr>
            <w:r>
              <w:t xml:space="preserve">Zkouška </w:t>
            </w:r>
            <w:proofErr w:type="spellStart"/>
            <w:r>
              <w:t>Scope</w:t>
            </w:r>
            <w:proofErr w:type="spellEnd"/>
            <w:r>
              <w:t xml:space="preserve"> 12 SCIOS </w:t>
            </w:r>
          </w:p>
          <w:p w14:paraId="68836B08" w14:textId="61E71DA6" w:rsidR="004E647C" w:rsidRPr="004C0EBD" w:rsidRDefault="004E647C" w:rsidP="0075115D">
            <w:pPr>
              <w:pStyle w:val="BodyText1"/>
              <w:numPr>
                <w:ilvl w:val="0"/>
                <w:numId w:val="12"/>
              </w:numPr>
              <w:ind w:left="492" w:hanging="492"/>
              <w:jc w:val="left"/>
            </w:pPr>
            <w:r>
              <w:t>Další zkoušky a kontroly</w:t>
            </w:r>
          </w:p>
        </w:tc>
      </w:tr>
      <w:tr w:rsidR="00E44898" w:rsidRPr="004C0EBD" w14:paraId="208FFAB7" w14:textId="77777777" w:rsidTr="006F4930">
        <w:trPr>
          <w:trHeight w:val="107"/>
        </w:trPr>
        <w:tc>
          <w:tcPr>
            <w:tcW w:w="3660" w:type="dxa"/>
          </w:tcPr>
          <w:p w14:paraId="25B909AC" w14:textId="73CF0F08" w:rsidR="00E44898" w:rsidRPr="006F4930" w:rsidRDefault="005A4096" w:rsidP="00A3595E">
            <w:pPr>
              <w:rPr>
                <w:rFonts w:ascii="Arial" w:hAnsi="Arial" w:cs="Arial"/>
                <w:color w:val="FFFFFF" w:themeColor="background1"/>
              </w:rPr>
            </w:pPr>
            <w:r>
              <w:rPr>
                <w:rFonts w:ascii="Arial" w:hAnsi="Arial"/>
                <w:noProof/>
                <w:color w:val="FFFFFF" w:themeColor="background1"/>
              </w:rPr>
              <mc:AlternateContent>
                <mc:Choice Requires="wps">
                  <w:drawing>
                    <wp:anchor distT="0" distB="0" distL="114300" distR="114300" simplePos="0" relativeHeight="251659264" behindDoc="1" locked="0" layoutInCell="1" allowOverlap="1" wp14:anchorId="7FC9C587" wp14:editId="524B0332">
                      <wp:simplePos x="0" y="0"/>
                      <wp:positionH relativeFrom="column">
                        <wp:posOffset>510611</wp:posOffset>
                      </wp:positionH>
                      <wp:positionV relativeFrom="paragraph">
                        <wp:posOffset>-953410</wp:posOffset>
                      </wp:positionV>
                      <wp:extent cx="838835" cy="2353945"/>
                      <wp:effectExtent l="4445" t="0" r="3810" b="3810"/>
                      <wp:wrapNone/>
                      <wp:docPr id="754454996" name="Punthaak 6"/>
                      <wp:cNvGraphicFramePr/>
                      <a:graphic xmlns:a="http://schemas.openxmlformats.org/drawingml/2006/main">
                        <a:graphicData uri="http://schemas.microsoft.com/office/word/2010/wordprocessingShape">
                          <wps:wsp>
                            <wps:cNvSpPr/>
                            <wps:spPr>
                              <a:xfrm rot="5400000">
                                <a:off x="0" y="0"/>
                                <a:ext cx="838835" cy="2353945"/>
                              </a:xfrm>
                              <a:prstGeom prst="chevron">
                                <a:avLst>
                                  <a:gd name="adj" fmla="val 13184"/>
                                </a:avLst>
                              </a:prstGeom>
                              <a:solidFill>
                                <a:srgbClr val="38D6A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xmlns:w16du="http://schemas.microsoft.com/office/word/2023/wordml/word16du">
                  <w:pict>
                    <v:shape w14:anchorId="11376057" id="Punthaak 6" o:spid="_x0000_s1026" type="#_x0000_t55" style="position:absolute;margin-left:40.2pt;margin-top:-75.05pt;width:66.05pt;height:185.35pt;rotation:90;z-index:-25165721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" adj="18752" fillcolor="#38d6a4" stroked="f" strokeweight="1pt"/>
                  </w:pict>
                </mc:Fallback>
              </mc:AlternateContent>
            </w:r>
            <w:r>
              <w:rPr>
                <w:rFonts w:ascii="Arial" w:hAnsi="Arial"/>
                <w:color w:val="FFFFFF" w:themeColor="background1"/>
              </w:rPr>
              <w:t>8. Údržba a monitorování</w:t>
            </w:r>
          </w:p>
        </w:tc>
        <w:tc>
          <w:tcPr>
            <w:tcW w:w="5450" w:type="dxa"/>
          </w:tcPr>
          <w:p w14:paraId="46556BA3" w14:textId="77777777" w:rsidR="00E44898" w:rsidRPr="004C0EBD" w:rsidRDefault="00D01A67" w:rsidP="0075115D">
            <w:pPr>
              <w:pStyle w:val="BodyText1"/>
              <w:numPr>
                <w:ilvl w:val="0"/>
                <w:numId w:val="12"/>
              </w:numPr>
              <w:ind w:left="492" w:hanging="492"/>
              <w:jc w:val="left"/>
            </w:pPr>
            <w:r>
              <w:t>Údržba</w:t>
            </w:r>
          </w:p>
          <w:p w14:paraId="46B4C901" w14:textId="4E85AC8A" w:rsidR="00D01A67" w:rsidRPr="004C0EBD" w:rsidRDefault="00D01A67" w:rsidP="0075115D">
            <w:pPr>
              <w:pStyle w:val="BodyText1"/>
              <w:numPr>
                <w:ilvl w:val="0"/>
                <w:numId w:val="12"/>
              </w:numPr>
              <w:ind w:left="492" w:hanging="492"/>
              <w:jc w:val="left"/>
            </w:pPr>
            <w:r>
              <w:t>Monitorování</w:t>
            </w:r>
          </w:p>
        </w:tc>
      </w:tr>
    </w:tbl>
    <w:p w14:paraId="25927F44" w14:textId="77777777" w:rsidR="008D2EA0" w:rsidRPr="004C0EBD" w:rsidRDefault="008D2EA0" w:rsidP="00A3595E">
      <w:pPr>
        <w:pStyle w:val="Heading2"/>
      </w:pPr>
    </w:p>
    <w:p w14:paraId="164855BD" w14:textId="12D8E33E" w:rsidR="00CC46CB" w:rsidRPr="001079C7" w:rsidRDefault="00BC1A03" w:rsidP="0041138D">
      <w:pPr>
        <w:pStyle w:val="MH2"/>
      </w:pPr>
      <w:bookmarkStart w:id="41" w:name="_Toc180505369"/>
      <w:r>
        <w:t>Krok 1 Přehled</w:t>
      </w:r>
      <w:bookmarkEnd w:id="41"/>
    </w:p>
    <w:p w14:paraId="1B214EE4" w14:textId="77777777" w:rsidR="00411443" w:rsidRPr="004C0EBD" w:rsidRDefault="00411443" w:rsidP="00A3595E"/>
    <w:p w14:paraId="420861F0" w14:textId="3B0B2D94" w:rsidR="00681E9B" w:rsidRPr="004C0EBD" w:rsidRDefault="00E7122D" w:rsidP="001079C7">
      <w:pPr>
        <w:pStyle w:val="BodyText1"/>
      </w:pPr>
      <w:r>
        <w:t xml:space="preserve">Prvním krokem projektu je vytvoření přehledu dostupných střech nebo pozemků zahrnutých do projektu. To můžete provést (částečně) sami nebo s pomocí technického poradce (viz tip 1). V případě více lokalit se často uvádí přehled v tabulce spolu s fotografiemi a mapami pro každou lokalitu. </w:t>
      </w:r>
    </w:p>
    <w:p w14:paraId="76D4D889" w14:textId="77777777" w:rsidR="00681E9B" w:rsidRPr="004C0EBD" w:rsidRDefault="00681E9B" w:rsidP="00A3595E"/>
    <w:p w14:paraId="5D2BA25A" w14:textId="5C92DB7E" w:rsidR="00114C41" w:rsidRPr="004C0EBD" w:rsidRDefault="00444DFF" w:rsidP="0041138D">
      <w:pPr>
        <w:pStyle w:val="MH3"/>
      </w:pPr>
      <w:bookmarkStart w:id="42" w:name="_Toc180505370"/>
      <w:r>
        <w:t>1.1 Obecné informace</w:t>
      </w:r>
      <w:bookmarkEnd w:id="42"/>
      <w:r>
        <w:t xml:space="preserve"> </w:t>
      </w:r>
    </w:p>
    <w:p w14:paraId="5B6D9F83" w14:textId="77777777" w:rsidR="00114C41" w:rsidRPr="004C0EBD" w:rsidRDefault="00114C41" w:rsidP="0075115D">
      <w:pPr>
        <w:pStyle w:val="BodyText1"/>
        <w:numPr>
          <w:ilvl w:val="0"/>
          <w:numId w:val="13"/>
        </w:numPr>
      </w:pPr>
      <w:r>
        <w:t xml:space="preserve">Adresa lokality. </w:t>
      </w:r>
    </w:p>
    <w:p w14:paraId="5DB92B22" w14:textId="7931C678" w:rsidR="00114C41" w:rsidRPr="004C0EBD" w:rsidRDefault="00114C41" w:rsidP="0075115D">
      <w:pPr>
        <w:pStyle w:val="BodyText1"/>
        <w:numPr>
          <w:ilvl w:val="0"/>
          <w:numId w:val="13"/>
        </w:numPr>
      </w:pPr>
      <w:r>
        <w:t>Stručný popis lokality.</w:t>
      </w:r>
    </w:p>
    <w:p w14:paraId="0A07B288" w14:textId="2F3857E4" w:rsidR="00114C41" w:rsidRPr="004C0EBD" w:rsidRDefault="00114C41" w:rsidP="0075115D">
      <w:pPr>
        <w:pStyle w:val="BodyText1"/>
        <w:numPr>
          <w:ilvl w:val="0"/>
          <w:numId w:val="13"/>
        </w:numPr>
      </w:pPr>
      <w:r>
        <w:t xml:space="preserve">Přibližné rozměry plochy pro fotovoltaiku (délka x šířka). </w:t>
      </w:r>
    </w:p>
    <w:p w14:paraId="72BD0897" w14:textId="5E125031" w:rsidR="00114C41" w:rsidRPr="001079C7" w:rsidRDefault="00114C41" w:rsidP="0075115D">
      <w:pPr>
        <w:pStyle w:val="BodyText1"/>
        <w:numPr>
          <w:ilvl w:val="0"/>
          <w:numId w:val="13"/>
        </w:numPr>
      </w:pPr>
      <w:r>
        <w:t xml:space="preserve">Možné datum zahájení instalace a případně datum ukončení. </w:t>
      </w:r>
    </w:p>
    <w:p w14:paraId="3806F316" w14:textId="77777777" w:rsidR="001079C7" w:rsidRPr="004C0EBD" w:rsidRDefault="001079C7" w:rsidP="001079C7">
      <w:pPr>
        <w:pStyle w:val="BodyText1"/>
      </w:pPr>
    </w:p>
    <w:p w14:paraId="7F334611" w14:textId="5E538399" w:rsidR="00E7122D" w:rsidRPr="004C0EBD" w:rsidRDefault="00444DFF" w:rsidP="0041138D">
      <w:pPr>
        <w:pStyle w:val="MH3"/>
      </w:pPr>
      <w:bookmarkStart w:id="43" w:name="_Toc180505371"/>
      <w:r>
        <w:t>1.2 Elektroenergetické aspekty</w:t>
      </w:r>
      <w:bookmarkEnd w:id="43"/>
    </w:p>
    <w:p w14:paraId="0E76CFDD" w14:textId="5681F8E5" w:rsidR="003C1054" w:rsidRPr="004C0EBD" w:rsidRDefault="003C1054" w:rsidP="001079C7">
      <w:pPr>
        <w:pStyle w:val="BodyText1"/>
      </w:pPr>
      <w:r>
        <w:t xml:space="preserve">Proveďte přehled se správcem lokality/budovy: </w:t>
      </w:r>
    </w:p>
    <w:p w14:paraId="52AB198E" w14:textId="7D194B9A" w:rsidR="007C4E71" w:rsidRPr="004C0EBD" w:rsidRDefault="007C4E71" w:rsidP="0075115D">
      <w:pPr>
        <w:pStyle w:val="BodyText1"/>
        <w:numPr>
          <w:ilvl w:val="0"/>
          <w:numId w:val="14"/>
        </w:numPr>
      </w:pPr>
      <w:r>
        <w:t xml:space="preserve">Existuje nějaká </w:t>
      </w:r>
      <w:proofErr w:type="spellStart"/>
      <w:r>
        <w:t>samospotřeba</w:t>
      </w:r>
      <w:proofErr w:type="spellEnd"/>
      <w:r>
        <w:t>? Je v této lokalitě připojení k síti?</w:t>
      </w:r>
    </w:p>
    <w:p w14:paraId="26D1DF1B" w14:textId="5B0621F7" w:rsidR="00411443" w:rsidRPr="004C0EBD" w:rsidRDefault="00114C41" w:rsidP="0075115D">
      <w:pPr>
        <w:pStyle w:val="BodyText1"/>
        <w:numPr>
          <w:ilvl w:val="0"/>
          <w:numId w:val="14"/>
        </w:numPr>
      </w:pPr>
      <w:r>
        <w:t>Velikost připojení k síti v této lokalitě (např. 3x80 A).</w:t>
      </w:r>
    </w:p>
    <w:p w14:paraId="2F3D523B" w14:textId="441412C2" w:rsidR="00E7122D" w:rsidRPr="004C0EBD" w:rsidRDefault="003C1054" w:rsidP="0075115D">
      <w:pPr>
        <w:pStyle w:val="BodyText1"/>
        <w:numPr>
          <w:ilvl w:val="0"/>
          <w:numId w:val="14"/>
        </w:numPr>
      </w:pPr>
      <w:proofErr w:type="spellStart"/>
      <w:r>
        <w:t>Samospotřeba</w:t>
      </w:r>
      <w:proofErr w:type="spellEnd"/>
      <w:r>
        <w:t xml:space="preserve"> elektřiny v lokalitě. </w:t>
      </w:r>
    </w:p>
    <w:p w14:paraId="3DEE601E" w14:textId="59CB8CD6" w:rsidR="00496B5F" w:rsidRPr="004C0EBD" w:rsidRDefault="007C4E71" w:rsidP="0075115D">
      <w:pPr>
        <w:pStyle w:val="BodyText1"/>
        <w:numPr>
          <w:ilvl w:val="0"/>
          <w:numId w:val="14"/>
        </w:numPr>
      </w:pPr>
      <w:r>
        <w:t>Očekávané změny ve spotřebě elektřiny.</w:t>
      </w:r>
    </w:p>
    <w:p w14:paraId="774CA499" w14:textId="647800FF" w:rsidR="00BC1A03" w:rsidRPr="001079C7" w:rsidRDefault="00BC1A03" w:rsidP="0075115D">
      <w:pPr>
        <w:pStyle w:val="BodyText1"/>
        <w:numPr>
          <w:ilvl w:val="0"/>
          <w:numId w:val="14"/>
        </w:numPr>
      </w:pPr>
      <w:r>
        <w:t>Případně: potřeba dobíjecích bodů.</w:t>
      </w:r>
    </w:p>
    <w:p w14:paraId="55F12E43" w14:textId="77777777" w:rsidR="001079C7" w:rsidRPr="004C0EBD" w:rsidRDefault="001079C7" w:rsidP="001079C7">
      <w:pPr>
        <w:pStyle w:val="BodyText1"/>
      </w:pPr>
    </w:p>
    <w:p w14:paraId="379FE481" w14:textId="418BDC35" w:rsidR="007C4E71" w:rsidRPr="004C0EBD" w:rsidRDefault="00444DFF" w:rsidP="0041138D">
      <w:pPr>
        <w:pStyle w:val="MH3"/>
      </w:pPr>
      <w:bookmarkStart w:id="44" w:name="_Toc180505372"/>
      <w:r>
        <w:t>1.3 Fotografie a mapy</w:t>
      </w:r>
      <w:bookmarkEnd w:id="44"/>
    </w:p>
    <w:p w14:paraId="652FBA37" w14:textId="77777777" w:rsidR="001079C7" w:rsidRPr="00C42EE6" w:rsidRDefault="003C1054" w:rsidP="001079C7">
      <w:pPr>
        <w:pStyle w:val="BodyText1"/>
      </w:pPr>
      <w:r>
        <w:t xml:space="preserve">Připravte digitální soubor obsahující mapy lokality, satelitní snímky a detailní fotografie včetně </w:t>
      </w:r>
    </w:p>
    <w:p w14:paraId="513C6494" w14:textId="066ED6B6" w:rsidR="00114C41" w:rsidRPr="004C0EBD" w:rsidRDefault="003C1054" w:rsidP="001079C7">
      <w:pPr>
        <w:pStyle w:val="BodyText1"/>
      </w:pPr>
      <w:r>
        <w:t xml:space="preserve">jakékoliv překážky. </w:t>
      </w:r>
    </w:p>
    <w:p w14:paraId="54052296" w14:textId="77777777" w:rsidR="00444DFF" w:rsidRPr="004C0EBD" w:rsidRDefault="00444DFF" w:rsidP="00A3595E"/>
    <w:p w14:paraId="1C7C8400" w14:textId="1B33421D" w:rsidR="00411443" w:rsidRPr="004C0EBD" w:rsidRDefault="00444DFF" w:rsidP="0041138D">
      <w:pPr>
        <w:pStyle w:val="MH3"/>
      </w:pPr>
      <w:bookmarkStart w:id="45" w:name="_Toc180505373"/>
      <w:r>
        <w:t>1.4 Plánování</w:t>
      </w:r>
      <w:bookmarkEnd w:id="45"/>
      <w:r>
        <w:t xml:space="preserve"> </w:t>
      </w:r>
    </w:p>
    <w:p w14:paraId="4F82EC2B" w14:textId="7ADC4DEC" w:rsidR="003C1054" w:rsidRPr="004C0EBD" w:rsidRDefault="003C1054" w:rsidP="00A70E7F">
      <w:pPr>
        <w:pStyle w:val="BodyText1"/>
      </w:pPr>
      <w:r>
        <w:t xml:space="preserve">Vytvořte přehled se správcem lokality/budovy: </w:t>
      </w:r>
    </w:p>
    <w:p w14:paraId="407FE870" w14:textId="0BB90B32" w:rsidR="00411443" w:rsidRPr="004C0EBD" w:rsidRDefault="003C1054" w:rsidP="0075115D">
      <w:pPr>
        <w:pStyle w:val="BodyText1"/>
        <w:numPr>
          <w:ilvl w:val="0"/>
          <w:numId w:val="15"/>
        </w:numPr>
      </w:pPr>
      <w:r>
        <w:t xml:space="preserve">Rozsáhlá údržba – například výměna střechy. </w:t>
      </w:r>
    </w:p>
    <w:p w14:paraId="5A17C2AA" w14:textId="54EF4339" w:rsidR="007C4E71" w:rsidRPr="00A70E7F" w:rsidRDefault="00411443" w:rsidP="0075115D">
      <w:pPr>
        <w:pStyle w:val="BodyText1"/>
        <w:numPr>
          <w:ilvl w:val="0"/>
          <w:numId w:val="15"/>
        </w:numPr>
      </w:pPr>
      <w:r>
        <w:t xml:space="preserve">Plány týkající se pozemků/střech – plánuje se v budoucnu nějaká výstavba/rozvoj? </w:t>
      </w:r>
    </w:p>
    <w:p w14:paraId="0BBD0BB9" w14:textId="77777777" w:rsidR="00A70E7F" w:rsidRPr="004C0EBD" w:rsidRDefault="00A70E7F" w:rsidP="00A70E7F">
      <w:pPr>
        <w:pStyle w:val="BodyText1"/>
      </w:pPr>
    </w:p>
    <w:p w14:paraId="26C0B24E" w14:textId="201CBAB8" w:rsidR="003C1054" w:rsidRPr="004C0EBD" w:rsidRDefault="00444DFF" w:rsidP="0041138D">
      <w:pPr>
        <w:pStyle w:val="MH3"/>
      </w:pPr>
      <w:bookmarkStart w:id="46" w:name="_Toc180505374"/>
      <w:r>
        <w:t>1.5 Zatížení střechy</w:t>
      </w:r>
      <w:bookmarkEnd w:id="46"/>
    </w:p>
    <w:p w14:paraId="77E710BB" w14:textId="73038DB9" w:rsidR="00D347ED" w:rsidRPr="004C0EBD" w:rsidRDefault="00444DFF" w:rsidP="00A70E7F">
      <w:pPr>
        <w:pStyle w:val="BodyText1"/>
      </w:pPr>
      <w:r>
        <w:t>,Důležitým parametrem pro projekty „</w:t>
      </w:r>
      <w:proofErr w:type="spellStart"/>
      <w:r>
        <w:rPr>
          <w:i/>
        </w:rPr>
        <w:t>Zon</w:t>
      </w:r>
      <w:proofErr w:type="spellEnd"/>
      <w:r>
        <w:rPr>
          <w:i/>
        </w:rPr>
        <w:t>-op-</w:t>
      </w:r>
      <w:proofErr w:type="spellStart"/>
      <w:r>
        <w:rPr>
          <w:i/>
        </w:rPr>
        <w:t>Dak</w:t>
      </w:r>
      <w:proofErr w:type="spellEnd"/>
      <w:r>
        <w:t>“ [Sun-on-</w:t>
      </w:r>
      <w:proofErr w:type="spellStart"/>
      <w:r>
        <w:t>Roof</w:t>
      </w:r>
      <w:proofErr w:type="spellEnd"/>
      <w:r>
        <w:t xml:space="preserve">, „Slunce na střeše“] je povolené zatížení střechy. V Nizozemsku je přibližně polovina střech pro standardní fotovoltaický systém </w:t>
      </w:r>
      <w:r>
        <w:rPr>
          <w:i/>
        </w:rPr>
        <w:t>nevhodná</w:t>
      </w:r>
      <w:r>
        <w:t xml:space="preserve">, protože zátěž, která zabraňuje odlétávání panelů ze střechy, je příliš velká. </w:t>
      </w:r>
    </w:p>
    <w:p w14:paraId="6EBC3381" w14:textId="1D4D5D99" w:rsidR="00444DFF" w:rsidRPr="004C0EBD" w:rsidRDefault="00D347ED" w:rsidP="00A70E7F">
      <w:pPr>
        <w:pStyle w:val="BodyText1"/>
      </w:pPr>
      <w:r>
        <w:t xml:space="preserve"> </w:t>
      </w:r>
      <w:r>
        <w:br/>
        <w:t>Pokud je střecha příliš chatrná, existují různá řešení, včetně:</w:t>
      </w:r>
    </w:p>
    <w:p w14:paraId="6C09C343" w14:textId="69AD8252" w:rsidR="00444DFF" w:rsidRPr="004C0EBD" w:rsidRDefault="00377C7A" w:rsidP="0075115D">
      <w:pPr>
        <w:pStyle w:val="BodyText1"/>
        <w:numPr>
          <w:ilvl w:val="0"/>
          <w:numId w:val="16"/>
        </w:numPr>
      </w:pPr>
      <w:r>
        <w:t>fotovoltaického systému, jehož ukotvení nezatěžuje střechu,</w:t>
      </w:r>
    </w:p>
    <w:p w14:paraId="5FD78EB2" w14:textId="41AD75BC" w:rsidR="00444DFF" w:rsidRPr="004C0EBD" w:rsidRDefault="00D347ED" w:rsidP="0075115D">
      <w:pPr>
        <w:pStyle w:val="BodyText1"/>
        <w:numPr>
          <w:ilvl w:val="0"/>
          <w:numId w:val="16"/>
        </w:numPr>
      </w:pPr>
      <w:r>
        <w:t xml:space="preserve">flexibilních solárních panelů, které se lepí na střechu, </w:t>
      </w:r>
    </w:p>
    <w:p w14:paraId="72237B61" w14:textId="398B99EF" w:rsidR="00BC1A03" w:rsidRPr="004C0EBD" w:rsidRDefault="00D347ED" w:rsidP="00E54046">
      <w:pPr>
        <w:pStyle w:val="BodyText1"/>
        <w:numPr>
          <w:ilvl w:val="0"/>
          <w:numId w:val="16"/>
        </w:numPr>
        <w:ind w:left="709" w:hanging="709"/>
      </w:pPr>
      <w:r>
        <w:t xml:space="preserve">speciálních lehkých solárních panelů (např. </w:t>
      </w:r>
      <w:proofErr w:type="spellStart"/>
      <w:r>
        <w:t>Solarge</w:t>
      </w:r>
      <w:proofErr w:type="spellEnd"/>
      <w:r>
        <w:t>) nebo speciálních upevňovacích systémů,</w:t>
      </w:r>
    </w:p>
    <w:p w14:paraId="6FF6B0D8" w14:textId="10CF4FAB" w:rsidR="00D347ED" w:rsidRPr="004C0EBD" w:rsidRDefault="00D347ED" w:rsidP="0075115D">
      <w:pPr>
        <w:pStyle w:val="BodyText1"/>
        <w:numPr>
          <w:ilvl w:val="0"/>
          <w:numId w:val="16"/>
        </w:numPr>
      </w:pPr>
      <w:r>
        <w:lastRenderedPageBreak/>
        <w:t>zpevnění střešní konstrukce.</w:t>
      </w:r>
    </w:p>
    <w:p w14:paraId="2E50202C" w14:textId="05AFEF77" w:rsidR="00D347ED" w:rsidRPr="004C0EBD" w:rsidRDefault="003C1054" w:rsidP="00A70E7F">
      <w:pPr>
        <w:pStyle w:val="BodyText1"/>
      </w:pPr>
      <w:r>
        <w:t>Povolené zatížení střechy může vysvětlit nebo vypočítat zhotovitel nebo architekt budovy/střechy; jinak to může určit nezávislý poradce v oblasti stavební fyziky nebo stavební inženýr.</w:t>
      </w:r>
    </w:p>
    <w:p w14:paraId="49824D8B" w14:textId="77777777" w:rsidR="003C3812" w:rsidRPr="004C0EBD" w:rsidRDefault="003C3812" w:rsidP="00D347ED">
      <w:pPr>
        <w:jc w:val="both"/>
      </w:pPr>
    </w:p>
    <w:p w14:paraId="501FEF62" w14:textId="77777777" w:rsidR="00FF7CCF" w:rsidRDefault="00681240" w:rsidP="00FF7CCF">
      <w:pPr>
        <w:jc w:val="both"/>
      </w:pPr>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r>
        <w:rPr>
          <w:sz w:val="20"/>
        </w:rPr>
        <w:t xml:space="preserve"> </w:t>
      </w:r>
      <w:r>
        <w:rPr>
          <w:sz w:val="18"/>
        </w:rPr>
        <w:t xml:space="preserve"> </w:t>
      </w:r>
      <w:r>
        <w:rPr>
          <w:rFonts w:ascii="Arial" w:hAnsi="Arial"/>
          <w:b/>
          <w:color w:val="FFFFFF" w:themeColor="background1"/>
          <w:highlight w:val="darkCyan"/>
        </w:rPr>
        <w:t>Tip 2</w:t>
      </w:r>
      <w:r>
        <w:rPr>
          <w:rFonts w:ascii="Arial" w:hAnsi="Arial"/>
          <w:b/>
          <w:color w:val="104D54"/>
        </w:rPr>
        <w:t xml:space="preserve">: Seznam nezávislých odborníků, kteří vám s tímto krokem mohou pomoci, najdete v </w:t>
      </w:r>
      <w:r>
        <w:rPr>
          <w:rFonts w:ascii="Arial" w:hAnsi="Arial"/>
          <w:b/>
          <w:color w:val="104D54"/>
          <w:u w:val="single"/>
        </w:rPr>
        <w:t>příloze 2</w:t>
      </w:r>
      <w:r>
        <w:rPr>
          <w:rFonts w:ascii="Arial" w:hAnsi="Arial"/>
          <w:b/>
          <w:color w:val="104D54"/>
        </w:rPr>
        <w:t>.</w:t>
      </w:r>
      <w:r>
        <w:rPr>
          <w:color w:val="70AD47" w:themeColor="accent6"/>
        </w:rPr>
        <w:t xml:space="preserve">  </w:t>
      </w:r>
    </w:p>
    <w:p w14:paraId="5B4A2692" w14:textId="77777777" w:rsidR="00FF7CCF" w:rsidRDefault="00FF7CCF" w:rsidP="00FF7CCF">
      <w:pPr>
        <w:jc w:val="both"/>
      </w:pPr>
    </w:p>
    <w:p w14:paraId="65689D7E" w14:textId="77777777" w:rsidR="00FF7CCF" w:rsidRDefault="00FF7CCF" w:rsidP="00FF7CCF">
      <w:pPr>
        <w:jc w:val="both"/>
      </w:pPr>
    </w:p>
    <w:p w14:paraId="05CF8C45" w14:textId="46B6946B" w:rsidR="00EF504B" w:rsidRPr="00FF7CCF" w:rsidRDefault="00151032" w:rsidP="0041138D">
      <w:pPr>
        <w:pStyle w:val="MH2"/>
        <w:rPr>
          <w:rFonts w:eastAsiaTheme="majorEastAsia"/>
          <w:bCs/>
          <w:color w:val="92D050"/>
          <w:sz w:val="26"/>
          <w:szCs w:val="26"/>
        </w:rPr>
      </w:pPr>
      <w:bookmarkStart w:id="47" w:name="_Toc180505375"/>
      <w:r>
        <w:t>Krok 2: Orientační inženýrství</w:t>
      </w:r>
      <w:bookmarkEnd w:id="47"/>
    </w:p>
    <w:p w14:paraId="08ADCCFC" w14:textId="77777777" w:rsidR="00EF504B" w:rsidRPr="004C0EBD" w:rsidRDefault="00EF504B" w:rsidP="00A3595E"/>
    <w:p w14:paraId="746B00D5" w14:textId="77777777" w:rsidR="00A70E7F" w:rsidRPr="00C42EE6" w:rsidRDefault="00151032" w:rsidP="00A70E7F">
      <w:pPr>
        <w:pStyle w:val="BodyText1"/>
      </w:pPr>
      <w:r>
        <w:t>Pokud má vaše organizace bohaté zkušenosti s projekty fotovoltaiky a vhodný software, můžete tak učinit sami, v opačném případě byste měli povolat technického poradce.</w:t>
      </w:r>
    </w:p>
    <w:p w14:paraId="43DBAA02" w14:textId="480BF3D3" w:rsidR="004C453E" w:rsidRPr="005F08B6" w:rsidRDefault="004C453E" w:rsidP="00A70E7F">
      <w:pPr>
        <w:pStyle w:val="BodyText1"/>
      </w:pPr>
    </w:p>
    <w:p w14:paraId="31ED8F63" w14:textId="7202D20A" w:rsidR="004C453E" w:rsidRPr="004C0EBD" w:rsidRDefault="00151032" w:rsidP="00A70E7F">
      <w:pPr>
        <w:pStyle w:val="BodyText1"/>
      </w:pPr>
      <w:r>
        <w:t xml:space="preserve">V tomto kroku určíte orientační specifikace fotovoltaického zařízení; to je důležité pro zajištění jasnějšího zadání, které následně umožní smluvním stranám předložit přesnější nabídku v kratším časovém rámci.  </w:t>
      </w:r>
    </w:p>
    <w:p w14:paraId="46EE7F19" w14:textId="77777777" w:rsidR="004C453E" w:rsidRPr="004C0EBD" w:rsidRDefault="004C453E" w:rsidP="00A3595E"/>
    <w:p w14:paraId="189EACD7" w14:textId="3FAE0B9D" w:rsidR="004C453E" w:rsidRPr="00C42EE6" w:rsidRDefault="00444DFF" w:rsidP="0041138D">
      <w:pPr>
        <w:pStyle w:val="MH3"/>
      </w:pPr>
      <w:bookmarkStart w:id="48" w:name="_Toc180505376"/>
      <w:r>
        <w:t>2.1 Stanovení maximálního počtu solárních panelů a maximální výroby energie</w:t>
      </w:r>
      <w:bookmarkEnd w:id="48"/>
      <w:r>
        <w:t xml:space="preserve"> </w:t>
      </w:r>
    </w:p>
    <w:p w14:paraId="17543A43" w14:textId="0B57A84B" w:rsidR="00DC2765" w:rsidRPr="004C0EBD" w:rsidRDefault="00DC2765" w:rsidP="0075115D">
      <w:pPr>
        <w:pStyle w:val="BodyText1"/>
        <w:numPr>
          <w:ilvl w:val="0"/>
          <w:numId w:val="18"/>
        </w:numPr>
      </w:pPr>
      <w:r>
        <w:t xml:space="preserve">Určení orientace, </w:t>
      </w:r>
      <w:proofErr w:type="spellStart"/>
      <w:r>
        <w:t>východo</w:t>
      </w:r>
      <w:proofErr w:type="spellEnd"/>
      <w:r>
        <w:t xml:space="preserve">-západní nebo jižní, případně jiné orientace </w:t>
      </w:r>
      <w:r>
        <w:br/>
        <w:t xml:space="preserve">            solárních panelů. </w:t>
      </w:r>
    </w:p>
    <w:p w14:paraId="7E349BD3" w14:textId="51DF5FBE" w:rsidR="00FC7CC6" w:rsidRPr="004C0EBD" w:rsidRDefault="00BC3C5E" w:rsidP="0075115D">
      <w:pPr>
        <w:pStyle w:val="BodyText1"/>
        <w:numPr>
          <w:ilvl w:val="0"/>
          <w:numId w:val="17"/>
        </w:numPr>
      </w:pPr>
      <w:r>
        <w:t>Orientační odběr solárních panelů na lokalitu.</w:t>
      </w:r>
    </w:p>
    <w:p w14:paraId="5F53603B" w14:textId="0E9D80BC" w:rsidR="00A613D4" w:rsidRPr="004C0EBD" w:rsidRDefault="00FC7CC6" w:rsidP="0075115D">
      <w:pPr>
        <w:pStyle w:val="BodyText1"/>
        <w:numPr>
          <w:ilvl w:val="0"/>
          <w:numId w:val="17"/>
        </w:numPr>
      </w:pPr>
      <w:r>
        <w:t xml:space="preserve">Určení maximálního počtu panelů.  </w:t>
      </w:r>
    </w:p>
    <w:p w14:paraId="49135BFD" w14:textId="177FC8D9" w:rsidR="00FC7CC6" w:rsidRPr="004C0EBD" w:rsidRDefault="00FC7CC6" w:rsidP="0075115D">
      <w:pPr>
        <w:pStyle w:val="BodyText1"/>
        <w:numPr>
          <w:ilvl w:val="0"/>
          <w:numId w:val="17"/>
        </w:numPr>
      </w:pPr>
      <w:r>
        <w:t xml:space="preserve">Určení maximálního výkonu na lokalitu. </w:t>
      </w:r>
    </w:p>
    <w:p w14:paraId="6FAE0A43" w14:textId="6E47CF5D" w:rsidR="00FC7CC6" w:rsidRPr="004C0EBD" w:rsidRDefault="00FC7CC6" w:rsidP="0075115D">
      <w:pPr>
        <w:pStyle w:val="BodyText1"/>
        <w:numPr>
          <w:ilvl w:val="0"/>
          <w:numId w:val="17"/>
        </w:numPr>
      </w:pPr>
      <w:r>
        <w:t xml:space="preserve">Určení maximální roční výroby energie. </w:t>
      </w:r>
    </w:p>
    <w:p w14:paraId="7B06B5CA" w14:textId="16B76D1E" w:rsidR="00DC2765" w:rsidRPr="00A70E7F" w:rsidRDefault="00DC2765" w:rsidP="0075115D">
      <w:pPr>
        <w:pStyle w:val="BodyText1"/>
        <w:numPr>
          <w:ilvl w:val="0"/>
          <w:numId w:val="17"/>
        </w:numPr>
      </w:pPr>
      <w:r>
        <w:t>Kontrola, zda je maximální výroba energie přizpůsobena stávajícímu připojení.</w:t>
      </w:r>
    </w:p>
    <w:p w14:paraId="057FE66C" w14:textId="77777777" w:rsidR="00A70E7F" w:rsidRPr="004C0EBD" w:rsidRDefault="00A70E7F" w:rsidP="00A70E7F">
      <w:pPr>
        <w:pStyle w:val="BodyText1"/>
      </w:pPr>
    </w:p>
    <w:p w14:paraId="3604A7E9" w14:textId="7246DAD6" w:rsidR="00A613D4" w:rsidRPr="004C0EBD" w:rsidRDefault="00444DFF" w:rsidP="0041138D">
      <w:pPr>
        <w:pStyle w:val="MH3"/>
      </w:pPr>
      <w:bookmarkStart w:id="49" w:name="_Toc180505377"/>
      <w:r>
        <w:t>2.2 Vypracování hrubých rysů obchodního případu</w:t>
      </w:r>
      <w:bookmarkEnd w:id="49"/>
    </w:p>
    <w:p w14:paraId="58E4530C" w14:textId="51B989EC" w:rsidR="00A613D4" w:rsidRPr="00A70E7F" w:rsidRDefault="00A613D4" w:rsidP="0075115D">
      <w:pPr>
        <w:pStyle w:val="ListParagraph"/>
        <w:numPr>
          <w:ilvl w:val="0"/>
          <w:numId w:val="19"/>
        </w:numPr>
        <w:rPr>
          <w:rFonts w:ascii="Arial" w:hAnsi="Arial" w:cs="Arial"/>
        </w:rPr>
      </w:pPr>
      <w:r>
        <w:rPr>
          <w:rFonts w:ascii="Arial" w:hAnsi="Arial"/>
        </w:rPr>
        <w:t xml:space="preserve">Orientační investice do instalace fotovoltaického systému: na </w:t>
      </w:r>
      <w:proofErr w:type="spellStart"/>
      <w:r>
        <w:rPr>
          <w:rFonts w:ascii="Arial" w:hAnsi="Arial"/>
        </w:rPr>
        <w:t>Wp</w:t>
      </w:r>
      <w:proofErr w:type="spellEnd"/>
      <w:r>
        <w:rPr>
          <w:rFonts w:ascii="Arial" w:hAnsi="Arial"/>
        </w:rPr>
        <w:t xml:space="preserve"> a celková částka v tisících EUR. </w:t>
      </w:r>
    </w:p>
    <w:p w14:paraId="1F7F4BF8" w14:textId="34B85AFB" w:rsidR="00DC2765" w:rsidRPr="00A70E7F" w:rsidRDefault="00DC2765" w:rsidP="0075115D">
      <w:pPr>
        <w:pStyle w:val="ListParagraph"/>
        <w:numPr>
          <w:ilvl w:val="0"/>
          <w:numId w:val="19"/>
        </w:numPr>
        <w:rPr>
          <w:rFonts w:ascii="Arial" w:hAnsi="Arial" w:cs="Arial"/>
        </w:rPr>
      </w:pPr>
      <w:r>
        <w:rPr>
          <w:rFonts w:ascii="Arial" w:hAnsi="Arial"/>
        </w:rPr>
        <w:t xml:space="preserve">Připojení k síti: přizpůsobit, nebo ne? </w:t>
      </w:r>
    </w:p>
    <w:p w14:paraId="0D153703" w14:textId="56296BA6" w:rsidR="00A70E7F" w:rsidRPr="00A70E7F" w:rsidRDefault="00DC2765" w:rsidP="0075115D">
      <w:pPr>
        <w:pStyle w:val="ListParagraph"/>
        <w:numPr>
          <w:ilvl w:val="1"/>
          <w:numId w:val="19"/>
        </w:numPr>
        <w:rPr>
          <w:rFonts w:ascii="Arial" w:hAnsi="Arial" w:cs="Arial"/>
        </w:rPr>
      </w:pPr>
      <w:r>
        <w:rPr>
          <w:rFonts w:ascii="Arial" w:hAnsi="Arial"/>
        </w:rPr>
        <w:t xml:space="preserve">V případě přizpůsobení: orientační časový plán od provozovatele sítě. </w:t>
      </w:r>
    </w:p>
    <w:p w14:paraId="6D3D3E5B" w14:textId="01EC3041" w:rsidR="00DC2765" w:rsidRPr="00A70E7F" w:rsidRDefault="00DC2765" w:rsidP="0075115D">
      <w:pPr>
        <w:pStyle w:val="ListParagraph"/>
        <w:numPr>
          <w:ilvl w:val="0"/>
          <w:numId w:val="19"/>
        </w:numPr>
        <w:rPr>
          <w:rFonts w:ascii="Arial" w:hAnsi="Arial" w:cs="Arial"/>
        </w:rPr>
      </w:pPr>
      <w:r>
        <w:rPr>
          <w:rFonts w:ascii="Arial" w:hAnsi="Arial"/>
        </w:rPr>
        <w:t xml:space="preserve">Výnos: režim SDE++ nebo jiná dotace? </w:t>
      </w:r>
    </w:p>
    <w:p w14:paraId="618E254A" w14:textId="5D01DA4B" w:rsidR="00DC2765" w:rsidRPr="00A70E7F" w:rsidRDefault="00DC2765" w:rsidP="0075115D">
      <w:pPr>
        <w:pStyle w:val="ListParagraph"/>
        <w:numPr>
          <w:ilvl w:val="1"/>
          <w:numId w:val="19"/>
        </w:numPr>
        <w:rPr>
          <w:rFonts w:ascii="Arial" w:hAnsi="Arial" w:cs="Arial"/>
        </w:rPr>
      </w:pPr>
      <w:r>
        <w:rPr>
          <w:rFonts w:ascii="Arial" w:hAnsi="Arial"/>
        </w:rPr>
        <w:t xml:space="preserve">V případě režimu SDE++: ověření, jaký střídavý výkon můžete maximálně připojit;  </w:t>
      </w:r>
      <w:r>
        <w:rPr>
          <w:rFonts w:ascii="Arial" w:hAnsi="Arial"/>
        </w:rPr>
        <w:br/>
        <w:t xml:space="preserve">obvykle je to maximálně 50 %, někdy 70 % stejnosměrného výkonu. </w:t>
      </w:r>
    </w:p>
    <w:p w14:paraId="2916E849" w14:textId="3DD43D3B" w:rsidR="00DC2765" w:rsidRPr="00A70E7F" w:rsidRDefault="00DC2765" w:rsidP="0075115D">
      <w:pPr>
        <w:pStyle w:val="ListParagraph"/>
        <w:numPr>
          <w:ilvl w:val="0"/>
          <w:numId w:val="19"/>
        </w:numPr>
        <w:ind w:left="709" w:hanging="709"/>
        <w:rPr>
          <w:rFonts w:ascii="Arial" w:hAnsi="Arial" w:cs="Arial"/>
        </w:rPr>
      </w:pPr>
      <w:r>
        <w:rPr>
          <w:rFonts w:ascii="Arial" w:hAnsi="Arial"/>
        </w:rPr>
        <w:t xml:space="preserve">Výnos: předpokládané snížení množství nakupované elektřiny a úspora nákladů. </w:t>
      </w:r>
    </w:p>
    <w:p w14:paraId="7EDF8A1B" w14:textId="30E2C638" w:rsidR="00DC2765" w:rsidRPr="00A70E7F" w:rsidRDefault="00DC2765" w:rsidP="0075115D">
      <w:pPr>
        <w:pStyle w:val="ListParagraph"/>
        <w:numPr>
          <w:ilvl w:val="0"/>
          <w:numId w:val="19"/>
        </w:numPr>
        <w:rPr>
          <w:rFonts w:ascii="Arial" w:hAnsi="Arial" w:cs="Arial"/>
        </w:rPr>
      </w:pPr>
      <w:r>
        <w:rPr>
          <w:rFonts w:ascii="Arial" w:hAnsi="Arial"/>
        </w:rPr>
        <w:t xml:space="preserve">Výnos: odhad příjmů z prodeje solární energie. </w:t>
      </w:r>
    </w:p>
    <w:p w14:paraId="3BE7C7B2" w14:textId="45BE5542" w:rsidR="005C7AE9" w:rsidRPr="00A70E7F" w:rsidRDefault="00DC2765" w:rsidP="0075115D">
      <w:pPr>
        <w:pStyle w:val="ListParagraph"/>
        <w:numPr>
          <w:ilvl w:val="1"/>
          <w:numId w:val="19"/>
        </w:numPr>
        <w:rPr>
          <w:rFonts w:ascii="Arial" w:hAnsi="Arial" w:cs="Arial"/>
        </w:rPr>
      </w:pPr>
      <w:r>
        <w:rPr>
          <w:rFonts w:ascii="Arial" w:hAnsi="Arial"/>
        </w:rPr>
        <w:t xml:space="preserve">Případně: Jak se vypořádat se zápornými cenami – systém hospodaření s energií? </w:t>
      </w:r>
    </w:p>
    <w:p w14:paraId="41F4C0DB" w14:textId="77777777" w:rsidR="00FF7CCF" w:rsidRDefault="00FF7CCF" w:rsidP="0041138D">
      <w:pPr>
        <w:pStyle w:val="MH3"/>
      </w:pPr>
    </w:p>
    <w:p w14:paraId="2D83F8BB" w14:textId="77777777" w:rsidR="005C5B6D" w:rsidRDefault="005C5B6D" w:rsidP="0041138D">
      <w:pPr>
        <w:pStyle w:val="MH3"/>
      </w:pPr>
    </w:p>
    <w:p w14:paraId="60BF0DC9" w14:textId="4E8E3E31" w:rsidR="00A430E2" w:rsidRPr="004C0EBD" w:rsidRDefault="00444DFF" w:rsidP="0041138D">
      <w:pPr>
        <w:pStyle w:val="MH3"/>
      </w:pPr>
      <w:bookmarkStart w:id="50" w:name="_Toc180505378"/>
      <w:r>
        <w:lastRenderedPageBreak/>
        <w:t>2.3 Stanovení orientační výroby elektrické energie, nákladů na projekt a počtu solárních panelů</w:t>
      </w:r>
      <w:bookmarkEnd w:id="50"/>
      <w:r>
        <w:t xml:space="preserve"> </w:t>
      </w:r>
    </w:p>
    <w:p w14:paraId="61AB905F" w14:textId="419CBC21" w:rsidR="006A4807" w:rsidRPr="004C0EBD" w:rsidRDefault="006A4807" w:rsidP="00FF7CCF">
      <w:pPr>
        <w:pStyle w:val="BodyText1"/>
      </w:pPr>
      <w:r>
        <w:t xml:space="preserve">Před stanovením orientačních specifikací je často třeba provést řadu iterací, částečně proto, že závisí na různých cílech a omezeních. Orientační specifikace jsou tyto: </w:t>
      </w:r>
    </w:p>
    <w:p w14:paraId="1D5721C3" w14:textId="5E89B471" w:rsidR="006A4807" w:rsidRPr="004C0EBD" w:rsidRDefault="006A4807" w:rsidP="0075115D">
      <w:pPr>
        <w:pStyle w:val="BodyText1"/>
        <w:numPr>
          <w:ilvl w:val="0"/>
          <w:numId w:val="21"/>
        </w:numPr>
      </w:pPr>
      <w:r>
        <w:t xml:space="preserve">Celkový výkon solárních panelů (stejnosměrný výkon). </w:t>
      </w:r>
    </w:p>
    <w:p w14:paraId="4D0A6C41" w14:textId="63DC4491" w:rsidR="006A4807" w:rsidRPr="004C0EBD" w:rsidRDefault="006A4807" w:rsidP="0075115D">
      <w:pPr>
        <w:pStyle w:val="BodyText1"/>
        <w:numPr>
          <w:ilvl w:val="0"/>
          <w:numId w:val="21"/>
        </w:numPr>
      </w:pPr>
      <w:r>
        <w:t xml:space="preserve">Střídavý výkon invertorů. </w:t>
      </w:r>
    </w:p>
    <w:p w14:paraId="1F6D6089" w14:textId="143F4FA3" w:rsidR="006A4807" w:rsidRPr="004C0EBD" w:rsidRDefault="006A4807" w:rsidP="0075115D">
      <w:pPr>
        <w:pStyle w:val="BodyText1"/>
        <w:numPr>
          <w:ilvl w:val="0"/>
          <w:numId w:val="21"/>
        </w:numPr>
      </w:pPr>
      <w:r>
        <w:t xml:space="preserve">Roční výroba elektrické energie. </w:t>
      </w:r>
    </w:p>
    <w:p w14:paraId="59A0CAC4" w14:textId="0718C367" w:rsidR="00950CF7" w:rsidRPr="004C0EBD" w:rsidRDefault="006A4807" w:rsidP="0075115D">
      <w:pPr>
        <w:pStyle w:val="BodyText1"/>
        <w:numPr>
          <w:ilvl w:val="0"/>
          <w:numId w:val="21"/>
        </w:numPr>
      </w:pPr>
      <w:r>
        <w:t xml:space="preserve">Orientační náklady na projekt (stejnosměrný výkon ve </w:t>
      </w:r>
      <w:proofErr w:type="spellStart"/>
      <w:r>
        <w:t>Wp</w:t>
      </w:r>
      <w:proofErr w:type="spellEnd"/>
      <w:r>
        <w:t xml:space="preserve"> x 1 EUR za watt).</w:t>
      </w:r>
    </w:p>
    <w:p w14:paraId="49C66DFB" w14:textId="77777777" w:rsidR="00950CF7" w:rsidRDefault="00950CF7" w:rsidP="00E24CEC"/>
    <w:p w14:paraId="211691A3" w14:textId="77777777" w:rsidR="00FF7CCF" w:rsidRDefault="00FF7CCF" w:rsidP="00E24CEC"/>
    <w:p w14:paraId="10CFC559" w14:textId="77777777" w:rsidR="00FF7CCF" w:rsidRDefault="00FF7CCF" w:rsidP="00E24CEC"/>
    <w:p w14:paraId="075D5CEF" w14:textId="710D464A" w:rsidR="00A613D4" w:rsidRPr="004C0EBD" w:rsidRDefault="00444DFF" w:rsidP="0041138D">
      <w:pPr>
        <w:pStyle w:val="MH3"/>
      </w:pPr>
      <w:bookmarkStart w:id="51" w:name="_Toc180505379"/>
      <w:r>
        <w:t>2.4 Nepovinné</w:t>
      </w:r>
      <w:bookmarkEnd w:id="51"/>
    </w:p>
    <w:p w14:paraId="46F06188" w14:textId="557DB0C6" w:rsidR="00FC7CC6" w:rsidRPr="004C0EBD" w:rsidRDefault="00A430E2" w:rsidP="0075115D">
      <w:pPr>
        <w:pStyle w:val="BodyText1"/>
        <w:numPr>
          <w:ilvl w:val="0"/>
          <w:numId w:val="20"/>
        </w:numPr>
      </w:pPr>
      <w:r>
        <w:t xml:space="preserve">Postupné využívání lokalit. </w:t>
      </w:r>
    </w:p>
    <w:p w14:paraId="61BF59F1" w14:textId="51F37E63" w:rsidR="00BC3C5E" w:rsidRPr="004C0EBD" w:rsidRDefault="00BC3C5E" w:rsidP="0075115D">
      <w:pPr>
        <w:pStyle w:val="BodyText1"/>
        <w:numPr>
          <w:ilvl w:val="0"/>
          <w:numId w:val="20"/>
        </w:numPr>
      </w:pPr>
      <w:r>
        <w:t xml:space="preserve">Případně: volba </w:t>
      </w:r>
      <w:proofErr w:type="spellStart"/>
      <w:r>
        <w:t>monofaciálních</w:t>
      </w:r>
      <w:proofErr w:type="spellEnd"/>
      <w:r>
        <w:t xml:space="preserve">/bifaciálních solárních panelů. </w:t>
      </w:r>
    </w:p>
    <w:p w14:paraId="3A9DF611" w14:textId="56AE3FC5" w:rsidR="00B33249" w:rsidRPr="004C0EBD" w:rsidRDefault="00BC3C5E" w:rsidP="0075115D">
      <w:pPr>
        <w:pStyle w:val="BodyText1"/>
        <w:numPr>
          <w:ilvl w:val="0"/>
          <w:numId w:val="20"/>
        </w:numPr>
      </w:pPr>
      <w:r>
        <w:t>Případně: pro projekty „Sun-on-Land“ („Slunce na pozemku“) / „Sun-on-</w:t>
      </w:r>
      <w:proofErr w:type="spellStart"/>
      <w:r>
        <w:t>Water</w:t>
      </w:r>
      <w:proofErr w:type="spellEnd"/>
      <w:r>
        <w:t>“ („Slunce na vodě“): systém sledování slunce?</w:t>
      </w:r>
    </w:p>
    <w:p w14:paraId="2C56632E" w14:textId="77777777" w:rsidR="00FF7CCF" w:rsidRDefault="00FF7CCF" w:rsidP="00FF7CCF"/>
    <w:p w14:paraId="53ABF10C" w14:textId="77777777" w:rsidR="00FF7CCF" w:rsidRDefault="00FF7CCF" w:rsidP="00FF7CCF"/>
    <w:p w14:paraId="7DBDB130" w14:textId="77777777" w:rsidR="00FF7CCF" w:rsidRDefault="00FF7CCF" w:rsidP="0041138D">
      <w:pPr>
        <w:pStyle w:val="MH2"/>
      </w:pPr>
    </w:p>
    <w:p w14:paraId="44C8B20D" w14:textId="77777777" w:rsidR="00FF7CCF" w:rsidRDefault="00FF7CCF" w:rsidP="0041138D">
      <w:pPr>
        <w:pStyle w:val="MH2"/>
      </w:pPr>
    </w:p>
    <w:p w14:paraId="5FE7E779" w14:textId="71437ABE" w:rsidR="00151032" w:rsidRPr="004C0EBD" w:rsidRDefault="00151032" w:rsidP="0041138D">
      <w:pPr>
        <w:pStyle w:val="MH2"/>
      </w:pPr>
      <w:bookmarkStart w:id="52" w:name="_Toc180505380"/>
      <w:r>
        <w:t xml:space="preserve">Krok 3 Vlastnictví a vypsání výzvy </w:t>
      </w:r>
      <w:r>
        <w:br/>
        <w:t>k podávání nabídek / veřejné zakázky</w:t>
      </w:r>
      <w:bookmarkEnd w:id="52"/>
      <w:r>
        <w:t xml:space="preserve"> </w:t>
      </w:r>
    </w:p>
    <w:p w14:paraId="5EA7FEFF" w14:textId="77777777" w:rsidR="00151032" w:rsidRPr="004C0EBD" w:rsidRDefault="00151032" w:rsidP="00A3595E"/>
    <w:p w14:paraId="62344AE2" w14:textId="33131217" w:rsidR="00FC1525" w:rsidRPr="004C0EBD" w:rsidRDefault="00FC1525" w:rsidP="00FF7CCF">
      <w:pPr>
        <w:pStyle w:val="BodyText1"/>
      </w:pPr>
      <w:r>
        <w:t xml:space="preserve">V předchozích dvou krocích byl rámcově stanoven rozsah projektu a jeho uspořádání. Nyní je důležité zvážit, zda chcete být sami vlastníkem fotovoltaického zařízení, nebo zda si plochu střechy či pozemku pronajmete na základě koncesní smlouvy. Otázkou pak je, jak vybrat dodavatele nebo smluvní stranu.  </w:t>
      </w:r>
    </w:p>
    <w:p w14:paraId="68B0E7A7" w14:textId="77777777" w:rsidR="00FC1525" w:rsidRPr="004C0EBD" w:rsidRDefault="00FC1525" w:rsidP="00A3595E"/>
    <w:p w14:paraId="5AFF0A5E" w14:textId="573FB55B" w:rsidR="00502061" w:rsidRPr="004C0EBD" w:rsidRDefault="00444DFF" w:rsidP="0041138D">
      <w:pPr>
        <w:pStyle w:val="MH3"/>
      </w:pPr>
      <w:bookmarkStart w:id="53" w:name="_Toc180505381"/>
      <w:r>
        <w:t>3.1 Vlastník nebo nájemce?</w:t>
      </w:r>
      <w:bookmarkEnd w:id="53"/>
    </w:p>
    <w:p w14:paraId="08A261E9" w14:textId="5C0D08E1" w:rsidR="009A0DA0" w:rsidRPr="004C0EBD" w:rsidRDefault="00FC1525" w:rsidP="00FF7CCF">
      <w:pPr>
        <w:pStyle w:val="BodyText1"/>
      </w:pPr>
      <w:r>
        <w:t xml:space="preserve">V případě pronájmu získáte určitou cenu za metr čtvereční ročně. Výhoda: ušetří vám to spoustu času. </w:t>
      </w:r>
    </w:p>
    <w:p w14:paraId="0D565C5A" w14:textId="77777777" w:rsidR="004C4869" w:rsidRPr="004C0EBD" w:rsidRDefault="004C4869" w:rsidP="00FF7CCF">
      <w:pPr>
        <w:pStyle w:val="BodyText1"/>
      </w:pPr>
    </w:p>
    <w:p w14:paraId="29E4BC9E" w14:textId="2FA4287D" w:rsidR="00FC1525" w:rsidRPr="004C0EBD" w:rsidRDefault="00E24CEC" w:rsidP="00FF7CCF">
      <w:pPr>
        <w:pStyle w:val="BodyText1"/>
      </w:pPr>
      <w:r>
        <w:t xml:space="preserve">Potenciální nevýhody spočívají v tom, že nemáte takový finanční prospěch z fotovoltaického zařízení, že máte jen malé možnosti ovlivnit instalaci a že se vzdáváte flexibility. Pokud tedy budete chtít později se střechou nebo pozemkem naložit jinak, může se stát, že budete vázáni smlouvou s nájemcem. </w:t>
      </w:r>
    </w:p>
    <w:p w14:paraId="7B394F21" w14:textId="77777777" w:rsidR="009A0DA0" w:rsidRPr="004C0EBD" w:rsidRDefault="009A0DA0" w:rsidP="00A3595E"/>
    <w:p w14:paraId="4FFBBA84" w14:textId="3AD18753" w:rsidR="00151032" w:rsidRPr="004C0EBD" w:rsidRDefault="00444DFF" w:rsidP="0041138D">
      <w:pPr>
        <w:pStyle w:val="MH3"/>
      </w:pPr>
      <w:bookmarkStart w:id="54" w:name="_Toc180505382"/>
      <w:r>
        <w:t>3.2 Pro veřejné organizace: veřejná zakázka nebo přímé zadání?</w:t>
      </w:r>
      <w:bookmarkEnd w:id="54"/>
    </w:p>
    <w:p w14:paraId="04BE1967" w14:textId="0A09BA04" w:rsidR="004C4869" w:rsidRPr="004C0EBD" w:rsidRDefault="00770820" w:rsidP="00A3595E">
      <w:r>
        <w:t xml:space="preserve">Tento bod se nevztahuje na společnosti nebo jiné soukromé organizace. Soukromé organizace mohou jednoduše požádat o nabídky řadu potenciálních smluvních stran.  </w:t>
      </w:r>
      <w:r>
        <w:br/>
      </w:r>
    </w:p>
    <w:p w14:paraId="3D90C556" w14:textId="53AC2916" w:rsidR="009A0DA0" w:rsidRPr="005C5B6D" w:rsidRDefault="005C5B6D" w:rsidP="008C3DE2">
      <w:pPr>
        <w:ind w:left="708"/>
        <w:rPr>
          <w:rFonts w:ascii="Arial" w:hAnsi="Arial" w:cs="Arial"/>
        </w:rPr>
      </w:pPr>
      <w:r>
        <w:rPr>
          <w:noProof/>
        </w:rPr>
        <w:lastRenderedPageBreak/>
        <mc:AlternateContent>
          <mc:Choice Requires="wps">
            <w:drawing>
              <wp:anchor distT="0" distB="0" distL="114300" distR="114300" simplePos="0" relativeHeight="251661312" behindDoc="0" locked="0" layoutInCell="1" allowOverlap="1" wp14:anchorId="4CB48953" wp14:editId="741339E5">
                <wp:simplePos x="0" y="0"/>
                <wp:positionH relativeFrom="column">
                  <wp:posOffset>-5080</wp:posOffset>
                </wp:positionH>
                <wp:positionV relativeFrom="paragraph">
                  <wp:posOffset>230</wp:posOffset>
                </wp:positionV>
                <wp:extent cx="300990" cy="291465"/>
                <wp:effectExtent l="0" t="0" r="3810" b="635"/>
                <wp:wrapThrough wrapText="bothSides">
                  <wp:wrapPolygon edited="0">
                    <wp:start x="0" y="0"/>
                    <wp:lineTo x="0" y="20706"/>
                    <wp:lineTo x="20962" y="20706"/>
                    <wp:lineTo x="20962" y="0"/>
                    <wp:lineTo x="0" y="0"/>
                  </wp:wrapPolygon>
                </wp:wrapThrough>
                <wp:docPr id="1453705832" name="Tekstvak 1"/>
                <wp:cNvGraphicFramePr/>
                <a:graphic xmlns:a="http://schemas.openxmlformats.org/drawingml/2006/main">
                  <a:graphicData uri="http://schemas.microsoft.com/office/word/2010/wordprocessingShape">
                    <wps:wsp>
                      <wps:cNvSpPr txBox="1"/>
                      <wps:spPr>
                        <a:xfrm>
                          <a:off x="0" y="0"/>
                          <a:ext cx="300990" cy="291465"/>
                        </a:xfrm>
                        <a:prstGeom prst="rect">
                          <a:avLst/>
                        </a:prstGeom>
                        <a:solidFill>
                          <a:schemeClr val="lt1"/>
                        </a:solidFill>
                        <a:ln w="6350">
                          <a:noFill/>
                        </a:ln>
                      </wps:spPr>
                      <wps:txbx>
                        <w:txbxContent>
                          <w:p w14:paraId="64EB4E28" w14:textId="49B5FCB1" w:rsidR="00770820" w:rsidRDefault="00770820">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CB48953" id="Tekstvak 1" o:spid="_x0000_s1029" type="#_x0000_t202" style="position:absolute;left:0;text-align:left;margin-left:-.4pt;margin-top:0;width:23.7pt;height:22.9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" fillcolor="white [3201]" stroked="f" strokeweight=".5pt">
                <v:textbox>
                  <w:txbxContent>
                    <w:p w14:paraId="64EB4E28" w14:textId="49B5FCB1" w:rsidR="00770820" w:rsidRDefault="00770820">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v:textbox>
                <w10:wrap type="through"/>
              </v:shape>
            </w:pict>
          </mc:Fallback>
        </mc:AlternateContent>
      </w:r>
      <w:r>
        <w:rPr>
          <w:rFonts w:ascii="Arial" w:hAnsi="Arial"/>
        </w:rPr>
        <w:t xml:space="preserve">V každém případě je přehled požadavků nutný i při vyžádání standardních nabídek. K uvedenému účelu se také výborně hodí </w:t>
      </w:r>
      <w:r>
        <w:rPr>
          <w:rFonts w:ascii="Arial" w:hAnsi="Arial"/>
          <w:b/>
          <w:color w:val="FFFFFF" w:themeColor="background1"/>
          <w:highlight w:val="darkCyan"/>
        </w:rPr>
        <w:t>„Šablona požadavků na pořízení“</w:t>
      </w:r>
      <w:r>
        <w:rPr>
          <w:rFonts w:ascii="Arial" w:hAnsi="Arial"/>
        </w:rPr>
        <w:t xml:space="preserve">. </w:t>
      </w:r>
    </w:p>
    <w:p w14:paraId="4F157CB7" w14:textId="77777777" w:rsidR="009E09C2" w:rsidRPr="004C0EBD" w:rsidRDefault="009E09C2" w:rsidP="00A3595E"/>
    <w:p w14:paraId="019FF291" w14:textId="43E5BBAD" w:rsidR="00624300" w:rsidRPr="004C0EBD" w:rsidRDefault="009E09C2" w:rsidP="00FF7CCF">
      <w:pPr>
        <w:pStyle w:val="BodyText1"/>
        <w:rPr>
          <w:color w:val="343434"/>
        </w:rPr>
      </w:pPr>
      <w:r>
        <w:t xml:space="preserve">Zákon o veřejných zakázkách z roku 2012 </w:t>
      </w:r>
      <w:r>
        <w:rPr>
          <w:color w:val="3DC3C6"/>
        </w:rPr>
        <w:t>[</w:t>
      </w:r>
      <w:proofErr w:type="spellStart"/>
      <w:r w:rsidR="00C152E6">
        <w:fldChar w:fldCharType="begin"/>
      </w:r>
      <w:r w:rsidR="00C152E6">
        <w:instrText>HYPERLINK "https://wetten.overheid.nl/BWBR0032203/2022-03-02/0" \o "Externí odkaz: zákon o veřejných zakázkách (v nizozemštině) na overheid.nl"</w:instrText>
      </w:r>
      <w:r w:rsidR="00C152E6">
        <w:fldChar w:fldCharType="separate"/>
      </w:r>
      <w:r>
        <w:rPr>
          <w:i/>
          <w:color w:val="3DC3C6"/>
          <w:u w:val="single"/>
        </w:rPr>
        <w:t>Aanbestedingswet</w:t>
      </w:r>
      <w:proofErr w:type="spellEnd"/>
      <w:r>
        <w:rPr>
          <w:i/>
          <w:color w:val="3DC3C6"/>
          <w:u w:val="single"/>
        </w:rPr>
        <w:t xml:space="preserve"> 2012</w:t>
      </w:r>
      <w:r w:rsidR="00C152E6">
        <w:rPr>
          <w:i/>
          <w:color w:val="3DC3C6"/>
          <w:u w:val="single"/>
        </w:rPr>
        <w:fldChar w:fldCharType="end"/>
      </w:r>
      <w:r w:rsidR="003E6A1F" w:rsidRPr="003E6A1F">
        <w:rPr>
          <w:i/>
          <w:color w:val="3DC3C6"/>
          <w:u w:val="single"/>
          <w:vertAlign w:val="superscript"/>
        </w:rPr>
        <w:footnoteReference w:id="1"/>
      </w:r>
      <w:r>
        <w:rPr>
          <w:color w:val="3DC3C6"/>
        </w:rPr>
        <w:t>]</w:t>
      </w:r>
      <w:r>
        <w:t xml:space="preserve"> se vztahuje na zadávání veřejných zakázek (polo)veřejnými institucemi v Nizozemsku.</w:t>
      </w:r>
      <w:r>
        <w:rPr>
          <w:color w:val="343434"/>
        </w:rPr>
        <w:t xml:space="preserve"> Čím rozsáhlejší projekt, tím méně alternativ možných postupů. Některé postupy (např. přímé zadání) nejsou nad určitou prahovou hodnotu povoleny. </w:t>
      </w:r>
    </w:p>
    <w:p w14:paraId="7D38E110" w14:textId="77777777" w:rsidR="00624300" w:rsidRPr="004C0EBD" w:rsidRDefault="00624300" w:rsidP="00A3595E">
      <w:pPr>
        <w:rPr>
          <w:color w:val="343434"/>
        </w:rPr>
      </w:pPr>
    </w:p>
    <w:p w14:paraId="6ADF22C8" w14:textId="77777777" w:rsidR="00770820" w:rsidRPr="004C0EBD" w:rsidRDefault="00624300" w:rsidP="00FF7CCF">
      <w:pPr>
        <w:pStyle w:val="BodyText1"/>
      </w:pPr>
      <w:r>
        <w:t xml:space="preserve">Prahové hodnoty závisí na typu projektu: „práce“ nebo „dodávka/služba“. </w:t>
      </w:r>
    </w:p>
    <w:p w14:paraId="5CDD1F91" w14:textId="77777777" w:rsidR="00770820" w:rsidRPr="004C0EBD" w:rsidRDefault="00770820" w:rsidP="00A3595E">
      <w:pPr>
        <w:rPr>
          <w:color w:val="343434"/>
        </w:rPr>
      </w:pPr>
    </w:p>
    <w:p w14:paraId="167F914A" w14:textId="1945F6F3" w:rsidR="00E24CEC" w:rsidRPr="005C5B6D" w:rsidRDefault="00770820" w:rsidP="005C5B6D">
      <w:pPr>
        <w:pStyle w:val="BodyText1"/>
      </w:pPr>
      <w:r>
        <w:t xml:space="preserve">Typ závisí na zaměření projektu: </w:t>
      </w:r>
    </w:p>
    <w:p w14:paraId="7BEB911C" w14:textId="4BB9A70F" w:rsidR="00624300" w:rsidRPr="00FF7CCF" w:rsidRDefault="00624300" w:rsidP="0075115D">
      <w:pPr>
        <w:pStyle w:val="ListParagraph"/>
        <w:numPr>
          <w:ilvl w:val="0"/>
          <w:numId w:val="7"/>
        </w:numPr>
        <w:rPr>
          <w:rFonts w:ascii="Arial" w:hAnsi="Arial" w:cs="Arial"/>
          <w:b/>
          <w:bCs/>
          <w:i/>
          <w:iCs/>
          <w:color w:val="3DC3C6"/>
        </w:rPr>
      </w:pPr>
      <w:r>
        <w:rPr>
          <w:rFonts w:ascii="Arial" w:hAnsi="Arial"/>
          <w:b/>
          <w:i/>
          <w:color w:val="3DC3C6"/>
        </w:rPr>
        <w:t xml:space="preserve">Dodávka </w:t>
      </w:r>
    </w:p>
    <w:p w14:paraId="3FF0867A" w14:textId="1DB2602C" w:rsidR="00624300" w:rsidRPr="004C0EBD" w:rsidRDefault="00624300" w:rsidP="0075115D">
      <w:pPr>
        <w:pStyle w:val="BodyText1"/>
        <w:numPr>
          <w:ilvl w:val="0"/>
          <w:numId w:val="22"/>
        </w:numPr>
        <w:ind w:left="1418" w:hanging="425"/>
        <w:rPr>
          <w:i/>
          <w:iCs/>
        </w:rPr>
      </w:pPr>
      <w:r>
        <w:t xml:space="preserve">Pouze dodávka solárních panelů.  </w:t>
      </w:r>
    </w:p>
    <w:p w14:paraId="22703909" w14:textId="62056830" w:rsidR="00624300" w:rsidRPr="004C0EBD" w:rsidRDefault="00624300" w:rsidP="0075115D">
      <w:pPr>
        <w:pStyle w:val="BodyText1"/>
        <w:numPr>
          <w:ilvl w:val="0"/>
          <w:numId w:val="22"/>
        </w:numPr>
        <w:ind w:left="1418" w:hanging="425"/>
        <w:rPr>
          <w:i/>
          <w:iCs/>
        </w:rPr>
      </w:pPr>
      <w:r>
        <w:t>Pouze instalace elektrického systému a komponentů ve stejnosměrné části.</w:t>
      </w:r>
    </w:p>
    <w:p w14:paraId="064AD047" w14:textId="337E3F6D" w:rsidR="00624300" w:rsidRPr="004C0EBD" w:rsidRDefault="00624300" w:rsidP="0075115D">
      <w:pPr>
        <w:pStyle w:val="BodyText1"/>
        <w:numPr>
          <w:ilvl w:val="0"/>
          <w:numId w:val="22"/>
        </w:numPr>
        <w:ind w:left="1418" w:hanging="425"/>
        <w:rPr>
          <w:i/>
          <w:iCs/>
        </w:rPr>
      </w:pPr>
      <w:r>
        <w:t xml:space="preserve">Pouze instalace elektrického systému a komponentů ve střídavé části. </w:t>
      </w:r>
      <w:r>
        <w:br/>
      </w:r>
    </w:p>
    <w:p w14:paraId="15B5F3D1" w14:textId="35B95566" w:rsidR="00624300" w:rsidRPr="00FF7CCF" w:rsidRDefault="00624300" w:rsidP="0075115D">
      <w:pPr>
        <w:pStyle w:val="ListParagraph"/>
        <w:numPr>
          <w:ilvl w:val="0"/>
          <w:numId w:val="23"/>
        </w:numPr>
        <w:ind w:left="426" w:firstLine="0"/>
        <w:rPr>
          <w:b/>
          <w:bCs/>
          <w:i/>
          <w:iCs/>
          <w:color w:val="3DC3C6"/>
        </w:rPr>
      </w:pPr>
      <w:r>
        <w:rPr>
          <w:b/>
          <w:i/>
          <w:color w:val="3DC3C6"/>
        </w:rPr>
        <w:t>Práce</w:t>
      </w:r>
    </w:p>
    <w:p w14:paraId="0E510EA3" w14:textId="17A27C7A" w:rsidR="00624300" w:rsidRPr="00FF7CCF" w:rsidRDefault="00624300" w:rsidP="0075115D">
      <w:pPr>
        <w:pStyle w:val="ListParagraph"/>
        <w:numPr>
          <w:ilvl w:val="1"/>
          <w:numId w:val="7"/>
        </w:numPr>
        <w:ind w:left="993" w:firstLine="0"/>
        <w:rPr>
          <w:rFonts w:ascii="Arial" w:hAnsi="Arial" w:cs="Arial"/>
          <w:color w:val="343434"/>
        </w:rPr>
      </w:pPr>
      <w:r>
        <w:rPr>
          <w:rFonts w:ascii="Arial" w:hAnsi="Arial"/>
          <w:color w:val="343434"/>
        </w:rPr>
        <w:t xml:space="preserve">Smluvní strana je plně odpovědná za realizaci projektu. </w:t>
      </w:r>
    </w:p>
    <w:p w14:paraId="7D12CA54" w14:textId="4F8E19B4" w:rsidR="00624300" w:rsidRPr="00FF7CCF" w:rsidRDefault="00624300" w:rsidP="0075115D">
      <w:pPr>
        <w:pStyle w:val="ListParagraph"/>
        <w:numPr>
          <w:ilvl w:val="1"/>
          <w:numId w:val="7"/>
        </w:numPr>
        <w:ind w:left="993" w:firstLine="0"/>
        <w:rPr>
          <w:rFonts w:ascii="Arial" w:hAnsi="Arial" w:cs="Arial"/>
          <w:color w:val="343434"/>
        </w:rPr>
      </w:pPr>
      <w:r>
        <w:rPr>
          <w:rFonts w:ascii="Arial" w:hAnsi="Arial"/>
          <w:color w:val="343434"/>
        </w:rPr>
        <w:t>Kombinace návrhu, dodávky a práce: -&gt; práce.</w:t>
      </w:r>
    </w:p>
    <w:p w14:paraId="2754C0BF" w14:textId="77777777" w:rsidR="00770820" w:rsidRPr="004C0EBD" w:rsidRDefault="00624300" w:rsidP="00FF7CCF">
      <w:pPr>
        <w:pStyle w:val="BodyText1"/>
      </w:pPr>
      <w:r>
        <w:t xml:space="preserve">Kromě toho se na některé organizace vztahují další specifické prahové částky. </w:t>
      </w:r>
    </w:p>
    <w:p w14:paraId="056740D2" w14:textId="77777777" w:rsidR="00FF7CCF" w:rsidRDefault="00624300" w:rsidP="00FF7CCF">
      <w:pPr>
        <w:pStyle w:val="BodyText1"/>
      </w:pPr>
      <w:r>
        <w:t xml:space="preserve">Níže uvedený odstavec je proto třeba brát pouze </w:t>
      </w:r>
      <w:r>
        <w:rPr>
          <w:i/>
        </w:rPr>
        <w:t>orientačně</w:t>
      </w:r>
      <w:r>
        <w:t xml:space="preserve">.  </w:t>
      </w:r>
    </w:p>
    <w:p w14:paraId="1D64FBAF" w14:textId="70FDE1B3" w:rsidR="00770820" w:rsidRPr="004C0EBD" w:rsidRDefault="00770820" w:rsidP="00FF7CCF">
      <w:pPr>
        <w:pStyle w:val="BodyText1"/>
      </w:pPr>
    </w:p>
    <w:p w14:paraId="523E77E2" w14:textId="77777777" w:rsidR="00FF7CCF" w:rsidRDefault="00E24CEC" w:rsidP="00FF7CCF">
      <w:pPr>
        <w:pStyle w:val="BodyText1"/>
      </w:pPr>
      <w:r>
        <w:t xml:space="preserve">Upozornění: Tyto částky se vztahují na rok 2023. V roce 2024 budou částky pravděpodobně </w:t>
      </w:r>
    </w:p>
    <w:p w14:paraId="59BA22B8" w14:textId="2C1F9501" w:rsidR="00624300" w:rsidRDefault="00E24CEC" w:rsidP="005C5B6D">
      <w:pPr>
        <w:pStyle w:val="BodyText1"/>
      </w:pPr>
      <w:r>
        <w:t xml:space="preserve">o něco vyšší. </w:t>
      </w:r>
    </w:p>
    <w:p w14:paraId="7D9A998F" w14:textId="77777777" w:rsidR="005C5B6D" w:rsidRPr="004C0EBD" w:rsidRDefault="005C5B6D" w:rsidP="005C5B6D">
      <w:pPr>
        <w:pStyle w:val="BodyText1"/>
      </w:pPr>
    </w:p>
    <w:p w14:paraId="71520DC3" w14:textId="77777777" w:rsidR="00624300" w:rsidRPr="00FF7CCF" w:rsidRDefault="009E09C2" w:rsidP="0075115D">
      <w:pPr>
        <w:pStyle w:val="ListParagraph"/>
        <w:numPr>
          <w:ilvl w:val="0"/>
          <w:numId w:val="24"/>
        </w:numPr>
        <w:ind w:left="426" w:firstLine="0"/>
        <w:rPr>
          <w:rFonts w:ascii="Arial" w:hAnsi="Arial" w:cs="Arial"/>
          <w:color w:val="3DC3C6"/>
        </w:rPr>
      </w:pPr>
      <w:r>
        <w:rPr>
          <w:rFonts w:ascii="Arial" w:hAnsi="Arial"/>
          <w:b/>
          <w:color w:val="3DC3C6"/>
        </w:rPr>
        <w:t xml:space="preserve">Jednoduché přímé zadání </w:t>
      </w:r>
    </w:p>
    <w:p w14:paraId="574FE2F4" w14:textId="7B1A7DFF" w:rsidR="00624300" w:rsidRPr="00FF7CCF" w:rsidRDefault="00624300" w:rsidP="0075115D">
      <w:pPr>
        <w:pStyle w:val="ListParagraph"/>
        <w:numPr>
          <w:ilvl w:val="1"/>
          <w:numId w:val="6"/>
        </w:numPr>
        <w:rPr>
          <w:rFonts w:ascii="Arial" w:hAnsi="Arial" w:cs="Arial"/>
        </w:rPr>
      </w:pPr>
      <w:r>
        <w:rPr>
          <w:rFonts w:ascii="Arial" w:hAnsi="Arial"/>
        </w:rPr>
        <w:t xml:space="preserve">V případě </w:t>
      </w:r>
      <w:r>
        <w:rPr>
          <w:rFonts w:ascii="Arial" w:hAnsi="Arial"/>
          <w:i/>
          <w:iCs/>
        </w:rPr>
        <w:t>dodávek</w:t>
      </w:r>
      <w:r>
        <w:rPr>
          <w:rFonts w:ascii="Arial" w:hAnsi="Arial"/>
        </w:rPr>
        <w:t xml:space="preserve">: </w:t>
      </w:r>
      <w:r>
        <w:rPr>
          <w:rFonts w:ascii="Arial" w:hAnsi="Arial"/>
        </w:rPr>
        <w:tab/>
        <w:t>&lt; 50 000 EUR.</w:t>
      </w:r>
    </w:p>
    <w:p w14:paraId="41ED53B8" w14:textId="42608CCF" w:rsidR="00624300" w:rsidRPr="00FF7CCF" w:rsidRDefault="00624300" w:rsidP="0075115D">
      <w:pPr>
        <w:pStyle w:val="ListParagraph"/>
        <w:numPr>
          <w:ilvl w:val="1"/>
          <w:numId w:val="6"/>
        </w:numPr>
        <w:rPr>
          <w:rFonts w:ascii="Arial" w:hAnsi="Arial" w:cs="Arial"/>
        </w:rPr>
      </w:pPr>
      <w:r>
        <w:rPr>
          <w:rFonts w:ascii="Arial" w:hAnsi="Arial"/>
        </w:rPr>
        <w:t xml:space="preserve">V případě </w:t>
      </w:r>
      <w:r>
        <w:rPr>
          <w:rFonts w:ascii="Arial" w:hAnsi="Arial"/>
          <w:i/>
        </w:rPr>
        <w:t>prací</w:t>
      </w:r>
      <w:r>
        <w:rPr>
          <w:rFonts w:ascii="Arial" w:hAnsi="Arial"/>
        </w:rPr>
        <w:t xml:space="preserve">: </w:t>
      </w:r>
      <w:r>
        <w:rPr>
          <w:rFonts w:ascii="Arial" w:hAnsi="Arial"/>
        </w:rPr>
        <w:tab/>
        <w:t>&lt; 150 000 EUR.</w:t>
      </w:r>
    </w:p>
    <w:p w14:paraId="2F1F5933" w14:textId="5C9075AE" w:rsidR="00560408" w:rsidRPr="004C0EBD" w:rsidRDefault="00033DC3" w:rsidP="00FF7CCF">
      <w:pPr>
        <w:pStyle w:val="BodyText1"/>
        <w:ind w:left="426"/>
      </w:pPr>
      <w:r>
        <w:t xml:space="preserve">Projekty malého rozsahu lze zadat přímo jedné straně, například společnosti, která pro vás obvykle provádí instalaci, nebo jinému místnímu dodavateli. </w:t>
      </w:r>
    </w:p>
    <w:p w14:paraId="25AC0C47" w14:textId="373E9907" w:rsidR="00624300" w:rsidRPr="004C0EBD" w:rsidRDefault="009E09C2" w:rsidP="00FF7CCF">
      <w:pPr>
        <w:pStyle w:val="BodyText1"/>
        <w:ind w:left="426"/>
      </w:pPr>
      <w:r>
        <w:rPr>
          <w:i/>
          <w:iCs/>
        </w:rPr>
        <w:t>Výhody</w:t>
      </w:r>
      <w:r>
        <w:t>: krátká doba vyřízení, nízké procesní náklady, možnost vyjednávání, flexibilita.</w:t>
      </w:r>
      <w:r>
        <w:br/>
      </w:r>
      <w:r>
        <w:rPr>
          <w:i/>
          <w:iCs/>
        </w:rPr>
        <w:t>Nevýhody</w:t>
      </w:r>
      <w:r>
        <w:t>:</w:t>
      </w:r>
      <w:r>
        <w:tab/>
        <w:t xml:space="preserve"> pravděpodobně nikoli nejlepší poměr cena/kvalita, riziko střetu zájmů. </w:t>
      </w:r>
    </w:p>
    <w:p w14:paraId="50885292" w14:textId="77777777" w:rsidR="00560408" w:rsidRPr="004C0EBD" w:rsidRDefault="00560408" w:rsidP="00624300">
      <w:pPr>
        <w:ind w:left="1080"/>
      </w:pPr>
    </w:p>
    <w:p w14:paraId="7B08E76C" w14:textId="77777777" w:rsidR="00624300" w:rsidRPr="00FF7CCF" w:rsidRDefault="009E09C2" w:rsidP="0075115D">
      <w:pPr>
        <w:pStyle w:val="ListParagraph"/>
        <w:numPr>
          <w:ilvl w:val="0"/>
          <w:numId w:val="6"/>
        </w:numPr>
        <w:rPr>
          <w:color w:val="3DC3C6"/>
        </w:rPr>
      </w:pPr>
      <w:r>
        <w:rPr>
          <w:b/>
          <w:color w:val="3DC3C6"/>
        </w:rPr>
        <w:t>Vícenásobný přímý postup</w:t>
      </w:r>
      <w:r>
        <w:rPr>
          <w:color w:val="3DC3C6"/>
        </w:rPr>
        <w:t xml:space="preserve"> </w:t>
      </w:r>
    </w:p>
    <w:p w14:paraId="7806521A" w14:textId="0D06ADB4" w:rsidR="00624300" w:rsidRPr="00FF7CCF" w:rsidRDefault="00624300" w:rsidP="0075115D">
      <w:pPr>
        <w:pStyle w:val="ListParagraph"/>
        <w:numPr>
          <w:ilvl w:val="1"/>
          <w:numId w:val="6"/>
        </w:numPr>
        <w:rPr>
          <w:rFonts w:ascii="Arial" w:hAnsi="Arial" w:cs="Arial"/>
        </w:rPr>
      </w:pPr>
      <w:r>
        <w:rPr>
          <w:rFonts w:ascii="Arial" w:hAnsi="Arial"/>
        </w:rPr>
        <w:t xml:space="preserve">V případě </w:t>
      </w:r>
      <w:r>
        <w:rPr>
          <w:rFonts w:ascii="Arial" w:hAnsi="Arial"/>
          <w:i/>
        </w:rPr>
        <w:t>dodávek</w:t>
      </w:r>
      <w:r>
        <w:rPr>
          <w:rFonts w:ascii="Arial" w:hAnsi="Arial"/>
        </w:rPr>
        <w:t xml:space="preserve"> decentralizovaným (polo)veřejným institucím: &lt; 215 000 EUR.</w:t>
      </w:r>
    </w:p>
    <w:p w14:paraId="22B8AB9B" w14:textId="54429753" w:rsidR="00624300" w:rsidRPr="00FF7CCF" w:rsidRDefault="00624300" w:rsidP="0075115D">
      <w:pPr>
        <w:pStyle w:val="ListParagraph"/>
        <w:numPr>
          <w:ilvl w:val="1"/>
          <w:numId w:val="6"/>
        </w:numPr>
        <w:rPr>
          <w:rFonts w:ascii="Arial" w:hAnsi="Arial" w:cs="Arial"/>
        </w:rPr>
      </w:pPr>
      <w:r>
        <w:rPr>
          <w:rFonts w:ascii="Arial" w:hAnsi="Arial"/>
        </w:rPr>
        <w:t xml:space="preserve">V případě </w:t>
      </w:r>
      <w:r>
        <w:rPr>
          <w:rFonts w:ascii="Arial" w:hAnsi="Arial"/>
          <w:i/>
        </w:rPr>
        <w:t>dodávek</w:t>
      </w:r>
      <w:r>
        <w:rPr>
          <w:rFonts w:ascii="Arial" w:hAnsi="Arial"/>
        </w:rPr>
        <w:t xml:space="preserve"> organizacím mimo jiné v odvětví vodního hospodářství, energetiky nebo dopravy: &lt; 431 000 EUR.</w:t>
      </w:r>
    </w:p>
    <w:p w14:paraId="2A44FBA3" w14:textId="19B42931" w:rsidR="00624300" w:rsidRPr="00FF7CCF" w:rsidRDefault="00624300" w:rsidP="0075115D">
      <w:pPr>
        <w:pStyle w:val="ListParagraph"/>
        <w:numPr>
          <w:ilvl w:val="1"/>
          <w:numId w:val="6"/>
        </w:numPr>
        <w:rPr>
          <w:rFonts w:ascii="Arial" w:hAnsi="Arial" w:cs="Arial"/>
        </w:rPr>
      </w:pPr>
      <w:r>
        <w:rPr>
          <w:rFonts w:ascii="Arial" w:hAnsi="Arial"/>
        </w:rPr>
        <w:t xml:space="preserve">V případě </w:t>
      </w:r>
      <w:r>
        <w:rPr>
          <w:rFonts w:ascii="Arial" w:hAnsi="Arial"/>
          <w:i/>
          <w:iCs/>
        </w:rPr>
        <w:t>prací</w:t>
      </w:r>
      <w:r>
        <w:rPr>
          <w:rFonts w:ascii="Arial" w:hAnsi="Arial"/>
        </w:rPr>
        <w:t>: &lt; 1 500 000 EUR.</w:t>
      </w:r>
    </w:p>
    <w:p w14:paraId="41F89E74" w14:textId="46E0540E" w:rsidR="00560408" w:rsidRPr="00FF7CCF" w:rsidRDefault="00624300" w:rsidP="00FF7CCF">
      <w:pPr>
        <w:ind w:left="426"/>
        <w:rPr>
          <w:rFonts w:ascii="Arial" w:hAnsi="Arial" w:cs="Arial"/>
        </w:rPr>
      </w:pPr>
      <w:r>
        <w:rPr>
          <w:rFonts w:ascii="Arial" w:hAnsi="Arial"/>
        </w:rPr>
        <w:t xml:space="preserve">Vyžádejte si nabídku od více dodavatelů. Zadejte „ekonomicky nejvýhodnější nabídce“. </w:t>
      </w:r>
    </w:p>
    <w:p w14:paraId="722B33D7" w14:textId="3BE24D5E" w:rsidR="00560408" w:rsidRPr="00FF7CCF" w:rsidRDefault="00033DC3" w:rsidP="00FF7CCF">
      <w:pPr>
        <w:ind w:left="426"/>
        <w:rPr>
          <w:rFonts w:ascii="Arial" w:hAnsi="Arial" w:cs="Arial"/>
        </w:rPr>
      </w:pPr>
      <w:r>
        <w:rPr>
          <w:rFonts w:ascii="Arial" w:hAnsi="Arial"/>
          <w:i/>
          <w:iCs/>
        </w:rPr>
        <w:t>Výhody</w:t>
      </w:r>
      <w:r>
        <w:rPr>
          <w:rFonts w:ascii="Arial" w:hAnsi="Arial"/>
        </w:rPr>
        <w:t xml:space="preserve">: krátká doba vyřízení, nízké procesní náklady, možnost vyjednávání, flexibilita.   </w:t>
      </w:r>
    </w:p>
    <w:p w14:paraId="13255528" w14:textId="0554B7E5" w:rsidR="00FF7CCF" w:rsidRPr="005C5B6D" w:rsidRDefault="00033DC3" w:rsidP="005C5B6D">
      <w:pPr>
        <w:ind w:left="426"/>
        <w:rPr>
          <w:rFonts w:ascii="Arial" w:hAnsi="Arial" w:cs="Arial"/>
        </w:rPr>
      </w:pPr>
      <w:r>
        <w:rPr>
          <w:rFonts w:ascii="Arial" w:hAnsi="Arial"/>
          <w:i/>
          <w:iCs/>
        </w:rPr>
        <w:t>Nevýhody</w:t>
      </w:r>
      <w:r>
        <w:rPr>
          <w:rFonts w:ascii="Arial" w:hAnsi="Arial"/>
        </w:rPr>
        <w:t xml:space="preserve">: řada uchazečů se o této výzvě nedozví; není možné vyjednávat. </w:t>
      </w:r>
    </w:p>
    <w:p w14:paraId="6F486FC2" w14:textId="1506CA12" w:rsidR="00560408" w:rsidRPr="00FF7CCF" w:rsidRDefault="009E09C2" w:rsidP="00911E69">
      <w:pPr>
        <w:pStyle w:val="ListParagraph"/>
        <w:keepNext/>
        <w:numPr>
          <w:ilvl w:val="0"/>
          <w:numId w:val="25"/>
        </w:numPr>
        <w:ind w:left="709" w:hanging="284"/>
        <w:rPr>
          <w:rFonts w:ascii="Arial" w:hAnsi="Arial" w:cs="Arial"/>
        </w:rPr>
      </w:pPr>
      <w:r>
        <w:rPr>
          <w:rFonts w:ascii="Arial" w:hAnsi="Arial"/>
          <w:b/>
          <w:color w:val="3DC3C6"/>
        </w:rPr>
        <w:lastRenderedPageBreak/>
        <w:t>Vnitrostátní postup:</w:t>
      </w:r>
      <w:r>
        <w:rPr>
          <w:rFonts w:ascii="Arial" w:hAnsi="Arial"/>
          <w:color w:val="3DC3C6"/>
        </w:rPr>
        <w:t xml:space="preserve"> </w:t>
      </w:r>
      <w:r>
        <w:rPr>
          <w:rFonts w:ascii="Arial" w:hAnsi="Arial"/>
        </w:rPr>
        <w:t>s výběrovým kolem nebo bez něj.</w:t>
      </w:r>
    </w:p>
    <w:p w14:paraId="4B7F6BC3" w14:textId="2F9CEEB4" w:rsidR="00560408" w:rsidRPr="004C0EBD" w:rsidRDefault="00560408" w:rsidP="00911E69">
      <w:pPr>
        <w:pStyle w:val="BodyText1"/>
        <w:numPr>
          <w:ilvl w:val="0"/>
          <w:numId w:val="26"/>
        </w:numPr>
        <w:ind w:left="1418" w:hanging="284"/>
      </w:pPr>
      <w:r>
        <w:t xml:space="preserve">V případě </w:t>
      </w:r>
      <w:r>
        <w:rPr>
          <w:i/>
        </w:rPr>
        <w:t>dodávek</w:t>
      </w:r>
      <w:r>
        <w:t xml:space="preserve"> decentralizovaným (polo)veřejným orgánům: &lt; 215 000 EUR.</w:t>
      </w:r>
    </w:p>
    <w:p w14:paraId="1E677ECC" w14:textId="327E482F" w:rsidR="00560408" w:rsidRPr="004C0EBD" w:rsidRDefault="00560408" w:rsidP="0075115D">
      <w:pPr>
        <w:pStyle w:val="BodyText1"/>
        <w:numPr>
          <w:ilvl w:val="0"/>
          <w:numId w:val="26"/>
        </w:numPr>
        <w:ind w:left="1418" w:hanging="284"/>
      </w:pPr>
      <w:r>
        <w:t xml:space="preserve">V případě </w:t>
      </w:r>
      <w:r>
        <w:rPr>
          <w:i/>
        </w:rPr>
        <w:t>dodávek</w:t>
      </w:r>
      <w:r>
        <w:t xml:space="preserve"> organizacím mimo jiné v odvětví vodního hospodářství, energetiky nebo dopravy: &lt; 431 000 EUR.</w:t>
      </w:r>
    </w:p>
    <w:p w14:paraId="309D7CF0" w14:textId="31A3EFEB" w:rsidR="00560408" w:rsidRPr="004C0EBD" w:rsidRDefault="00560408" w:rsidP="0075115D">
      <w:pPr>
        <w:pStyle w:val="BodyText1"/>
        <w:numPr>
          <w:ilvl w:val="0"/>
          <w:numId w:val="26"/>
        </w:numPr>
        <w:ind w:left="1134" w:firstLine="0"/>
      </w:pPr>
      <w:r>
        <w:t xml:space="preserve">V případě </w:t>
      </w:r>
      <w:r>
        <w:rPr>
          <w:i/>
          <w:iCs/>
        </w:rPr>
        <w:t>prací</w:t>
      </w:r>
      <w:r>
        <w:t>: &lt; 5 382 000 EUR.</w:t>
      </w:r>
    </w:p>
    <w:p w14:paraId="78D6BC75" w14:textId="16162A04" w:rsidR="009E09C2" w:rsidRPr="004C0EBD" w:rsidRDefault="00033DC3" w:rsidP="00FF7CCF">
      <w:pPr>
        <w:pStyle w:val="BodyText1"/>
        <w:ind w:left="426"/>
      </w:pPr>
      <w:r>
        <w:t xml:space="preserve">Oznámení o nabídkovém řízení na </w:t>
      </w:r>
      <w:hyperlink r:id="rId16" w:tooltip="Externí odkaz: tenderned.nl" w:history="1">
        <w:proofErr w:type="spellStart"/>
        <w:r>
          <w:rPr>
            <w:color w:val="D52B1E"/>
            <w:u w:val="single"/>
          </w:rPr>
          <w:t>TenderNed</w:t>
        </w:r>
        <w:proofErr w:type="spellEnd"/>
      </w:hyperlink>
      <w:r>
        <w:t xml:space="preserve"> a případně v odborných časopisech nebo novinách. Při použití výběrového kola je pak obvykle k předložení nabídky vyzváno pět dodavatelů.  </w:t>
      </w:r>
      <w:r>
        <w:br/>
      </w:r>
      <w:r>
        <w:rPr>
          <w:i/>
          <w:iCs/>
        </w:rPr>
        <w:t>Výhody</w:t>
      </w:r>
      <w:r>
        <w:t>: dostatečná konkurence, poměr cena/kvalita v souladu s trhem; objektivní; transparentní.</w:t>
      </w:r>
      <w:r>
        <w:br/>
      </w:r>
      <w:r>
        <w:rPr>
          <w:i/>
          <w:iCs/>
        </w:rPr>
        <w:t>Nevýhody</w:t>
      </w:r>
      <w:r>
        <w:t xml:space="preserve">: dlouhá doba vyřízení, značné procesní náklady, malá flexibilita.    </w:t>
      </w:r>
      <w:r>
        <w:br/>
      </w:r>
    </w:p>
    <w:p w14:paraId="43613B37" w14:textId="77777777" w:rsidR="00560408" w:rsidRPr="005C5B6D" w:rsidRDefault="009E09C2" w:rsidP="0075115D">
      <w:pPr>
        <w:pStyle w:val="ListParagraph"/>
        <w:numPr>
          <w:ilvl w:val="0"/>
          <w:numId w:val="27"/>
        </w:numPr>
        <w:rPr>
          <w:rFonts w:ascii="Arial" w:hAnsi="Arial" w:cs="Arial"/>
        </w:rPr>
      </w:pPr>
      <w:r>
        <w:rPr>
          <w:rFonts w:ascii="Arial" w:hAnsi="Arial"/>
          <w:b/>
          <w:color w:val="3DC3C6"/>
        </w:rPr>
        <w:t>Evropské nabídkové</w:t>
      </w:r>
      <w:r>
        <w:rPr>
          <w:rFonts w:ascii="Arial" w:hAnsi="Arial"/>
          <w:b/>
          <w:bCs/>
          <w:color w:val="3DC3C6"/>
        </w:rPr>
        <w:t xml:space="preserve"> řízení:</w:t>
      </w:r>
      <w:r>
        <w:rPr>
          <w:rFonts w:ascii="Arial" w:hAnsi="Arial"/>
          <w:color w:val="3DC3C6"/>
        </w:rPr>
        <w:t xml:space="preserve"> </w:t>
      </w:r>
      <w:r>
        <w:rPr>
          <w:rFonts w:ascii="Arial" w:hAnsi="Arial"/>
        </w:rPr>
        <w:t xml:space="preserve">s výběrovým kolem nebo bez něj.  </w:t>
      </w:r>
    </w:p>
    <w:p w14:paraId="757143C4" w14:textId="77777777" w:rsidR="005C5B6D" w:rsidRDefault="00033DC3" w:rsidP="005C5B6D">
      <w:pPr>
        <w:pStyle w:val="BodyText1"/>
        <w:ind w:left="426"/>
      </w:pPr>
      <w:r>
        <w:t xml:space="preserve">Oznámení na </w:t>
      </w:r>
      <w:proofErr w:type="spellStart"/>
      <w:r>
        <w:t>TenderNed</w:t>
      </w:r>
      <w:proofErr w:type="spellEnd"/>
      <w:r>
        <w:t xml:space="preserve">. Při použití výběrového kola je obvykle k předložení nabídky vyzváno pět dodavatelů. </w:t>
      </w:r>
    </w:p>
    <w:p w14:paraId="4143539F" w14:textId="2CC0C9C7" w:rsidR="00033DC3" w:rsidRPr="004C0EBD" w:rsidRDefault="00033DC3" w:rsidP="005C5B6D">
      <w:pPr>
        <w:pStyle w:val="BodyText1"/>
        <w:ind w:left="426"/>
      </w:pPr>
      <w:r>
        <w:rPr>
          <w:i/>
          <w:iCs/>
        </w:rPr>
        <w:t>Výhody</w:t>
      </w:r>
      <w:r>
        <w:t xml:space="preserve">: nabídku může předložit celý trh; vyšší konkurenční tlak; objektivní; transparentní. </w:t>
      </w:r>
    </w:p>
    <w:p w14:paraId="09E05DD5" w14:textId="57DCC175" w:rsidR="009E09C2" w:rsidRDefault="00033DC3" w:rsidP="005C5B6D">
      <w:pPr>
        <w:pStyle w:val="BodyText1"/>
        <w:ind w:left="426"/>
      </w:pPr>
      <w:r>
        <w:rPr>
          <w:i/>
        </w:rPr>
        <w:t>Nevýhody:</w:t>
      </w:r>
      <w:r>
        <w:t xml:space="preserve"> zdlouhavé řízení; vysoké procesní náklady v případě (příliš) velkého počtu podání; není možné vyjednávání, malá flexibilita. </w:t>
      </w:r>
    </w:p>
    <w:p w14:paraId="67BED266" w14:textId="77777777" w:rsidR="005C5B6D" w:rsidRPr="004C0EBD" w:rsidRDefault="005C5B6D" w:rsidP="005C5B6D">
      <w:pPr>
        <w:pStyle w:val="BodyText1"/>
        <w:ind w:left="426"/>
      </w:pPr>
    </w:p>
    <w:p w14:paraId="5596488D" w14:textId="38282B0E" w:rsidR="00950CF7" w:rsidRPr="004C0EBD" w:rsidRDefault="005E3DD0" w:rsidP="005C5B6D">
      <w:pPr>
        <w:pStyle w:val="BodyText1"/>
        <w:jc w:val="left"/>
      </w:pPr>
      <w:r>
        <w:t xml:space="preserve">Další informace o vnitrostátních prahových hodnotách: </w:t>
      </w:r>
      <w:hyperlink r:id="rId17" w:history="1">
        <w:r>
          <w:rPr>
            <w:rStyle w:val="Hyperlink"/>
            <w:color w:val="3DC3C6"/>
          </w:rPr>
          <w:t>https://www.pianoo.nl/nl/inkoopproces/aanbestedingsprocedures/nationale-procedures/circulaire-grensbedragen-rijksoverheid</w:t>
        </w:r>
      </w:hyperlink>
    </w:p>
    <w:p w14:paraId="1FB54116" w14:textId="6FC9952D" w:rsidR="009E09C2" w:rsidRPr="004C0EBD" w:rsidRDefault="00560408" w:rsidP="005C5B6D">
      <w:pPr>
        <w:pStyle w:val="BodyText1"/>
        <w:jc w:val="left"/>
        <w:rPr>
          <w:sz w:val="18"/>
          <w:szCs w:val="18"/>
        </w:rPr>
      </w:pPr>
      <w:r>
        <w:t xml:space="preserve">Další informace o evropských prahových hodnotách:  </w:t>
      </w:r>
      <w:r>
        <w:br/>
      </w:r>
      <w:hyperlink r:id="rId18" w:history="1">
        <w:r>
          <w:rPr>
            <w:rStyle w:val="Hyperlink"/>
            <w:color w:val="3DC3C6"/>
          </w:rPr>
          <w:t>https://www.pianoo.nl/nl/regelgeving/drempelbedragen-europees-aanbesteden</w:t>
        </w:r>
      </w:hyperlink>
    </w:p>
    <w:p w14:paraId="1AED8077" w14:textId="43C435F7" w:rsidR="009A0DA0" w:rsidRPr="004C0EBD" w:rsidRDefault="000F1F6F" w:rsidP="00A3595E">
      <w:r>
        <w:rPr>
          <w:noProof/>
        </w:rPr>
        <mc:AlternateContent>
          <mc:Choice Requires="wps">
            <w:drawing>
              <wp:anchor distT="0" distB="0" distL="114300" distR="114300" simplePos="0" relativeHeight="251663360" behindDoc="0" locked="0" layoutInCell="1" allowOverlap="1" wp14:anchorId="18762001" wp14:editId="4F571F22">
                <wp:simplePos x="0" y="0"/>
                <wp:positionH relativeFrom="column">
                  <wp:posOffset>0</wp:posOffset>
                </wp:positionH>
                <wp:positionV relativeFrom="paragraph">
                  <wp:posOffset>192405</wp:posOffset>
                </wp:positionV>
                <wp:extent cx="379730" cy="527050"/>
                <wp:effectExtent l="0" t="0" r="1270" b="6350"/>
                <wp:wrapSquare wrapText="bothSides"/>
                <wp:docPr id="797467148" name="Tekstvak 1"/>
                <wp:cNvGraphicFramePr/>
                <a:graphic xmlns:a="http://schemas.openxmlformats.org/drawingml/2006/main">
                  <a:graphicData uri="http://schemas.microsoft.com/office/word/2010/wordprocessingShape">
                    <wps:wsp>
                      <wps:cNvSpPr txBox="1"/>
                      <wps:spPr>
                        <a:xfrm>
                          <a:off x="0" y="0"/>
                          <a:ext cx="379730" cy="527050"/>
                        </a:xfrm>
                        <a:prstGeom prst="rect">
                          <a:avLst/>
                        </a:prstGeom>
                        <a:solidFill>
                          <a:schemeClr val="lt1"/>
                        </a:solidFill>
                        <a:ln w="6350">
                          <a:noFill/>
                        </a:ln>
                      </wps:spPr>
                      <wps:txbx>
                        <w:txbxContent>
                          <w:p w14:paraId="6D692C7D" w14:textId="77777777" w:rsidR="000F1F6F" w:rsidRDefault="000F1F6F" w:rsidP="000F1F6F">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8762001" id="_x0000_s1030" type="#_x0000_t202" style="position:absolute;margin-left:0;margin-top:15.15pt;width:29.9pt;height:41.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" fillcolor="white [3201]" stroked="f" strokeweight=".5pt">
                <v:textbox>
                  <w:txbxContent>
                    <w:p w14:paraId="6D692C7D" w14:textId="77777777" w:rsidR="000F1F6F" w:rsidRDefault="000F1F6F" w:rsidP="000F1F6F">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v:textbox>
                <w10:wrap type="square"/>
              </v:shape>
            </w:pict>
          </mc:Fallback>
        </mc:AlternateContent>
      </w:r>
    </w:p>
    <w:p w14:paraId="5347A879" w14:textId="641FB68F" w:rsidR="00151032" w:rsidRDefault="005E3DD0" w:rsidP="005C5B6D">
      <w:pPr>
        <w:ind w:left="851"/>
        <w:rPr>
          <w:rFonts w:ascii="Arial" w:hAnsi="Arial" w:cs="Arial"/>
        </w:rPr>
      </w:pPr>
      <w:r>
        <w:rPr>
          <w:rFonts w:ascii="Arial" w:hAnsi="Arial"/>
          <w:b/>
          <w:color w:val="FFFFFF" w:themeColor="background1"/>
          <w:highlight w:val="darkCyan"/>
        </w:rPr>
        <w:t>Tip 3</w:t>
      </w:r>
      <w:r>
        <w:rPr>
          <w:rFonts w:ascii="Arial" w:hAnsi="Arial"/>
          <w:color w:val="70AD47" w:themeColor="accent6"/>
        </w:rPr>
        <w:t xml:space="preserve"> </w:t>
      </w:r>
      <w:r>
        <w:rPr>
          <w:rFonts w:ascii="Arial" w:hAnsi="Arial"/>
        </w:rPr>
        <w:t xml:space="preserve">Pro větší projekty, &gt; 2 </w:t>
      </w:r>
      <w:proofErr w:type="spellStart"/>
      <w:r>
        <w:rPr>
          <w:rFonts w:ascii="Arial" w:hAnsi="Arial"/>
        </w:rPr>
        <w:t>MWp</w:t>
      </w:r>
      <w:proofErr w:type="spellEnd"/>
      <w:r>
        <w:rPr>
          <w:rFonts w:ascii="Arial" w:hAnsi="Arial"/>
        </w:rPr>
        <w:t xml:space="preserve">, je v </w:t>
      </w:r>
      <w:r>
        <w:rPr>
          <w:rFonts w:ascii="Arial" w:hAnsi="Arial"/>
          <w:b/>
          <w:color w:val="104D54"/>
        </w:rPr>
        <w:t>příloze 3</w:t>
      </w:r>
      <w:r>
        <w:rPr>
          <w:rFonts w:ascii="Arial" w:hAnsi="Arial"/>
        </w:rPr>
        <w:t xml:space="preserve"> uveden seznam</w:t>
      </w:r>
      <w:r w:rsidRPr="005C5B6D">
        <w:rPr>
          <w:rStyle w:val="FootnoteReference"/>
          <w:rFonts w:ascii="Arial" w:hAnsi="Arial" w:cs="Arial"/>
        </w:rPr>
        <w:footnoteReference w:id="2"/>
      </w:r>
      <w:r>
        <w:rPr>
          <w:rFonts w:ascii="Arial" w:hAnsi="Arial"/>
        </w:rPr>
        <w:t xml:space="preserve"> společností provádějících instalaci, předkladatelů projektů a společností v oblasti EPC [</w:t>
      </w:r>
      <w:proofErr w:type="spellStart"/>
      <w:r>
        <w:rPr>
          <w:rFonts w:ascii="Arial" w:hAnsi="Arial"/>
          <w:i/>
        </w:rPr>
        <w:t>Energieprestatiecontracten</w:t>
      </w:r>
      <w:proofErr w:type="spellEnd"/>
      <w:r>
        <w:rPr>
          <w:rFonts w:ascii="Arial" w:hAnsi="Arial"/>
        </w:rPr>
        <w:t xml:space="preserve"> – smlouvy o energetických službách], které mají zkušenosti s většími projekty v Nizozemsku. </w:t>
      </w:r>
    </w:p>
    <w:p w14:paraId="6A9924B4" w14:textId="77777777" w:rsidR="005C5B6D" w:rsidRDefault="005C5B6D" w:rsidP="005C5B6D">
      <w:pPr>
        <w:ind w:left="851"/>
        <w:rPr>
          <w:rFonts w:ascii="Arial" w:eastAsiaTheme="majorEastAsia" w:hAnsi="Arial" w:cs="Arial"/>
          <w:color w:val="92D050"/>
          <w:sz w:val="32"/>
          <w:szCs w:val="32"/>
        </w:rPr>
      </w:pPr>
    </w:p>
    <w:p w14:paraId="0219D2E8" w14:textId="77777777" w:rsidR="005C5B6D" w:rsidRDefault="005C5B6D" w:rsidP="005C5B6D">
      <w:pPr>
        <w:ind w:left="851"/>
        <w:rPr>
          <w:rFonts w:ascii="Arial" w:eastAsiaTheme="majorEastAsia" w:hAnsi="Arial" w:cs="Arial"/>
          <w:color w:val="92D050"/>
          <w:sz w:val="32"/>
          <w:szCs w:val="32"/>
        </w:rPr>
      </w:pPr>
    </w:p>
    <w:p w14:paraId="3EFDB187" w14:textId="77777777" w:rsidR="005C5B6D" w:rsidRDefault="005C5B6D" w:rsidP="005C5B6D">
      <w:pPr>
        <w:ind w:left="851"/>
        <w:rPr>
          <w:rFonts w:ascii="Arial" w:eastAsiaTheme="majorEastAsia" w:hAnsi="Arial" w:cs="Arial"/>
          <w:color w:val="92D050"/>
          <w:sz w:val="32"/>
          <w:szCs w:val="32"/>
        </w:rPr>
      </w:pPr>
    </w:p>
    <w:p w14:paraId="1CEEC3C2" w14:textId="77777777" w:rsidR="005C5B6D" w:rsidRDefault="005C5B6D" w:rsidP="005C5B6D">
      <w:pPr>
        <w:ind w:left="851"/>
        <w:rPr>
          <w:rFonts w:ascii="Arial" w:eastAsiaTheme="majorEastAsia" w:hAnsi="Arial" w:cs="Arial"/>
          <w:color w:val="92D050"/>
          <w:sz w:val="32"/>
          <w:szCs w:val="32"/>
        </w:rPr>
      </w:pPr>
    </w:p>
    <w:p w14:paraId="7D76035A" w14:textId="77777777" w:rsidR="005C5B6D" w:rsidRDefault="005C5B6D" w:rsidP="005C5B6D">
      <w:pPr>
        <w:ind w:left="851"/>
        <w:rPr>
          <w:rFonts w:ascii="Arial" w:eastAsiaTheme="majorEastAsia" w:hAnsi="Arial" w:cs="Arial"/>
          <w:color w:val="92D050"/>
          <w:sz w:val="32"/>
          <w:szCs w:val="32"/>
        </w:rPr>
      </w:pPr>
    </w:p>
    <w:p w14:paraId="3A5A6A51" w14:textId="77777777" w:rsidR="005C5B6D" w:rsidRDefault="005C5B6D" w:rsidP="005C5B6D">
      <w:pPr>
        <w:ind w:left="851"/>
        <w:rPr>
          <w:rFonts w:ascii="Arial" w:eastAsiaTheme="majorEastAsia" w:hAnsi="Arial" w:cs="Arial"/>
          <w:color w:val="92D050"/>
          <w:sz w:val="32"/>
          <w:szCs w:val="32"/>
        </w:rPr>
      </w:pPr>
    </w:p>
    <w:p w14:paraId="519EB25D" w14:textId="77777777" w:rsidR="005C5B6D" w:rsidRDefault="005C5B6D" w:rsidP="005C5B6D">
      <w:pPr>
        <w:ind w:left="851"/>
        <w:rPr>
          <w:rFonts w:ascii="Arial" w:eastAsiaTheme="majorEastAsia" w:hAnsi="Arial" w:cs="Arial"/>
          <w:color w:val="92D050"/>
          <w:sz w:val="32"/>
          <w:szCs w:val="32"/>
        </w:rPr>
      </w:pPr>
    </w:p>
    <w:p w14:paraId="38677CE4" w14:textId="77777777" w:rsidR="005C5B6D" w:rsidRPr="005C5B6D" w:rsidRDefault="005C5B6D" w:rsidP="00911E69">
      <w:pPr>
        <w:rPr>
          <w:rFonts w:ascii="Arial" w:eastAsiaTheme="majorEastAsia" w:hAnsi="Arial" w:cs="Arial"/>
          <w:color w:val="92D050"/>
          <w:sz w:val="32"/>
          <w:szCs w:val="32"/>
        </w:rPr>
      </w:pPr>
    </w:p>
    <w:p w14:paraId="0F9139DA" w14:textId="55EA2FB1" w:rsidR="00FA7BE8" w:rsidRPr="004C0EBD" w:rsidRDefault="00C71DF9" w:rsidP="0041138D">
      <w:pPr>
        <w:pStyle w:val="MH2"/>
      </w:pPr>
      <w:bookmarkStart w:id="55" w:name="_Toc180505383"/>
      <w:r>
        <w:lastRenderedPageBreak/>
        <w:t>Krok 4 Povolení a připojení k síti</w:t>
      </w:r>
      <w:bookmarkEnd w:id="55"/>
      <w:r>
        <w:t xml:space="preserve"> </w:t>
      </w:r>
    </w:p>
    <w:p w14:paraId="1E6EB75F" w14:textId="69B31273" w:rsidR="00FA7BE8" w:rsidRPr="004C0EBD" w:rsidRDefault="00FA7BE8" w:rsidP="00A3595E"/>
    <w:p w14:paraId="2039303C" w14:textId="381E02C4" w:rsidR="00BA688B" w:rsidRPr="004C0EBD" w:rsidRDefault="00BA688B" w:rsidP="005C5B6D">
      <w:pPr>
        <w:pStyle w:val="BodyText1"/>
      </w:pPr>
      <w:r>
        <w:t>Tento krok se zaměří na environmentální a stavební povolení a také na některé možnosti připojení k síti.</w:t>
      </w:r>
    </w:p>
    <w:p w14:paraId="51CE28AD" w14:textId="77777777" w:rsidR="00BA688B" w:rsidRPr="004C0EBD" w:rsidRDefault="00BA688B" w:rsidP="00A3595E"/>
    <w:p w14:paraId="3536D660" w14:textId="690EBEDC" w:rsidR="00B54C59" w:rsidRPr="004C0EBD" w:rsidRDefault="00444DFF" w:rsidP="0041138D">
      <w:pPr>
        <w:pStyle w:val="MH3"/>
      </w:pPr>
      <w:bookmarkStart w:id="56" w:name="_Toc180505384"/>
      <w:r>
        <w:t>4.1 Povolení</w:t>
      </w:r>
      <w:bookmarkEnd w:id="56"/>
    </w:p>
    <w:p w14:paraId="3795DE65" w14:textId="4B9F62D4" w:rsidR="006171C0" w:rsidRPr="004C0EBD" w:rsidRDefault="00E97EDE" w:rsidP="005C5B6D">
      <w:pPr>
        <w:pStyle w:val="BodyText1"/>
      </w:pPr>
      <w:r>
        <w:t xml:space="preserve">U řady projektů dochází ke zpoždění, protože není (včas) požádáno o environmentální povolení.  </w:t>
      </w:r>
      <w:r>
        <w:br/>
        <w:t xml:space="preserve">Proto je nejlepší požádat o potřebná povolení co nejdříve. </w:t>
      </w:r>
    </w:p>
    <w:p w14:paraId="0428D0E8" w14:textId="77777777" w:rsidR="006171C0" w:rsidRPr="004C0EBD" w:rsidRDefault="006171C0" w:rsidP="00A3595E"/>
    <w:p w14:paraId="6D5DCAFE" w14:textId="78B1A756" w:rsidR="00B54C59" w:rsidRPr="004C0EBD" w:rsidRDefault="00B54C59" w:rsidP="005C5B6D">
      <w:pPr>
        <w:pStyle w:val="BodyText1"/>
      </w:pPr>
      <w:r>
        <w:t xml:space="preserve">To může vést k dalším požadavkům: </w:t>
      </w:r>
    </w:p>
    <w:p w14:paraId="038A1C40" w14:textId="77777777" w:rsidR="005C5B6D" w:rsidRDefault="00B54C59" w:rsidP="0075115D">
      <w:pPr>
        <w:pStyle w:val="BodyText1"/>
        <w:numPr>
          <w:ilvl w:val="0"/>
          <w:numId w:val="28"/>
        </w:numPr>
      </w:pPr>
      <w:r>
        <w:t xml:space="preserve">V případě projektů </w:t>
      </w:r>
      <w:r>
        <w:rPr>
          <w:b/>
          <w:i/>
          <w:color w:val="3DC3C6"/>
        </w:rPr>
        <w:t>Sun-on-</w:t>
      </w:r>
      <w:proofErr w:type="spellStart"/>
      <w:r>
        <w:rPr>
          <w:b/>
          <w:i/>
          <w:color w:val="3DC3C6"/>
        </w:rPr>
        <w:t>Roof</w:t>
      </w:r>
      <w:proofErr w:type="spellEnd"/>
      <w:r>
        <w:rPr>
          <w:color w:val="3DC3C6"/>
        </w:rPr>
        <w:t xml:space="preserve"> </w:t>
      </w:r>
      <w:r>
        <w:t xml:space="preserve">se environmentální povolení k ochraně </w:t>
      </w:r>
      <w:r>
        <w:rPr>
          <w:i/>
        </w:rPr>
        <w:t>obvykle nevyžadují</w:t>
      </w:r>
      <w:r>
        <w:t xml:space="preserve">.  </w:t>
      </w:r>
      <w:r>
        <w:br/>
        <w:t>U památkově chráněných budov se však povolení vyžaduje.</w:t>
      </w:r>
    </w:p>
    <w:p w14:paraId="77B5D442" w14:textId="74EE968A" w:rsidR="00B54C59" w:rsidRPr="004C0EBD" w:rsidRDefault="00B54C59" w:rsidP="005C5B6D">
      <w:pPr>
        <w:pStyle w:val="BodyText1"/>
        <w:ind w:left="360"/>
      </w:pPr>
      <w:r>
        <w:t xml:space="preserve">   </w:t>
      </w:r>
    </w:p>
    <w:p w14:paraId="0737C62C" w14:textId="2E77D451" w:rsidR="008A22BE" w:rsidRPr="005C5B6D" w:rsidRDefault="00B54C59" w:rsidP="0075115D">
      <w:pPr>
        <w:pStyle w:val="ListParagraph"/>
        <w:numPr>
          <w:ilvl w:val="0"/>
          <w:numId w:val="29"/>
        </w:numPr>
        <w:rPr>
          <w:rFonts w:ascii="Arial" w:hAnsi="Arial" w:cs="Arial"/>
        </w:rPr>
      </w:pPr>
      <w:r>
        <w:rPr>
          <w:rFonts w:ascii="Arial" w:hAnsi="Arial"/>
        </w:rPr>
        <w:t xml:space="preserve">V případě projektů </w:t>
      </w:r>
      <w:r>
        <w:rPr>
          <w:rFonts w:ascii="Arial" w:hAnsi="Arial"/>
          <w:b/>
          <w:i/>
          <w:color w:val="3DC3C6"/>
        </w:rPr>
        <w:t>Sun-on-Land</w:t>
      </w:r>
      <w:r>
        <w:rPr>
          <w:rFonts w:ascii="Arial" w:hAnsi="Arial"/>
          <w:color w:val="3DC3C6"/>
        </w:rPr>
        <w:t xml:space="preserve"> </w:t>
      </w:r>
      <w:r>
        <w:rPr>
          <w:rFonts w:ascii="Arial" w:hAnsi="Arial"/>
        </w:rPr>
        <w:t>mohou být vyžadována tato povolení a průzkumy:</w:t>
      </w:r>
      <w:r>
        <w:rPr>
          <w:rFonts w:ascii="Arial" w:hAnsi="Arial"/>
          <w:i/>
        </w:rPr>
        <w:t xml:space="preserve"> </w:t>
      </w:r>
    </w:p>
    <w:p w14:paraId="762F0AE7" w14:textId="15EB841B" w:rsidR="008A22BE" w:rsidRPr="005C5B6D" w:rsidRDefault="008A22BE" w:rsidP="0075115D">
      <w:pPr>
        <w:pStyle w:val="ListParagraph"/>
        <w:numPr>
          <w:ilvl w:val="1"/>
          <w:numId w:val="2"/>
        </w:numPr>
        <w:rPr>
          <w:rFonts w:ascii="Arial" w:hAnsi="Arial" w:cs="Arial"/>
        </w:rPr>
      </w:pPr>
      <w:r>
        <w:rPr>
          <w:rFonts w:ascii="Arial" w:hAnsi="Arial"/>
        </w:rPr>
        <w:t xml:space="preserve">Územní plán. </w:t>
      </w:r>
    </w:p>
    <w:p w14:paraId="05C223F3" w14:textId="7DC8A83F" w:rsidR="008A22BE" w:rsidRPr="005C5B6D" w:rsidRDefault="008A22BE" w:rsidP="0075115D">
      <w:pPr>
        <w:pStyle w:val="ListParagraph"/>
        <w:numPr>
          <w:ilvl w:val="1"/>
          <w:numId w:val="2"/>
        </w:numPr>
        <w:rPr>
          <w:rFonts w:ascii="Arial" w:hAnsi="Arial" w:cs="Arial"/>
        </w:rPr>
      </w:pPr>
      <w:r>
        <w:rPr>
          <w:rFonts w:ascii="Arial" w:hAnsi="Arial"/>
        </w:rPr>
        <w:t xml:space="preserve">Stavební povolení. </w:t>
      </w:r>
    </w:p>
    <w:p w14:paraId="7A46563F" w14:textId="2DD3D2B6" w:rsidR="00B54C59" w:rsidRPr="005C5B6D" w:rsidRDefault="009E6ED6" w:rsidP="0075115D">
      <w:pPr>
        <w:pStyle w:val="ListParagraph"/>
        <w:numPr>
          <w:ilvl w:val="1"/>
          <w:numId w:val="2"/>
        </w:numPr>
        <w:rPr>
          <w:rFonts w:ascii="Arial" w:hAnsi="Arial" w:cs="Arial"/>
        </w:rPr>
      </w:pPr>
      <w:r>
        <w:rPr>
          <w:rFonts w:ascii="Arial" w:hAnsi="Arial"/>
        </w:rPr>
        <w:t xml:space="preserve">Environmentální povolení. </w:t>
      </w:r>
    </w:p>
    <w:p w14:paraId="78DB8FD0" w14:textId="77777777" w:rsidR="008A22BE" w:rsidRPr="005C5B6D" w:rsidRDefault="008A22BE" w:rsidP="0075115D">
      <w:pPr>
        <w:pStyle w:val="ListParagraph"/>
        <w:numPr>
          <w:ilvl w:val="1"/>
          <w:numId w:val="2"/>
        </w:numPr>
        <w:rPr>
          <w:rFonts w:ascii="Arial" w:hAnsi="Arial" w:cs="Arial"/>
        </w:rPr>
      </w:pPr>
      <w:r>
        <w:rPr>
          <w:rFonts w:ascii="Arial" w:hAnsi="Arial"/>
        </w:rPr>
        <w:t>Environmentální průzkum / průzkum vzácných druhů zvířat.</w:t>
      </w:r>
    </w:p>
    <w:p w14:paraId="2F5DF6AD" w14:textId="638C58DF" w:rsidR="008A22BE" w:rsidRPr="005C5B6D" w:rsidRDefault="008A22BE" w:rsidP="0075115D">
      <w:pPr>
        <w:pStyle w:val="ListParagraph"/>
        <w:numPr>
          <w:ilvl w:val="1"/>
          <w:numId w:val="2"/>
        </w:numPr>
        <w:rPr>
          <w:rFonts w:ascii="Arial" w:hAnsi="Arial" w:cs="Arial"/>
        </w:rPr>
      </w:pPr>
      <w:r>
        <w:rPr>
          <w:rFonts w:ascii="Arial" w:hAnsi="Arial"/>
        </w:rPr>
        <w:t xml:space="preserve">Archeologický průzkum. </w:t>
      </w:r>
    </w:p>
    <w:p w14:paraId="01E78BF9" w14:textId="10ED3E5F" w:rsidR="008A22BE" w:rsidRPr="005C5B6D" w:rsidRDefault="005E3DD0" w:rsidP="0075115D">
      <w:pPr>
        <w:pStyle w:val="ListParagraph"/>
        <w:numPr>
          <w:ilvl w:val="1"/>
          <w:numId w:val="30"/>
        </w:numPr>
        <w:rPr>
          <w:rFonts w:ascii="Arial" w:hAnsi="Arial" w:cs="Arial"/>
        </w:rPr>
      </w:pPr>
      <w:r>
        <w:rPr>
          <w:rFonts w:ascii="Arial" w:hAnsi="Arial"/>
        </w:rPr>
        <w:t>Průzkum zanechaných výbušnin.</w:t>
      </w:r>
      <w:r>
        <w:t xml:space="preserve">  </w:t>
      </w:r>
      <w:r>
        <w:br/>
      </w:r>
    </w:p>
    <w:p w14:paraId="6423FE85" w14:textId="7C95D461" w:rsidR="00E611E7" w:rsidRPr="005C5B6D" w:rsidRDefault="00B54C59" w:rsidP="0075115D">
      <w:pPr>
        <w:pStyle w:val="ListParagraph"/>
        <w:numPr>
          <w:ilvl w:val="0"/>
          <w:numId w:val="31"/>
        </w:numPr>
        <w:jc w:val="both"/>
        <w:rPr>
          <w:rFonts w:ascii="Arial" w:hAnsi="Arial" w:cs="Arial"/>
          <w:color w:val="000000" w:themeColor="text1"/>
        </w:rPr>
      </w:pPr>
      <w:r>
        <w:rPr>
          <w:rFonts w:ascii="Arial" w:hAnsi="Arial"/>
        </w:rPr>
        <w:t xml:space="preserve">V případě projektů </w:t>
      </w:r>
      <w:r>
        <w:rPr>
          <w:rFonts w:ascii="Arial" w:hAnsi="Arial"/>
          <w:b/>
          <w:i/>
          <w:color w:val="3DC3C6"/>
        </w:rPr>
        <w:t>Sun-on-</w:t>
      </w:r>
      <w:proofErr w:type="spellStart"/>
      <w:r>
        <w:rPr>
          <w:rFonts w:ascii="Arial" w:hAnsi="Arial"/>
          <w:b/>
          <w:i/>
          <w:color w:val="3DC3C6"/>
        </w:rPr>
        <w:t>Water</w:t>
      </w:r>
      <w:proofErr w:type="spellEnd"/>
      <w:r>
        <w:rPr>
          <w:rFonts w:ascii="Arial" w:hAnsi="Arial"/>
          <w:color w:val="3DC3C6"/>
        </w:rPr>
        <w:t xml:space="preserve"> </w:t>
      </w:r>
      <w:r>
        <w:rPr>
          <w:rFonts w:ascii="Arial" w:hAnsi="Arial"/>
        </w:rPr>
        <w:t xml:space="preserve">jsou vyžadována různá povolení: </w:t>
      </w:r>
    </w:p>
    <w:p w14:paraId="38E00A1C" w14:textId="723F7E13" w:rsidR="00B54C59" w:rsidRPr="005C5B6D" w:rsidRDefault="00E2648C" w:rsidP="0075115D">
      <w:pPr>
        <w:pStyle w:val="ListParagraph"/>
        <w:numPr>
          <w:ilvl w:val="1"/>
          <w:numId w:val="2"/>
        </w:numPr>
        <w:jc w:val="both"/>
        <w:rPr>
          <w:rFonts w:ascii="Arial" w:hAnsi="Arial" w:cs="Arial"/>
        </w:rPr>
      </w:pPr>
      <w:r>
        <w:rPr>
          <w:rFonts w:ascii="Arial" w:hAnsi="Arial"/>
        </w:rPr>
        <w:t xml:space="preserve">Environmentální povolení. </w:t>
      </w:r>
    </w:p>
    <w:p w14:paraId="3F47ACCA" w14:textId="50670857" w:rsidR="00B54C59" w:rsidRPr="005C5B6D" w:rsidRDefault="00E2648C" w:rsidP="0075115D">
      <w:pPr>
        <w:pStyle w:val="ListParagraph"/>
        <w:numPr>
          <w:ilvl w:val="1"/>
          <w:numId w:val="2"/>
        </w:numPr>
        <w:jc w:val="both"/>
        <w:rPr>
          <w:rFonts w:ascii="Arial" w:hAnsi="Arial" w:cs="Arial"/>
        </w:rPr>
      </w:pPr>
      <w:r>
        <w:rPr>
          <w:rFonts w:ascii="Arial" w:hAnsi="Arial"/>
        </w:rPr>
        <w:t xml:space="preserve">Územní plán. </w:t>
      </w:r>
    </w:p>
    <w:p w14:paraId="54AC204D" w14:textId="2B75054A" w:rsidR="00B54C59" w:rsidRPr="005C5B6D" w:rsidRDefault="009E6ED6" w:rsidP="0075115D">
      <w:pPr>
        <w:pStyle w:val="ListParagraph"/>
        <w:numPr>
          <w:ilvl w:val="1"/>
          <w:numId w:val="2"/>
        </w:numPr>
        <w:jc w:val="both"/>
        <w:rPr>
          <w:rFonts w:ascii="Arial" w:hAnsi="Arial" w:cs="Arial"/>
          <w:u w:val="single"/>
        </w:rPr>
      </w:pPr>
      <w:r>
        <w:rPr>
          <w:rFonts w:ascii="Arial" w:hAnsi="Arial"/>
        </w:rPr>
        <w:t xml:space="preserve">Stavební povolení. </w:t>
      </w:r>
    </w:p>
    <w:p w14:paraId="4DB90B34" w14:textId="77777777" w:rsidR="005C5B6D" w:rsidRDefault="005C5B6D" w:rsidP="005C5B6D">
      <w:pPr>
        <w:pStyle w:val="BodyText1"/>
      </w:pPr>
    </w:p>
    <w:p w14:paraId="58500807" w14:textId="3BCD4ABD" w:rsidR="005C5B6D" w:rsidRPr="005C5B6D" w:rsidRDefault="00E97EDE" w:rsidP="005C5B6D">
      <w:pPr>
        <w:pStyle w:val="BodyText1"/>
      </w:pPr>
      <w:r>
        <w:t>Upozornění pro projekty Sun-on-</w:t>
      </w:r>
      <w:proofErr w:type="spellStart"/>
      <w:r>
        <w:t>Water</w:t>
      </w:r>
      <w:proofErr w:type="spellEnd"/>
      <w:r>
        <w:t xml:space="preserve">: Projekty fotovoltaiky nejsou kvůli zranitelným nebo vzácným druhům pro řadu typů vodních ploch povoleny. Mezi takové oblasti patří rybníky, bažiny, prameny a rašeliništní tůně.  </w:t>
      </w:r>
    </w:p>
    <w:p w14:paraId="7F426014" w14:textId="268BB29D" w:rsidR="00E611E7" w:rsidRPr="005C5B6D" w:rsidRDefault="00E97EDE" w:rsidP="005C5B6D">
      <w:pPr>
        <w:pStyle w:val="BodyText1"/>
      </w:pPr>
      <w:r>
        <w:br/>
        <w:t>Proto je nutné se nejprve poradit s vodoprávním úřadem. Vodoprávní úřad často stanoví pro projekt Sun-on-</w:t>
      </w:r>
      <w:proofErr w:type="spellStart"/>
      <w:r>
        <w:t>Water</w:t>
      </w:r>
      <w:proofErr w:type="spellEnd"/>
      <w:r>
        <w:t xml:space="preserve"> specifické požadavky</w:t>
      </w:r>
      <w:r w:rsidRPr="005C5B6D">
        <w:rPr>
          <w:rStyle w:val="FootnoteReference"/>
          <w:vertAlign w:val="baseline"/>
        </w:rPr>
        <w:footnoteReference w:id="3"/>
      </w:r>
      <w:r>
        <w:t>. Kromě toho je třeba vzít v úvahu, že Sun-on-</w:t>
      </w:r>
      <w:proofErr w:type="spellStart"/>
      <w:r>
        <w:t>Water</w:t>
      </w:r>
      <w:proofErr w:type="spellEnd"/>
      <w:r>
        <w:t xml:space="preserve"> je stále relativně novým typem projektu. Existuje mnoho různých systémů a materiálů, zatím však neexistují spolehlivé normy nebo standardizované zkoušky pro plovoucí zařízení a systémy instalace. I ve vnitrozemských vodách existuje riziko, že systémy v důsledku působení větru a vln nevydrží déle než deset nebo patnáct let. </w:t>
      </w:r>
    </w:p>
    <w:p w14:paraId="6360BEE7" w14:textId="77777777" w:rsidR="005C5B6D" w:rsidRPr="004C0EBD" w:rsidRDefault="005C5B6D" w:rsidP="005C5B6D">
      <w:pPr>
        <w:pStyle w:val="BodyText1"/>
      </w:pPr>
    </w:p>
    <w:p w14:paraId="5E7E5410" w14:textId="53E4B5B3" w:rsidR="00B54C59" w:rsidRPr="004C0EBD" w:rsidRDefault="00444DFF" w:rsidP="0041138D">
      <w:pPr>
        <w:pStyle w:val="MH3"/>
      </w:pPr>
      <w:bookmarkStart w:id="57" w:name="_Toc180505385"/>
      <w:r>
        <w:t>4.2 Připojení k síti: možnosti a úvahy</w:t>
      </w:r>
      <w:bookmarkEnd w:id="57"/>
    </w:p>
    <w:p w14:paraId="7DF4F35F" w14:textId="13A80543" w:rsidR="005C7AE9" w:rsidRPr="004C0EBD" w:rsidRDefault="0029163B" w:rsidP="00B848B1">
      <w:pPr>
        <w:pStyle w:val="BodyText1"/>
      </w:pPr>
      <w:r>
        <w:lastRenderedPageBreak/>
        <w:t xml:space="preserve">Možnosti připojení k síti závisí na počtu solárních panelů, který si zvolíte. Někdy je dobrou volbou instalovat menší počet panelů, než je maximální počet, který instalovat lze, aby bylo možné pohybovat se v dimenzích stávajícího připojení k síti. </w:t>
      </w:r>
    </w:p>
    <w:p w14:paraId="13DAA618" w14:textId="77777777" w:rsidR="005C7AE9" w:rsidRPr="004C0EBD" w:rsidRDefault="005C7AE9" w:rsidP="00A3595E"/>
    <w:p w14:paraId="6355BFC0" w14:textId="17B38072" w:rsidR="00A111F9" w:rsidRPr="004C0EBD" w:rsidRDefault="00A111F9" w:rsidP="00B848B1">
      <w:pPr>
        <w:pStyle w:val="BodyText1"/>
      </w:pPr>
      <w:r>
        <w:t xml:space="preserve">Pro správný výběr jsou důležité tyto otázky a úvahy:  </w:t>
      </w:r>
      <w:r>
        <w:br/>
      </w:r>
    </w:p>
    <w:p w14:paraId="0D949EEB" w14:textId="2273F828" w:rsidR="00154E4F" w:rsidRPr="004C0EBD" w:rsidRDefault="00154E4F" w:rsidP="0075115D">
      <w:pPr>
        <w:pStyle w:val="ListParagraph"/>
        <w:numPr>
          <w:ilvl w:val="0"/>
          <w:numId w:val="32"/>
        </w:numPr>
      </w:pPr>
      <w:proofErr w:type="spellStart"/>
      <w:r>
        <w:rPr>
          <w:rFonts w:ascii="Arial" w:hAnsi="Arial"/>
          <w:b/>
          <w:color w:val="3DC3C6"/>
        </w:rPr>
        <w:t>Samospotřeba</w:t>
      </w:r>
      <w:proofErr w:type="spellEnd"/>
      <w:r>
        <w:rPr>
          <w:rFonts w:ascii="Arial" w:hAnsi="Arial"/>
          <w:b/>
          <w:color w:val="3DC3C6"/>
        </w:rPr>
        <w:t xml:space="preserve"> v lokalitě</w:t>
      </w:r>
      <w:r>
        <w:br/>
        <w:t xml:space="preserve">Jaký je poměr maximálního výkonu během hodin denního světla a spotřeby v lokalitě během hodin denního světla a v zimě a v létě?  </w:t>
      </w:r>
      <w:r>
        <w:br/>
      </w:r>
    </w:p>
    <w:p w14:paraId="6290D5E8" w14:textId="77777777" w:rsidR="00B848B1" w:rsidRPr="00B848B1" w:rsidRDefault="0029163B" w:rsidP="0075115D">
      <w:pPr>
        <w:pStyle w:val="ListParagraph"/>
        <w:numPr>
          <w:ilvl w:val="0"/>
          <w:numId w:val="33"/>
        </w:numPr>
        <w:tabs>
          <w:tab w:val="left" w:pos="1134"/>
        </w:tabs>
        <w:ind w:left="709" w:hanging="349"/>
      </w:pPr>
      <w:r>
        <w:rPr>
          <w:rFonts w:ascii="Arial" w:hAnsi="Arial"/>
          <w:b/>
          <w:color w:val="3DC3C6"/>
        </w:rPr>
        <w:t>Úprava připojení k síti nebo instalace systému hospodaření s energií</w:t>
      </w:r>
      <w:r>
        <w:br/>
        <w:t xml:space="preserve">Střídavý </w:t>
      </w:r>
      <w:r>
        <w:rPr>
          <w:rFonts w:ascii="Arial" w:hAnsi="Arial"/>
        </w:rPr>
        <w:t xml:space="preserve">výkon invertorů činí obvykle 50–75 % stejnosměrného výkonu solárních panelů. Pokud střídavý výkon přesahuje výkon připojení k síti, existují dvě možnosti:  </w:t>
      </w:r>
    </w:p>
    <w:p w14:paraId="0E4E0D93" w14:textId="05E94F38" w:rsidR="00B848B1" w:rsidRPr="00B848B1" w:rsidRDefault="0029163B" w:rsidP="00B848B1">
      <w:pPr>
        <w:tabs>
          <w:tab w:val="left" w:pos="1134"/>
        </w:tabs>
        <w:ind w:left="709" w:hanging="349"/>
      </w:pPr>
      <w:r>
        <w:rPr>
          <w:rFonts w:ascii="Arial" w:hAnsi="Arial"/>
        </w:rPr>
        <w:br/>
      </w:r>
      <w:r>
        <w:rPr>
          <w:rFonts w:ascii="Arial" w:hAnsi="Arial"/>
          <w:i/>
          <w:color w:val="3DC3C6"/>
        </w:rPr>
        <w:t>Možnost 1 – Zvýšení výkonu připojení k síti</w:t>
      </w:r>
      <w:r>
        <w:rPr>
          <w:rFonts w:ascii="Arial" w:hAnsi="Arial"/>
        </w:rPr>
        <w:br/>
        <w:t xml:space="preserve">Měli byste si u provozovatele sítě ověřit, jaká by byla čekací doba, a zeptat se na cenu...  </w:t>
      </w:r>
    </w:p>
    <w:p w14:paraId="35BAC780" w14:textId="77777777" w:rsidR="00B848B1" w:rsidRPr="00B848B1" w:rsidRDefault="0029163B" w:rsidP="0075115D">
      <w:pPr>
        <w:pStyle w:val="ListParagraph"/>
        <w:numPr>
          <w:ilvl w:val="0"/>
          <w:numId w:val="34"/>
        </w:numPr>
        <w:tabs>
          <w:tab w:val="left" w:pos="1134"/>
        </w:tabs>
        <w:ind w:hanging="1055"/>
        <w:rPr>
          <w:color w:val="000000" w:themeColor="text1"/>
        </w:rPr>
      </w:pPr>
      <w:r>
        <w:rPr>
          <w:rFonts w:ascii="Arial" w:hAnsi="Arial"/>
          <w:color w:val="000000" w:themeColor="text1"/>
        </w:rPr>
        <w:t xml:space="preserve">čekací doba na připojení k síti většího rozsahu může být až pět let (!), </w:t>
      </w:r>
    </w:p>
    <w:p w14:paraId="743281D9" w14:textId="16181A6F" w:rsidR="00B54067" w:rsidRPr="004C0EBD" w:rsidRDefault="00B848B1" w:rsidP="0075115D">
      <w:pPr>
        <w:pStyle w:val="ListParagraph"/>
        <w:numPr>
          <w:ilvl w:val="0"/>
          <w:numId w:val="34"/>
        </w:numPr>
        <w:tabs>
          <w:tab w:val="left" w:pos="1134"/>
        </w:tabs>
        <w:ind w:left="709" w:firstLine="0"/>
      </w:pPr>
      <w:r>
        <w:rPr>
          <w:rFonts w:ascii="Arial" w:hAnsi="Arial"/>
          <w:color w:val="000000" w:themeColor="text1"/>
        </w:rPr>
        <w:t>kromě toho mohou být počáteční i roční náklady vysoké, což snižuje ekonomickou výhodnost v porovnání se zachováním výkonu stávajícího připojení.</w:t>
      </w:r>
      <w:r>
        <w:rPr>
          <w:rFonts w:ascii="Arial" w:hAnsi="Arial"/>
        </w:rPr>
        <w:br/>
        <w:t xml:space="preserve">   </w:t>
      </w:r>
      <w:r>
        <w:rPr>
          <w:rFonts w:ascii="Arial" w:hAnsi="Arial"/>
        </w:rPr>
        <w:br/>
      </w:r>
      <w:r>
        <w:rPr>
          <w:rFonts w:ascii="Arial" w:hAnsi="Arial"/>
          <w:i/>
          <w:color w:val="3DC3C6"/>
        </w:rPr>
        <w:t>Možnost 2 – Použití systému hospodaření s energií</w:t>
      </w:r>
      <w:r>
        <w:rPr>
          <w:rFonts w:ascii="Arial" w:hAnsi="Arial"/>
          <w:color w:val="3DC3C6"/>
        </w:rPr>
        <w:t xml:space="preserve"> </w:t>
      </w:r>
      <w:r>
        <w:rPr>
          <w:rFonts w:ascii="Arial" w:hAnsi="Arial"/>
        </w:rPr>
        <w:br/>
        <w:t>Systém hospodaření s energií nepřetržitě monitoruje výrobu a spotřebu elektrické energie z fotovoltaického zařízení a zajišťuje, aby do sítě nebylo nikdy dodáno více než určité množství energie.</w:t>
      </w:r>
      <w:r>
        <w:t xml:space="preserve">   </w:t>
      </w:r>
      <w:r>
        <w:br/>
      </w:r>
    </w:p>
    <w:p w14:paraId="398544DD" w14:textId="0F95D864" w:rsidR="00560408" w:rsidRPr="004C0EBD" w:rsidRDefault="00B54067" w:rsidP="0075115D">
      <w:pPr>
        <w:pStyle w:val="ListParagraph"/>
        <w:numPr>
          <w:ilvl w:val="0"/>
          <w:numId w:val="35"/>
        </w:numPr>
        <w:ind w:left="709" w:hanging="283"/>
        <w:rPr>
          <w:b/>
          <w:bCs/>
        </w:rPr>
      </w:pPr>
      <w:r>
        <w:rPr>
          <w:rFonts w:ascii="Arial" w:hAnsi="Arial"/>
          <w:b/>
          <w:color w:val="3DC3C6"/>
        </w:rPr>
        <w:t>Dobíjecí body a elektromobily</w:t>
      </w:r>
      <w:r>
        <w:br/>
      </w:r>
      <w:r>
        <w:rPr>
          <w:rFonts w:ascii="Arial" w:hAnsi="Arial"/>
        </w:rPr>
        <w:t>Jsou v lokalitě k dispozici dobíjecí body pro elektromobily nebo se s nimi v krátké době počítá? Co to znamená z hlediska elektrického připojení? Je žádoucí „inteligentní“ dobíjení na základě dostupné solární energie, tarifu za elektrickou energii nebo připojení k síti?</w:t>
      </w:r>
      <w:r>
        <w:t xml:space="preserve">  </w:t>
      </w:r>
      <w:r>
        <w:br/>
      </w:r>
    </w:p>
    <w:p w14:paraId="18BE4F61" w14:textId="0774560E" w:rsidR="00154E4F" w:rsidRPr="00B848B1" w:rsidRDefault="0052536B" w:rsidP="0075115D">
      <w:pPr>
        <w:pStyle w:val="ListParagraph"/>
        <w:numPr>
          <w:ilvl w:val="0"/>
          <w:numId w:val="36"/>
        </w:numPr>
        <w:ind w:left="709" w:hanging="283"/>
        <w:rPr>
          <w:rFonts w:ascii="Arial" w:hAnsi="Arial" w:cs="Arial"/>
          <w:b/>
          <w:bCs/>
        </w:rPr>
      </w:pPr>
      <w:r>
        <w:rPr>
          <w:rFonts w:ascii="Arial" w:hAnsi="Arial"/>
          <w:b/>
          <w:color w:val="3DC3C6"/>
        </w:rPr>
        <w:t>Řízení poptávky</w:t>
      </w:r>
      <w:r>
        <w:br/>
      </w:r>
      <w:r>
        <w:rPr>
          <w:rFonts w:ascii="Arial" w:hAnsi="Arial"/>
        </w:rPr>
        <w:t xml:space="preserve">Je možné určitá zařízení a stroje provozovat „inteligentně“ a zapínat je pouze v určitou nastavenou dobu? Přínosy: </w:t>
      </w:r>
    </w:p>
    <w:p w14:paraId="54B2486A" w14:textId="6B6CC500" w:rsidR="00154E4F" w:rsidRPr="00B848B1" w:rsidRDefault="00565A93" w:rsidP="0075115D">
      <w:pPr>
        <w:pStyle w:val="ListParagraph"/>
        <w:numPr>
          <w:ilvl w:val="1"/>
          <w:numId w:val="37"/>
        </w:numPr>
        <w:ind w:left="1134" w:hanging="425"/>
        <w:rPr>
          <w:rFonts w:ascii="Arial" w:hAnsi="Arial" w:cs="Arial"/>
          <w:b/>
          <w:bCs/>
          <w:color w:val="000000" w:themeColor="text1"/>
        </w:rPr>
      </w:pPr>
      <w:r>
        <w:rPr>
          <w:rFonts w:ascii="Arial" w:hAnsi="Arial"/>
          <w:color w:val="000000" w:themeColor="text1"/>
        </w:rPr>
        <w:t>Fungování v rámci dimenzí stávajícího připojení k síti jak pro spotřebu, tak pro výrobu.</w:t>
      </w:r>
    </w:p>
    <w:p w14:paraId="15D808A4" w14:textId="103A8FF5" w:rsidR="000E3421" w:rsidRPr="00B848B1" w:rsidRDefault="00B848B1" w:rsidP="0075115D">
      <w:pPr>
        <w:pStyle w:val="ListParagraph"/>
        <w:numPr>
          <w:ilvl w:val="1"/>
          <w:numId w:val="37"/>
        </w:numPr>
        <w:ind w:left="1134" w:hanging="425"/>
        <w:rPr>
          <w:rFonts w:ascii="Arial" w:hAnsi="Arial" w:cs="Arial"/>
          <w:b/>
          <w:bCs/>
          <w:color w:val="000000" w:themeColor="text1"/>
        </w:rPr>
      </w:pPr>
      <w:r>
        <w:rPr>
          <w:rFonts w:ascii="Arial" w:hAnsi="Arial"/>
          <w:color w:val="000000" w:themeColor="text1"/>
        </w:rPr>
        <w:t>Využívání nízkých cen a odpojení, když jsou ceny vysoké.</w:t>
      </w:r>
      <w:r>
        <w:rPr>
          <w:color w:val="000000" w:themeColor="text1"/>
        </w:rPr>
        <w:t xml:space="preserve">  </w:t>
      </w:r>
      <w:r>
        <w:br/>
        <w:t xml:space="preserve"> </w:t>
      </w:r>
    </w:p>
    <w:p w14:paraId="5D577BE0" w14:textId="73A16D66" w:rsidR="00585024" w:rsidRPr="004C0EBD" w:rsidRDefault="000E3421" w:rsidP="0075115D">
      <w:pPr>
        <w:pStyle w:val="ListParagraph"/>
        <w:numPr>
          <w:ilvl w:val="0"/>
          <w:numId w:val="38"/>
        </w:numPr>
        <w:ind w:left="709" w:hanging="283"/>
        <w:jc w:val="both"/>
      </w:pPr>
      <w:r>
        <w:rPr>
          <w:rFonts w:ascii="Arial" w:hAnsi="Arial"/>
          <w:b/>
          <w:color w:val="3DC3C6"/>
        </w:rPr>
        <w:t>Baterie</w:t>
      </w:r>
      <w:r>
        <w:br/>
      </w:r>
      <w:r>
        <w:rPr>
          <w:rFonts w:ascii="Arial" w:hAnsi="Arial"/>
        </w:rPr>
        <w:t xml:space="preserve">Doplnění baterií do systému hospodaření s energií poskytuje více možností. Aby bylo možné pohybovat se v rámci dimenzí stávajícího připojení k síti, lze veškerou energii vyrobenou nad rámec maximální kapacity připojení k síti uložit do baterie. </w:t>
      </w:r>
    </w:p>
    <w:p w14:paraId="7232CC23" w14:textId="44ED6275" w:rsidR="000E3421" w:rsidRPr="009F1963" w:rsidRDefault="0052536B" w:rsidP="00585024">
      <w:pPr>
        <w:ind w:left="709"/>
        <w:jc w:val="both"/>
        <w:rPr>
          <w:rFonts w:ascii="Arial" w:hAnsi="Arial" w:cs="Arial"/>
        </w:rPr>
      </w:pPr>
      <w:r>
        <w:rPr>
          <w:rFonts w:ascii="Arial" w:hAnsi="Arial"/>
        </w:rPr>
        <w:t xml:space="preserve">Doba návratnosti baterií je v současné době poměrně dlouhá a nepředvídatelná. Lze analyzovat ekonomickou výhodnost různých cílů: 1) omezení výroby fotovoltaického </w:t>
      </w:r>
      <w:r>
        <w:rPr>
          <w:rFonts w:ascii="Arial" w:hAnsi="Arial"/>
        </w:rPr>
        <w:lastRenderedPageBreak/>
        <w:t xml:space="preserve">zařízení v rámci stávajícího připojení; 2) omezení procenta </w:t>
      </w:r>
      <w:proofErr w:type="spellStart"/>
      <w:r>
        <w:rPr>
          <w:rFonts w:ascii="Arial" w:hAnsi="Arial"/>
        </w:rPr>
        <w:t>samospotřeby</w:t>
      </w:r>
      <w:proofErr w:type="spellEnd"/>
      <w:r>
        <w:rPr>
          <w:rFonts w:ascii="Arial" w:hAnsi="Arial"/>
        </w:rPr>
        <w:t xml:space="preserve"> solární energie; 3) finanční optimalizace. </w:t>
      </w:r>
    </w:p>
    <w:p w14:paraId="0052A2C8" w14:textId="4F1DE8E7" w:rsidR="00585024" w:rsidRPr="004C0EBD" w:rsidRDefault="00585024" w:rsidP="00585024">
      <w:pPr>
        <w:ind w:left="709"/>
        <w:jc w:val="both"/>
      </w:pPr>
      <w:r>
        <w:rPr>
          <w:noProof/>
          <w:color w:val="70AD47" w:themeColor="accent6"/>
        </w:rPr>
        <mc:AlternateContent>
          <mc:Choice Requires="wps">
            <w:drawing>
              <wp:anchor distT="0" distB="0" distL="114300" distR="114300" simplePos="0" relativeHeight="251665408" behindDoc="0" locked="0" layoutInCell="1" allowOverlap="1" wp14:anchorId="655D4972" wp14:editId="5A75AF37">
                <wp:simplePos x="0" y="0"/>
                <wp:positionH relativeFrom="column">
                  <wp:posOffset>635</wp:posOffset>
                </wp:positionH>
                <wp:positionV relativeFrom="paragraph">
                  <wp:posOffset>127200</wp:posOffset>
                </wp:positionV>
                <wp:extent cx="379730" cy="380365"/>
                <wp:effectExtent l="0" t="0" r="1270" b="635"/>
                <wp:wrapSquare wrapText="bothSides"/>
                <wp:docPr id="2029713887" name="Tekstvak 1"/>
                <wp:cNvGraphicFramePr/>
                <a:graphic xmlns:a="http://schemas.openxmlformats.org/drawingml/2006/main">
                  <a:graphicData uri="http://schemas.microsoft.com/office/word/2010/wordprocessingShape">
                    <wps:wsp>
                      <wps:cNvSpPr txBox="1"/>
                      <wps:spPr>
                        <a:xfrm>
                          <a:off x="0" y="0"/>
                          <a:ext cx="379730" cy="380365"/>
                        </a:xfrm>
                        <a:prstGeom prst="rect">
                          <a:avLst/>
                        </a:prstGeom>
                        <a:solidFill>
                          <a:schemeClr val="lt1"/>
                        </a:solidFill>
                        <a:ln w="6350">
                          <a:noFill/>
                        </a:ln>
                      </wps:spPr>
                      <wps:txbx>
                        <w:txbxContent>
                          <w:p w14:paraId="6BB773ED" w14:textId="77777777" w:rsidR="00A111F9" w:rsidRDefault="00A111F9" w:rsidP="00A111F9">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55D4972" id="_x0000_s1031" type="#_x0000_t202" style="position:absolute;left:0;text-align:left;margin-left:.05pt;margin-top:10pt;width:29.9pt;height:29.9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" fillcolor="white [3201]" stroked="f" strokeweight=".5pt">
                <v:textbox>
                  <w:txbxContent>
                    <w:p w14:paraId="6BB773ED" w14:textId="77777777" w:rsidR="00A111F9" w:rsidRDefault="00A111F9" w:rsidP="00A111F9">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v:textbox>
                <w10:wrap type="square"/>
              </v:shape>
            </w:pict>
          </mc:Fallback>
        </mc:AlternateContent>
      </w:r>
    </w:p>
    <w:p w14:paraId="2A6593FB" w14:textId="7F5DDE16" w:rsidR="00F90732" w:rsidRPr="009F1963" w:rsidRDefault="00A111F9" w:rsidP="00A3595E">
      <w:pPr>
        <w:rPr>
          <w:rFonts w:ascii="Arial" w:hAnsi="Arial" w:cs="Arial"/>
          <w:b/>
          <w:bCs/>
          <w:color w:val="104D54"/>
        </w:rPr>
      </w:pPr>
      <w:r>
        <w:rPr>
          <w:rFonts w:ascii="Arial" w:hAnsi="Arial"/>
          <w:b/>
          <w:color w:val="FFFFFF" w:themeColor="background1"/>
          <w:highlight w:val="darkCyan"/>
          <w:u w:val="single"/>
        </w:rPr>
        <w:t>Tip 4</w:t>
      </w:r>
      <w:r>
        <w:rPr>
          <w:rFonts w:ascii="Arial" w:hAnsi="Arial"/>
          <w:color w:val="FFFFFF" w:themeColor="background1"/>
        </w:rPr>
        <w:t xml:space="preserve"> </w:t>
      </w:r>
      <w:r>
        <w:rPr>
          <w:rFonts w:ascii="Arial" w:hAnsi="Arial"/>
          <w:color w:val="104D54"/>
        </w:rPr>
        <w:t xml:space="preserve">Pomoc mohou poskytnout i specializovaní poradci. Seznam specializovaných poradců (zatím neúplný) najdete v </w:t>
      </w:r>
      <w:r>
        <w:rPr>
          <w:rFonts w:ascii="Arial" w:hAnsi="Arial"/>
          <w:b/>
          <w:color w:val="104D54"/>
          <w:u w:val="single"/>
        </w:rPr>
        <w:t>příloze 4</w:t>
      </w:r>
      <w:r>
        <w:rPr>
          <w:rFonts w:ascii="Arial" w:hAnsi="Arial"/>
          <w:color w:val="104D54"/>
        </w:rPr>
        <w:t>.</w:t>
      </w:r>
      <w:r>
        <w:rPr>
          <w:rFonts w:ascii="Arial" w:hAnsi="Arial"/>
          <w:b/>
          <w:color w:val="104D54"/>
        </w:rPr>
        <w:t xml:space="preserve"> </w:t>
      </w:r>
    </w:p>
    <w:p w14:paraId="6E3FBE14" w14:textId="77777777" w:rsidR="00154E4F" w:rsidRPr="004C0EBD" w:rsidRDefault="00154E4F" w:rsidP="00A3595E"/>
    <w:p w14:paraId="67B2E1D0" w14:textId="10B1DB65" w:rsidR="00F90732" w:rsidRPr="004C0EBD" w:rsidRDefault="00F90732" w:rsidP="009F1963">
      <w:pPr>
        <w:pStyle w:val="BodyText1"/>
      </w:pPr>
      <w:r>
        <w:t xml:space="preserve">Pokud je vhodné projekt doplnit o dobíjecí body, baterie nebo systémy hospodaření s energií, pak je otázkou, zda to </w:t>
      </w:r>
      <w:r>
        <w:rPr>
          <w:i/>
        </w:rPr>
        <w:t>spojit</w:t>
      </w:r>
      <w:r>
        <w:t xml:space="preserve"> s instalací fotovoltaiky do jedné smlouvy / nabídkového řízení, či nikoli. Příprava samostatné smlouvy nebo výzvy k podávání nabídek na tuto zakázku může případně snížit míru složitosti pro klienta a smluvní stranu. </w:t>
      </w:r>
    </w:p>
    <w:p w14:paraId="7EF32110" w14:textId="77777777" w:rsidR="009F1963" w:rsidRPr="00C42EE6" w:rsidRDefault="009F1963" w:rsidP="009F1963"/>
    <w:p w14:paraId="04E2F86E" w14:textId="77777777" w:rsidR="009F1963" w:rsidRPr="005F08B6" w:rsidRDefault="009F1963" w:rsidP="009F1963"/>
    <w:p w14:paraId="3899C9E3" w14:textId="77777777" w:rsidR="009F1963" w:rsidRPr="005F08B6" w:rsidRDefault="009F1963" w:rsidP="009F1963"/>
    <w:p w14:paraId="0C43BA5B" w14:textId="126144D1" w:rsidR="00FA7BE8" w:rsidRPr="009F1963" w:rsidRDefault="004D365E" w:rsidP="0041138D">
      <w:pPr>
        <w:pStyle w:val="MH2"/>
        <w:rPr>
          <w:rFonts w:eastAsiaTheme="majorEastAsia"/>
          <w:color w:val="92D050"/>
          <w:sz w:val="32"/>
          <w:szCs w:val="32"/>
        </w:rPr>
      </w:pPr>
      <w:bookmarkStart w:id="58" w:name="_Toc180505386"/>
      <w:r>
        <w:t>Krok 5 Obrat, dotace, financování a pojištění</w:t>
      </w:r>
      <w:bookmarkEnd w:id="58"/>
    </w:p>
    <w:p w14:paraId="700BB5A0" w14:textId="3C3F6FC7" w:rsidR="00FA7BE8" w:rsidRPr="004C0EBD" w:rsidRDefault="00FA7BE8" w:rsidP="00A3595E"/>
    <w:p w14:paraId="6E1F3C8F" w14:textId="1D308FDD" w:rsidR="004343AC" w:rsidRPr="009F1963" w:rsidRDefault="00295EA1" w:rsidP="009F1963">
      <w:pPr>
        <w:pStyle w:val="BodyText1"/>
      </w:pPr>
      <w:r>
        <w:t xml:space="preserve">Předchozí kroky se zabývaly technickými specifikacemi. Tento krok se zabývá tím, zda je projekt způsobilý pro dotace, a dále financováním a pojištěním. </w:t>
      </w:r>
    </w:p>
    <w:p w14:paraId="13C00B39" w14:textId="77777777" w:rsidR="00251095" w:rsidRPr="004C0EBD" w:rsidRDefault="00251095" w:rsidP="00A3595E"/>
    <w:p w14:paraId="500215C8" w14:textId="15872C52" w:rsidR="00F16ACA" w:rsidRPr="004C0EBD" w:rsidRDefault="00F16ACA" w:rsidP="0041138D">
      <w:pPr>
        <w:pStyle w:val="MH3"/>
      </w:pPr>
      <w:bookmarkStart w:id="59" w:name="_Toc180505387"/>
      <w:r>
        <w:t>5.1 Obrat z přetoku energie</w:t>
      </w:r>
      <w:bookmarkEnd w:id="59"/>
      <w:r>
        <w:t xml:space="preserve"> </w:t>
      </w:r>
    </w:p>
    <w:p w14:paraId="28260D4D" w14:textId="4F1FC56C" w:rsidR="00E368C4" w:rsidRPr="004C0EBD" w:rsidRDefault="007733E9" w:rsidP="009F1963">
      <w:pPr>
        <w:pStyle w:val="BodyText1"/>
      </w:pPr>
      <w:r>
        <w:t xml:space="preserve">Během slunečných období vyrábí většina fotovoltaických zařízení podstatně více energie, než </w:t>
      </w:r>
      <w:r w:rsidR="003E6A1F">
        <w:br/>
      </w:r>
      <w:r>
        <w:t xml:space="preserve">kolik činí </w:t>
      </w:r>
      <w:proofErr w:type="spellStart"/>
      <w:r>
        <w:t>samospotřeba</w:t>
      </w:r>
      <w:proofErr w:type="spellEnd"/>
      <w:r>
        <w:t xml:space="preserve">. </w:t>
      </w:r>
    </w:p>
    <w:p w14:paraId="06B828EC" w14:textId="51A2901A" w:rsidR="009F1963" w:rsidRPr="009F1963" w:rsidRDefault="007733E9" w:rsidP="009F1963">
      <w:pPr>
        <w:pStyle w:val="BodyText1"/>
      </w:pPr>
      <w:r>
        <w:t xml:space="preserve">Přebytečnou energii pak lze dodávat zpět do sítě. Jaké ceny můžete dosáhnout za tento přetok energie? Dříve bylo možné uzavřít smlouvu jak s pevnou cenou, tak s dlouhou dobou trvání. </w:t>
      </w:r>
      <w:r w:rsidR="003E6A1F">
        <w:br/>
      </w:r>
      <w:r>
        <w:t xml:space="preserve">Byla tak zajištěna vysoká míra jistoty, naneštěstí to však již není možné.  </w:t>
      </w:r>
    </w:p>
    <w:p w14:paraId="04006B7E" w14:textId="6206A7BF" w:rsidR="00F16ACA" w:rsidRPr="009F1963" w:rsidRDefault="007733E9" w:rsidP="00C903B7">
      <w:pPr>
        <w:jc w:val="both"/>
        <w:rPr>
          <w:rFonts w:ascii="Arial" w:hAnsi="Arial" w:cs="Arial"/>
        </w:rPr>
      </w:pPr>
      <w:r>
        <w:t xml:space="preserve"> </w:t>
      </w:r>
      <w:r>
        <w:br/>
      </w:r>
      <w:r>
        <w:rPr>
          <w:rFonts w:ascii="Arial" w:hAnsi="Arial"/>
        </w:rPr>
        <w:t>V současné době jsou k dispozici tři hlavní možnosti:</w:t>
      </w:r>
    </w:p>
    <w:p w14:paraId="77ACB456" w14:textId="5866EA4C" w:rsidR="007733E9" w:rsidRPr="004C0EBD" w:rsidRDefault="007733E9" w:rsidP="0075115D">
      <w:pPr>
        <w:pStyle w:val="ListParagraph"/>
        <w:numPr>
          <w:ilvl w:val="0"/>
          <w:numId w:val="39"/>
        </w:numPr>
        <w:ind w:left="709"/>
        <w:rPr>
          <w:b/>
          <w:bCs/>
        </w:rPr>
      </w:pPr>
      <w:r>
        <w:rPr>
          <w:rFonts w:ascii="Arial" w:hAnsi="Arial"/>
          <w:b/>
          <w:i/>
          <w:color w:val="3DC3C6"/>
        </w:rPr>
        <w:t>Prostřednictvím smlouvy s dodavatelem elektřiny (na ročním základě)</w:t>
      </w:r>
      <w:r>
        <w:rPr>
          <w:color w:val="3DC3C6"/>
        </w:rPr>
        <w:t xml:space="preserve"> </w:t>
      </w:r>
      <w:r>
        <w:rPr>
          <w:color w:val="3DC3C6"/>
        </w:rPr>
        <w:br/>
      </w:r>
      <w:r>
        <w:rPr>
          <w:rFonts w:ascii="Arial" w:hAnsi="Arial"/>
        </w:rPr>
        <w:t xml:space="preserve">Můžete požádat několik dodavatelů elektřiny o standardní pevnou smlouvu na spotřebu i přetok. Doba trvání je obvykle jeden rok. Není jisté, jak se bude platba za přetok v nadcházejících letech vyvíjet. Orientační cena přetoku pro léto 2023 pro větší fotovoltaická zařízení (&gt; 100 </w:t>
      </w:r>
      <w:proofErr w:type="spellStart"/>
      <w:r>
        <w:rPr>
          <w:rFonts w:ascii="Arial" w:hAnsi="Arial"/>
        </w:rPr>
        <w:t>kW</w:t>
      </w:r>
      <w:r>
        <w:rPr>
          <w:rFonts w:ascii="Arial" w:hAnsi="Arial"/>
          <w:vertAlign w:val="subscript"/>
        </w:rPr>
        <w:t>p</w:t>
      </w:r>
      <w:proofErr w:type="spellEnd"/>
      <w:r>
        <w:rPr>
          <w:rFonts w:ascii="Arial" w:hAnsi="Arial"/>
        </w:rPr>
        <w:t>): 3–5 centů/kWh.</w:t>
      </w:r>
      <w:r>
        <w:t xml:space="preserve"> </w:t>
      </w:r>
      <w:r>
        <w:br/>
      </w:r>
    </w:p>
    <w:p w14:paraId="36DEA566" w14:textId="54637370" w:rsidR="007733E9" w:rsidRPr="004C0EBD" w:rsidRDefault="007733E9" w:rsidP="0075115D">
      <w:pPr>
        <w:pStyle w:val="ListParagraph"/>
        <w:numPr>
          <w:ilvl w:val="0"/>
          <w:numId w:val="40"/>
        </w:numPr>
        <w:ind w:left="709"/>
      </w:pPr>
      <w:r>
        <w:rPr>
          <w:rFonts w:ascii="Arial" w:hAnsi="Arial"/>
          <w:b/>
          <w:i/>
          <w:color w:val="3DC3C6"/>
        </w:rPr>
        <w:t>Prostřednictvím „dynamické“ smlouvy s dodavatelem elektřiny</w:t>
      </w:r>
      <w:r>
        <w:br/>
      </w:r>
      <w:r>
        <w:rPr>
          <w:rFonts w:ascii="Arial" w:hAnsi="Arial"/>
        </w:rPr>
        <w:t>Řada dodavatelů elektřiny</w:t>
      </w:r>
      <w:r w:rsidRPr="009F1963">
        <w:rPr>
          <w:rStyle w:val="FootnoteReference"/>
          <w:rFonts w:ascii="Arial" w:hAnsi="Arial" w:cs="Arial"/>
        </w:rPr>
        <w:footnoteReference w:id="4"/>
      </w:r>
      <w:r>
        <w:rPr>
          <w:rFonts w:ascii="Arial" w:hAnsi="Arial"/>
        </w:rPr>
        <w:t xml:space="preserve"> nabízí „dynamickou“ smlouvu, kde se cena za kWh mění z hodiny na hodinu. Základem hodinové ceny je cena na denním trhu EPEX a příplatek.</w:t>
      </w:r>
      <w:r>
        <w:t xml:space="preserve">  </w:t>
      </w:r>
      <w:r>
        <w:br/>
      </w:r>
      <w:r>
        <w:br/>
      </w:r>
      <w:r>
        <w:rPr>
          <w:rFonts w:ascii="Arial" w:hAnsi="Arial"/>
        </w:rPr>
        <w:t xml:space="preserve">Upozornění: Někdy jsou tyto ceny záporné a v případě přetoku je musíte </w:t>
      </w:r>
      <w:r>
        <w:rPr>
          <w:rFonts w:ascii="Arial" w:hAnsi="Arial"/>
          <w:i/>
        </w:rPr>
        <w:t>zaplatit</w:t>
      </w:r>
      <w:r>
        <w:rPr>
          <w:rFonts w:ascii="Arial" w:hAnsi="Arial"/>
        </w:rPr>
        <w:t xml:space="preserve">.  </w:t>
      </w:r>
      <w:r>
        <w:rPr>
          <w:rFonts w:ascii="Arial" w:hAnsi="Arial"/>
        </w:rPr>
        <w:br/>
        <w:t xml:space="preserve">Od ledna do konce července 2023 se to již týkalo 212 hodin, často kolem poledne. Abyste za přetok platit nemuseli, lze namontovat box, který invertory během hodin se zápornou cenou vypne. Během hodin, kdy je cena energie kladná, obdržíte obvykle </w:t>
      </w:r>
      <w:r>
        <w:rPr>
          <w:rFonts w:ascii="Arial" w:hAnsi="Arial"/>
        </w:rPr>
        <w:lastRenderedPageBreak/>
        <w:t>výrazně vyšší cenu, než je výše uvedená pevná odměna za přetok.</w:t>
      </w:r>
      <w:r>
        <w:t xml:space="preserve">  </w:t>
      </w:r>
      <w:r>
        <w:br/>
      </w:r>
    </w:p>
    <w:p w14:paraId="1040FDE9" w14:textId="68908AC8" w:rsidR="00D424A6" w:rsidRPr="004C0EBD" w:rsidRDefault="005465FD" w:rsidP="0075115D">
      <w:pPr>
        <w:pStyle w:val="ListParagraph"/>
        <w:numPr>
          <w:ilvl w:val="0"/>
          <w:numId w:val="41"/>
        </w:numPr>
        <w:ind w:left="709" w:hanging="283"/>
      </w:pPr>
      <w:r>
        <w:rPr>
          <w:rFonts w:ascii="Arial" w:hAnsi="Arial"/>
          <w:b/>
          <w:i/>
          <w:color w:val="3DC3C6"/>
        </w:rPr>
        <w:t>Automatizované obchodování na denním a nerovnovážném trhu EPEX</w:t>
      </w:r>
      <w:r>
        <w:br/>
        <w:t>Je také možné uzavřít smlouvu s obchodní platformou</w:t>
      </w:r>
      <w:r w:rsidRPr="004C0EBD">
        <w:rPr>
          <w:rStyle w:val="FootnoteReference"/>
        </w:rPr>
        <w:footnoteReference w:id="5"/>
      </w:r>
      <w:r>
        <w:t xml:space="preserve">. Společnosti obchodují (obvykle automatizovaně) prostřednictvím vlastního softwaru jak na denním trhu EPEX, tak na vnitrodenním/nerovnovážném trhu. Za tím účelem jsou vybaveny boxem, který může invertory zapínat a vypínat; toto řešení je k dispozici pro projekty nad určitou velikost. </w:t>
      </w:r>
    </w:p>
    <w:p w14:paraId="7C9836F6" w14:textId="794DEEFC" w:rsidR="00C903B7" w:rsidRPr="004C0EBD" w:rsidRDefault="00C903B7" w:rsidP="009F1963">
      <w:pPr>
        <w:pStyle w:val="BodyText1"/>
        <w:rPr>
          <w:rFonts w:cs="Calibri"/>
        </w:rPr>
      </w:pPr>
      <w:r>
        <w:t xml:space="preserve">U všech možností může být užitečné rozdělit fotovoltaický systém na dvě připojení k síti: hlavní připojení a druhé připojení (možnost „MLOEA“ – </w:t>
      </w:r>
      <w:r>
        <w:rPr>
          <w:i/>
        </w:rPr>
        <w:t>(</w:t>
      </w:r>
      <w:proofErr w:type="spellStart"/>
      <w:r>
        <w:rPr>
          <w:i/>
        </w:rPr>
        <w:t>Meerdere</w:t>
      </w:r>
      <w:proofErr w:type="spellEnd"/>
      <w:r>
        <w:rPr>
          <w:i/>
        </w:rPr>
        <w:t xml:space="preserve"> </w:t>
      </w:r>
      <w:proofErr w:type="spellStart"/>
      <w:r>
        <w:rPr>
          <w:i/>
        </w:rPr>
        <w:t>Leveranciers</w:t>
      </w:r>
      <w:proofErr w:type="spellEnd"/>
      <w:r>
        <w:rPr>
          <w:i/>
        </w:rPr>
        <w:t xml:space="preserve"> Op </w:t>
      </w:r>
      <w:proofErr w:type="spellStart"/>
      <w:r>
        <w:rPr>
          <w:i/>
        </w:rPr>
        <w:t>Één</w:t>
      </w:r>
      <w:proofErr w:type="spellEnd"/>
      <w:r>
        <w:rPr>
          <w:i/>
        </w:rPr>
        <w:t xml:space="preserve"> </w:t>
      </w:r>
      <w:proofErr w:type="spellStart"/>
      <w:r>
        <w:rPr>
          <w:i/>
        </w:rPr>
        <w:t>Aansluiting</w:t>
      </w:r>
      <w:proofErr w:type="spellEnd"/>
      <w:r>
        <w:t xml:space="preserve"> [Více dodavatelů na jednom připojení]). Veškerá </w:t>
      </w:r>
      <w:proofErr w:type="spellStart"/>
      <w:r>
        <w:t>samospotřeba</w:t>
      </w:r>
      <w:proofErr w:type="spellEnd"/>
      <w:r>
        <w:t xml:space="preserve"> pochází z hlavního připojení, zatímco přebytek odchází do druhého připojení. Uzavřením dvou různých smluv (s různými energetickými společnostmi) můžete dosáhnout vyšší ceny.</w:t>
      </w:r>
    </w:p>
    <w:p w14:paraId="3E5405FD" w14:textId="77777777" w:rsidR="00C903B7" w:rsidRPr="004C0EBD" w:rsidRDefault="00C903B7" w:rsidP="00C903B7"/>
    <w:p w14:paraId="5C05686E" w14:textId="3A55C9CC" w:rsidR="00C903B7" w:rsidRPr="004C0EBD" w:rsidRDefault="00444DFF" w:rsidP="0041138D">
      <w:pPr>
        <w:pStyle w:val="MH3"/>
      </w:pPr>
      <w:bookmarkStart w:id="60" w:name="_Toc180505388"/>
      <w:r>
        <w:t>5.1 Dotace</w:t>
      </w:r>
      <w:bookmarkEnd w:id="60"/>
    </w:p>
    <w:p w14:paraId="4023D4DB" w14:textId="344ECD8A" w:rsidR="00CE2638" w:rsidRPr="004C0EBD" w:rsidRDefault="00CE2638" w:rsidP="009F1963">
      <w:pPr>
        <w:pStyle w:val="BodyText1"/>
      </w:pPr>
      <w:r>
        <w:t>Hlavními dotačními režimy jsou:</w:t>
      </w:r>
    </w:p>
    <w:p w14:paraId="4C3E4F77" w14:textId="1FDC8A63" w:rsidR="001F2F97" w:rsidRPr="004C0EBD" w:rsidRDefault="001F2F97" w:rsidP="0075115D">
      <w:pPr>
        <w:pStyle w:val="ListParagraph"/>
        <w:numPr>
          <w:ilvl w:val="0"/>
          <w:numId w:val="42"/>
        </w:numPr>
        <w:ind w:left="709" w:hanging="283"/>
        <w:rPr>
          <w:b/>
          <w:bCs/>
          <w:i/>
          <w:iCs/>
        </w:rPr>
      </w:pPr>
      <w:r>
        <w:rPr>
          <w:rFonts w:ascii="Arial" w:hAnsi="Arial"/>
          <w:b/>
          <w:bCs/>
          <w:i/>
          <w:color w:val="3DC3C6"/>
        </w:rPr>
        <w:t>Režim čistého měření</w:t>
      </w:r>
      <w:r>
        <w:br/>
      </w:r>
      <w:r>
        <w:rPr>
          <w:rFonts w:ascii="Arial" w:hAnsi="Arial"/>
        </w:rPr>
        <w:t>Režim čistého měření („</w:t>
      </w:r>
      <w:proofErr w:type="spellStart"/>
      <w:r>
        <w:rPr>
          <w:rFonts w:ascii="Arial" w:hAnsi="Arial"/>
          <w:i/>
        </w:rPr>
        <w:t>Salderingsregeling</w:t>
      </w:r>
      <w:proofErr w:type="spellEnd"/>
      <w:r>
        <w:rPr>
          <w:rFonts w:ascii="Arial" w:hAnsi="Arial"/>
        </w:rPr>
        <w:t xml:space="preserve">“) se vztahuje nejen na soukromé osoby, ale také na řadu společností, sportovních klubů, úřadů atd. Podmínkou je mít „připojení malé spotřeby“, tj. připojení k síti o výkonu nižším než 3x80 A. Tento režim bude ukončen v roce 2026. </w:t>
      </w:r>
      <w:r>
        <w:br/>
      </w:r>
    </w:p>
    <w:p w14:paraId="3D58BEB9" w14:textId="7937D0BA" w:rsidR="001F2F97" w:rsidRPr="009F1963" w:rsidRDefault="00251095" w:rsidP="0075115D">
      <w:pPr>
        <w:pStyle w:val="ListParagraph"/>
        <w:numPr>
          <w:ilvl w:val="0"/>
          <w:numId w:val="44"/>
        </w:numPr>
        <w:ind w:left="709" w:hanging="283"/>
        <w:rPr>
          <w:rFonts w:ascii="Arial" w:hAnsi="Arial" w:cs="Arial"/>
          <w:b/>
          <w:bCs/>
          <w:i/>
          <w:iCs/>
        </w:rPr>
      </w:pPr>
      <w:r>
        <w:rPr>
          <w:rFonts w:ascii="Arial" w:hAnsi="Arial"/>
          <w:b/>
          <w:i/>
          <w:color w:val="3DC3C6"/>
        </w:rPr>
        <w:t>SDE++</w:t>
      </w:r>
      <w:r>
        <w:br/>
      </w:r>
      <w:r>
        <w:rPr>
          <w:rFonts w:ascii="Arial" w:hAnsi="Arial"/>
        </w:rPr>
        <w:t xml:space="preserve">V rámci dotačního režimu SDE++ vláda zaručuje minimální cenu za dodávku elektřiny do sítě pro energii z obnovitelných zdrojů.    </w:t>
      </w:r>
      <w:r>
        <w:rPr>
          <w:rFonts w:ascii="Arial" w:hAnsi="Arial"/>
        </w:rPr>
        <w:br/>
        <w:t>Většina rozsáhlejších fotovoltaických zařízení na střechách i na pozemcích tento režim využívá,</w:t>
      </w:r>
      <w:r>
        <w:rPr>
          <w:rFonts w:ascii="Arial" w:hAnsi="Arial"/>
        </w:rPr>
        <w:br/>
        <w:t xml:space="preserve">díky tomu se Nizozemsko nyní v celosvětovém měřítku řadí mezi první tři země, pokud jde o kapacitu výroby na obyvatele.  </w:t>
      </w:r>
      <w:r>
        <w:rPr>
          <w:rFonts w:ascii="Arial" w:hAnsi="Arial"/>
        </w:rPr>
        <w:br/>
        <w:t xml:space="preserve">Komu je tento režim určen?   </w:t>
      </w:r>
    </w:p>
    <w:p w14:paraId="48F550A6" w14:textId="4CED3737" w:rsidR="00276783" w:rsidRPr="009F1963" w:rsidRDefault="00295EA1" w:rsidP="0075115D">
      <w:pPr>
        <w:pStyle w:val="ListParagraph"/>
        <w:numPr>
          <w:ilvl w:val="1"/>
          <w:numId w:val="3"/>
        </w:numPr>
        <w:rPr>
          <w:rFonts w:ascii="Arial" w:hAnsi="Arial" w:cs="Arial"/>
          <w:b/>
          <w:bCs/>
          <w:i/>
          <w:iCs/>
        </w:rPr>
      </w:pPr>
      <w:r>
        <w:rPr>
          <w:rFonts w:ascii="Arial" w:hAnsi="Arial"/>
        </w:rPr>
        <w:t>Připojení k síti alespoň 3x80 A.</w:t>
      </w:r>
    </w:p>
    <w:p w14:paraId="289046AB" w14:textId="73FD8834" w:rsidR="001F2F97" w:rsidRPr="004C0EBD" w:rsidRDefault="00295EA1" w:rsidP="0075115D">
      <w:pPr>
        <w:pStyle w:val="ListParagraph"/>
        <w:numPr>
          <w:ilvl w:val="1"/>
          <w:numId w:val="3"/>
        </w:numPr>
        <w:rPr>
          <w:b/>
          <w:bCs/>
          <w:i/>
          <w:iCs/>
        </w:rPr>
      </w:pPr>
      <w:r>
        <w:rPr>
          <w:rFonts w:ascii="Arial" w:hAnsi="Arial"/>
        </w:rPr>
        <w:t>Organizace ústřední státní správy jsou vyloučeny.</w:t>
      </w:r>
      <w:r>
        <w:t xml:space="preserve">  </w:t>
      </w:r>
      <w:r>
        <w:br/>
      </w:r>
    </w:p>
    <w:p w14:paraId="5A57A0C9" w14:textId="5B713171" w:rsidR="00F16ACA" w:rsidRPr="004C0EBD" w:rsidRDefault="00CE2638" w:rsidP="0075115D">
      <w:pPr>
        <w:pStyle w:val="ListParagraph"/>
        <w:numPr>
          <w:ilvl w:val="0"/>
          <w:numId w:val="43"/>
        </w:numPr>
        <w:rPr>
          <w:b/>
          <w:bCs/>
          <w:i/>
          <w:iCs/>
        </w:rPr>
      </w:pPr>
      <w:r>
        <w:rPr>
          <w:rFonts w:ascii="Arial" w:hAnsi="Arial"/>
          <w:b/>
          <w:i/>
          <w:color w:val="3DC3C6"/>
        </w:rPr>
        <w:t>„</w:t>
      </w:r>
      <w:proofErr w:type="spellStart"/>
      <w:r>
        <w:rPr>
          <w:rFonts w:ascii="Arial" w:hAnsi="Arial"/>
          <w:b/>
          <w:i/>
          <w:color w:val="3DC3C6"/>
        </w:rPr>
        <w:t>Postcoderoos</w:t>
      </w:r>
      <w:proofErr w:type="spellEnd"/>
      <w:r>
        <w:rPr>
          <w:rFonts w:ascii="Arial" w:hAnsi="Arial"/>
          <w:b/>
          <w:i/>
          <w:color w:val="3DC3C6"/>
        </w:rPr>
        <w:t>“ [režim snížené sazby] / režim SCE</w:t>
      </w:r>
      <w:r>
        <w:br/>
      </w:r>
      <w:proofErr w:type="spellStart"/>
      <w:r>
        <w:rPr>
          <w:i/>
        </w:rPr>
        <w:t>Subsidieregeling</w:t>
      </w:r>
      <w:proofErr w:type="spellEnd"/>
      <w:r>
        <w:rPr>
          <w:i/>
        </w:rPr>
        <w:t xml:space="preserve"> </w:t>
      </w:r>
      <w:proofErr w:type="spellStart"/>
      <w:r>
        <w:rPr>
          <w:i/>
        </w:rPr>
        <w:t>Coöperatieve</w:t>
      </w:r>
      <w:proofErr w:type="spellEnd"/>
      <w:r>
        <w:rPr>
          <w:i/>
        </w:rPr>
        <w:t xml:space="preserve"> </w:t>
      </w:r>
      <w:proofErr w:type="spellStart"/>
      <w:r>
        <w:rPr>
          <w:i/>
        </w:rPr>
        <w:t>Energieopwekking</w:t>
      </w:r>
      <w:proofErr w:type="spellEnd"/>
      <w:r>
        <w:rPr>
          <w:i/>
        </w:rPr>
        <w:t xml:space="preserve"> </w:t>
      </w:r>
      <w:r>
        <w:t xml:space="preserve">[dotační režim na družstevní výrobu energie] umožňuje sousedům podílet se na projektu fotovoltaiky na velké střeše. </w:t>
      </w:r>
      <w:r>
        <w:br/>
      </w:r>
    </w:p>
    <w:p w14:paraId="22002BD8" w14:textId="3D8CF031" w:rsidR="007518EB" w:rsidRPr="004C0EBD" w:rsidRDefault="007518EB" w:rsidP="0075115D">
      <w:pPr>
        <w:pStyle w:val="ListParagraph"/>
        <w:numPr>
          <w:ilvl w:val="0"/>
          <w:numId w:val="45"/>
        </w:numPr>
        <w:rPr>
          <w:b/>
          <w:bCs/>
          <w:i/>
          <w:iCs/>
        </w:rPr>
      </w:pPr>
      <w:r>
        <w:rPr>
          <w:rFonts w:ascii="Arial" w:hAnsi="Arial"/>
          <w:b/>
          <w:i/>
          <w:color w:val="3DC3C6"/>
        </w:rPr>
        <w:t>EIA/MIA/VAMIL</w:t>
      </w:r>
      <w:r>
        <w:br/>
      </w:r>
      <w:r>
        <w:rPr>
          <w:rFonts w:ascii="Arial" w:hAnsi="Arial"/>
        </w:rPr>
        <w:t>Tyto režimy podporují společnosti, aby se staly udržitelnějšími, prostřednictvím daňových pobídek, například zrychlenou amortizací investic do opatření na zlepšení udržitelnosti.</w:t>
      </w:r>
      <w:r>
        <w:t xml:space="preserve"> </w:t>
      </w:r>
    </w:p>
    <w:p w14:paraId="279AD331" w14:textId="77777777" w:rsidR="004343AC" w:rsidRPr="004C0EBD" w:rsidRDefault="004343AC" w:rsidP="00A3595E"/>
    <w:p w14:paraId="63966417" w14:textId="2698432D" w:rsidR="006A5081" w:rsidRPr="004C0EBD" w:rsidRDefault="00444DFF" w:rsidP="0041138D">
      <w:pPr>
        <w:pStyle w:val="MH3"/>
      </w:pPr>
      <w:bookmarkStart w:id="61" w:name="_Toc180505389"/>
      <w:r>
        <w:t>5.2 Financování</w:t>
      </w:r>
      <w:bookmarkEnd w:id="61"/>
    </w:p>
    <w:p w14:paraId="6A71FF93" w14:textId="3DBBFC7F" w:rsidR="004A7C5B" w:rsidRPr="004C0EBD" w:rsidRDefault="005E16E5" w:rsidP="009F1963">
      <w:pPr>
        <w:pStyle w:val="BodyText1"/>
      </w:pPr>
      <w:r>
        <w:lastRenderedPageBreak/>
        <w:t>U většiny projektů Sun-on-</w:t>
      </w:r>
      <w:proofErr w:type="spellStart"/>
      <w:r>
        <w:t>Roof</w:t>
      </w:r>
      <w:proofErr w:type="spellEnd"/>
      <w:r>
        <w:t xml:space="preserve"> se vlastník nebo nájemce budovy stává také vlastníkem fotovoltaického systému</w:t>
      </w:r>
      <w:r w:rsidRPr="004C0EBD">
        <w:rPr>
          <w:rStyle w:val="FootnoteReference"/>
        </w:rPr>
        <w:footnoteReference w:id="6"/>
      </w:r>
      <w:r>
        <w:t xml:space="preserve">. To vyvolává otázku, jak projekt financovat; plně samofinancovat z vlastních zdrojů, nebo částečně od externích poskytovatelů financování. Externí zdroje financování vyžadují finanční model projektu fotovoltaiky, který stanoví příjmy a výdaje, rozvahu a peněžní toky během období projektu. </w:t>
      </w:r>
    </w:p>
    <w:p w14:paraId="22E34513" w14:textId="77777777" w:rsidR="004A7C5B" w:rsidRPr="004C0EBD" w:rsidRDefault="004A7C5B" w:rsidP="00A3595E"/>
    <w:p w14:paraId="480BD65A" w14:textId="36B7E20C" w:rsidR="00077532" w:rsidRDefault="004A7C5B" w:rsidP="00A3595E">
      <w:pPr>
        <w:rPr>
          <w:rFonts w:ascii="Arial" w:hAnsi="Arial" w:cs="Arial"/>
        </w:rPr>
      </w:pPr>
      <w:r>
        <w:rPr>
          <w:rFonts w:ascii="Arial" w:hAnsi="Arial"/>
        </w:rPr>
        <w:t xml:space="preserve">Existují dvě kategorie financování, každá s různými riziky a výnosy:  </w:t>
      </w:r>
    </w:p>
    <w:p w14:paraId="4B639882" w14:textId="77777777" w:rsidR="007A5646" w:rsidRPr="009F1963" w:rsidRDefault="007A5646" w:rsidP="00A3595E">
      <w:pPr>
        <w:rPr>
          <w:rFonts w:ascii="Arial" w:hAnsi="Arial" w:cs="Arial"/>
        </w:rPr>
      </w:pPr>
    </w:p>
    <w:p w14:paraId="2E5A9539" w14:textId="77777777" w:rsidR="007A5646" w:rsidRPr="007A5646" w:rsidRDefault="004A7C5B" w:rsidP="0075115D">
      <w:pPr>
        <w:pStyle w:val="ListParagraph"/>
        <w:numPr>
          <w:ilvl w:val="0"/>
          <w:numId w:val="46"/>
        </w:numPr>
        <w:jc w:val="both"/>
        <w:rPr>
          <w:rFonts w:ascii="Arial" w:hAnsi="Arial" w:cs="Arial"/>
        </w:rPr>
      </w:pPr>
      <w:r>
        <w:rPr>
          <w:rFonts w:ascii="Arial" w:hAnsi="Arial"/>
          <w:b/>
          <w:i/>
          <w:color w:val="3DC3C6"/>
        </w:rPr>
        <w:t>Prostřednictvím půjčky – nízké riziko a nízký výnos</w:t>
      </w:r>
    </w:p>
    <w:p w14:paraId="20FA79A0" w14:textId="69925883" w:rsidR="007A5646" w:rsidRPr="007A5646" w:rsidRDefault="004A7C5B" w:rsidP="007A5646">
      <w:pPr>
        <w:ind w:left="360"/>
        <w:jc w:val="both"/>
        <w:rPr>
          <w:rFonts w:ascii="Arial" w:hAnsi="Arial" w:cs="Arial"/>
        </w:rPr>
      </w:pPr>
      <w:r>
        <w:rPr>
          <w:rFonts w:ascii="Arial" w:hAnsi="Arial"/>
          <w:color w:val="3DC3C6"/>
          <w:sz w:val="2"/>
        </w:rPr>
        <w:t xml:space="preserve"> </w:t>
      </w:r>
      <w:r>
        <w:rPr>
          <w:rFonts w:ascii="Arial" w:hAnsi="Arial"/>
          <w:sz w:val="2"/>
        </w:rPr>
        <w:br/>
      </w:r>
      <w:r>
        <w:rPr>
          <w:rFonts w:ascii="Arial" w:hAnsi="Arial"/>
        </w:rPr>
        <w:t xml:space="preserve">V závislosti na velikosti projektu a poskytovateli financování může být 70 až 90 % čerpáno jako půjčka, často s nízkou úrokovou sazbou (2 až 5 %). To znamená, že vy sami budete muset předem uhradit pouze 10 až 30 % nákladů na projekt. Příjmy z projektu budou plynout nejprve poskytovateli půjčky. </w:t>
      </w:r>
    </w:p>
    <w:p w14:paraId="1E0F514C" w14:textId="415625F2" w:rsidR="00077532" w:rsidRDefault="004A7C5B" w:rsidP="007A5646">
      <w:pPr>
        <w:ind w:left="709"/>
        <w:jc w:val="both"/>
        <w:rPr>
          <w:rFonts w:ascii="Arial" w:hAnsi="Arial" w:cs="Arial"/>
        </w:rPr>
      </w:pPr>
      <w:r>
        <w:rPr>
          <w:rFonts w:ascii="Arial" w:hAnsi="Arial"/>
        </w:rPr>
        <w:t xml:space="preserve"> </w:t>
      </w:r>
      <w:r>
        <w:rPr>
          <w:rFonts w:ascii="Arial" w:hAnsi="Arial"/>
        </w:rPr>
        <w:br/>
        <w:t xml:space="preserve">Typické podmínky: </w:t>
      </w:r>
    </w:p>
    <w:p w14:paraId="6907C15F" w14:textId="77777777" w:rsidR="007A5646" w:rsidRPr="007A5646" w:rsidRDefault="007A5646" w:rsidP="007A5646">
      <w:pPr>
        <w:ind w:left="709"/>
        <w:jc w:val="both"/>
        <w:rPr>
          <w:rFonts w:ascii="Arial" w:hAnsi="Arial" w:cs="Arial"/>
        </w:rPr>
      </w:pPr>
    </w:p>
    <w:p w14:paraId="6449F955" w14:textId="77777777" w:rsidR="007A5646" w:rsidRPr="007A5646" w:rsidRDefault="00077532" w:rsidP="0075115D">
      <w:pPr>
        <w:pStyle w:val="ListParagraph"/>
        <w:numPr>
          <w:ilvl w:val="1"/>
          <w:numId w:val="1"/>
        </w:numPr>
        <w:jc w:val="both"/>
        <w:rPr>
          <w:rFonts w:ascii="Arial" w:hAnsi="Arial" w:cs="Arial"/>
        </w:rPr>
      </w:pPr>
      <w:r>
        <w:rPr>
          <w:rFonts w:ascii="Arial" w:hAnsi="Arial"/>
          <w:i/>
          <w:color w:val="3DC3C6"/>
        </w:rPr>
        <w:t>Minimální částka: 1 milion EUR</w:t>
      </w:r>
    </w:p>
    <w:p w14:paraId="59AF5B5B" w14:textId="17384208" w:rsidR="007A5646" w:rsidRPr="007A5646" w:rsidRDefault="00077532" w:rsidP="007A5646">
      <w:pPr>
        <w:ind w:left="1418" w:firstLine="142"/>
        <w:jc w:val="both"/>
        <w:rPr>
          <w:rFonts w:ascii="Arial" w:hAnsi="Arial" w:cs="Arial"/>
        </w:rPr>
      </w:pPr>
      <w:r>
        <w:rPr>
          <w:rFonts w:ascii="Arial" w:hAnsi="Arial"/>
          <w:sz w:val="2"/>
        </w:rPr>
        <w:br/>
      </w:r>
      <w:r>
        <w:rPr>
          <w:rFonts w:ascii="Arial" w:hAnsi="Arial"/>
        </w:rPr>
        <w:t xml:space="preserve">Poskytovatelé financování často požadují minimální velikost, protože půjčka na projekt fotovoltaiky je spojena s velkým množstvím práce. Je třeba přezkoumat všechny finanční a technické detaily a posoudit smlouvy. Nejedná se o automatizovaný úkol; tento úkol je i nadále náročný na pracovní sílu. Z tohoto důvodu poskytovatelé financování požadují minimální výši půjčky pro projekt (nebo pro několik kombinovaných projektů od stejného vlastníka).   </w:t>
      </w:r>
    </w:p>
    <w:p w14:paraId="13769C01" w14:textId="1167E455" w:rsidR="00077532" w:rsidRPr="007A5646" w:rsidRDefault="00077532" w:rsidP="007A5646">
      <w:pPr>
        <w:ind w:left="1133"/>
        <w:jc w:val="both"/>
        <w:rPr>
          <w:rFonts w:ascii="Arial" w:hAnsi="Arial" w:cs="Arial"/>
        </w:rPr>
      </w:pPr>
      <w:r>
        <w:rPr>
          <w:rFonts w:ascii="Arial" w:hAnsi="Arial"/>
        </w:rPr>
        <w:br/>
      </w:r>
    </w:p>
    <w:p w14:paraId="5A441435" w14:textId="77777777" w:rsidR="007A5646" w:rsidRPr="007A5646" w:rsidRDefault="004176E3" w:rsidP="0075115D">
      <w:pPr>
        <w:pStyle w:val="ListParagraph"/>
        <w:numPr>
          <w:ilvl w:val="1"/>
          <w:numId w:val="1"/>
        </w:numPr>
        <w:jc w:val="both"/>
        <w:rPr>
          <w:rFonts w:ascii="Arial" w:hAnsi="Arial" w:cs="Arial"/>
          <w:i/>
          <w:iCs/>
        </w:rPr>
      </w:pPr>
      <w:r>
        <w:rPr>
          <w:rFonts w:ascii="Arial" w:hAnsi="Arial"/>
          <w:i/>
          <w:color w:val="3DC3C6"/>
        </w:rPr>
        <w:t>Dodatečné požadavky</w:t>
      </w:r>
    </w:p>
    <w:p w14:paraId="5F37BD1B" w14:textId="35C178CD" w:rsidR="007A5646" w:rsidRPr="007A5646" w:rsidRDefault="004176E3" w:rsidP="007A5646">
      <w:pPr>
        <w:ind w:left="1418"/>
        <w:jc w:val="both"/>
        <w:rPr>
          <w:rFonts w:ascii="Arial" w:hAnsi="Arial" w:cs="Arial"/>
          <w:i/>
          <w:iCs/>
        </w:rPr>
      </w:pPr>
      <w:r>
        <w:rPr>
          <w:rFonts w:ascii="Arial" w:hAnsi="Arial"/>
          <w:sz w:val="2"/>
        </w:rPr>
        <w:br/>
      </w:r>
      <w:r>
        <w:rPr>
          <w:rFonts w:ascii="Arial" w:hAnsi="Arial"/>
        </w:rPr>
        <w:t>Zapojení externích poskytovatelů financování často znamená, že stanoví dodatečné požadavky, aby se minimalizovalo riziko. Některé banky například financují pouze fotovoltaické moduly od dodavatelů BNEF „</w:t>
      </w:r>
      <w:proofErr w:type="spellStart"/>
      <w:r>
        <w:rPr>
          <w:rFonts w:ascii="Arial" w:hAnsi="Arial"/>
        </w:rPr>
        <w:t>tier</w:t>
      </w:r>
      <w:proofErr w:type="spellEnd"/>
      <w:r>
        <w:rPr>
          <w:rFonts w:ascii="Arial" w:hAnsi="Arial"/>
        </w:rPr>
        <w:t xml:space="preserve"> 1“; status „</w:t>
      </w:r>
      <w:proofErr w:type="spellStart"/>
      <w:r>
        <w:rPr>
          <w:rFonts w:ascii="Arial" w:hAnsi="Arial"/>
        </w:rPr>
        <w:t>tier</w:t>
      </w:r>
      <w:proofErr w:type="spellEnd"/>
      <w:r>
        <w:rPr>
          <w:rFonts w:ascii="Arial" w:hAnsi="Arial"/>
        </w:rPr>
        <w:t xml:space="preserve"> 1“ podává pouze informaci o finanční situaci, nevypovídá však nic o kvalitě nebo udržitelnosti [zařízení]. </w:t>
      </w:r>
    </w:p>
    <w:p w14:paraId="5C20AE65" w14:textId="1FCEE519" w:rsidR="004176E3" w:rsidRPr="007A5646" w:rsidRDefault="004176E3" w:rsidP="007A5646">
      <w:pPr>
        <w:ind w:left="1133"/>
        <w:jc w:val="both"/>
        <w:rPr>
          <w:rFonts w:ascii="Arial" w:hAnsi="Arial" w:cs="Arial"/>
          <w:i/>
          <w:iCs/>
        </w:rPr>
      </w:pPr>
      <w:r>
        <w:rPr>
          <w:rFonts w:ascii="Arial" w:hAnsi="Arial"/>
        </w:rPr>
        <w:t xml:space="preserve"> </w:t>
      </w:r>
      <w:r>
        <w:rPr>
          <w:rFonts w:ascii="Arial" w:hAnsi="Arial"/>
        </w:rPr>
        <w:br/>
      </w:r>
    </w:p>
    <w:p w14:paraId="25A41DBA" w14:textId="77777777" w:rsidR="007A5646" w:rsidRPr="007A5646" w:rsidRDefault="00CE2638" w:rsidP="0075115D">
      <w:pPr>
        <w:pStyle w:val="ListParagraph"/>
        <w:numPr>
          <w:ilvl w:val="0"/>
          <w:numId w:val="47"/>
        </w:numPr>
        <w:rPr>
          <w:rFonts w:ascii="Arial" w:hAnsi="Arial" w:cs="Arial"/>
          <w:i/>
          <w:iCs/>
        </w:rPr>
      </w:pPr>
      <w:r>
        <w:rPr>
          <w:rFonts w:ascii="Arial" w:hAnsi="Arial"/>
          <w:b/>
          <w:i/>
          <w:color w:val="3DC3C6"/>
        </w:rPr>
        <w:t>Jako akcionář – rizikový kapitál</w:t>
      </w:r>
    </w:p>
    <w:p w14:paraId="79BEA158" w14:textId="77777777" w:rsidR="007A5646" w:rsidRDefault="00CE2638" w:rsidP="007A5646">
      <w:pPr>
        <w:ind w:left="426" w:hanging="66"/>
        <w:jc w:val="both"/>
        <w:rPr>
          <w:rFonts w:ascii="Arial" w:hAnsi="Arial" w:cs="Arial"/>
        </w:rPr>
      </w:pPr>
      <w:r>
        <w:rPr>
          <w:rFonts w:ascii="Arial" w:hAnsi="Arial"/>
          <w:sz w:val="2"/>
        </w:rPr>
        <w:br/>
      </w:r>
      <w:r>
        <w:rPr>
          <w:rFonts w:ascii="Arial" w:hAnsi="Arial"/>
        </w:rPr>
        <w:t xml:space="preserve">Pokud banka poskytne půjčku, pokrývá často 70 až 90 % nákladů na projekt.  </w:t>
      </w:r>
      <w:r>
        <w:rPr>
          <w:rFonts w:ascii="Arial" w:hAnsi="Arial"/>
        </w:rPr>
        <w:br/>
        <w:t xml:space="preserve">Zbývajících 10 až 30 % se považuje za rizikový kapitál. Ten se bude v případě jakýchkoli problémů nebo v případě, že příjmy nedosáhnou očekávaných hodnot, čerpat jako první. </w:t>
      </w:r>
    </w:p>
    <w:p w14:paraId="0843FA2F" w14:textId="2140A9BA" w:rsidR="007A5646" w:rsidRDefault="00CE2638" w:rsidP="007A5646">
      <w:pPr>
        <w:ind w:left="426" w:hanging="66"/>
        <w:jc w:val="both"/>
        <w:rPr>
          <w:rFonts w:ascii="Arial" w:hAnsi="Arial" w:cs="Arial"/>
        </w:rPr>
      </w:pPr>
      <w:r>
        <w:rPr>
          <w:rFonts w:ascii="Arial" w:hAnsi="Arial"/>
        </w:rPr>
        <w:t xml:space="preserve">  </w:t>
      </w:r>
      <w:r>
        <w:rPr>
          <w:rFonts w:ascii="Arial" w:hAnsi="Arial"/>
        </w:rPr>
        <w:br/>
        <w:t xml:space="preserve">Předkladatelé projektů / subjekty zajišťující energetické služby často vloží část požadovaného vlastního kapitálu; to znamená, že v případě neuspokojivých výsledků </w:t>
      </w:r>
      <w:r>
        <w:rPr>
          <w:rFonts w:ascii="Arial" w:hAnsi="Arial"/>
        </w:rPr>
        <w:lastRenderedPageBreak/>
        <w:t>nesou také hlavní riziko. Tímto způsobem dodávají dodatečnou důvěryhodnost skutečnosti, že byl projekt řádně dokončen.</w:t>
      </w:r>
    </w:p>
    <w:p w14:paraId="14563404" w14:textId="4A307488" w:rsidR="004176E3" w:rsidRPr="007A5646" w:rsidRDefault="00CE2638" w:rsidP="007A5646">
      <w:pPr>
        <w:ind w:left="426" w:hanging="66"/>
        <w:jc w:val="both"/>
        <w:rPr>
          <w:rFonts w:ascii="Arial" w:hAnsi="Arial" w:cs="Arial"/>
          <w:i/>
          <w:iCs/>
        </w:rPr>
      </w:pPr>
      <w:r>
        <w:rPr>
          <w:rFonts w:ascii="Arial" w:hAnsi="Arial"/>
        </w:rPr>
        <w:t xml:space="preserve">   </w:t>
      </w:r>
      <w:r>
        <w:rPr>
          <w:rFonts w:ascii="Arial" w:hAnsi="Arial"/>
        </w:rPr>
        <w:br/>
        <w:t xml:space="preserve">Kromě předkladatelů projektu existují také různí poskytovatelé financování, kteří jsou ochotni pomoci například prostřednictvím skupinového financování nebo některých investičních fondů. </w:t>
      </w:r>
    </w:p>
    <w:p w14:paraId="17A2033D" w14:textId="3E2545BE" w:rsidR="00077532" w:rsidRPr="007A5646" w:rsidRDefault="007A5646" w:rsidP="00A3595E">
      <w:pPr>
        <w:rPr>
          <w:rFonts w:ascii="Arial" w:hAnsi="Arial" w:cs="Arial"/>
        </w:rPr>
      </w:pPr>
      <w:r>
        <w:rPr>
          <w:rFonts w:ascii="Arial" w:hAnsi="Arial"/>
          <w:noProof/>
          <w:color w:val="3DC3C6"/>
        </w:rPr>
        <mc:AlternateContent>
          <mc:Choice Requires="wps">
            <w:drawing>
              <wp:anchor distT="0" distB="0" distL="114300" distR="114300" simplePos="0" relativeHeight="251669504" behindDoc="0" locked="0" layoutInCell="1" allowOverlap="1" wp14:anchorId="398ECF67" wp14:editId="1332AE93">
                <wp:simplePos x="0" y="0"/>
                <wp:positionH relativeFrom="column">
                  <wp:posOffset>4445</wp:posOffset>
                </wp:positionH>
                <wp:positionV relativeFrom="paragraph">
                  <wp:posOffset>915157</wp:posOffset>
                </wp:positionV>
                <wp:extent cx="5953125" cy="3491865"/>
                <wp:effectExtent l="0" t="0" r="15875" b="13335"/>
                <wp:wrapTopAndBottom/>
                <wp:docPr id="1864413992" name="Tekstvak 2"/>
                <wp:cNvGraphicFramePr/>
                <a:graphic xmlns:a="http://schemas.openxmlformats.org/drawingml/2006/main">
                  <a:graphicData uri="http://schemas.microsoft.com/office/word/2010/wordprocessingShape">
                    <wps:wsp>
                      <wps:cNvSpPr txBox="1"/>
                      <wps:spPr>
                        <a:xfrm>
                          <a:off x="0" y="0"/>
                          <a:ext cx="5953125" cy="3491865"/>
                        </a:xfrm>
                        <a:prstGeom prst="rect">
                          <a:avLst/>
                        </a:prstGeom>
                        <a:solidFill>
                          <a:schemeClr val="lt1"/>
                        </a:solidFill>
                        <a:ln w="12700">
                          <a:solidFill>
                            <a:srgbClr val="3DC3C6"/>
                          </a:solidFill>
                        </a:ln>
                      </wps:spPr>
                      <wps:txbx>
                        <w:txbxContent>
                          <w:p w14:paraId="1FF395A8" w14:textId="77777777" w:rsidR="007167EB" w:rsidRPr="00A11B94" w:rsidRDefault="007167EB" w:rsidP="007167EB">
                            <w:pPr>
                              <w:rPr>
                                <w:rFonts w:ascii="Arial" w:hAnsi="Arial" w:cs="Arial"/>
                                <w:b/>
                                <w:color w:val="104D54"/>
                                <w:sz w:val="24"/>
                                <w:szCs w:val="24"/>
                              </w:rPr>
                            </w:pPr>
                            <w:r>
                              <w:rPr>
                                <w:rFonts w:ascii="Arial" w:hAnsi="Arial"/>
                                <w:b/>
                                <w:color w:val="104D54"/>
                                <w:sz w:val="24"/>
                              </w:rPr>
                              <w:t>Významná rizika spojená s projekty fotovoltaiky: požár</w:t>
                            </w:r>
                          </w:p>
                          <w:p w14:paraId="054304E8" w14:textId="77777777" w:rsidR="007A5646" w:rsidRPr="007A5646" w:rsidRDefault="007A5646" w:rsidP="007167EB">
                            <w:pPr>
                              <w:rPr>
                                <w:rFonts w:ascii="Arial" w:hAnsi="Arial" w:cs="Arial"/>
                                <w:color w:val="104D54"/>
                                <w:sz w:val="20"/>
                                <w:szCs w:val="20"/>
                              </w:rPr>
                            </w:pPr>
                          </w:p>
                          <w:p w14:paraId="30F090A1" w14:textId="28D21EC8" w:rsidR="007167EB" w:rsidRPr="007A5646" w:rsidRDefault="007167EB" w:rsidP="007167EB">
                            <w:pPr>
                              <w:jc w:val="both"/>
                              <w:rPr>
                                <w:rFonts w:ascii="Arial" w:hAnsi="Arial" w:cs="Arial"/>
                                <w:sz w:val="20"/>
                                <w:szCs w:val="20"/>
                              </w:rPr>
                            </w:pPr>
                            <w:r>
                              <w:rPr>
                                <w:rFonts w:ascii="Arial" w:hAnsi="Arial"/>
                                <w:sz w:val="20"/>
                              </w:rPr>
                              <w:t xml:space="preserve">Častou příčinou požáru fotovoltaického zařízení jsou konektory. Například pokud jsou zástrčka i zásuvka ke kabelu pro stejnosměrné použití typu MC4, ale vyrábějí je různí výrobci. Nebo pokud je ke kabelu konektor nasazen špatně. Někdy dojde k požáru střešní krytiny a může dojít k poškození budovy a jejího vybavení požárem nebo kouřem. Vzhledem ke stejnosměrnému proudu v kabelech pro stejnosměrné použití (mezi solárními panely a invertorem) nedojde po vzniku elektrického oblouku k rychlé nápravě stavu. </w:t>
                            </w:r>
                          </w:p>
                          <w:p w14:paraId="17E941A3" w14:textId="77777777" w:rsidR="007167EB" w:rsidRPr="007A5646" w:rsidRDefault="007167EB" w:rsidP="007167EB">
                            <w:pPr>
                              <w:jc w:val="both"/>
                              <w:rPr>
                                <w:rFonts w:ascii="Arial" w:hAnsi="Arial" w:cs="Arial"/>
                                <w:sz w:val="20"/>
                                <w:szCs w:val="20"/>
                              </w:rPr>
                            </w:pPr>
                          </w:p>
                          <w:p w14:paraId="6A87D930" w14:textId="5E388FD8" w:rsidR="007167EB" w:rsidRPr="007A5646" w:rsidRDefault="007167EB" w:rsidP="007167EB">
                            <w:pPr>
                              <w:rPr>
                                <w:rFonts w:ascii="Arial" w:hAnsi="Arial" w:cs="Arial"/>
                                <w:sz w:val="20"/>
                                <w:szCs w:val="20"/>
                              </w:rPr>
                            </w:pPr>
                            <w:r>
                              <w:rPr>
                                <w:rFonts w:ascii="Arial" w:hAnsi="Arial"/>
                                <w:sz w:val="20"/>
                              </w:rPr>
                              <w:t xml:space="preserve">Elektrický oblouk může způsobit, že konektory dosáhnou extrémně vysokých teplot a roztaví střešní krytinu, načež může oblouk způsobit vznícení hořlavých izolačních materiálů (např. EPS). </w:t>
                            </w:r>
                            <w:r>
                              <w:rPr>
                                <w:rFonts w:ascii="Arial" w:hAnsi="Arial"/>
                              </w:rPr>
                              <w:t xml:space="preserve"> </w:t>
                            </w:r>
                            <w:r>
                              <w:rPr>
                                <w:rFonts w:ascii="Arial" w:hAnsi="Arial"/>
                              </w:rPr>
                              <w:br/>
                            </w:r>
                            <w:r>
                              <w:rPr>
                                <w:rFonts w:ascii="Arial" w:hAnsi="Arial"/>
                                <w:sz w:val="20"/>
                              </w:rPr>
                              <w:t xml:space="preserve">Požáry střechy tohoto typu se obtížně hasí a může dojít ke zničení celé budovy. </w:t>
                            </w:r>
                          </w:p>
                          <w:p w14:paraId="78A3F182" w14:textId="77777777" w:rsidR="007167EB" w:rsidRPr="007A5646" w:rsidRDefault="007167EB" w:rsidP="007167EB">
                            <w:pPr>
                              <w:jc w:val="both"/>
                              <w:rPr>
                                <w:rFonts w:ascii="Arial" w:hAnsi="Arial" w:cs="Arial"/>
                                <w:sz w:val="20"/>
                                <w:szCs w:val="20"/>
                              </w:rPr>
                            </w:pPr>
                          </w:p>
                          <w:p w14:paraId="4474F7B8" w14:textId="77777777" w:rsidR="007167EB" w:rsidRPr="007A5646" w:rsidRDefault="007167EB" w:rsidP="007167EB">
                            <w:pPr>
                              <w:jc w:val="both"/>
                              <w:rPr>
                                <w:rFonts w:ascii="Arial" w:hAnsi="Arial" w:cs="Arial"/>
                                <w:sz w:val="20"/>
                                <w:szCs w:val="20"/>
                              </w:rPr>
                            </w:pPr>
                            <w:r>
                              <w:rPr>
                                <w:rFonts w:ascii="Arial" w:hAnsi="Arial"/>
                                <w:sz w:val="20"/>
                              </w:rPr>
                              <w:t xml:space="preserve">Řešením tohoto problému je mimo jiné: </w:t>
                            </w:r>
                          </w:p>
                          <w:p w14:paraId="56503279" w14:textId="342464BE" w:rsidR="007167EB" w:rsidRPr="007A5646" w:rsidRDefault="007167EB" w:rsidP="0075115D">
                            <w:pPr>
                              <w:pStyle w:val="ListParagraph"/>
                              <w:numPr>
                                <w:ilvl w:val="0"/>
                                <w:numId w:val="48"/>
                              </w:numPr>
                              <w:jc w:val="both"/>
                              <w:rPr>
                                <w:rFonts w:ascii="Arial" w:hAnsi="Arial" w:cs="Arial"/>
                                <w:sz w:val="20"/>
                                <w:szCs w:val="20"/>
                              </w:rPr>
                            </w:pPr>
                            <w:r>
                              <w:rPr>
                                <w:rFonts w:ascii="Arial" w:hAnsi="Arial"/>
                                <w:sz w:val="20"/>
                              </w:rPr>
                              <w:t>detektor elektrického oblouku s automatickým vypínáním (uvedeno v šabloně s požadavky),</w:t>
                            </w:r>
                          </w:p>
                          <w:p w14:paraId="5DAD239F" w14:textId="77777777" w:rsidR="007167EB" w:rsidRPr="007A5646" w:rsidRDefault="007167EB" w:rsidP="0075115D">
                            <w:pPr>
                              <w:pStyle w:val="ListParagraph"/>
                              <w:numPr>
                                <w:ilvl w:val="0"/>
                                <w:numId w:val="48"/>
                              </w:numPr>
                              <w:jc w:val="both"/>
                              <w:rPr>
                                <w:rFonts w:ascii="Arial" w:hAnsi="Arial" w:cs="Arial"/>
                                <w:sz w:val="20"/>
                                <w:szCs w:val="20"/>
                              </w:rPr>
                            </w:pPr>
                            <w:r>
                              <w:rPr>
                                <w:rFonts w:ascii="Arial" w:hAnsi="Arial"/>
                                <w:sz w:val="20"/>
                              </w:rPr>
                              <w:t xml:space="preserve">ohnivzdorné fólie (např. </w:t>
                            </w:r>
                            <w:proofErr w:type="spellStart"/>
                            <w:r>
                              <w:rPr>
                                <w:rFonts w:ascii="Arial" w:hAnsi="Arial"/>
                                <w:sz w:val="20"/>
                              </w:rPr>
                              <w:t>Solardec</w:t>
                            </w:r>
                            <w:proofErr w:type="spellEnd"/>
                            <w:r>
                              <w:rPr>
                                <w:rFonts w:ascii="Arial" w:hAnsi="Arial"/>
                                <w:sz w:val="20"/>
                              </w:rPr>
                              <w:t xml:space="preserve">) a povlaky (např. </w:t>
                            </w:r>
                            <w:proofErr w:type="spellStart"/>
                            <w:r>
                              <w:rPr>
                                <w:rFonts w:ascii="Arial" w:hAnsi="Arial"/>
                                <w:sz w:val="20"/>
                              </w:rPr>
                              <w:t>Allshields</w:t>
                            </w:r>
                            <w:proofErr w:type="spellEnd"/>
                            <w:r>
                              <w:rPr>
                                <w:rFonts w:ascii="Arial" w:hAnsi="Arial"/>
                                <w:sz w:val="20"/>
                              </w:rPr>
                              <w:t xml:space="preserve">), </w:t>
                            </w:r>
                          </w:p>
                          <w:p w14:paraId="563C7888" w14:textId="23926072" w:rsidR="007167EB" w:rsidRPr="007A5646" w:rsidRDefault="007167EB" w:rsidP="0075115D">
                            <w:pPr>
                              <w:pStyle w:val="ListParagraph"/>
                              <w:numPr>
                                <w:ilvl w:val="0"/>
                                <w:numId w:val="48"/>
                              </w:numPr>
                              <w:jc w:val="both"/>
                              <w:rPr>
                                <w:rFonts w:ascii="Arial" w:hAnsi="Arial" w:cs="Arial"/>
                                <w:sz w:val="20"/>
                                <w:szCs w:val="20"/>
                              </w:rPr>
                            </w:pPr>
                            <w:r>
                              <w:rPr>
                                <w:rFonts w:ascii="Arial" w:hAnsi="Arial"/>
                                <w:sz w:val="20"/>
                              </w:rPr>
                              <w:t xml:space="preserve">ohnivzdorné pouzdro konektorů (např. </w:t>
                            </w:r>
                            <w:proofErr w:type="spellStart"/>
                            <w:r>
                              <w:rPr>
                                <w:rFonts w:ascii="Arial" w:hAnsi="Arial"/>
                                <w:sz w:val="20"/>
                              </w:rPr>
                              <w:t>ArcBox</w:t>
                            </w:r>
                            <w:proofErr w:type="spellEnd"/>
                            <w:r>
                              <w:rPr>
                                <w:rFonts w:ascii="Arial" w:hAnsi="Arial"/>
                                <w:sz w:val="20"/>
                              </w:rPr>
                              <w:t>).</w:t>
                            </w:r>
                          </w:p>
                          <w:p w14:paraId="68E8D737" w14:textId="77777777" w:rsidR="007167EB" w:rsidRPr="007A5646" w:rsidRDefault="007167EB" w:rsidP="007167EB">
                            <w:pPr>
                              <w:jc w:val="both"/>
                              <w:rPr>
                                <w:rFonts w:ascii="Arial" w:hAnsi="Arial" w:cs="Arial"/>
                              </w:rPr>
                            </w:pPr>
                            <w:r>
                              <w:rPr>
                                <w:rFonts w:ascii="Arial" w:hAnsi="Arial"/>
                              </w:rPr>
                              <w:t>Důležitá jsou také další opatření, která minimalizují riziko požáru: správné konektory; správná instalace konektorů; dimenzování kabelů; nakládání s kabely; údržba a monitorování atd.</w:t>
                            </w:r>
                          </w:p>
                          <w:p w14:paraId="561BE267" w14:textId="479542B4" w:rsidR="007167EB" w:rsidRDefault="007167EB"/>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98ECF67" id="Tekstvak 2" o:spid="_x0000_s1032" type="#_x0000_t202" style="position:absolute;margin-left:.35pt;margin-top:72.05pt;width:468.75pt;height:274.9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" fillcolor="white [3201]" strokecolor="#3dc3c6" strokeweight="1pt">
                <v:textbox>
                  <w:txbxContent>
                    <w:p w14:paraId="1FF395A8" w14:textId="77777777" w:rsidR="007167EB" w:rsidRPr="00A11B94" w:rsidRDefault="007167EB" w:rsidP="007167EB">
                      <w:pPr>
                        <w:rPr>
                          <w:rFonts w:ascii="Arial" w:hAnsi="Arial" w:cs="Arial"/>
                          <w:b/>
                          <w:color w:val="104D54"/>
                          <w:sz w:val="24"/>
                          <w:szCs w:val="24"/>
                        </w:rPr>
                      </w:pPr>
                      <w:r>
                        <w:rPr>
                          <w:rFonts w:ascii="Arial" w:hAnsi="Arial"/>
                          <w:b/>
                          <w:color w:val="104D54"/>
                          <w:sz w:val="24"/>
                        </w:rPr>
                        <w:t>Významná rizika spojená s projekty fotovoltaiky: požár</w:t>
                      </w:r>
                    </w:p>
                    <w:p w14:paraId="054304E8" w14:textId="77777777" w:rsidR="007A5646" w:rsidRPr="007A5646" w:rsidRDefault="007A5646" w:rsidP="007167EB">
                      <w:pPr>
                        <w:rPr>
                          <w:rFonts w:ascii="Arial" w:hAnsi="Arial" w:cs="Arial"/>
                          <w:color w:val="104D54"/>
                          <w:sz w:val="20"/>
                          <w:szCs w:val="20"/>
                        </w:rPr>
                      </w:pPr>
                    </w:p>
                    <w:p w14:paraId="30F090A1" w14:textId="28D21EC8" w:rsidR="007167EB" w:rsidRPr="007A5646" w:rsidRDefault="007167EB" w:rsidP="007167EB">
                      <w:pPr>
                        <w:jc w:val="both"/>
                        <w:rPr>
                          <w:rFonts w:ascii="Arial" w:hAnsi="Arial" w:cs="Arial"/>
                          <w:sz w:val="20"/>
                          <w:szCs w:val="20"/>
                        </w:rPr>
                      </w:pPr>
                      <w:r>
                        <w:rPr>
                          <w:rFonts w:ascii="Arial" w:hAnsi="Arial"/>
                          <w:sz w:val="20"/>
                        </w:rPr>
                        <w:t xml:space="preserve">Častou příčinou požáru fotovoltaického zařízení jsou konektory. Například pokud jsou zástrčka i zásuvka ke kabelu pro stejnosměrné použití typu MC4, ale vyrábějí je různí výrobci. Nebo pokud je ke kabelu konektor nasazen špatně. Někdy dojde k požáru střešní krytiny a může dojít k poškození budovy a jejího vybavení požárem nebo kouřem. Vzhledem ke stejnosměrnému proudu v kabelech pro stejnosměrné použití (mezi solárními panely a invertorem) nedojde po vzniku elektrického oblouku k rychlé nápravě stavu. </w:t>
                      </w:r>
                    </w:p>
                    <w:p w14:paraId="17E941A3" w14:textId="77777777" w:rsidR="007167EB" w:rsidRPr="007A5646" w:rsidRDefault="007167EB" w:rsidP="007167EB">
                      <w:pPr>
                        <w:jc w:val="both"/>
                        <w:rPr>
                          <w:rFonts w:ascii="Arial" w:hAnsi="Arial" w:cs="Arial"/>
                          <w:sz w:val="20"/>
                          <w:szCs w:val="20"/>
                        </w:rPr>
                      </w:pPr>
                    </w:p>
                    <w:p w14:paraId="6A87D930" w14:textId="5E388FD8" w:rsidR="007167EB" w:rsidRPr="007A5646" w:rsidRDefault="007167EB" w:rsidP="007167EB">
                      <w:pPr>
                        <w:rPr>
                          <w:rFonts w:ascii="Arial" w:hAnsi="Arial" w:cs="Arial"/>
                          <w:sz w:val="20"/>
                          <w:szCs w:val="20"/>
                        </w:rPr>
                      </w:pPr>
                      <w:r>
                        <w:rPr>
                          <w:rFonts w:ascii="Arial" w:hAnsi="Arial"/>
                          <w:sz w:val="20"/>
                        </w:rPr>
                        <w:t xml:space="preserve">Elektrický oblouk může způsobit, že konektory dosáhnou extrémně vysokých teplot a roztaví střešní krytinu, načež může oblouk způsobit vznícení hořlavých izolačních materiálů (např. EPS). </w:t>
                      </w:r>
                      <w:r>
                        <w:rPr>
                          <w:rFonts w:ascii="Arial" w:hAnsi="Arial"/>
                        </w:rPr>
                        <w:t xml:space="preserve"> </w:t>
                      </w:r>
                      <w:r>
                        <w:rPr>
                          <w:rFonts w:ascii="Arial" w:hAnsi="Arial"/>
                        </w:rPr>
                        <w:br/>
                      </w:r>
                      <w:r>
                        <w:rPr>
                          <w:rFonts w:ascii="Arial" w:hAnsi="Arial"/>
                          <w:sz w:val="20"/>
                        </w:rPr>
                        <w:t xml:space="preserve">Požáry střechy tohoto typu se obtížně hasí a může dojít ke zničení celé budovy. </w:t>
                      </w:r>
                    </w:p>
                    <w:p w14:paraId="78A3F182" w14:textId="77777777" w:rsidR="007167EB" w:rsidRPr="007A5646" w:rsidRDefault="007167EB" w:rsidP="007167EB">
                      <w:pPr>
                        <w:jc w:val="both"/>
                        <w:rPr>
                          <w:rFonts w:ascii="Arial" w:hAnsi="Arial" w:cs="Arial"/>
                          <w:sz w:val="20"/>
                          <w:szCs w:val="20"/>
                        </w:rPr>
                      </w:pPr>
                    </w:p>
                    <w:p w14:paraId="4474F7B8" w14:textId="77777777" w:rsidR="007167EB" w:rsidRPr="007A5646" w:rsidRDefault="007167EB" w:rsidP="007167EB">
                      <w:pPr>
                        <w:jc w:val="both"/>
                        <w:rPr>
                          <w:rFonts w:ascii="Arial" w:hAnsi="Arial" w:cs="Arial"/>
                          <w:sz w:val="20"/>
                          <w:szCs w:val="20"/>
                        </w:rPr>
                      </w:pPr>
                      <w:r>
                        <w:rPr>
                          <w:rFonts w:ascii="Arial" w:hAnsi="Arial"/>
                          <w:sz w:val="20"/>
                        </w:rPr>
                        <w:t xml:space="preserve">Řešením tohoto problému je mimo jiné: </w:t>
                      </w:r>
                    </w:p>
                    <w:p w14:paraId="56503279" w14:textId="342464BE" w:rsidR="007167EB" w:rsidRPr="007A5646" w:rsidRDefault="007167EB" w:rsidP="0075115D">
                      <w:pPr>
                        <w:pStyle w:val="ListParagraph"/>
                        <w:numPr>
                          <w:ilvl w:val="0"/>
                          <w:numId w:val="48"/>
                        </w:numPr>
                        <w:jc w:val="both"/>
                        <w:rPr>
                          <w:rFonts w:ascii="Arial" w:hAnsi="Arial" w:cs="Arial"/>
                          <w:sz w:val="20"/>
                          <w:szCs w:val="20"/>
                        </w:rPr>
                      </w:pPr>
                      <w:r>
                        <w:rPr>
                          <w:rFonts w:ascii="Arial" w:hAnsi="Arial"/>
                          <w:sz w:val="20"/>
                        </w:rPr>
                        <w:t>detektor elektrického oblouku s automatickým vypínáním (uvedeno v šabloně s požadavky),</w:t>
                      </w:r>
                    </w:p>
                    <w:p w14:paraId="5DAD239F" w14:textId="77777777" w:rsidR="007167EB" w:rsidRPr="007A5646" w:rsidRDefault="007167EB" w:rsidP="0075115D">
                      <w:pPr>
                        <w:pStyle w:val="ListParagraph"/>
                        <w:numPr>
                          <w:ilvl w:val="0"/>
                          <w:numId w:val="48"/>
                        </w:numPr>
                        <w:jc w:val="both"/>
                        <w:rPr>
                          <w:rFonts w:ascii="Arial" w:hAnsi="Arial" w:cs="Arial"/>
                          <w:sz w:val="20"/>
                          <w:szCs w:val="20"/>
                        </w:rPr>
                      </w:pPr>
                      <w:r>
                        <w:rPr>
                          <w:rFonts w:ascii="Arial" w:hAnsi="Arial"/>
                          <w:sz w:val="20"/>
                        </w:rPr>
                        <w:t xml:space="preserve">ohnivzdorné fólie (např. </w:t>
                      </w:r>
                      <w:proofErr w:type="spellStart"/>
                      <w:r>
                        <w:rPr>
                          <w:rFonts w:ascii="Arial" w:hAnsi="Arial"/>
                          <w:sz w:val="20"/>
                        </w:rPr>
                        <w:t>Solardec</w:t>
                      </w:r>
                      <w:proofErr w:type="spellEnd"/>
                      <w:r>
                        <w:rPr>
                          <w:rFonts w:ascii="Arial" w:hAnsi="Arial"/>
                          <w:sz w:val="20"/>
                        </w:rPr>
                        <w:t xml:space="preserve">) a povlaky (např. </w:t>
                      </w:r>
                      <w:proofErr w:type="spellStart"/>
                      <w:r>
                        <w:rPr>
                          <w:rFonts w:ascii="Arial" w:hAnsi="Arial"/>
                          <w:sz w:val="20"/>
                        </w:rPr>
                        <w:t>Allshields</w:t>
                      </w:r>
                      <w:proofErr w:type="spellEnd"/>
                      <w:r>
                        <w:rPr>
                          <w:rFonts w:ascii="Arial" w:hAnsi="Arial"/>
                          <w:sz w:val="20"/>
                        </w:rPr>
                        <w:t xml:space="preserve">), </w:t>
                      </w:r>
                    </w:p>
                    <w:p w14:paraId="563C7888" w14:textId="23926072" w:rsidR="007167EB" w:rsidRPr="007A5646" w:rsidRDefault="007167EB" w:rsidP="0075115D">
                      <w:pPr>
                        <w:pStyle w:val="ListParagraph"/>
                        <w:numPr>
                          <w:ilvl w:val="0"/>
                          <w:numId w:val="48"/>
                        </w:numPr>
                        <w:jc w:val="both"/>
                        <w:rPr>
                          <w:rFonts w:ascii="Arial" w:hAnsi="Arial" w:cs="Arial"/>
                          <w:sz w:val="20"/>
                          <w:szCs w:val="20"/>
                        </w:rPr>
                      </w:pPr>
                      <w:r>
                        <w:rPr>
                          <w:rFonts w:ascii="Arial" w:hAnsi="Arial"/>
                          <w:sz w:val="20"/>
                        </w:rPr>
                        <w:t xml:space="preserve">ohnivzdorné pouzdro konektorů (např. </w:t>
                      </w:r>
                      <w:proofErr w:type="spellStart"/>
                      <w:r>
                        <w:rPr>
                          <w:rFonts w:ascii="Arial" w:hAnsi="Arial"/>
                          <w:sz w:val="20"/>
                        </w:rPr>
                        <w:t>ArcBox</w:t>
                      </w:r>
                      <w:proofErr w:type="spellEnd"/>
                      <w:r>
                        <w:rPr>
                          <w:rFonts w:ascii="Arial" w:hAnsi="Arial"/>
                          <w:sz w:val="20"/>
                        </w:rPr>
                        <w:t>).</w:t>
                      </w:r>
                    </w:p>
                    <w:p w14:paraId="68E8D737" w14:textId="77777777" w:rsidR="007167EB" w:rsidRPr="007A5646" w:rsidRDefault="007167EB" w:rsidP="007167EB">
                      <w:pPr>
                        <w:jc w:val="both"/>
                        <w:rPr>
                          <w:rFonts w:ascii="Arial" w:hAnsi="Arial" w:cs="Arial"/>
                        </w:rPr>
                      </w:pPr>
                      <w:r>
                        <w:rPr>
                          <w:rFonts w:ascii="Arial" w:hAnsi="Arial"/>
                        </w:rPr>
                        <w:t>Důležitá jsou také další opatření, která minimalizují riziko požáru: správné konektory; správná instalace konektorů; dimenzování kabelů; nakládání s kabely; údržba a monitorování atd.</w:t>
                      </w:r>
                    </w:p>
                    <w:p w14:paraId="561BE267" w14:textId="479542B4" w:rsidR="007167EB" w:rsidRDefault="007167EB"/>
                  </w:txbxContent>
                </v:textbox>
                <w10:wrap type="topAndBottom"/>
              </v:shape>
            </w:pict>
          </mc:Fallback>
        </mc:AlternateContent>
      </w:r>
      <w:r>
        <w:rPr>
          <w:rStyle w:val="SubtleEmphasis"/>
          <w:rFonts w:ascii="Arial" w:hAnsi="Arial"/>
          <w:color w:val="3DC3C6"/>
        </w:rPr>
        <w:t>Přehled potenciálních poskytovatelů financování</w:t>
      </w:r>
      <w:r>
        <w:rPr>
          <w:rFonts w:ascii="Arial" w:hAnsi="Arial"/>
        </w:rPr>
        <w:br/>
      </w:r>
      <w:proofErr w:type="spellStart"/>
      <w:r>
        <w:rPr>
          <w:rFonts w:ascii="Arial" w:hAnsi="Arial"/>
        </w:rPr>
        <w:t>Triodos</w:t>
      </w:r>
      <w:proofErr w:type="spellEnd"/>
      <w:r>
        <w:rPr>
          <w:rFonts w:ascii="Arial" w:hAnsi="Arial"/>
        </w:rPr>
        <w:t xml:space="preserve"> a ASN Bank, velké komerční banky, státní banky, jako je BNG, a mnoho dalších specializovaných fondů a poskytovatelů: viz </w:t>
      </w:r>
      <w:r>
        <w:rPr>
          <w:rFonts w:ascii="Arial" w:hAnsi="Arial"/>
          <w:b/>
          <w:color w:val="3DC3C6"/>
          <w:u w:val="single"/>
        </w:rPr>
        <w:t>příloha 5</w:t>
      </w:r>
      <w:r>
        <w:rPr>
          <w:rFonts w:ascii="Arial" w:hAnsi="Arial"/>
          <w:color w:val="3DC3C6"/>
        </w:rPr>
        <w:t xml:space="preserve"> </w:t>
      </w:r>
      <w:r>
        <w:rPr>
          <w:rFonts w:ascii="Arial" w:hAnsi="Arial"/>
        </w:rPr>
        <w:t>se seznamem poskytovatelů financování</w:t>
      </w:r>
      <w:r>
        <w:rPr>
          <w:rStyle w:val="FootnoteReference"/>
          <w:rFonts w:ascii="Arial" w:hAnsi="Arial"/>
        </w:rPr>
        <w:t>2</w:t>
      </w:r>
      <w:r>
        <w:rPr>
          <w:rFonts w:ascii="Arial" w:hAnsi="Arial"/>
        </w:rPr>
        <w:t>.</w:t>
      </w:r>
    </w:p>
    <w:p w14:paraId="05E2FA74" w14:textId="1A86BD9F" w:rsidR="00321C0F" w:rsidRPr="004C0EBD" w:rsidRDefault="00321C0F" w:rsidP="00A3595E">
      <w:pPr>
        <w:rPr>
          <w:i/>
          <w:iCs/>
        </w:rPr>
      </w:pPr>
    </w:p>
    <w:p w14:paraId="0C149A44" w14:textId="77777777" w:rsidR="00D424A6" w:rsidRPr="004C0EBD" w:rsidRDefault="00D424A6" w:rsidP="00A3595E">
      <w:pPr>
        <w:pStyle w:val="Heading3"/>
      </w:pPr>
    </w:p>
    <w:p w14:paraId="319C0F84" w14:textId="4B0C013C" w:rsidR="006A5081" w:rsidRPr="004C0EBD" w:rsidRDefault="00CD425D" w:rsidP="0041138D">
      <w:pPr>
        <w:pStyle w:val="MH3"/>
      </w:pPr>
      <w:bookmarkStart w:id="62" w:name="_Toc180505390"/>
      <w:r>
        <w:t>5.3 Pojištění</w:t>
      </w:r>
      <w:bookmarkEnd w:id="62"/>
    </w:p>
    <w:p w14:paraId="7D2C96C5" w14:textId="31310D6D" w:rsidR="00301A85" w:rsidRPr="007A5646" w:rsidRDefault="00681240" w:rsidP="006D0CA6">
      <w:pPr>
        <w:jc w:val="both"/>
        <w:rPr>
          <w:rFonts w:ascii="Arial" w:hAnsi="Arial" w:cs="Arial"/>
        </w:rPr>
      </w:pPr>
      <w:r>
        <w:rPr>
          <w:rFonts w:ascii="Arial" w:hAnsi="Arial"/>
        </w:rPr>
        <w:t xml:space="preserve">V závislosti na situaci mohou být vhodná různá pojištění. Pokud projekt platíte z vlastních zdrojů, můžete tuto záležitost zvážit sami. Pokud se na projektu podílejí banky nebo jiní poskytovatelé financování, téměř vždy požadují pojištění </w:t>
      </w:r>
      <w:r>
        <w:rPr>
          <w:rFonts w:ascii="Arial" w:hAnsi="Arial"/>
          <w:i/>
        </w:rPr>
        <w:t>„</w:t>
      </w:r>
      <w:proofErr w:type="spellStart"/>
      <w:r>
        <w:rPr>
          <w:rFonts w:ascii="Arial" w:hAnsi="Arial"/>
        </w:rPr>
        <w:t>Operational</w:t>
      </w:r>
      <w:proofErr w:type="spellEnd"/>
      <w:r>
        <w:rPr>
          <w:rFonts w:ascii="Arial" w:hAnsi="Arial"/>
        </w:rPr>
        <w:t xml:space="preserve"> All Risk“</w:t>
      </w:r>
      <w:r>
        <w:rPr>
          <w:rFonts w:ascii="Arial" w:hAnsi="Arial"/>
          <w:i/>
        </w:rPr>
        <w:t xml:space="preserve"> </w:t>
      </w:r>
      <w:r>
        <w:rPr>
          <w:rFonts w:ascii="Arial" w:hAnsi="Arial"/>
        </w:rPr>
        <w:t xml:space="preserve">(OAR, pojištění všech provozních rizik), jakož i odpovídající podnikatelské pojištění odpovědnosti smluvní strany </w:t>
      </w:r>
      <w:r>
        <w:rPr>
          <w:rFonts w:ascii="Arial" w:hAnsi="Arial"/>
          <w:i/>
        </w:rPr>
        <w:t>(</w:t>
      </w:r>
      <w:proofErr w:type="spellStart"/>
      <w:r>
        <w:rPr>
          <w:rFonts w:ascii="Arial" w:hAnsi="Arial"/>
          <w:i/>
        </w:rPr>
        <w:t>Bedrijfsaansprakelijkheidsverzekering</w:t>
      </w:r>
      <w:proofErr w:type="spellEnd"/>
      <w:r>
        <w:rPr>
          <w:rFonts w:ascii="Arial" w:hAnsi="Arial"/>
          <w:i/>
        </w:rPr>
        <w:t xml:space="preserve"> </w:t>
      </w:r>
      <w:r>
        <w:rPr>
          <w:rFonts w:ascii="Arial" w:hAnsi="Arial"/>
        </w:rPr>
        <w:t>– AVB)</w:t>
      </w:r>
      <w:r>
        <w:rPr>
          <w:rFonts w:ascii="Arial" w:hAnsi="Arial"/>
          <w:i/>
        </w:rPr>
        <w:t>.</w:t>
      </w:r>
    </w:p>
    <w:p w14:paraId="62A7F5F1" w14:textId="77777777" w:rsidR="00301A85" w:rsidRPr="004C0EBD" w:rsidRDefault="00301A85" w:rsidP="00A3595E"/>
    <w:p w14:paraId="48832CD2" w14:textId="57879E66" w:rsidR="00474598" w:rsidRPr="004C0EBD" w:rsidRDefault="00474598" w:rsidP="007A5646">
      <w:pPr>
        <w:pStyle w:val="BodyText1"/>
      </w:pPr>
      <w:r>
        <w:t xml:space="preserve">Níže naleznete stručný popis čtyř příslušných typů pojištění. </w:t>
      </w:r>
    </w:p>
    <w:p w14:paraId="36B47C25" w14:textId="77777777" w:rsidR="00474598" w:rsidRPr="007A5646" w:rsidRDefault="00474598" w:rsidP="00A3595E">
      <w:pPr>
        <w:rPr>
          <w:rFonts w:ascii="Arial" w:hAnsi="Arial" w:cs="Arial"/>
        </w:rPr>
      </w:pPr>
    </w:p>
    <w:p w14:paraId="594C928F" w14:textId="77777777" w:rsidR="00AD0D6F" w:rsidRPr="007A5646" w:rsidRDefault="00681240" w:rsidP="00A3595E">
      <w:pPr>
        <w:rPr>
          <w:rStyle w:val="SubtleEmphasis"/>
          <w:rFonts w:ascii="Arial" w:hAnsi="Arial" w:cs="Arial"/>
          <w:color w:val="3DC3C6"/>
        </w:rPr>
      </w:pPr>
      <w:r>
        <w:rPr>
          <w:rStyle w:val="SubtleEmphasis"/>
          <w:rFonts w:ascii="Arial" w:hAnsi="Arial"/>
          <w:color w:val="3DC3C6"/>
        </w:rPr>
        <w:t>Pro projekty Sun-on-</w:t>
      </w:r>
      <w:proofErr w:type="spellStart"/>
      <w:r>
        <w:rPr>
          <w:rStyle w:val="SubtleEmphasis"/>
          <w:rFonts w:ascii="Arial" w:hAnsi="Arial"/>
          <w:color w:val="3DC3C6"/>
        </w:rPr>
        <w:t>Roof</w:t>
      </w:r>
      <w:proofErr w:type="spellEnd"/>
      <w:r>
        <w:rPr>
          <w:rStyle w:val="SubtleEmphasis"/>
          <w:rFonts w:ascii="Arial" w:hAnsi="Arial"/>
          <w:color w:val="3DC3C6"/>
        </w:rPr>
        <w:t xml:space="preserve">: pojištění proti požáru </w:t>
      </w:r>
    </w:p>
    <w:p w14:paraId="4B57E2F5" w14:textId="74558B0F" w:rsidR="00293FAD" w:rsidRPr="007A5646" w:rsidRDefault="00681240" w:rsidP="00321C0F">
      <w:pPr>
        <w:jc w:val="both"/>
        <w:rPr>
          <w:rFonts w:ascii="Arial" w:hAnsi="Arial" w:cs="Arial"/>
        </w:rPr>
      </w:pPr>
      <w:r>
        <w:rPr>
          <w:rFonts w:ascii="Arial" w:hAnsi="Arial"/>
        </w:rPr>
        <w:t xml:space="preserve">V posledních letech došlo k řadě požárů budov způsobených fotovoltaickými zařízeními. Pojistné za pojištění budov a vybavení se často zvyšuje v důsledku zvýšeného rizika požáru po instalaci fotovoltaického zařízení na střeše. Pojišťovna může někdy stanovit další </w:t>
      </w:r>
      <w:r>
        <w:rPr>
          <w:rFonts w:ascii="Arial" w:hAnsi="Arial"/>
        </w:rPr>
        <w:lastRenderedPageBreak/>
        <w:t>požadavky (např. detektor elektrického oblouku). Požadavky musí být zahrnuty ve výzvě k podávání nabídek nebo v popisu smlouvy.</w:t>
      </w:r>
    </w:p>
    <w:p w14:paraId="17424A8A" w14:textId="094138F5" w:rsidR="00293FAD" w:rsidRPr="007A5646" w:rsidRDefault="007A5646" w:rsidP="00A3595E">
      <w:pPr>
        <w:rPr>
          <w:rFonts w:ascii="Arial" w:hAnsi="Arial" w:cs="Arial"/>
        </w:rPr>
      </w:pPr>
      <w:r>
        <w:rPr>
          <w:b/>
          <w:noProof/>
          <w:color w:val="104D54"/>
        </w:rPr>
        <mc:AlternateContent>
          <mc:Choice Requires="wps">
            <w:drawing>
              <wp:anchor distT="0" distB="0" distL="114300" distR="114300" simplePos="0" relativeHeight="251667456" behindDoc="0" locked="0" layoutInCell="1" allowOverlap="1" wp14:anchorId="01DFB39E" wp14:editId="78A0ADB9">
                <wp:simplePos x="0" y="0"/>
                <wp:positionH relativeFrom="column">
                  <wp:posOffset>4445</wp:posOffset>
                </wp:positionH>
                <wp:positionV relativeFrom="paragraph">
                  <wp:posOffset>144145</wp:posOffset>
                </wp:positionV>
                <wp:extent cx="437515" cy="505460"/>
                <wp:effectExtent l="0" t="0" r="3175" b="2540"/>
                <wp:wrapSquare wrapText="bothSides"/>
                <wp:docPr id="1271205124" name="Tekstvak 1"/>
                <wp:cNvGraphicFramePr/>
                <a:graphic xmlns:a="http://schemas.openxmlformats.org/drawingml/2006/main">
                  <a:graphicData uri="http://schemas.microsoft.com/office/word/2010/wordprocessingShape">
                    <wps:wsp>
                      <wps:cNvSpPr txBox="1"/>
                      <wps:spPr>
                        <a:xfrm>
                          <a:off x="0" y="0"/>
                          <a:ext cx="437515" cy="505460"/>
                        </a:xfrm>
                        <a:prstGeom prst="rect">
                          <a:avLst/>
                        </a:prstGeom>
                        <a:solidFill>
                          <a:schemeClr val="lt1"/>
                        </a:solidFill>
                        <a:ln w="6350">
                          <a:noFill/>
                        </a:ln>
                      </wps:spPr>
                      <wps:txbx>
                        <w:txbxContent>
                          <w:p w14:paraId="78BEBD64" w14:textId="77777777" w:rsidR="006D0CA6" w:rsidRDefault="006D0CA6" w:rsidP="006D0CA6">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1DFB39E" id="_x0000_s1033" type="#_x0000_t202" style="position:absolute;margin-left:.35pt;margin-top:11.35pt;width:34.45pt;height:39.8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" fillcolor="white [3201]" stroked="f" strokeweight=".5pt">
                <v:textbox>
                  <w:txbxContent>
                    <w:p w14:paraId="78BEBD64" w14:textId="77777777" w:rsidR="006D0CA6" w:rsidRDefault="006D0CA6" w:rsidP="006D0CA6">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v:textbox>
                <w10:wrap type="square"/>
              </v:shape>
            </w:pict>
          </mc:Fallback>
        </mc:AlternateContent>
      </w:r>
    </w:p>
    <w:p w14:paraId="1531AFD4" w14:textId="77777777" w:rsidR="006A5081" w:rsidRDefault="006D0CA6" w:rsidP="006A5081">
      <w:pPr>
        <w:ind w:left="879" w:hanging="709"/>
        <w:jc w:val="both"/>
        <w:rPr>
          <w:rFonts w:ascii="Arial" w:hAnsi="Arial" w:cs="Arial"/>
          <w:color w:val="104D54"/>
        </w:rPr>
      </w:pPr>
      <w:r>
        <w:rPr>
          <w:rFonts w:ascii="Arial" w:hAnsi="Arial"/>
          <w:b/>
          <w:bCs/>
          <w:color w:val="FFFFFF" w:themeColor="background1"/>
          <w:highlight w:val="darkCyan"/>
        </w:rPr>
        <w:t>Tip</w:t>
      </w:r>
      <w:r>
        <w:rPr>
          <w:rFonts w:ascii="Arial" w:hAnsi="Arial"/>
          <w:color w:val="FFFFFF" w:themeColor="background1"/>
          <w:highlight w:val="darkCyan"/>
        </w:rPr>
        <w:t>.</w:t>
      </w:r>
      <w:r>
        <w:rPr>
          <w:rFonts w:ascii="Arial" w:hAnsi="Arial"/>
          <w:color w:val="FFFFFF" w:themeColor="background1"/>
        </w:rPr>
        <w:t xml:space="preserve"> </w:t>
      </w:r>
      <w:r>
        <w:rPr>
          <w:rFonts w:ascii="Arial" w:hAnsi="Arial"/>
          <w:color w:val="104D54"/>
        </w:rPr>
        <w:t xml:space="preserve">Je důležité se </w:t>
      </w:r>
      <w:r>
        <w:rPr>
          <w:rFonts w:ascii="Arial" w:hAnsi="Arial"/>
          <w:b/>
          <w:color w:val="104D54"/>
        </w:rPr>
        <w:t>včas</w:t>
      </w:r>
      <w:r>
        <w:rPr>
          <w:rFonts w:ascii="Arial" w:hAnsi="Arial"/>
          <w:color w:val="104D54"/>
        </w:rPr>
        <w:t xml:space="preserve"> informovat o nákladech na nové nebo upravené pojistné smlouvy. V některých případech může být pojistné tak vysoké, že se projekt fotovoltaiky stane nerentabilním. To zmařilo různé </w:t>
      </w:r>
      <w:r>
        <w:rPr>
          <w:rFonts w:ascii="Arial" w:hAnsi="Arial"/>
          <w:color w:val="104D54"/>
        </w:rPr>
        <w:br/>
        <w:t>projekty fotovoltaiky.</w:t>
      </w:r>
    </w:p>
    <w:p w14:paraId="363FEB51" w14:textId="2E33142F" w:rsidR="00474598" w:rsidRPr="004C0EBD" w:rsidRDefault="006D0CA6" w:rsidP="007A5646">
      <w:pPr>
        <w:ind w:left="851" w:hanging="709"/>
        <w:jc w:val="both"/>
      </w:pPr>
      <w:r>
        <w:rPr>
          <w:color w:val="104D54"/>
        </w:rPr>
        <w:t xml:space="preserve">  </w:t>
      </w:r>
    </w:p>
    <w:p w14:paraId="56BCB9F5" w14:textId="4FFE3A2F" w:rsidR="00FB7DCE" w:rsidRPr="004C0EBD" w:rsidRDefault="00FB7DCE" w:rsidP="006D0CA6">
      <w:pPr>
        <w:jc w:val="both"/>
      </w:pPr>
    </w:p>
    <w:p w14:paraId="75707ABF" w14:textId="77777777" w:rsidR="00474598" w:rsidRPr="007A5646" w:rsidRDefault="00474598" w:rsidP="00474598">
      <w:pPr>
        <w:rPr>
          <w:rFonts w:ascii="Arial" w:hAnsi="Arial" w:cs="Arial"/>
          <w:b/>
          <w:bCs/>
          <w:color w:val="3DC3C6"/>
        </w:rPr>
      </w:pPr>
      <w:r>
        <w:rPr>
          <w:rFonts w:ascii="Arial" w:hAnsi="Arial"/>
          <w:b/>
          <w:color w:val="3DC3C6"/>
        </w:rPr>
        <w:t>Pojištění všech provozních rizik (OAR)</w:t>
      </w:r>
    </w:p>
    <w:p w14:paraId="7721E1ED" w14:textId="0B869916" w:rsidR="00474598" w:rsidRPr="007A5646" w:rsidRDefault="00293FAD" w:rsidP="00474598">
      <w:pPr>
        <w:rPr>
          <w:rFonts w:ascii="Arial" w:hAnsi="Arial" w:cs="Arial"/>
        </w:rPr>
      </w:pPr>
      <w:r>
        <w:rPr>
          <w:rFonts w:ascii="Arial" w:hAnsi="Arial"/>
        </w:rPr>
        <w:t>Toto pojištění uzavírá sám klient. Chrání před:</w:t>
      </w:r>
    </w:p>
    <w:p w14:paraId="69E53AB4" w14:textId="32140F82" w:rsidR="00474598" w:rsidRPr="007A5646" w:rsidRDefault="00474598" w:rsidP="0075115D">
      <w:pPr>
        <w:pStyle w:val="ListParagraph"/>
        <w:numPr>
          <w:ilvl w:val="0"/>
          <w:numId w:val="5"/>
        </w:numPr>
        <w:rPr>
          <w:rFonts w:ascii="Arial" w:hAnsi="Arial" w:cs="Arial"/>
          <w:i/>
          <w:iCs/>
        </w:rPr>
      </w:pPr>
      <w:r>
        <w:rPr>
          <w:rFonts w:ascii="Arial" w:hAnsi="Arial"/>
          <w:i/>
          <w:color w:val="3DC3C6"/>
        </w:rPr>
        <w:t>Poškozením solárních panelů</w:t>
      </w:r>
      <w:r>
        <w:rPr>
          <w:rFonts w:ascii="Arial" w:hAnsi="Arial"/>
        </w:rPr>
        <w:br/>
        <w:t>Pojištění OAR se vztahuje na škody na fotovoltaickém zařízení v důsledku vnějších událostí, jako jsou např.: požár, bouře, úder blesku, krádež nebo vandalismus.</w:t>
      </w:r>
    </w:p>
    <w:p w14:paraId="1A0A041A" w14:textId="5296F512" w:rsidR="00474598" w:rsidRPr="007A5646" w:rsidRDefault="00474598" w:rsidP="0075115D">
      <w:pPr>
        <w:pStyle w:val="ListParagraph"/>
        <w:numPr>
          <w:ilvl w:val="0"/>
          <w:numId w:val="5"/>
        </w:numPr>
        <w:rPr>
          <w:rFonts w:ascii="Arial" w:hAnsi="Arial" w:cs="Arial"/>
          <w:i/>
          <w:iCs/>
        </w:rPr>
      </w:pPr>
      <w:r>
        <w:rPr>
          <w:rFonts w:ascii="Arial" w:hAnsi="Arial"/>
          <w:i/>
          <w:color w:val="3DC3C6"/>
        </w:rPr>
        <w:t>Ušlou produkcí</w:t>
      </w:r>
      <w:r>
        <w:rPr>
          <w:rFonts w:ascii="Arial" w:hAnsi="Arial"/>
        </w:rPr>
        <w:br/>
        <w:t>V případě poškození fotovoltaického zařízení může nějakou dobu trvat, než bude opraveno nebo nahrazeno, což může vést k ušlým příjmům. Pojištění OAR se vztahuje také na ušlé příjmy v důsledku škody.</w:t>
      </w:r>
    </w:p>
    <w:p w14:paraId="50B9DF02" w14:textId="77777777" w:rsidR="00B06E62" w:rsidRPr="007A5646" w:rsidRDefault="00B06E62" w:rsidP="00B06E62">
      <w:pPr>
        <w:rPr>
          <w:rStyle w:val="SubtleEmphasis"/>
          <w:rFonts w:ascii="Arial" w:hAnsi="Arial" w:cs="Arial"/>
        </w:rPr>
      </w:pPr>
    </w:p>
    <w:p w14:paraId="05AD1F4E" w14:textId="77777777" w:rsidR="00B06E62" w:rsidRPr="007A5646" w:rsidRDefault="00B06E62" w:rsidP="00B06E62">
      <w:pPr>
        <w:rPr>
          <w:rStyle w:val="SubtleEmphasis"/>
          <w:rFonts w:ascii="Arial" w:hAnsi="Arial" w:cs="Arial"/>
          <w:color w:val="3DC3C6"/>
        </w:rPr>
      </w:pPr>
      <w:r>
        <w:rPr>
          <w:rStyle w:val="SubtleEmphasis"/>
          <w:rFonts w:ascii="Arial" w:hAnsi="Arial"/>
          <w:color w:val="3DC3C6"/>
        </w:rPr>
        <w:t>Podnikatelské pojištění odpovědnosti (AVB)</w:t>
      </w:r>
    </w:p>
    <w:p w14:paraId="5D96A310" w14:textId="220B64A7" w:rsidR="00B06E62" w:rsidRPr="007A5646" w:rsidRDefault="00B06E62" w:rsidP="00321C0F">
      <w:pPr>
        <w:jc w:val="both"/>
        <w:rPr>
          <w:rFonts w:ascii="Arial" w:hAnsi="Arial" w:cs="Arial"/>
        </w:rPr>
      </w:pPr>
      <w:r>
        <w:rPr>
          <w:rFonts w:ascii="Arial" w:hAnsi="Arial"/>
        </w:rPr>
        <w:t xml:space="preserve">V požadavcích na projekty fotovoltaiky se obvykle uvádí, že smluvní strana musí mít odpovídající podnikatelské pojištění odpovědnosti, které zajistí finanční vyrovnání v případě, že bude shledána odpovědnou za škody vzniklé během prací.  </w:t>
      </w:r>
    </w:p>
    <w:p w14:paraId="76FA91B3" w14:textId="77777777" w:rsidR="00B06E62" w:rsidRPr="007A5646" w:rsidRDefault="00B06E62" w:rsidP="00B06E62">
      <w:pPr>
        <w:rPr>
          <w:rFonts w:ascii="Arial" w:hAnsi="Arial" w:cs="Arial"/>
        </w:rPr>
      </w:pPr>
      <w:r>
        <w:rPr>
          <w:rFonts w:ascii="Arial" w:hAnsi="Arial"/>
        </w:rPr>
        <w:t xml:space="preserve"> </w:t>
      </w:r>
      <w:r>
        <w:rPr>
          <w:rFonts w:ascii="Arial" w:hAnsi="Arial"/>
        </w:rPr>
        <w:br/>
        <w:t>Několik příkladů pokrytí:</w:t>
      </w:r>
    </w:p>
    <w:p w14:paraId="05B467A8" w14:textId="41EF5996" w:rsidR="00B06E62" w:rsidRPr="007A5646" w:rsidRDefault="00B06E62" w:rsidP="0075115D">
      <w:pPr>
        <w:pStyle w:val="ListParagraph"/>
        <w:numPr>
          <w:ilvl w:val="0"/>
          <w:numId w:val="4"/>
        </w:numPr>
        <w:rPr>
          <w:rFonts w:ascii="Arial" w:hAnsi="Arial" w:cs="Arial"/>
          <w:b/>
          <w:bCs/>
          <w:color w:val="000000"/>
        </w:rPr>
      </w:pPr>
      <w:r>
        <w:rPr>
          <w:rFonts w:ascii="Arial" w:hAnsi="Arial"/>
          <w:b/>
          <w:i/>
          <w:color w:val="3DC3C6"/>
        </w:rPr>
        <w:t>Škody na majetku</w:t>
      </w:r>
      <w:r>
        <w:rPr>
          <w:rFonts w:ascii="Arial" w:hAnsi="Arial"/>
          <w:i/>
          <w:color w:val="3DC3C6"/>
        </w:rPr>
        <w:t xml:space="preserve"> </w:t>
      </w:r>
      <w:r>
        <w:rPr>
          <w:rFonts w:ascii="Arial" w:hAnsi="Arial"/>
        </w:rPr>
        <w:t xml:space="preserve">Škody na majetku klienta (automobily, budovy atd.) způsobené nehodou během prací. </w:t>
      </w:r>
    </w:p>
    <w:p w14:paraId="74F95399" w14:textId="077C0FF2" w:rsidR="00B06E62" w:rsidRPr="007A5646" w:rsidRDefault="00B06E62" w:rsidP="0075115D">
      <w:pPr>
        <w:pStyle w:val="ListParagraph"/>
        <w:numPr>
          <w:ilvl w:val="0"/>
          <w:numId w:val="4"/>
        </w:numPr>
        <w:rPr>
          <w:rFonts w:ascii="Arial" w:hAnsi="Arial" w:cs="Arial"/>
          <w:b/>
          <w:bCs/>
          <w:color w:val="000000"/>
        </w:rPr>
      </w:pPr>
      <w:r>
        <w:rPr>
          <w:rFonts w:ascii="Arial" w:hAnsi="Arial"/>
          <w:b/>
          <w:i/>
          <w:color w:val="3DC3C6"/>
        </w:rPr>
        <w:t>Újma na zdraví</w:t>
      </w:r>
      <w:r>
        <w:rPr>
          <w:rFonts w:ascii="Arial" w:hAnsi="Arial"/>
          <w:i/>
          <w:color w:val="3DC3C6"/>
        </w:rPr>
        <w:t xml:space="preserve"> </w:t>
      </w:r>
      <w:r>
        <w:rPr>
          <w:rFonts w:ascii="Arial" w:hAnsi="Arial"/>
        </w:rPr>
        <w:t>Pokud někdo utrpí fyzickou újmu v důsledku činnosti zhotovitele. To pokrývá náklady na léčbu a případnou náhradu škody.</w:t>
      </w:r>
    </w:p>
    <w:p w14:paraId="1C08FDEF" w14:textId="7FB37110" w:rsidR="00B06E62" w:rsidRPr="007A5646" w:rsidRDefault="00B06E62" w:rsidP="0075115D">
      <w:pPr>
        <w:pStyle w:val="ListParagraph"/>
        <w:numPr>
          <w:ilvl w:val="0"/>
          <w:numId w:val="4"/>
        </w:numPr>
        <w:rPr>
          <w:rFonts w:ascii="Arial" w:hAnsi="Arial" w:cs="Arial"/>
          <w:b/>
          <w:bCs/>
          <w:i/>
          <w:iCs/>
          <w:color w:val="000000"/>
        </w:rPr>
      </w:pPr>
      <w:r>
        <w:rPr>
          <w:rFonts w:ascii="Arial" w:hAnsi="Arial"/>
          <w:b/>
          <w:i/>
          <w:color w:val="3DC3C6"/>
        </w:rPr>
        <w:t xml:space="preserve">Právní poplatky </w:t>
      </w:r>
      <w:r>
        <w:rPr>
          <w:rFonts w:ascii="Arial" w:hAnsi="Arial"/>
        </w:rPr>
        <w:t xml:space="preserve">Zahrnují mimo jiné odměny za právní zastoupení a náklady řízení, pokud je společnost účastníkem soudního řízení. </w:t>
      </w:r>
    </w:p>
    <w:p w14:paraId="43930762" w14:textId="1E0C0EF2" w:rsidR="00B06E62" w:rsidRPr="007A5646" w:rsidRDefault="00B06E62" w:rsidP="00B06E62">
      <w:pPr>
        <w:rPr>
          <w:rStyle w:val="SubtleEmphasis"/>
          <w:rFonts w:ascii="Arial" w:hAnsi="Arial" w:cs="Arial"/>
        </w:rPr>
      </w:pPr>
      <w:r>
        <w:rPr>
          <w:rFonts w:ascii="Arial" w:hAnsi="Arial"/>
        </w:rPr>
        <w:t>Krytí a podmínky pojištění AVB se u jednotlivých pojišťoven liší podle typu společnosti.</w:t>
      </w:r>
    </w:p>
    <w:p w14:paraId="1D308F2F" w14:textId="77777777" w:rsidR="003869FC" w:rsidRPr="007A5646" w:rsidRDefault="003869FC" w:rsidP="001E10CD">
      <w:pPr>
        <w:rPr>
          <w:rFonts w:ascii="Arial" w:hAnsi="Arial" w:cs="Arial"/>
          <w:b/>
          <w:bCs/>
          <w:color w:val="000000"/>
        </w:rPr>
      </w:pPr>
    </w:p>
    <w:p w14:paraId="14A9377D" w14:textId="11EF1CCD" w:rsidR="001E10CD" w:rsidRPr="00162562" w:rsidRDefault="001E10CD" w:rsidP="001E10CD">
      <w:pPr>
        <w:rPr>
          <w:rFonts w:ascii="Arial" w:hAnsi="Arial" w:cs="Arial"/>
          <w:b/>
          <w:bCs/>
          <w:color w:val="3DC3C6"/>
        </w:rPr>
      </w:pPr>
      <w:r>
        <w:rPr>
          <w:rFonts w:ascii="Arial" w:hAnsi="Arial"/>
          <w:b/>
          <w:color w:val="3DC3C6"/>
        </w:rPr>
        <w:t>Pojištění CAR (</w:t>
      </w:r>
      <w:proofErr w:type="spellStart"/>
      <w:r>
        <w:rPr>
          <w:rFonts w:ascii="Arial" w:hAnsi="Arial"/>
          <w:b/>
          <w:color w:val="3DC3C6"/>
        </w:rPr>
        <w:t>Construction</w:t>
      </w:r>
      <w:proofErr w:type="spellEnd"/>
      <w:r>
        <w:rPr>
          <w:rFonts w:ascii="Arial" w:hAnsi="Arial"/>
          <w:b/>
          <w:color w:val="3DC3C6"/>
        </w:rPr>
        <w:t xml:space="preserve"> All Risk, pojištění všech rizik stavby) </w:t>
      </w:r>
    </w:p>
    <w:p w14:paraId="68B06DA8" w14:textId="6D4F5EE9" w:rsidR="00027167" w:rsidRPr="007A5646" w:rsidRDefault="001E10CD" w:rsidP="00FB7DCE">
      <w:pPr>
        <w:rPr>
          <w:rFonts w:ascii="Arial" w:hAnsi="Arial" w:cs="Arial"/>
          <w:color w:val="000000" w:themeColor="text1"/>
        </w:rPr>
      </w:pPr>
      <w:r>
        <w:rPr>
          <w:rFonts w:ascii="Arial" w:hAnsi="Arial"/>
          <w:color w:val="000000" w:themeColor="text1"/>
        </w:rPr>
        <w:t>Subjekty zajišťující instalaci / energetické služby musí mít uzavřené a zaplacené pojištění CAR s dostatečným krytím (např: 1 milion EUR nebo alespoň ve stejné hodnotě, jako je hodnota zakázky). Jako klient se také můžete rozhodnout, že si pojištění CAR sjednáte sami. Poskytuje stejné krytí, ale „vše pod kontrolou“ máte vy. Pojištění se vztahuje na jiná rizika než pojištění AVB.</w:t>
      </w:r>
    </w:p>
    <w:p w14:paraId="654B03E0" w14:textId="77777777" w:rsidR="00027167" w:rsidRPr="007A5646" w:rsidRDefault="00027167" w:rsidP="00FB7DCE">
      <w:pPr>
        <w:rPr>
          <w:rFonts w:ascii="Arial" w:hAnsi="Arial" w:cs="Arial"/>
          <w:color w:val="000000" w:themeColor="text1"/>
        </w:rPr>
      </w:pPr>
    </w:p>
    <w:p w14:paraId="64501432" w14:textId="1DCCE824" w:rsidR="001E10CD" w:rsidRPr="007A5646" w:rsidRDefault="00027167" w:rsidP="00FB7DCE">
      <w:pPr>
        <w:rPr>
          <w:rFonts w:ascii="Arial" w:hAnsi="Arial" w:cs="Arial"/>
          <w:color w:val="000000" w:themeColor="text1"/>
        </w:rPr>
      </w:pPr>
      <w:r>
        <w:rPr>
          <w:rFonts w:ascii="Arial" w:hAnsi="Arial"/>
        </w:rPr>
        <w:t xml:space="preserve">Stručný přehled toho, co pojištění CAR pokrývá, je uveden v </w:t>
      </w:r>
      <w:r>
        <w:rPr>
          <w:rFonts w:ascii="Arial" w:hAnsi="Arial"/>
          <w:b/>
          <w:color w:val="3DC3C6"/>
          <w:u w:val="single"/>
        </w:rPr>
        <w:t>příloze 9</w:t>
      </w:r>
      <w:r>
        <w:rPr>
          <w:rFonts w:ascii="Arial" w:hAnsi="Arial"/>
        </w:rPr>
        <w:t>.</w:t>
      </w:r>
      <w:r>
        <w:rPr>
          <w:rFonts w:ascii="Arial" w:hAnsi="Arial"/>
          <w:color w:val="000000" w:themeColor="text1"/>
        </w:rPr>
        <w:t xml:space="preserve"> </w:t>
      </w:r>
    </w:p>
    <w:p w14:paraId="4CF324CC" w14:textId="77777777" w:rsidR="00252ECF" w:rsidRDefault="00252ECF" w:rsidP="00FB7DCE">
      <w:pPr>
        <w:rPr>
          <w:rFonts w:ascii="Calibri" w:hAnsi="Calibri" w:cs="Calibri"/>
          <w:color w:val="000000" w:themeColor="text1"/>
        </w:rPr>
      </w:pPr>
    </w:p>
    <w:p w14:paraId="607A7077" w14:textId="77777777" w:rsidR="00162562" w:rsidRPr="004C0EBD" w:rsidRDefault="00162562" w:rsidP="00FB7DCE">
      <w:pPr>
        <w:rPr>
          <w:rFonts w:ascii="Calibri" w:hAnsi="Calibri" w:cs="Calibri"/>
          <w:color w:val="000000" w:themeColor="text1"/>
        </w:rPr>
      </w:pPr>
    </w:p>
    <w:p w14:paraId="0A468B9B" w14:textId="4ED45024" w:rsidR="00F541A6" w:rsidRPr="004C0EBD" w:rsidRDefault="004D365E" w:rsidP="0041138D">
      <w:pPr>
        <w:pStyle w:val="MH2"/>
      </w:pPr>
      <w:bookmarkStart w:id="63" w:name="_Toc180505391"/>
      <w:r>
        <w:t>Krok 6 Aspekty udržitelnosti</w:t>
      </w:r>
      <w:bookmarkEnd w:id="63"/>
      <w:r>
        <w:t xml:space="preserve"> </w:t>
      </w:r>
    </w:p>
    <w:p w14:paraId="678D5D76" w14:textId="77777777" w:rsidR="00E44898" w:rsidRPr="004C0EBD" w:rsidRDefault="00E44898" w:rsidP="009470A8">
      <w:pPr>
        <w:keepNext/>
      </w:pPr>
    </w:p>
    <w:p w14:paraId="1F9A7E9C" w14:textId="27264E51" w:rsidR="002C7DD6" w:rsidRPr="00162562" w:rsidRDefault="00082A07" w:rsidP="009470A8">
      <w:pPr>
        <w:keepNext/>
        <w:jc w:val="both"/>
        <w:rPr>
          <w:rFonts w:ascii="Arial" w:hAnsi="Arial" w:cs="Arial"/>
        </w:rPr>
      </w:pPr>
      <w:r>
        <w:rPr>
          <w:rFonts w:ascii="Arial" w:hAnsi="Arial"/>
        </w:rPr>
        <w:t xml:space="preserve">V bodě 6.1 se stručně podíváme na aspekty udržitelnosti solárních panelů, v bodě 6.2 se pak stručně seznámíme s environmentálními aspekty solárních farem a plovoucích fotovoltaických zařízení.  </w:t>
      </w:r>
      <w:r>
        <w:rPr>
          <w:rFonts w:ascii="Arial" w:hAnsi="Arial"/>
        </w:rPr>
        <w:br/>
      </w:r>
    </w:p>
    <w:p w14:paraId="438BCBE6" w14:textId="4D518DFB" w:rsidR="002C7DD6" w:rsidRPr="00162562" w:rsidRDefault="003869FC" w:rsidP="00162562">
      <w:pPr>
        <w:jc w:val="both"/>
        <w:rPr>
          <w:rFonts w:ascii="Arial" w:hAnsi="Arial" w:cs="Arial"/>
        </w:rPr>
      </w:pPr>
      <w:r>
        <w:rPr>
          <w:rFonts w:ascii="Arial" w:hAnsi="Arial"/>
        </w:rPr>
        <w:t>Tento dokument se nezabývá instalačními materiály a invertory. Instalační materiály jsou většinou vyrobeny z hliníku nebo oceli, které lze snadno recyklovat. Hliník se již často vyrábí z recyklovaného hliníku. Zatím není k dispozici mnoho informací o rozdílech v životnosti a odolnosti. Aspekty udržitelnosti invertorů a dílčích konstrukcí se budeme zabývat v některé z budoucích verzí tohoto dokumentu.</w:t>
      </w:r>
    </w:p>
    <w:p w14:paraId="2B88D409" w14:textId="77777777" w:rsidR="00FA5774" w:rsidRPr="004C0EBD" w:rsidRDefault="00FA5774" w:rsidP="00A3595E"/>
    <w:p w14:paraId="2085671D" w14:textId="7A892BCC" w:rsidR="003430AD" w:rsidRPr="004C0EBD" w:rsidRDefault="00FA5774" w:rsidP="0041138D">
      <w:pPr>
        <w:pStyle w:val="MH3"/>
      </w:pPr>
      <w:bookmarkStart w:id="64" w:name="_Toc180505392"/>
      <w:r>
        <w:t>6.1 Aspekty udržitelnosti solárních panelů</w:t>
      </w:r>
      <w:bookmarkEnd w:id="64"/>
    </w:p>
    <w:p w14:paraId="1C1BEA61" w14:textId="313EB780" w:rsidR="009F3241" w:rsidRPr="004C0EBD" w:rsidRDefault="009F3241" w:rsidP="00162562">
      <w:pPr>
        <w:pStyle w:val="BodyText1"/>
      </w:pPr>
      <w:r>
        <w:t>Níže naleznete shrnutí hlavních aspektů udržitelnosti. Těmito tématy se obsáhle zabývá dokument „Aspekty udržitelnosti a průzkum trhu udržitelnějších solárních panelů“, který se rovněž věnuje udržitelnějším možnostem prodeje s uvedením dodatečných nákladů.</w:t>
      </w:r>
    </w:p>
    <w:p w14:paraId="059AE3F5" w14:textId="337DBCCC" w:rsidR="009F3241" w:rsidRPr="004C0EBD" w:rsidRDefault="009F3241" w:rsidP="009F3241"/>
    <w:p w14:paraId="2227E561" w14:textId="06E5A87F" w:rsidR="009F3241" w:rsidRPr="006A5081" w:rsidRDefault="009F3241" w:rsidP="00162562">
      <w:pPr>
        <w:ind w:left="851" w:hanging="851"/>
        <w:rPr>
          <w:rFonts w:ascii="Arial" w:hAnsi="Arial" w:cs="Arial"/>
          <w:color w:val="104D54"/>
        </w:rPr>
      </w:pPr>
      <w:r>
        <w:rPr>
          <w:rFonts w:ascii="Arial" w:hAnsi="Arial"/>
          <w:b/>
          <w:noProof/>
          <w:color w:val="FFFFFF" w:themeColor="background1"/>
          <w:highlight w:val="darkCyan"/>
        </w:rPr>
        <mc:AlternateContent>
          <mc:Choice Requires="wps">
            <w:drawing>
              <wp:anchor distT="0" distB="0" distL="114300" distR="114300" simplePos="0" relativeHeight="251671552" behindDoc="0" locked="0" layoutInCell="1" allowOverlap="1" wp14:anchorId="6F978220" wp14:editId="6D196817">
                <wp:simplePos x="0" y="0"/>
                <wp:positionH relativeFrom="column">
                  <wp:posOffset>635</wp:posOffset>
                </wp:positionH>
                <wp:positionV relativeFrom="paragraph">
                  <wp:posOffset>635</wp:posOffset>
                </wp:positionV>
                <wp:extent cx="435610" cy="513715"/>
                <wp:effectExtent l="0" t="0" r="0" b="0"/>
                <wp:wrapSquare wrapText="bothSides"/>
                <wp:docPr id="328194232" name="Tekstvak 1"/>
                <wp:cNvGraphicFramePr/>
                <a:graphic xmlns:a="http://schemas.openxmlformats.org/drawingml/2006/main">
                  <a:graphicData uri="http://schemas.microsoft.com/office/word/2010/wordprocessingShape">
                    <wps:wsp>
                      <wps:cNvSpPr txBox="1"/>
                      <wps:spPr>
                        <a:xfrm>
                          <a:off x="0" y="0"/>
                          <a:ext cx="435610" cy="513715"/>
                        </a:xfrm>
                        <a:prstGeom prst="rect">
                          <a:avLst/>
                        </a:prstGeom>
                        <a:solidFill>
                          <a:schemeClr val="lt1"/>
                        </a:solidFill>
                        <a:ln w="6350">
                          <a:noFill/>
                        </a:ln>
                      </wps:spPr>
                      <wps:txbx>
                        <w:txbxContent>
                          <w:p w14:paraId="098CFB10" w14:textId="77777777" w:rsidR="009F3241" w:rsidRDefault="009F3241" w:rsidP="009F3241">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F978220" id="_x0000_s1034" type="#_x0000_t202" style="position:absolute;left:0;text-align:left;margin-left:.05pt;margin-top:.05pt;width:34.3pt;height:40.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" fillcolor="white [3201]" stroked="f" strokeweight=".5pt">
                <v:textbox>
                  <w:txbxContent>
                    <w:p w14:paraId="098CFB10" w14:textId="77777777" w:rsidR="009F3241" w:rsidRDefault="009F3241" w:rsidP="009F3241">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v:textbox>
                <w10:wrap type="square"/>
              </v:shape>
            </w:pict>
          </mc:Fallback>
        </mc:AlternateContent>
      </w:r>
      <w:r>
        <w:rPr>
          <w:rFonts w:ascii="Arial" w:hAnsi="Arial"/>
          <w:b/>
          <w:bCs/>
          <w:color w:val="FFFFFF" w:themeColor="background1"/>
          <w:highlight w:val="darkCyan"/>
        </w:rPr>
        <w:t>Tip</w:t>
      </w:r>
      <w:r>
        <w:rPr>
          <w:rFonts w:ascii="Arial" w:hAnsi="Arial"/>
          <w:color w:val="FFFFFF" w:themeColor="background1"/>
          <w:highlight w:val="darkCyan"/>
        </w:rPr>
        <w:t>.</w:t>
      </w:r>
      <w:r>
        <w:rPr>
          <w:rFonts w:ascii="Arial" w:hAnsi="Arial"/>
          <w:color w:val="FFFFFF" w:themeColor="background1"/>
        </w:rPr>
        <w:t xml:space="preserve"> </w:t>
      </w:r>
      <w:r>
        <w:rPr>
          <w:rFonts w:ascii="Arial" w:hAnsi="Arial"/>
          <w:color w:val="104D54"/>
        </w:rPr>
        <w:t xml:space="preserve">V předběžné fázi byste měli zvážit, které aspekty udržitelnosti jsou pro vaši organizaci nejdůležitější. Výše uvedený dokument vám pomůže odhadnout dodatečné náklady na určité požadavky a také dopad na počet dodavatelů a obchodní případ.   </w:t>
      </w:r>
    </w:p>
    <w:p w14:paraId="6689BB1A" w14:textId="77777777" w:rsidR="006A5081" w:rsidRPr="004C0EBD" w:rsidRDefault="006A5081" w:rsidP="00162562">
      <w:pPr>
        <w:ind w:left="851" w:hanging="851"/>
      </w:pPr>
    </w:p>
    <w:p w14:paraId="56141DB9" w14:textId="77777777" w:rsidR="009F3241" w:rsidRPr="004C0EBD" w:rsidRDefault="009F3241" w:rsidP="00A3595E"/>
    <w:tbl>
      <w:tblPr>
        <w:tblStyle w:val="GridTable5Dark-Accent5"/>
        <w:tblW w:w="0" w:type="auto"/>
        <w:tblLook w:val="04A0" w:firstRow="1" w:lastRow="0" w:firstColumn="1" w:lastColumn="0" w:noHBand="0" w:noVBand="1"/>
      </w:tblPr>
      <w:tblGrid>
        <w:gridCol w:w="1977"/>
        <w:gridCol w:w="4518"/>
        <w:gridCol w:w="2567"/>
      </w:tblGrid>
      <w:tr w:rsidR="00F541A6" w:rsidRPr="004C0EBD" w14:paraId="5F8C0A49" w14:textId="77777777" w:rsidTr="00C42EE6">
        <w:trPr>
          <w:cnfStyle w:val="100000000000" w:firstRow="1" w:lastRow="0" w:firstColumn="0" w:lastColumn="0" w:oddVBand="0" w:evenVBand="0" w:oddHBand="0" w:evenHBand="0" w:firstRowFirstColumn="0" w:firstRowLastColumn="0" w:lastRowFirstColumn="0" w:lastRowLastColumn="0"/>
          <w:trHeight w:val="482"/>
        </w:trPr>
        <w:tc>
          <w:tcPr>
            <w:cnfStyle w:val="001000000000" w:firstRow="0" w:lastRow="0" w:firstColumn="1" w:lastColumn="0" w:oddVBand="0" w:evenVBand="0" w:oddHBand="0" w:evenHBand="0" w:firstRowFirstColumn="0" w:firstRowLastColumn="0" w:lastRowFirstColumn="0" w:lastRowLastColumn="0"/>
            <w:tcW w:w="1838" w:type="dxa"/>
            <w:tcBorders>
              <w:bottom w:val="single" w:sz="4" w:space="0" w:color="FFFFFF" w:themeColor="background1"/>
              <w:right w:val="single" w:sz="4" w:space="0" w:color="FFFFFF" w:themeColor="background1"/>
            </w:tcBorders>
            <w:shd w:val="clear" w:color="auto" w:fill="3DC3C6"/>
            <w:tcMar>
              <w:top w:w="170" w:type="dxa"/>
              <w:bottom w:w="170" w:type="dxa"/>
            </w:tcMar>
            <w:vAlign w:val="center"/>
          </w:tcPr>
          <w:p w14:paraId="12044786" w14:textId="0C823A82" w:rsidR="00F541A6" w:rsidRPr="006A5081" w:rsidRDefault="00F541A6" w:rsidP="00A3595E">
            <w:pPr>
              <w:rPr>
                <w:rFonts w:ascii="Arial" w:hAnsi="Arial" w:cs="Arial"/>
                <w:sz w:val="24"/>
                <w:szCs w:val="24"/>
              </w:rPr>
            </w:pPr>
            <w:r>
              <w:rPr>
                <w:rFonts w:ascii="Arial" w:hAnsi="Arial"/>
                <w:sz w:val="24"/>
              </w:rPr>
              <w:t>Problém</w:t>
            </w:r>
          </w:p>
        </w:tc>
        <w:tc>
          <w:tcPr>
            <w:tcW w:w="4626" w:type="dxa"/>
            <w:tcBorders>
              <w:left w:val="single" w:sz="4" w:space="0" w:color="FFFFFF" w:themeColor="background1"/>
              <w:bottom w:val="single" w:sz="4" w:space="0" w:color="FFFFFF" w:themeColor="background1"/>
              <w:right w:val="single" w:sz="4" w:space="0" w:color="FFFFFF" w:themeColor="background1"/>
            </w:tcBorders>
            <w:shd w:val="clear" w:color="auto" w:fill="3DC3C6"/>
            <w:tcMar>
              <w:top w:w="170" w:type="dxa"/>
              <w:bottom w:w="170" w:type="dxa"/>
            </w:tcMar>
            <w:vAlign w:val="center"/>
          </w:tcPr>
          <w:p w14:paraId="4938A18B" w14:textId="77777777" w:rsidR="00F541A6" w:rsidRPr="006A5081" w:rsidRDefault="00F541A6" w:rsidP="00A3595E">
            <w:pPr>
              <w:cnfStyle w:val="100000000000" w:firstRow="1" w:lastRow="0" w:firstColumn="0" w:lastColumn="0" w:oddVBand="0" w:evenVBand="0" w:oddHBand="0" w:evenHBand="0" w:firstRowFirstColumn="0" w:firstRowLastColumn="0" w:lastRowFirstColumn="0" w:lastRowLastColumn="0"/>
              <w:rPr>
                <w:rFonts w:ascii="Arial" w:hAnsi="Arial" w:cs="Arial"/>
                <w:sz w:val="24"/>
                <w:szCs w:val="24"/>
              </w:rPr>
            </w:pPr>
            <w:r>
              <w:rPr>
                <w:rFonts w:ascii="Arial" w:hAnsi="Arial"/>
                <w:sz w:val="24"/>
              </w:rPr>
              <w:t>Vysvětlení</w:t>
            </w:r>
          </w:p>
        </w:tc>
        <w:tc>
          <w:tcPr>
            <w:tcW w:w="2598" w:type="dxa"/>
            <w:tcBorders>
              <w:left w:val="single" w:sz="4" w:space="0" w:color="FFFFFF" w:themeColor="background1"/>
              <w:bottom w:val="single" w:sz="4" w:space="0" w:color="FFFFFF" w:themeColor="background1"/>
            </w:tcBorders>
            <w:shd w:val="clear" w:color="auto" w:fill="3DC3C6"/>
            <w:tcMar>
              <w:top w:w="170" w:type="dxa"/>
              <w:bottom w:w="170" w:type="dxa"/>
            </w:tcMar>
            <w:vAlign w:val="center"/>
          </w:tcPr>
          <w:p w14:paraId="1C9A1E60" w14:textId="575A242E" w:rsidR="00F541A6" w:rsidRPr="006A5081" w:rsidRDefault="006E50F2" w:rsidP="00A3595E">
            <w:pPr>
              <w:cnfStyle w:val="100000000000" w:firstRow="1" w:lastRow="0" w:firstColumn="0" w:lastColumn="0" w:oddVBand="0" w:evenVBand="0" w:oddHBand="0" w:evenHBand="0" w:firstRowFirstColumn="0" w:firstRowLastColumn="0" w:lastRowFirstColumn="0" w:lastRowLastColumn="0"/>
              <w:rPr>
                <w:rFonts w:ascii="Arial" w:hAnsi="Arial" w:cs="Arial"/>
                <w:sz w:val="24"/>
                <w:szCs w:val="24"/>
              </w:rPr>
            </w:pPr>
            <w:r>
              <w:rPr>
                <w:rFonts w:ascii="Arial" w:hAnsi="Arial"/>
                <w:sz w:val="24"/>
              </w:rPr>
              <w:t>V šabloně s požadavky?</w:t>
            </w:r>
          </w:p>
        </w:tc>
      </w:tr>
      <w:tr w:rsidR="00F541A6" w:rsidRPr="004C0EBD" w14:paraId="03AF4A7D" w14:textId="77777777" w:rsidTr="006A508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8" w:type="dxa"/>
            <w:shd w:val="clear" w:color="auto" w:fill="3DC3C6"/>
            <w:tcMar>
              <w:top w:w="170" w:type="dxa"/>
              <w:bottom w:w="170" w:type="dxa"/>
            </w:tcMar>
            <w:vAlign w:val="center"/>
          </w:tcPr>
          <w:p w14:paraId="2CAFBF13" w14:textId="77777777" w:rsidR="00F541A6" w:rsidRPr="006A5081" w:rsidRDefault="00F541A6" w:rsidP="00A3595E">
            <w:pPr>
              <w:rPr>
                <w:rFonts w:ascii="Arial" w:hAnsi="Arial" w:cs="Arial"/>
                <w:sz w:val="24"/>
                <w:szCs w:val="24"/>
              </w:rPr>
            </w:pPr>
            <w:r>
              <w:rPr>
                <w:rFonts w:ascii="Arial" w:hAnsi="Arial"/>
                <w:sz w:val="24"/>
              </w:rPr>
              <w:t xml:space="preserve">Uhlíková stopa fotovoltaických panelů </w:t>
            </w:r>
          </w:p>
        </w:tc>
        <w:tc>
          <w:tcPr>
            <w:tcW w:w="4626" w:type="dxa"/>
            <w:tcBorders>
              <w:bottom w:val="single" w:sz="4" w:space="0" w:color="FFFFFF" w:themeColor="background1"/>
            </w:tcBorders>
            <w:shd w:val="clear" w:color="auto" w:fill="DDE3E2"/>
            <w:tcMar>
              <w:top w:w="170" w:type="dxa"/>
              <w:bottom w:w="170" w:type="dxa"/>
            </w:tcMar>
            <w:vAlign w:val="center"/>
          </w:tcPr>
          <w:p w14:paraId="6D4204CE" w14:textId="64E9321B" w:rsidR="00F541A6" w:rsidRPr="006A5081" w:rsidRDefault="00F541A6"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sz w:val="20"/>
              </w:rPr>
              <w:t>Rozdíly mezi dvaceti největšími světovými výrobci fotovoltaiky jsou čtyřnásobné: přibližně 300 až 1 200 kg CO</w:t>
            </w:r>
            <w:r>
              <w:rPr>
                <w:rFonts w:ascii="Arial" w:hAnsi="Arial"/>
                <w:sz w:val="20"/>
                <w:vertAlign w:val="subscript"/>
              </w:rPr>
              <w:t>2</w:t>
            </w:r>
            <w:r>
              <w:rPr>
                <w:rFonts w:ascii="Arial" w:hAnsi="Arial"/>
                <w:sz w:val="20"/>
              </w:rPr>
              <w:t>/</w:t>
            </w:r>
            <w:proofErr w:type="spellStart"/>
            <w:r>
              <w:rPr>
                <w:rFonts w:ascii="Arial" w:hAnsi="Arial"/>
                <w:sz w:val="20"/>
              </w:rPr>
              <w:t>kW</w:t>
            </w:r>
            <w:r>
              <w:rPr>
                <w:rFonts w:ascii="Arial" w:hAnsi="Arial"/>
                <w:sz w:val="20"/>
                <w:vertAlign w:val="subscript"/>
              </w:rPr>
              <w:t>p</w:t>
            </w:r>
            <w:proofErr w:type="spellEnd"/>
            <w:r>
              <w:rPr>
                <w:rFonts w:ascii="Arial" w:hAnsi="Arial"/>
                <w:sz w:val="20"/>
              </w:rPr>
              <w:t xml:space="preserve">. </w:t>
            </w:r>
            <w:r>
              <w:rPr>
                <w:rFonts w:ascii="Arial" w:hAnsi="Arial"/>
              </w:rPr>
              <w:t xml:space="preserve"> </w:t>
            </w:r>
            <w:r>
              <w:rPr>
                <w:rFonts w:ascii="Arial" w:hAnsi="Arial"/>
              </w:rPr>
              <w:br/>
            </w:r>
            <w:r>
              <w:rPr>
                <w:rFonts w:ascii="Arial" w:hAnsi="Arial"/>
                <w:sz w:val="20"/>
              </w:rPr>
              <w:t>V Nizozemsku činí pro zařízení instalovaná v roce 2024 doba návratnosti vyjádřená v CO</w:t>
            </w:r>
            <w:r>
              <w:rPr>
                <w:rFonts w:ascii="Arial" w:hAnsi="Arial"/>
                <w:sz w:val="20"/>
                <w:vertAlign w:val="subscript"/>
              </w:rPr>
              <w:t>2</w:t>
            </w:r>
            <w:r>
              <w:rPr>
                <w:rFonts w:ascii="Arial" w:hAnsi="Arial"/>
                <w:sz w:val="20"/>
              </w:rPr>
              <w:t xml:space="preserve"> u běžných solárních panelů osm až dvacet let (v závislosti na předpokladech). </w:t>
            </w:r>
            <w:r>
              <w:rPr>
                <w:rFonts w:ascii="Arial" w:hAnsi="Arial"/>
              </w:rPr>
              <w:t xml:space="preserve"> </w:t>
            </w:r>
            <w:r>
              <w:rPr>
                <w:rFonts w:ascii="Arial" w:hAnsi="Arial"/>
              </w:rPr>
              <w:br/>
            </w:r>
            <w:r>
              <w:rPr>
                <w:rFonts w:ascii="Arial" w:hAnsi="Arial"/>
                <w:sz w:val="20"/>
              </w:rPr>
              <w:t xml:space="preserve">U nízkouhlíkových panelů jsou to dva až čtyři roky.  </w:t>
            </w:r>
            <w:r>
              <w:rPr>
                <w:rFonts w:ascii="Arial" w:hAnsi="Arial"/>
              </w:rPr>
              <w:t xml:space="preserve"> </w:t>
            </w:r>
            <w:r>
              <w:rPr>
                <w:rFonts w:ascii="Arial" w:hAnsi="Arial"/>
              </w:rPr>
              <w:br/>
            </w:r>
            <w:r>
              <w:rPr>
                <w:rFonts w:ascii="Arial" w:hAnsi="Arial"/>
                <w:sz w:val="20"/>
              </w:rPr>
              <w:t>Panely s nízkou uhlíkovou stopou jsou o 5–20 % dražší.</w:t>
            </w:r>
          </w:p>
        </w:tc>
        <w:tc>
          <w:tcPr>
            <w:tcW w:w="2598" w:type="dxa"/>
            <w:tcBorders>
              <w:bottom w:val="single" w:sz="4" w:space="0" w:color="FFFFFF" w:themeColor="background1"/>
            </w:tcBorders>
            <w:shd w:val="clear" w:color="auto" w:fill="DDE3E2"/>
            <w:tcMar>
              <w:top w:w="170" w:type="dxa"/>
              <w:bottom w:w="170" w:type="dxa"/>
            </w:tcMar>
            <w:vAlign w:val="center"/>
          </w:tcPr>
          <w:p w14:paraId="7D5D69C3" w14:textId="5E93B7AE" w:rsidR="00F541A6" w:rsidRPr="006A5081" w:rsidRDefault="006C375D"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i/>
                <w:sz w:val="20"/>
              </w:rPr>
              <w:t>Standardní požadavek:</w:t>
            </w:r>
            <w:r>
              <w:rPr>
                <w:rFonts w:ascii="Arial" w:hAnsi="Arial"/>
                <w:sz w:val="20"/>
              </w:rPr>
              <w:t xml:space="preserve"> 550 kg CO</w:t>
            </w:r>
            <w:r>
              <w:rPr>
                <w:rFonts w:ascii="Arial" w:hAnsi="Arial"/>
                <w:sz w:val="20"/>
                <w:vertAlign w:val="subscript"/>
              </w:rPr>
              <w:t>2</w:t>
            </w:r>
            <w:r>
              <w:rPr>
                <w:rFonts w:ascii="Arial" w:hAnsi="Arial"/>
                <w:sz w:val="20"/>
              </w:rPr>
              <w:t xml:space="preserve"> na </w:t>
            </w:r>
            <w:proofErr w:type="spellStart"/>
            <w:r>
              <w:rPr>
                <w:rFonts w:ascii="Arial" w:hAnsi="Arial"/>
                <w:sz w:val="20"/>
              </w:rPr>
              <w:t>kW</w:t>
            </w:r>
            <w:r>
              <w:rPr>
                <w:rFonts w:ascii="Arial" w:hAnsi="Arial"/>
                <w:sz w:val="20"/>
                <w:vertAlign w:val="subscript"/>
              </w:rPr>
              <w:t>p</w:t>
            </w:r>
            <w:proofErr w:type="spellEnd"/>
            <w:r>
              <w:rPr>
                <w:rFonts w:ascii="Arial" w:hAnsi="Arial"/>
                <w:sz w:val="20"/>
              </w:rPr>
              <w:t xml:space="preserve"> podle „Zjednodušeného posouzení emisí uhlíku“. </w:t>
            </w:r>
            <w:r>
              <w:rPr>
                <w:rFonts w:ascii="Arial" w:hAnsi="Arial"/>
              </w:rPr>
              <w:t xml:space="preserve"> </w:t>
            </w:r>
            <w:r>
              <w:rPr>
                <w:rFonts w:ascii="Arial" w:hAnsi="Arial"/>
              </w:rPr>
              <w:br/>
              <w:t xml:space="preserve"> </w:t>
            </w:r>
            <w:r>
              <w:rPr>
                <w:rFonts w:ascii="Arial" w:hAnsi="Arial"/>
              </w:rPr>
              <w:br/>
            </w:r>
            <w:r>
              <w:rPr>
                <w:rFonts w:ascii="Arial" w:hAnsi="Arial"/>
                <w:i/>
                <w:sz w:val="20"/>
              </w:rPr>
              <w:t xml:space="preserve">Bonusové body: </w:t>
            </w:r>
            <w:r>
              <w:rPr>
                <w:rFonts w:ascii="Arial" w:hAnsi="Arial"/>
                <w:sz w:val="20"/>
              </w:rPr>
              <w:t>Pro nižší uhlíkovou stopu:</w:t>
            </w:r>
          </w:p>
        </w:tc>
      </w:tr>
      <w:tr w:rsidR="00F541A6" w:rsidRPr="004C0EBD" w14:paraId="44D94F84" w14:textId="77777777" w:rsidTr="006A5081">
        <w:tc>
          <w:tcPr>
            <w:cnfStyle w:val="001000000000" w:firstRow="0" w:lastRow="0" w:firstColumn="1" w:lastColumn="0" w:oddVBand="0" w:evenVBand="0" w:oddHBand="0" w:evenHBand="0" w:firstRowFirstColumn="0" w:firstRowLastColumn="0" w:lastRowFirstColumn="0" w:lastRowLastColumn="0"/>
            <w:tcW w:w="1838" w:type="dxa"/>
            <w:shd w:val="clear" w:color="auto" w:fill="3DC3C6"/>
            <w:tcMar>
              <w:top w:w="170" w:type="dxa"/>
              <w:bottom w:w="170" w:type="dxa"/>
            </w:tcMar>
            <w:vAlign w:val="center"/>
          </w:tcPr>
          <w:p w14:paraId="76C95F92" w14:textId="1F492A6F" w:rsidR="00F541A6" w:rsidRPr="006A5081" w:rsidRDefault="00F541A6" w:rsidP="00A3595E">
            <w:pPr>
              <w:rPr>
                <w:rFonts w:ascii="Arial" w:hAnsi="Arial" w:cs="Arial"/>
                <w:sz w:val="24"/>
                <w:szCs w:val="24"/>
              </w:rPr>
            </w:pPr>
            <w:r>
              <w:rPr>
                <w:rFonts w:ascii="Arial" w:hAnsi="Arial"/>
                <w:sz w:val="24"/>
              </w:rPr>
              <w:t>Škodlivé materiály, kterým se lze vyhnout</w:t>
            </w:r>
          </w:p>
        </w:tc>
        <w:tc>
          <w:tcPr>
            <w:tcW w:w="4626" w:type="dxa"/>
            <w:tcBorders>
              <w:bottom w:val="single" w:sz="4" w:space="0" w:color="FFFFFF" w:themeColor="background1"/>
            </w:tcBorders>
            <w:shd w:val="clear" w:color="auto" w:fill="9FE4CE"/>
            <w:tcMar>
              <w:top w:w="170" w:type="dxa"/>
              <w:bottom w:w="170" w:type="dxa"/>
            </w:tcMar>
            <w:vAlign w:val="center"/>
          </w:tcPr>
          <w:p w14:paraId="26644CCA" w14:textId="79DE5E01" w:rsidR="00F541A6" w:rsidRPr="006A5081" w:rsidRDefault="009B4BAF" w:rsidP="00A359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sz w:val="20"/>
              </w:rPr>
              <w:t xml:space="preserve">Zadní strana mnoha běžných solárních panelů je celá pokryta vrstvou PFAS, což představuje riziko znečištění půdy. Pájka také často obsahuje olovo a ve skle je antimon.  </w:t>
            </w:r>
            <w:r>
              <w:rPr>
                <w:rFonts w:ascii="Arial" w:hAnsi="Arial"/>
              </w:rPr>
              <w:t xml:space="preserve"> </w:t>
            </w:r>
            <w:r>
              <w:rPr>
                <w:rFonts w:ascii="Arial" w:hAnsi="Arial"/>
              </w:rPr>
              <w:br/>
            </w:r>
            <w:r>
              <w:rPr>
                <w:rFonts w:ascii="Arial" w:hAnsi="Arial"/>
                <w:sz w:val="20"/>
              </w:rPr>
              <w:t xml:space="preserve">Solární panely bez obsahu PFAS jsou běžně dostupné. Existuje také malý počet solárních panelů, které neobsahují olovo ani antimon.  </w:t>
            </w:r>
          </w:p>
        </w:tc>
        <w:tc>
          <w:tcPr>
            <w:tcW w:w="2598" w:type="dxa"/>
            <w:tcBorders>
              <w:bottom w:val="single" w:sz="4" w:space="0" w:color="FFFFFF" w:themeColor="background1"/>
            </w:tcBorders>
            <w:shd w:val="clear" w:color="auto" w:fill="9FE4CE"/>
            <w:tcMar>
              <w:top w:w="170" w:type="dxa"/>
              <w:bottom w:w="170" w:type="dxa"/>
            </w:tcMar>
            <w:vAlign w:val="center"/>
          </w:tcPr>
          <w:p w14:paraId="199E9F14" w14:textId="77777777" w:rsidR="00560408" w:rsidRPr="006A5081" w:rsidRDefault="0034335E" w:rsidP="00A3595E">
            <w:pPr>
              <w:cnfStyle w:val="000000000000" w:firstRow="0" w:lastRow="0" w:firstColumn="0" w:lastColumn="0" w:oddVBand="0" w:evenVBand="0" w:oddHBand="0" w:evenHBand="0" w:firstRowFirstColumn="0" w:firstRowLastColumn="0" w:lastRowFirstColumn="0" w:lastRowLastColumn="0"/>
              <w:rPr>
                <w:rFonts w:ascii="Arial" w:hAnsi="Arial" w:cs="Arial"/>
                <w:i/>
                <w:iCs/>
                <w:sz w:val="20"/>
                <w:szCs w:val="20"/>
              </w:rPr>
            </w:pPr>
            <w:r>
              <w:rPr>
                <w:rFonts w:ascii="Arial" w:hAnsi="Arial"/>
                <w:i/>
                <w:sz w:val="20"/>
              </w:rPr>
              <w:t xml:space="preserve">Standardní požadavek: </w:t>
            </w:r>
            <w:r>
              <w:rPr>
                <w:rFonts w:ascii="Arial" w:hAnsi="Arial"/>
                <w:sz w:val="20"/>
              </w:rPr>
              <w:t>Bez obsahu PFAS.</w:t>
            </w:r>
            <w:r>
              <w:rPr>
                <w:rFonts w:ascii="Arial" w:hAnsi="Arial"/>
              </w:rPr>
              <w:t xml:space="preserve"> </w:t>
            </w:r>
            <w:r>
              <w:rPr>
                <w:rFonts w:ascii="Arial" w:hAnsi="Arial"/>
              </w:rPr>
              <w:br/>
            </w:r>
          </w:p>
          <w:p w14:paraId="018DF276" w14:textId="1036EA65" w:rsidR="0034335E" w:rsidRPr="006A5081" w:rsidRDefault="0034335E" w:rsidP="00A359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i/>
                <w:sz w:val="20"/>
              </w:rPr>
              <w:t xml:space="preserve">Bonusové body: </w:t>
            </w:r>
            <w:r>
              <w:rPr>
                <w:rFonts w:ascii="Arial" w:hAnsi="Arial"/>
              </w:rPr>
              <w:t xml:space="preserve"> </w:t>
            </w:r>
            <w:r>
              <w:rPr>
                <w:rFonts w:ascii="Arial" w:hAnsi="Arial"/>
              </w:rPr>
              <w:br/>
              <w:t>Pájka bez obsahu olova, sklo bez obsahu antimonu.</w:t>
            </w:r>
          </w:p>
          <w:p w14:paraId="70E2B8D2" w14:textId="02ACF5F5" w:rsidR="00F541A6" w:rsidRPr="006A5081" w:rsidRDefault="00F541A6" w:rsidP="00A359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r>
      <w:tr w:rsidR="00F541A6" w:rsidRPr="004C0EBD" w14:paraId="144F682D" w14:textId="77777777" w:rsidTr="006A508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8" w:type="dxa"/>
            <w:shd w:val="clear" w:color="auto" w:fill="3DC3C6"/>
            <w:tcMar>
              <w:top w:w="170" w:type="dxa"/>
              <w:bottom w:w="170" w:type="dxa"/>
            </w:tcMar>
            <w:vAlign w:val="center"/>
          </w:tcPr>
          <w:p w14:paraId="5FCC6546" w14:textId="4B973306" w:rsidR="00F541A6" w:rsidRPr="006A5081" w:rsidRDefault="0034335E" w:rsidP="00A3595E">
            <w:pPr>
              <w:rPr>
                <w:rFonts w:ascii="Arial" w:hAnsi="Arial" w:cs="Arial"/>
                <w:sz w:val="24"/>
                <w:szCs w:val="24"/>
              </w:rPr>
            </w:pPr>
            <w:r>
              <w:rPr>
                <w:rFonts w:ascii="Arial" w:hAnsi="Arial"/>
                <w:sz w:val="24"/>
              </w:rPr>
              <w:lastRenderedPageBreak/>
              <w:t xml:space="preserve">Životnost </w:t>
            </w:r>
          </w:p>
        </w:tc>
        <w:tc>
          <w:tcPr>
            <w:tcW w:w="4626" w:type="dxa"/>
            <w:tcBorders>
              <w:bottom w:val="single" w:sz="4" w:space="0" w:color="FFFFFF" w:themeColor="background1"/>
            </w:tcBorders>
            <w:shd w:val="clear" w:color="auto" w:fill="DDE3E2"/>
            <w:tcMar>
              <w:top w:w="170" w:type="dxa"/>
              <w:bottom w:w="170" w:type="dxa"/>
            </w:tcMar>
            <w:vAlign w:val="center"/>
          </w:tcPr>
          <w:p w14:paraId="3F5624F7" w14:textId="3844ADA2" w:rsidR="00F541A6" w:rsidRPr="006A5081" w:rsidRDefault="00560408"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sz w:val="20"/>
              </w:rPr>
              <w:t>Technická životnost mnoha solárních panelů, včetně panelů od výrobců „</w:t>
            </w:r>
            <w:proofErr w:type="spellStart"/>
            <w:r>
              <w:rPr>
                <w:rFonts w:ascii="Arial" w:hAnsi="Arial"/>
                <w:sz w:val="20"/>
              </w:rPr>
              <w:t>tier</w:t>
            </w:r>
            <w:proofErr w:type="spellEnd"/>
            <w:r>
              <w:rPr>
                <w:rFonts w:ascii="Arial" w:hAnsi="Arial"/>
                <w:sz w:val="20"/>
              </w:rPr>
              <w:t xml:space="preserve"> 1“, činí pravděpodobně deset až patnáct let. </w:t>
            </w:r>
            <w:r>
              <w:rPr>
                <w:rFonts w:ascii="Arial" w:hAnsi="Arial"/>
              </w:rPr>
              <w:t xml:space="preserve"> </w:t>
            </w:r>
            <w:r>
              <w:rPr>
                <w:rFonts w:ascii="Arial" w:hAnsi="Arial"/>
              </w:rPr>
              <w:br/>
            </w:r>
            <w:r>
              <w:rPr>
                <w:rFonts w:ascii="Arial" w:hAnsi="Arial"/>
                <w:sz w:val="20"/>
              </w:rPr>
              <w:t xml:space="preserve">Při použití vysoce kvalitních materiálů a robustní konstrukce je však možná i životnost nejméně třicet let. </w:t>
            </w:r>
            <w:r>
              <w:rPr>
                <w:rFonts w:ascii="Arial" w:hAnsi="Arial"/>
              </w:rPr>
              <w:t xml:space="preserve"> </w:t>
            </w:r>
            <w:r>
              <w:rPr>
                <w:rFonts w:ascii="Arial" w:hAnsi="Arial"/>
              </w:rPr>
              <w:br/>
            </w:r>
            <w:r>
              <w:rPr>
                <w:rFonts w:ascii="Arial" w:hAnsi="Arial"/>
                <w:sz w:val="20"/>
              </w:rPr>
              <w:t xml:space="preserve">Tyto solární panely jsou o 10 až 15 % dražší. </w:t>
            </w:r>
          </w:p>
        </w:tc>
        <w:tc>
          <w:tcPr>
            <w:tcW w:w="2598" w:type="dxa"/>
            <w:tcBorders>
              <w:bottom w:val="single" w:sz="4" w:space="0" w:color="FFFFFF" w:themeColor="background1"/>
            </w:tcBorders>
            <w:shd w:val="clear" w:color="auto" w:fill="DDE3E2"/>
            <w:tcMar>
              <w:top w:w="170" w:type="dxa"/>
              <w:bottom w:w="170" w:type="dxa"/>
            </w:tcMar>
            <w:vAlign w:val="center"/>
          </w:tcPr>
          <w:p w14:paraId="109FE3D1" w14:textId="64192096" w:rsidR="0034335E" w:rsidRPr="006A5081" w:rsidRDefault="0034335E"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i/>
                <w:sz w:val="20"/>
              </w:rPr>
              <w:t xml:space="preserve">Bonusové body: </w:t>
            </w:r>
            <w:r>
              <w:rPr>
                <w:rFonts w:ascii="Arial" w:hAnsi="Arial"/>
              </w:rPr>
              <w:t>Třicetiletá záruka na výrobek podložená zkouškami.</w:t>
            </w:r>
          </w:p>
          <w:p w14:paraId="66D4FF34" w14:textId="77777777" w:rsidR="00F541A6" w:rsidRPr="006A5081" w:rsidRDefault="00F541A6"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r>
      <w:tr w:rsidR="00F541A6" w:rsidRPr="004C0EBD" w14:paraId="6D6F7165" w14:textId="77777777" w:rsidTr="006A5081">
        <w:trPr>
          <w:trHeight w:val="330"/>
        </w:trPr>
        <w:tc>
          <w:tcPr>
            <w:cnfStyle w:val="001000000000" w:firstRow="0" w:lastRow="0" w:firstColumn="1" w:lastColumn="0" w:oddVBand="0" w:evenVBand="0" w:oddHBand="0" w:evenHBand="0" w:firstRowFirstColumn="0" w:firstRowLastColumn="0" w:lastRowFirstColumn="0" w:lastRowLastColumn="0"/>
            <w:tcW w:w="1838" w:type="dxa"/>
            <w:shd w:val="clear" w:color="auto" w:fill="3DC3C6"/>
            <w:tcMar>
              <w:top w:w="170" w:type="dxa"/>
              <w:bottom w:w="170" w:type="dxa"/>
            </w:tcMar>
            <w:vAlign w:val="center"/>
          </w:tcPr>
          <w:p w14:paraId="60CFBEAA" w14:textId="3D526EDB" w:rsidR="00F541A6" w:rsidRPr="006A5081" w:rsidRDefault="00F541A6" w:rsidP="00A3595E">
            <w:pPr>
              <w:rPr>
                <w:rFonts w:ascii="Arial" w:hAnsi="Arial" w:cs="Arial"/>
                <w:sz w:val="24"/>
                <w:szCs w:val="24"/>
              </w:rPr>
            </w:pPr>
            <w:r>
              <w:rPr>
                <w:rFonts w:ascii="Arial" w:hAnsi="Arial"/>
                <w:sz w:val="24"/>
              </w:rPr>
              <w:t>Pracovní podmínky v dodavatelském řetězci</w:t>
            </w:r>
          </w:p>
        </w:tc>
        <w:tc>
          <w:tcPr>
            <w:tcW w:w="4626" w:type="dxa"/>
            <w:tcBorders>
              <w:bottom w:val="single" w:sz="4" w:space="0" w:color="FFFFFF" w:themeColor="background1"/>
            </w:tcBorders>
            <w:shd w:val="clear" w:color="auto" w:fill="9FE4CE"/>
            <w:tcMar>
              <w:top w:w="170" w:type="dxa"/>
              <w:bottom w:w="170" w:type="dxa"/>
            </w:tcMar>
            <w:vAlign w:val="center"/>
          </w:tcPr>
          <w:p w14:paraId="1CD26E9E" w14:textId="1629C3C7" w:rsidR="00F541A6" w:rsidRPr="006A5081" w:rsidRDefault="00FA5774" w:rsidP="00A359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sz w:val="20"/>
              </w:rPr>
              <w:t>V Sin-</w:t>
            </w:r>
            <w:proofErr w:type="spellStart"/>
            <w:r>
              <w:rPr>
                <w:rFonts w:ascii="Arial" w:hAnsi="Arial"/>
                <w:sz w:val="20"/>
              </w:rPr>
              <w:t>ťiangu</w:t>
            </w:r>
            <w:proofErr w:type="spellEnd"/>
            <w:r>
              <w:rPr>
                <w:rFonts w:ascii="Arial" w:hAnsi="Arial"/>
                <w:sz w:val="20"/>
              </w:rPr>
              <w:t xml:space="preserve"> byla zdokumentována nucená práce při výrobě solárních článků. Existují různé iniciativy, jejichž cílem je zjistit, zda výrobce nebo jeho dodavatelé nevyužívají nucenou práci (dohoda </w:t>
            </w:r>
            <w:r>
              <w:rPr>
                <w:rFonts w:ascii="Arial" w:hAnsi="Arial"/>
                <w:i/>
                <w:sz w:val="20"/>
              </w:rPr>
              <w:t>SER [</w:t>
            </w:r>
            <w:r>
              <w:rPr>
                <w:rFonts w:ascii="Arial" w:hAnsi="Arial"/>
                <w:sz w:val="20"/>
              </w:rPr>
              <w:t>Sociální a hospodářská rada Nizozemska</w:t>
            </w:r>
            <w:r>
              <w:rPr>
                <w:rFonts w:ascii="Arial" w:hAnsi="Arial"/>
                <w:i/>
                <w:sz w:val="20"/>
              </w:rPr>
              <w:t xml:space="preserve">] </w:t>
            </w:r>
            <w:r>
              <w:rPr>
                <w:rFonts w:ascii="Arial" w:hAnsi="Arial"/>
                <w:sz w:val="20"/>
              </w:rPr>
              <w:t>o mezinárodním odpovědném chování podniků v oblasti lidských práv</w:t>
            </w:r>
            <w:r>
              <w:rPr>
                <w:rFonts w:ascii="Arial" w:hAnsi="Arial"/>
                <w:i/>
                <w:sz w:val="20"/>
              </w:rPr>
              <w:t>;</w:t>
            </w:r>
            <w:r>
              <w:rPr>
                <w:rFonts w:ascii="Arial" w:hAnsi="Arial"/>
                <w:sz w:val="20"/>
              </w:rPr>
              <w:t xml:space="preserve"> iniciativa „Solar </w:t>
            </w:r>
            <w:proofErr w:type="spellStart"/>
            <w:r>
              <w:rPr>
                <w:rFonts w:ascii="Arial" w:hAnsi="Arial"/>
                <w:sz w:val="20"/>
              </w:rPr>
              <w:t>Stewardship</w:t>
            </w:r>
            <w:proofErr w:type="spellEnd"/>
            <w:r>
              <w:rPr>
                <w:rFonts w:ascii="Arial" w:hAnsi="Arial"/>
                <w:sz w:val="20"/>
              </w:rPr>
              <w:t xml:space="preserve"> </w:t>
            </w:r>
            <w:proofErr w:type="spellStart"/>
            <w:r>
              <w:rPr>
                <w:rFonts w:ascii="Arial" w:hAnsi="Arial"/>
                <w:sz w:val="20"/>
              </w:rPr>
              <w:t>Initiative</w:t>
            </w:r>
            <w:proofErr w:type="spellEnd"/>
            <w:r>
              <w:rPr>
                <w:rFonts w:ascii="Arial" w:hAnsi="Arial"/>
                <w:sz w:val="20"/>
              </w:rPr>
              <w:t xml:space="preserve">“ sdružení </w:t>
            </w:r>
            <w:proofErr w:type="spellStart"/>
            <w:r>
              <w:rPr>
                <w:rFonts w:ascii="Arial" w:hAnsi="Arial"/>
                <w:sz w:val="20"/>
              </w:rPr>
              <w:t>SolarPower</w:t>
            </w:r>
            <w:proofErr w:type="spellEnd"/>
            <w:r>
              <w:rPr>
                <w:rFonts w:ascii="Arial" w:hAnsi="Arial"/>
                <w:sz w:val="20"/>
              </w:rPr>
              <w:t xml:space="preserve"> </w:t>
            </w:r>
            <w:proofErr w:type="spellStart"/>
            <w:r>
              <w:rPr>
                <w:rFonts w:ascii="Arial" w:hAnsi="Arial"/>
                <w:sz w:val="20"/>
              </w:rPr>
              <w:t>Europe</w:t>
            </w:r>
            <w:proofErr w:type="spellEnd"/>
            <w:r>
              <w:rPr>
                <w:rFonts w:ascii="Arial" w:hAnsi="Arial"/>
                <w:sz w:val="20"/>
              </w:rPr>
              <w:t xml:space="preserve">).   </w:t>
            </w:r>
          </w:p>
        </w:tc>
        <w:tc>
          <w:tcPr>
            <w:tcW w:w="2598" w:type="dxa"/>
            <w:tcBorders>
              <w:bottom w:val="single" w:sz="4" w:space="0" w:color="FFFFFF" w:themeColor="background1"/>
            </w:tcBorders>
            <w:shd w:val="clear" w:color="auto" w:fill="9FE4CE"/>
            <w:tcMar>
              <w:top w:w="170" w:type="dxa"/>
              <w:bottom w:w="170" w:type="dxa"/>
            </w:tcMar>
            <w:vAlign w:val="center"/>
          </w:tcPr>
          <w:p w14:paraId="4FEA5FF1" w14:textId="439F8D32" w:rsidR="00F541A6" w:rsidRPr="006A5081" w:rsidRDefault="0007288B" w:rsidP="00A359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sz w:val="20"/>
              </w:rPr>
              <w:t xml:space="preserve">Požadavky a objektivní kritéria se stále vypracovávají. </w:t>
            </w:r>
          </w:p>
        </w:tc>
      </w:tr>
      <w:tr w:rsidR="00F541A6" w:rsidRPr="004C0EBD" w14:paraId="3612F737" w14:textId="77777777" w:rsidTr="006A508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8" w:type="dxa"/>
            <w:tcBorders>
              <w:bottom w:val="single" w:sz="4" w:space="0" w:color="FFFFFF" w:themeColor="background1"/>
              <w:right w:val="single" w:sz="4" w:space="0" w:color="FFFFFF" w:themeColor="background1"/>
            </w:tcBorders>
            <w:shd w:val="clear" w:color="auto" w:fill="3DC3C6"/>
            <w:tcMar>
              <w:top w:w="170" w:type="dxa"/>
              <w:bottom w:w="170" w:type="dxa"/>
            </w:tcMar>
            <w:vAlign w:val="center"/>
          </w:tcPr>
          <w:p w14:paraId="675E2F84" w14:textId="77777777" w:rsidR="00F541A6" w:rsidRPr="006A5081" w:rsidRDefault="00F541A6" w:rsidP="00A3595E">
            <w:pPr>
              <w:rPr>
                <w:rFonts w:ascii="Arial" w:hAnsi="Arial" w:cs="Arial"/>
                <w:sz w:val="24"/>
                <w:szCs w:val="24"/>
              </w:rPr>
            </w:pPr>
            <w:r>
              <w:rPr>
                <w:rFonts w:ascii="Arial" w:hAnsi="Arial"/>
                <w:sz w:val="24"/>
              </w:rPr>
              <w:t xml:space="preserve">Během instalace panelů </w:t>
            </w:r>
          </w:p>
        </w:tc>
        <w:tc>
          <w:tcPr>
            <w:tcW w:w="462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DE3E2"/>
            <w:tcMar>
              <w:top w:w="170" w:type="dxa"/>
              <w:bottom w:w="170" w:type="dxa"/>
            </w:tcMar>
            <w:vAlign w:val="center"/>
          </w:tcPr>
          <w:p w14:paraId="15A4E6F7" w14:textId="6214E78F" w:rsidR="00F541A6" w:rsidRPr="006A5081" w:rsidRDefault="0007288B"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sz w:val="20"/>
              </w:rPr>
              <w:t xml:space="preserve">Instalace solárních panelů v Nizozemsku někdy zahrnuje vykořisťování migrujících pracovníků. </w:t>
            </w:r>
          </w:p>
        </w:tc>
        <w:tc>
          <w:tcPr>
            <w:tcW w:w="259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DE3E2"/>
            <w:tcMar>
              <w:top w:w="170" w:type="dxa"/>
              <w:bottom w:w="170" w:type="dxa"/>
            </w:tcMar>
            <w:vAlign w:val="center"/>
          </w:tcPr>
          <w:p w14:paraId="723D55D6" w14:textId="50BE68E4" w:rsidR="00F541A6" w:rsidRPr="006A5081" w:rsidRDefault="0007288B" w:rsidP="006A5081">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i/>
                <w:iCs/>
                <w:sz w:val="20"/>
              </w:rPr>
              <w:t>Požadavek</w:t>
            </w:r>
            <w:r>
              <w:rPr>
                <w:rFonts w:ascii="Arial" w:hAnsi="Arial"/>
                <w:sz w:val="20"/>
              </w:rPr>
              <w:t>: Kodex chování dodavatele</w:t>
            </w:r>
          </w:p>
        </w:tc>
      </w:tr>
      <w:tr w:rsidR="00F541A6" w:rsidRPr="004C0EBD" w14:paraId="7F237771" w14:textId="77777777" w:rsidTr="006A5081">
        <w:tc>
          <w:tcPr>
            <w:cnfStyle w:val="001000000000" w:firstRow="0" w:lastRow="0" w:firstColumn="1" w:lastColumn="0" w:oddVBand="0" w:evenVBand="0" w:oddHBand="0" w:evenHBand="0" w:firstRowFirstColumn="0" w:firstRowLastColumn="0" w:lastRowFirstColumn="0" w:lastRowLastColumn="0"/>
            <w:tcW w:w="1838" w:type="dxa"/>
            <w:shd w:val="clear" w:color="auto" w:fill="3DC3C6"/>
            <w:tcMar>
              <w:top w:w="170" w:type="dxa"/>
              <w:bottom w:w="170" w:type="dxa"/>
            </w:tcMar>
            <w:vAlign w:val="center"/>
          </w:tcPr>
          <w:p w14:paraId="13F449E1" w14:textId="4B687D76" w:rsidR="00F541A6" w:rsidRPr="006A5081" w:rsidRDefault="0007288B" w:rsidP="00A3595E">
            <w:pPr>
              <w:rPr>
                <w:rFonts w:ascii="Arial" w:hAnsi="Arial" w:cs="Arial"/>
                <w:sz w:val="24"/>
                <w:szCs w:val="24"/>
              </w:rPr>
            </w:pPr>
            <w:proofErr w:type="spellStart"/>
            <w:r>
              <w:rPr>
                <w:rFonts w:ascii="Arial" w:hAnsi="Arial"/>
                <w:sz w:val="24"/>
              </w:rPr>
              <w:t>Oběhovost</w:t>
            </w:r>
            <w:proofErr w:type="spellEnd"/>
          </w:p>
        </w:tc>
        <w:tc>
          <w:tcPr>
            <w:tcW w:w="4626" w:type="dxa"/>
            <w:tcBorders>
              <w:top w:val="single" w:sz="4" w:space="0" w:color="FFFFFF" w:themeColor="background1"/>
              <w:bottom w:val="single" w:sz="4" w:space="0" w:color="FFFFFF" w:themeColor="background1"/>
            </w:tcBorders>
            <w:shd w:val="clear" w:color="auto" w:fill="9FE4CE"/>
            <w:tcMar>
              <w:top w:w="170" w:type="dxa"/>
              <w:bottom w:w="170" w:type="dxa"/>
            </w:tcMar>
            <w:vAlign w:val="center"/>
          </w:tcPr>
          <w:p w14:paraId="1DC2E919" w14:textId="756D5557" w:rsidR="00F541A6" w:rsidRPr="006A5081" w:rsidRDefault="0007288B" w:rsidP="00A359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sz w:val="20"/>
              </w:rPr>
              <w:t xml:space="preserve">Jako „Design </w:t>
            </w:r>
            <w:proofErr w:type="spellStart"/>
            <w:r>
              <w:rPr>
                <w:rFonts w:ascii="Arial" w:hAnsi="Arial"/>
                <w:sz w:val="20"/>
              </w:rPr>
              <w:t>for</w:t>
            </w:r>
            <w:proofErr w:type="spellEnd"/>
            <w:r>
              <w:rPr>
                <w:rFonts w:ascii="Arial" w:hAnsi="Arial"/>
                <w:sz w:val="20"/>
              </w:rPr>
              <w:t xml:space="preserve"> Recycling“ (návrh pro recyklaci) se rozvíjejí různé myšlenky a koncepty, včetně závazku používat určité procento recyklovaných materiálů. </w:t>
            </w:r>
          </w:p>
        </w:tc>
        <w:tc>
          <w:tcPr>
            <w:tcW w:w="2598" w:type="dxa"/>
            <w:tcBorders>
              <w:top w:val="single" w:sz="4" w:space="0" w:color="FFFFFF" w:themeColor="background1"/>
              <w:bottom w:val="single" w:sz="4" w:space="0" w:color="FFFFFF" w:themeColor="background1"/>
            </w:tcBorders>
            <w:shd w:val="clear" w:color="auto" w:fill="9FE4CE"/>
            <w:tcMar>
              <w:top w:w="170" w:type="dxa"/>
              <w:bottom w:w="170" w:type="dxa"/>
            </w:tcMar>
            <w:vAlign w:val="center"/>
          </w:tcPr>
          <w:p w14:paraId="59752BF0" w14:textId="7C0EABFF" w:rsidR="00F541A6" w:rsidRPr="006A5081" w:rsidRDefault="0007288B" w:rsidP="006A5081">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sz w:val="20"/>
              </w:rPr>
              <w:t>Požadavky a objektivní kritéria se stále vypracovávají.</w:t>
            </w:r>
          </w:p>
        </w:tc>
      </w:tr>
      <w:tr w:rsidR="00F541A6" w:rsidRPr="004C0EBD" w14:paraId="592F48D5" w14:textId="77777777" w:rsidTr="006A5081">
        <w:trPr>
          <w:cnfStyle w:val="000000100000" w:firstRow="0" w:lastRow="0" w:firstColumn="0" w:lastColumn="0" w:oddVBand="0" w:evenVBand="0" w:oddHBand="1" w:evenHBand="0" w:firstRowFirstColumn="0" w:firstRowLastColumn="0" w:lastRowFirstColumn="0" w:lastRowLastColumn="0"/>
          <w:trHeight w:val="2137"/>
        </w:trPr>
        <w:tc>
          <w:tcPr>
            <w:cnfStyle w:val="001000000000" w:firstRow="0" w:lastRow="0" w:firstColumn="1" w:lastColumn="0" w:oddVBand="0" w:evenVBand="0" w:oddHBand="0" w:evenHBand="0" w:firstRowFirstColumn="0" w:firstRowLastColumn="0" w:lastRowFirstColumn="0" w:lastRowLastColumn="0"/>
            <w:tcW w:w="1838" w:type="dxa"/>
            <w:shd w:val="clear" w:color="auto" w:fill="3DC3C6"/>
            <w:tcMar>
              <w:top w:w="170" w:type="dxa"/>
              <w:bottom w:w="170" w:type="dxa"/>
            </w:tcMar>
            <w:vAlign w:val="center"/>
          </w:tcPr>
          <w:p w14:paraId="0EAA216A" w14:textId="6172CEBB" w:rsidR="00F541A6" w:rsidRPr="006A5081" w:rsidRDefault="0007288B" w:rsidP="00A3595E">
            <w:pPr>
              <w:rPr>
                <w:rFonts w:ascii="Arial" w:hAnsi="Arial" w:cs="Arial"/>
                <w:sz w:val="24"/>
                <w:szCs w:val="24"/>
              </w:rPr>
            </w:pPr>
            <w:r>
              <w:rPr>
                <w:rFonts w:ascii="Arial" w:hAnsi="Arial"/>
                <w:sz w:val="24"/>
              </w:rPr>
              <w:t>Konec životnosti</w:t>
            </w:r>
          </w:p>
        </w:tc>
        <w:tc>
          <w:tcPr>
            <w:tcW w:w="4626" w:type="dxa"/>
            <w:shd w:val="clear" w:color="auto" w:fill="DDE3E2"/>
            <w:tcMar>
              <w:top w:w="170" w:type="dxa"/>
              <w:bottom w:w="170" w:type="dxa"/>
            </w:tcMar>
            <w:vAlign w:val="center"/>
          </w:tcPr>
          <w:p w14:paraId="2FD0A09F" w14:textId="6A31EFB0" w:rsidR="00F541A6" w:rsidRPr="006A5081" w:rsidRDefault="0007288B"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sz w:val="20"/>
              </w:rPr>
              <w:t xml:space="preserve">Nahrazení jinými panely pouze v případě závady. Nadaci OPEN [Organizace pro odpovědnost výrobců za odpadní elektrická a elektronická zařízení v Nizozemsku (OPEN)] musí být zaplacen (povinný) příspěvek na likvidaci. </w:t>
            </w:r>
          </w:p>
        </w:tc>
        <w:tc>
          <w:tcPr>
            <w:tcW w:w="2598" w:type="dxa"/>
            <w:shd w:val="clear" w:color="auto" w:fill="DDE3E2"/>
            <w:tcMar>
              <w:top w:w="170" w:type="dxa"/>
              <w:bottom w:w="170" w:type="dxa"/>
            </w:tcMar>
            <w:vAlign w:val="center"/>
          </w:tcPr>
          <w:p w14:paraId="71AEC7AE" w14:textId="3DA3C297" w:rsidR="00F541A6" w:rsidRPr="006A5081" w:rsidRDefault="00B160CC" w:rsidP="006A5081">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i/>
                <w:sz w:val="20"/>
              </w:rPr>
              <w:t xml:space="preserve">Požadavek: </w:t>
            </w:r>
            <w:r>
              <w:rPr>
                <w:rFonts w:ascii="Arial" w:hAnsi="Arial"/>
                <w:sz w:val="20"/>
              </w:rPr>
              <w:t>Je zaplacen příspěvek na likvidaci.</w:t>
            </w:r>
          </w:p>
        </w:tc>
      </w:tr>
    </w:tbl>
    <w:p w14:paraId="3D4E6FCF" w14:textId="77777777" w:rsidR="00FA5774" w:rsidRPr="004C0EBD" w:rsidRDefault="00FA5774" w:rsidP="00A3595E"/>
    <w:p w14:paraId="1DD59982" w14:textId="77777777" w:rsidR="006A5081" w:rsidRDefault="006A5081" w:rsidP="0041138D">
      <w:pPr>
        <w:pStyle w:val="MH3"/>
      </w:pPr>
    </w:p>
    <w:p w14:paraId="16BF8B85" w14:textId="703AE0F9" w:rsidR="00F541A6" w:rsidRPr="004C0EBD" w:rsidRDefault="00FA5774" w:rsidP="0041138D">
      <w:pPr>
        <w:pStyle w:val="MH3"/>
      </w:pPr>
      <w:bookmarkStart w:id="65" w:name="_Toc180505393"/>
      <w:r>
        <w:t xml:space="preserve">6.2 Environmentální aspekty spojené s projekty Sun-on-Land a </w:t>
      </w:r>
      <w:r>
        <w:br/>
        <w:t>Sun-on-</w:t>
      </w:r>
      <w:proofErr w:type="spellStart"/>
      <w:r>
        <w:t>Water</w:t>
      </w:r>
      <w:bookmarkEnd w:id="65"/>
      <w:proofErr w:type="spellEnd"/>
      <w:r>
        <w:t xml:space="preserve"> </w:t>
      </w:r>
    </w:p>
    <w:p w14:paraId="5726ABEF" w14:textId="77777777" w:rsidR="00B04952" w:rsidRPr="004C0EBD" w:rsidRDefault="00B04952" w:rsidP="003B453F">
      <w:pPr>
        <w:jc w:val="both"/>
      </w:pPr>
    </w:p>
    <w:p w14:paraId="42861D9F" w14:textId="67CC8279" w:rsidR="00B04952" w:rsidRPr="00260AB9" w:rsidRDefault="00B04952" w:rsidP="003B453F">
      <w:pPr>
        <w:jc w:val="both"/>
        <w:rPr>
          <w:rFonts w:ascii="Arial" w:hAnsi="Arial" w:cs="Arial"/>
          <w:b/>
          <w:bCs/>
          <w:color w:val="3DC3C6"/>
          <w:sz w:val="24"/>
          <w:szCs w:val="24"/>
        </w:rPr>
      </w:pPr>
      <w:r>
        <w:rPr>
          <w:rFonts w:ascii="Arial" w:hAnsi="Arial"/>
          <w:b/>
          <w:color w:val="3DC3C6"/>
          <w:sz w:val="24"/>
        </w:rPr>
        <w:t>Sun-on-Land</w:t>
      </w:r>
    </w:p>
    <w:p w14:paraId="19275623" w14:textId="77777777" w:rsidR="001F15A3" w:rsidRDefault="004E647C" w:rsidP="003869FC">
      <w:pPr>
        <w:jc w:val="both"/>
        <w:rPr>
          <w:rFonts w:ascii="Arial" w:hAnsi="Arial" w:cs="Arial"/>
        </w:rPr>
      </w:pPr>
      <w:r>
        <w:rPr>
          <w:rFonts w:ascii="Arial" w:hAnsi="Arial"/>
        </w:rPr>
        <w:t>Solární panely ve fotovoltaických zařízeních na pozemcích s orientací východ-západ jsou někdy umístěny tak blízko u sebe, že k zemi nemůže proniknout téměř žádné světlo ani voda; to způsobuje, že život v půdě pod panely mizí. Trochu více prostoru pro světlo a déšť přináší značný rozdíl. Podrobnější informace viz:</w:t>
      </w:r>
    </w:p>
    <w:p w14:paraId="048EB9A9" w14:textId="0A6CE6E4" w:rsidR="00B04952" w:rsidRPr="001F15A3" w:rsidRDefault="00C152E6" w:rsidP="003869FC">
      <w:pPr>
        <w:jc w:val="both"/>
        <w:rPr>
          <w:rFonts w:ascii="Arial" w:hAnsi="Arial" w:cs="Arial"/>
          <w:color w:val="3DC3C6"/>
        </w:rPr>
      </w:pPr>
      <w:hyperlink r:id="rId19" w:history="1">
        <w:r w:rsidR="0039686D">
          <w:rPr>
            <w:rStyle w:val="Hyperlink"/>
            <w:rFonts w:ascii="Arial" w:hAnsi="Arial"/>
            <w:color w:val="3DC3C6"/>
          </w:rPr>
          <w:t>https://zoninlandschap.nl/u/files/ZonneparkenBeterOntwerpTNOV2.pdf</w:t>
        </w:r>
      </w:hyperlink>
    </w:p>
    <w:p w14:paraId="242D0B75" w14:textId="77777777" w:rsidR="009722F8" w:rsidRPr="001F15A3" w:rsidRDefault="009722F8" w:rsidP="003B453F">
      <w:pPr>
        <w:jc w:val="both"/>
        <w:rPr>
          <w:rFonts w:ascii="Arial" w:hAnsi="Arial" w:cs="Arial"/>
        </w:rPr>
      </w:pPr>
    </w:p>
    <w:p w14:paraId="5507A98A" w14:textId="66BC507F" w:rsidR="00CD5D92" w:rsidRPr="001F15A3" w:rsidRDefault="009722F8" w:rsidP="003B453F">
      <w:pPr>
        <w:jc w:val="both"/>
        <w:rPr>
          <w:rFonts w:ascii="Arial" w:hAnsi="Arial" w:cs="Arial"/>
        </w:rPr>
      </w:pPr>
      <w:r>
        <w:rPr>
          <w:rFonts w:ascii="Arial" w:hAnsi="Arial"/>
        </w:rPr>
        <w:t xml:space="preserve">TNO vyvinula půdní test, který zjišťuje, zda je v závislosti na poloze, orientaci a vzdálenosti mezi řadami možný dostatečný život v půdě. Určitou pomoc také poskytují panely typu sklo-sklo, pokud sluneční světlo může prosvítat i přes okraje panelu na zem. Šablona nyní také uvádí, že poměr pokrytí půdy u menších projektů musí být menší než 70 % a mezi panely musí být mezery alespoň 2 cm (pro dešťovou vodu). Větší projekty musí být v souladu s půdním testem TNO. </w:t>
      </w:r>
    </w:p>
    <w:p w14:paraId="03586984" w14:textId="77777777" w:rsidR="00CD5D92" w:rsidRPr="001F15A3" w:rsidRDefault="00CD5D92" w:rsidP="003B453F">
      <w:pPr>
        <w:jc w:val="both"/>
        <w:rPr>
          <w:rFonts w:ascii="Arial" w:hAnsi="Arial" w:cs="Arial"/>
        </w:rPr>
      </w:pPr>
    </w:p>
    <w:p w14:paraId="1FFCBD33" w14:textId="046DCCDA" w:rsidR="00C243EB" w:rsidRPr="001F15A3" w:rsidRDefault="00CD5D92" w:rsidP="003B453F">
      <w:pPr>
        <w:jc w:val="both"/>
        <w:rPr>
          <w:rFonts w:ascii="Arial" w:hAnsi="Arial" w:cs="Arial"/>
        </w:rPr>
      </w:pPr>
      <w:r>
        <w:rPr>
          <w:rFonts w:ascii="Arial" w:hAnsi="Arial"/>
        </w:rPr>
        <w:t xml:space="preserve">Biologickou rozmanitost lze podpořit určitými bylinami, rostlinami nebo travinami, zásadami sečení nebo instalací hmyzího hotelu.  </w:t>
      </w:r>
    </w:p>
    <w:p w14:paraId="27E12505" w14:textId="77777777" w:rsidR="004E647C" w:rsidRPr="001F15A3" w:rsidRDefault="004E647C" w:rsidP="003B453F">
      <w:pPr>
        <w:jc w:val="both"/>
        <w:rPr>
          <w:rFonts w:ascii="Arial" w:hAnsi="Arial" w:cs="Arial"/>
        </w:rPr>
      </w:pPr>
    </w:p>
    <w:p w14:paraId="4ACFFC95" w14:textId="14546612" w:rsidR="00B04952" w:rsidRPr="001F15A3" w:rsidRDefault="00B04952" w:rsidP="00CD5D92">
      <w:pPr>
        <w:jc w:val="both"/>
        <w:rPr>
          <w:rFonts w:ascii="Arial" w:hAnsi="Arial" w:cs="Arial"/>
        </w:rPr>
      </w:pPr>
      <w:r>
        <w:rPr>
          <w:rFonts w:ascii="Arial" w:hAnsi="Arial"/>
        </w:rPr>
        <w:t>Upozornění: Konsorcium Sun-on-Land pracuje na ekologické značce pro solární farmy (</w:t>
      </w:r>
      <w:proofErr w:type="spellStart"/>
      <w:r>
        <w:rPr>
          <w:rFonts w:ascii="Arial" w:hAnsi="Arial"/>
        </w:rPr>
        <w:t>EcoCertified</w:t>
      </w:r>
      <w:proofErr w:type="spellEnd"/>
      <w:r>
        <w:rPr>
          <w:rFonts w:ascii="Arial" w:hAnsi="Arial"/>
        </w:rPr>
        <w:t xml:space="preserve">); brzy bude stanovena řada pokynů. </w:t>
      </w:r>
    </w:p>
    <w:p w14:paraId="3F8ACC64" w14:textId="77777777" w:rsidR="00B04952" w:rsidRPr="001F15A3" w:rsidRDefault="00B04952" w:rsidP="00A3595E">
      <w:pPr>
        <w:rPr>
          <w:rFonts w:ascii="Arial" w:hAnsi="Arial" w:cs="Arial"/>
        </w:rPr>
      </w:pPr>
    </w:p>
    <w:p w14:paraId="05AF42A7" w14:textId="7F7DB5E6" w:rsidR="00B04952" w:rsidRPr="00260AB9" w:rsidRDefault="00B04952" w:rsidP="00B04952">
      <w:pPr>
        <w:jc w:val="both"/>
        <w:rPr>
          <w:rFonts w:ascii="Arial" w:hAnsi="Arial" w:cs="Arial"/>
          <w:b/>
          <w:bCs/>
          <w:color w:val="3DC3C6"/>
          <w:sz w:val="24"/>
          <w:szCs w:val="24"/>
        </w:rPr>
      </w:pPr>
      <w:proofErr w:type="spellStart"/>
      <w:r>
        <w:rPr>
          <w:rFonts w:ascii="Arial" w:hAnsi="Arial"/>
          <w:b/>
          <w:color w:val="3DC3C6"/>
          <w:sz w:val="24"/>
        </w:rPr>
        <w:t>Agrivoltaika</w:t>
      </w:r>
      <w:proofErr w:type="spellEnd"/>
      <w:r>
        <w:rPr>
          <w:rFonts w:ascii="Arial" w:hAnsi="Arial"/>
          <w:b/>
          <w:color w:val="3DC3C6"/>
          <w:sz w:val="24"/>
        </w:rPr>
        <w:t xml:space="preserve"> (nebo </w:t>
      </w:r>
      <w:proofErr w:type="spellStart"/>
      <w:r>
        <w:rPr>
          <w:rFonts w:ascii="Arial" w:hAnsi="Arial"/>
          <w:b/>
          <w:color w:val="3DC3C6"/>
          <w:sz w:val="24"/>
        </w:rPr>
        <w:t>agrofotovoltaika</w:t>
      </w:r>
      <w:proofErr w:type="spellEnd"/>
      <w:r>
        <w:rPr>
          <w:rFonts w:ascii="Arial" w:hAnsi="Arial"/>
          <w:b/>
          <w:color w:val="3DC3C6"/>
          <w:sz w:val="24"/>
        </w:rPr>
        <w:t>)</w:t>
      </w:r>
    </w:p>
    <w:p w14:paraId="2A5586AB" w14:textId="18B85BD4" w:rsidR="00B04952" w:rsidRPr="001F15A3" w:rsidRDefault="00B04952" w:rsidP="00B04952">
      <w:pPr>
        <w:jc w:val="both"/>
        <w:rPr>
          <w:rFonts w:ascii="Arial" w:hAnsi="Arial" w:cs="Arial"/>
        </w:rPr>
      </w:pPr>
      <w:r>
        <w:rPr>
          <w:rFonts w:ascii="Arial" w:hAnsi="Arial"/>
        </w:rPr>
        <w:t>Jsou získávány zkušenosti také v oblasti kombinace zemědělství a fotovoltaiky („</w:t>
      </w:r>
      <w:proofErr w:type="spellStart"/>
      <w:r>
        <w:rPr>
          <w:rFonts w:ascii="Arial" w:hAnsi="Arial"/>
        </w:rPr>
        <w:t>agrivoltaika</w:t>
      </w:r>
      <w:proofErr w:type="spellEnd"/>
      <w:r>
        <w:rPr>
          <w:rFonts w:ascii="Arial" w:hAnsi="Arial"/>
        </w:rPr>
        <w:t xml:space="preserve">“). Používají se různá řešení: od řad vertikálně orientovaných solárních panelů až po stříšky solárních panelů nad ovocnými stromy. </w:t>
      </w:r>
      <w:proofErr w:type="spellStart"/>
      <w:r>
        <w:rPr>
          <w:rFonts w:ascii="Arial" w:hAnsi="Arial"/>
        </w:rPr>
        <w:t>Agrivoltaika</w:t>
      </w:r>
      <w:proofErr w:type="spellEnd"/>
      <w:r>
        <w:rPr>
          <w:rFonts w:ascii="Arial" w:hAnsi="Arial"/>
        </w:rPr>
        <w:t xml:space="preserve"> se stále nachází v relativně rané fázi.</w:t>
      </w:r>
    </w:p>
    <w:p w14:paraId="3BDA3D04" w14:textId="77777777" w:rsidR="000D35A1" w:rsidRPr="001F15A3" w:rsidRDefault="000D35A1" w:rsidP="00B04952">
      <w:pPr>
        <w:jc w:val="both"/>
        <w:rPr>
          <w:rFonts w:ascii="Arial" w:hAnsi="Arial" w:cs="Arial"/>
        </w:rPr>
      </w:pPr>
    </w:p>
    <w:p w14:paraId="1DC9D3E4" w14:textId="6E3CF28E" w:rsidR="00B04952" w:rsidRPr="00260AB9" w:rsidRDefault="00B04952" w:rsidP="00B04952">
      <w:pPr>
        <w:jc w:val="both"/>
        <w:rPr>
          <w:rFonts w:ascii="Arial" w:hAnsi="Arial" w:cs="Arial"/>
          <w:b/>
          <w:bCs/>
          <w:color w:val="3DC3C6"/>
          <w:sz w:val="24"/>
          <w:szCs w:val="24"/>
        </w:rPr>
      </w:pPr>
      <w:r>
        <w:rPr>
          <w:rFonts w:ascii="Arial" w:hAnsi="Arial"/>
          <w:b/>
          <w:color w:val="3DC3C6"/>
          <w:sz w:val="24"/>
        </w:rPr>
        <w:t>Sun-on-</w:t>
      </w:r>
      <w:proofErr w:type="spellStart"/>
      <w:r>
        <w:rPr>
          <w:rFonts w:ascii="Arial" w:hAnsi="Arial"/>
          <w:b/>
          <w:color w:val="3DC3C6"/>
          <w:sz w:val="24"/>
        </w:rPr>
        <w:t>Water</w:t>
      </w:r>
      <w:proofErr w:type="spellEnd"/>
    </w:p>
    <w:p w14:paraId="5C81225C" w14:textId="6168F99E" w:rsidR="009722F8" w:rsidRPr="001F15A3" w:rsidRDefault="00B04952" w:rsidP="00CD5D92">
      <w:pPr>
        <w:jc w:val="both"/>
        <w:rPr>
          <w:rFonts w:ascii="Arial" w:hAnsi="Arial" w:cs="Arial"/>
        </w:rPr>
      </w:pPr>
      <w:r>
        <w:rPr>
          <w:rFonts w:ascii="Arial" w:hAnsi="Arial"/>
        </w:rPr>
        <w:t>V rámci konsorcia „Sun-on-</w:t>
      </w:r>
      <w:proofErr w:type="spellStart"/>
      <w:r>
        <w:rPr>
          <w:rFonts w:ascii="Arial" w:hAnsi="Arial"/>
        </w:rPr>
        <w:t>Water</w:t>
      </w:r>
      <w:proofErr w:type="spellEnd"/>
      <w:r>
        <w:rPr>
          <w:rFonts w:ascii="Arial" w:hAnsi="Arial"/>
        </w:rPr>
        <w:t xml:space="preserve">“ zkoumají environmentální aspekty plovoucích fotovoltaických zařízení také organizace jako </w:t>
      </w:r>
      <w:proofErr w:type="spellStart"/>
      <w:r>
        <w:rPr>
          <w:rFonts w:ascii="Arial" w:hAnsi="Arial"/>
        </w:rPr>
        <w:t>Deltares</w:t>
      </w:r>
      <w:proofErr w:type="spellEnd"/>
      <w:r>
        <w:rPr>
          <w:rFonts w:ascii="Arial" w:hAnsi="Arial"/>
        </w:rPr>
        <w:t xml:space="preserve"> a sdružení regionálních vodoprávních úřadů (</w:t>
      </w:r>
      <w:r>
        <w:rPr>
          <w:rFonts w:ascii="Arial" w:hAnsi="Arial"/>
          <w:i/>
        </w:rPr>
        <w:t xml:space="preserve">Unie van </w:t>
      </w:r>
      <w:proofErr w:type="spellStart"/>
      <w:r>
        <w:rPr>
          <w:rFonts w:ascii="Arial" w:hAnsi="Arial"/>
          <w:i/>
        </w:rPr>
        <w:t>Waterschappen</w:t>
      </w:r>
      <w:proofErr w:type="spellEnd"/>
      <w:r>
        <w:rPr>
          <w:rFonts w:ascii="Arial" w:hAnsi="Arial"/>
        </w:rPr>
        <w:t xml:space="preserve">). Tyto studie jsou teprve v raných fázích a zatím není jasné, zda je třeba stanovit nějaké požadavky z hlediska životního prostředí. Podrobnější informace viz:  </w:t>
      </w:r>
      <w:hyperlink r:id="rId20" w:history="1">
        <w:r>
          <w:rPr>
            <w:rStyle w:val="Hyperlink"/>
            <w:rFonts w:ascii="Arial" w:hAnsi="Arial"/>
            <w:color w:val="3DC3C6"/>
          </w:rPr>
          <w:t>www.zonopwater.nl</w:t>
        </w:r>
      </w:hyperlink>
    </w:p>
    <w:p w14:paraId="247C88DC" w14:textId="77777777" w:rsidR="00B04952" w:rsidRPr="004C0EBD" w:rsidRDefault="00B04952" w:rsidP="00A3595E"/>
    <w:p w14:paraId="735367AE" w14:textId="027EC848" w:rsidR="00F541A6" w:rsidRPr="004C0EBD" w:rsidRDefault="004D365E" w:rsidP="0041138D">
      <w:pPr>
        <w:pStyle w:val="MH2"/>
      </w:pPr>
      <w:bookmarkStart w:id="66" w:name="_Toc180505394"/>
      <w:r>
        <w:t>Krok 7 Provedení a dodání</w:t>
      </w:r>
      <w:bookmarkEnd w:id="66"/>
      <w:r>
        <w:t xml:space="preserve"> </w:t>
      </w:r>
    </w:p>
    <w:p w14:paraId="387172F1" w14:textId="77777777" w:rsidR="00F541A6" w:rsidRPr="004C0EBD" w:rsidRDefault="00F541A6" w:rsidP="00A3595E"/>
    <w:p w14:paraId="63EF63FE" w14:textId="5DEB918C" w:rsidR="00F7042B" w:rsidRPr="004C0EBD" w:rsidRDefault="00F7042B" w:rsidP="0041138D">
      <w:pPr>
        <w:pStyle w:val="MH3"/>
        <w:rPr>
          <w:rFonts w:asciiTheme="minorHAnsi" w:hAnsiTheme="minorHAnsi"/>
        </w:rPr>
      </w:pPr>
      <w:bookmarkStart w:id="67" w:name="_Toc180505395"/>
      <w:r>
        <w:t>7.1 Časový plán</w:t>
      </w:r>
      <w:bookmarkEnd w:id="67"/>
      <w:r>
        <w:t xml:space="preserve"> </w:t>
      </w:r>
    </w:p>
    <w:p w14:paraId="0FEAFB5E" w14:textId="0E30AF90" w:rsidR="00E63743" w:rsidRPr="001F15A3" w:rsidRDefault="002C7DD6" w:rsidP="00B7557D">
      <w:pPr>
        <w:jc w:val="both"/>
        <w:rPr>
          <w:rFonts w:ascii="Arial" w:hAnsi="Arial" w:cs="Arial"/>
        </w:rPr>
      </w:pPr>
      <w:r>
        <w:rPr>
          <w:rFonts w:ascii="Arial" w:hAnsi="Arial"/>
        </w:rPr>
        <w:t xml:space="preserve">Společně se svou organizací rozhodněte, kdy by mohly být práce na projektu fotovoltaiky zahájeny; existují nějaké další práce, které je třeba vzít v úvahu? </w:t>
      </w:r>
    </w:p>
    <w:p w14:paraId="2C44D227" w14:textId="77777777" w:rsidR="00E63743" w:rsidRPr="001F15A3" w:rsidRDefault="00E63743" w:rsidP="00B7557D">
      <w:pPr>
        <w:jc w:val="both"/>
        <w:rPr>
          <w:rFonts w:ascii="Arial" w:hAnsi="Arial" w:cs="Arial"/>
        </w:rPr>
      </w:pPr>
    </w:p>
    <w:p w14:paraId="2E439237" w14:textId="4A2CAA0C" w:rsidR="00F7042B" w:rsidRPr="001F15A3" w:rsidRDefault="002C7DD6" w:rsidP="00B7557D">
      <w:pPr>
        <w:jc w:val="both"/>
        <w:rPr>
          <w:rFonts w:ascii="Arial" w:hAnsi="Arial" w:cs="Arial"/>
        </w:rPr>
      </w:pPr>
      <w:r>
        <w:rPr>
          <w:rFonts w:ascii="Arial" w:hAnsi="Arial"/>
        </w:rPr>
        <w:t xml:space="preserve">Kromě toho konzultujte s poradcem, jaký by byl reálný termín dodání. Je třeba vzít v úvahu dobu potřebnou pro nabídkové řízení a zadání zakázky a také pro výstavbu zařízení. </w:t>
      </w:r>
    </w:p>
    <w:p w14:paraId="616843F2" w14:textId="77777777" w:rsidR="009F3241" w:rsidRDefault="009F3241" w:rsidP="00A3595E"/>
    <w:p w14:paraId="10E6E7D1" w14:textId="77777777" w:rsidR="00260AB9" w:rsidRPr="004C0EBD" w:rsidRDefault="00260AB9" w:rsidP="00A3595E"/>
    <w:p w14:paraId="1C565E42" w14:textId="05F536C2" w:rsidR="00CD5D92" w:rsidRDefault="00F7042B" w:rsidP="0041138D">
      <w:pPr>
        <w:pStyle w:val="MH3"/>
      </w:pPr>
      <w:bookmarkStart w:id="68" w:name="_Toc180505396"/>
      <w:r>
        <w:t>7.2 Kontroly a závěrečná kontrola</w:t>
      </w:r>
      <w:bookmarkEnd w:id="68"/>
      <w:r>
        <w:t xml:space="preserve"> </w:t>
      </w:r>
    </w:p>
    <w:p w14:paraId="19C5700F" w14:textId="77777777" w:rsidR="00260AB9" w:rsidRPr="001F15A3" w:rsidRDefault="00260AB9" w:rsidP="0041138D">
      <w:pPr>
        <w:pStyle w:val="MH3"/>
      </w:pPr>
    </w:p>
    <w:p w14:paraId="2FB722BF" w14:textId="0D7D55EF" w:rsidR="00E63743" w:rsidRPr="00260AB9" w:rsidRDefault="00E63743" w:rsidP="00A3595E">
      <w:pPr>
        <w:rPr>
          <w:rFonts w:ascii="Arial" w:hAnsi="Arial" w:cs="Arial"/>
          <w:b/>
          <w:bCs/>
          <w:color w:val="3DC3C6"/>
          <w:sz w:val="24"/>
          <w:szCs w:val="24"/>
        </w:rPr>
      </w:pPr>
      <w:r>
        <w:rPr>
          <w:rFonts w:ascii="Arial" w:hAnsi="Arial"/>
          <w:b/>
          <w:color w:val="3DC3C6"/>
          <w:sz w:val="24"/>
        </w:rPr>
        <w:t xml:space="preserve">Kontrola </w:t>
      </w:r>
      <w:proofErr w:type="spellStart"/>
      <w:r>
        <w:rPr>
          <w:rFonts w:ascii="Arial" w:hAnsi="Arial"/>
          <w:b/>
          <w:color w:val="3DC3C6"/>
          <w:sz w:val="24"/>
        </w:rPr>
        <w:t>Scope</w:t>
      </w:r>
      <w:proofErr w:type="spellEnd"/>
      <w:r>
        <w:rPr>
          <w:rFonts w:ascii="Arial" w:hAnsi="Arial"/>
          <w:b/>
          <w:color w:val="3DC3C6"/>
          <w:sz w:val="24"/>
        </w:rPr>
        <w:t xml:space="preserve"> 12</w:t>
      </w:r>
    </w:p>
    <w:p w14:paraId="4B361ACB" w14:textId="470085FD" w:rsidR="007518EB" w:rsidRPr="001F15A3" w:rsidRDefault="007518EB" w:rsidP="00C42EE6">
      <w:pPr>
        <w:jc w:val="both"/>
        <w:rPr>
          <w:rFonts w:ascii="Arial" w:hAnsi="Arial" w:cs="Arial"/>
        </w:rPr>
      </w:pPr>
      <w:r>
        <w:rPr>
          <w:rFonts w:ascii="Arial" w:hAnsi="Arial"/>
        </w:rPr>
        <w:t xml:space="preserve">Po realizaci všech projektů, ať už velkých nebo malých, na střechách, na pozemku nebo na vodě, je důležité, aby nezávislá strana provedla bezpečnostní kontrolu v souladu s protokolem </w:t>
      </w:r>
      <w:proofErr w:type="spellStart"/>
      <w:r>
        <w:rPr>
          <w:rFonts w:ascii="Arial" w:hAnsi="Arial"/>
        </w:rPr>
        <w:t>Scope</w:t>
      </w:r>
      <w:proofErr w:type="spellEnd"/>
      <w:r>
        <w:rPr>
          <w:rFonts w:ascii="Arial" w:hAnsi="Arial"/>
        </w:rPr>
        <w:t xml:space="preserve"> 12 SCIOS (norma IEC 62446).</w:t>
      </w:r>
    </w:p>
    <w:p w14:paraId="75AEB123" w14:textId="77777777" w:rsidR="007518EB" w:rsidRPr="001F15A3" w:rsidRDefault="007518EB" w:rsidP="00C42EE6">
      <w:pPr>
        <w:jc w:val="both"/>
        <w:rPr>
          <w:rFonts w:ascii="Arial" w:hAnsi="Arial" w:cs="Arial"/>
        </w:rPr>
      </w:pPr>
    </w:p>
    <w:p w14:paraId="49CE9249" w14:textId="433E8BEC" w:rsidR="007518EB" w:rsidRPr="001F15A3" w:rsidRDefault="007518EB" w:rsidP="00C42EE6">
      <w:pPr>
        <w:jc w:val="both"/>
        <w:rPr>
          <w:rFonts w:ascii="Arial" w:hAnsi="Arial" w:cs="Arial"/>
        </w:rPr>
      </w:pPr>
      <w:r>
        <w:rPr>
          <w:rFonts w:ascii="Arial" w:hAnsi="Arial"/>
        </w:rPr>
        <w:lastRenderedPageBreak/>
        <w:t>Tato kontrola „</w:t>
      </w:r>
      <w:proofErr w:type="spellStart"/>
      <w:r>
        <w:rPr>
          <w:rFonts w:ascii="Arial" w:hAnsi="Arial"/>
        </w:rPr>
        <w:t>Scope</w:t>
      </w:r>
      <w:proofErr w:type="spellEnd"/>
      <w:r>
        <w:rPr>
          <w:rFonts w:ascii="Arial" w:hAnsi="Arial"/>
        </w:rPr>
        <w:t xml:space="preserve"> 12“ ověřuje bezpečnost zařízení a upozorňuje na případné nedostatky týkající se mimo jiné elektrické bezpečnosti, mechanické bezpečnosti pro případ větru a sněhu a ochrany před úderem blesku. V šabloně se jako požadavek uvádí, že smluvní strana následně odstraní všechny zjištěné nedostatky („neshody“). </w:t>
      </w:r>
    </w:p>
    <w:p w14:paraId="62C47759" w14:textId="77777777" w:rsidR="00E63743" w:rsidRPr="001F15A3" w:rsidRDefault="00E63743" w:rsidP="00C42EE6">
      <w:pPr>
        <w:jc w:val="both"/>
        <w:rPr>
          <w:rFonts w:ascii="Arial" w:hAnsi="Arial" w:cs="Arial"/>
        </w:rPr>
      </w:pPr>
    </w:p>
    <w:p w14:paraId="7579FC88" w14:textId="29DB0D87" w:rsidR="00E63743" w:rsidRPr="001F15A3" w:rsidRDefault="00E63743" w:rsidP="00C42EE6">
      <w:pPr>
        <w:jc w:val="both"/>
        <w:rPr>
          <w:rFonts w:ascii="Arial" w:hAnsi="Arial" w:cs="Arial"/>
        </w:rPr>
      </w:pPr>
      <w:r>
        <w:rPr>
          <w:rFonts w:ascii="Arial" w:hAnsi="Arial"/>
        </w:rPr>
        <w:t xml:space="preserve">Doporučujeme, abyste si nabídky na kontrolu </w:t>
      </w:r>
      <w:proofErr w:type="spellStart"/>
      <w:r>
        <w:rPr>
          <w:rFonts w:ascii="Arial" w:hAnsi="Arial"/>
        </w:rPr>
        <w:t>Scope</w:t>
      </w:r>
      <w:proofErr w:type="spellEnd"/>
      <w:r>
        <w:rPr>
          <w:rFonts w:ascii="Arial" w:hAnsi="Arial"/>
        </w:rPr>
        <w:t xml:space="preserve"> 12 vyžádali včas. Krátce před dodáním může být obtížné najít subjekt provádějící kontrolu a sazby mohou být vyšší.  </w:t>
      </w:r>
    </w:p>
    <w:p w14:paraId="5BE0A61D" w14:textId="5B191EAB" w:rsidR="00E63743" w:rsidRPr="004C0EBD" w:rsidRDefault="00E63743" w:rsidP="00E63743"/>
    <w:p w14:paraId="2D3054D8" w14:textId="460BBC4A" w:rsidR="008D6746" w:rsidRDefault="00E63743" w:rsidP="008D6746">
      <w:pPr>
        <w:rPr>
          <w:rFonts w:ascii="Arial" w:hAnsi="Arial"/>
        </w:rPr>
      </w:pPr>
      <w:r>
        <w:rPr>
          <w:rFonts w:ascii="Arial" w:hAnsi="Arial"/>
          <w:b/>
          <w:noProof/>
          <w:color w:val="FFFFFF" w:themeColor="background1"/>
          <w:highlight w:val="darkCyan"/>
        </w:rPr>
        <mc:AlternateContent>
          <mc:Choice Requires="wps">
            <w:drawing>
              <wp:anchor distT="0" distB="0" distL="114300" distR="114300" simplePos="0" relativeHeight="251673600" behindDoc="0" locked="0" layoutInCell="1" allowOverlap="1" wp14:anchorId="58C1B180" wp14:editId="220E9165">
                <wp:simplePos x="0" y="0"/>
                <wp:positionH relativeFrom="column">
                  <wp:posOffset>-2173</wp:posOffset>
                </wp:positionH>
                <wp:positionV relativeFrom="paragraph">
                  <wp:posOffset>163</wp:posOffset>
                </wp:positionV>
                <wp:extent cx="268448" cy="567935"/>
                <wp:effectExtent l="0" t="0" r="0" b="3810"/>
                <wp:wrapSquare wrapText="bothSides"/>
                <wp:docPr id="42763163" name="Tekstvak 1"/>
                <wp:cNvGraphicFramePr/>
                <a:graphic xmlns:a="http://schemas.openxmlformats.org/drawingml/2006/main">
                  <a:graphicData uri="http://schemas.microsoft.com/office/word/2010/wordprocessingShape">
                    <wps:wsp>
                      <wps:cNvSpPr txBox="1"/>
                      <wps:spPr>
                        <a:xfrm>
                          <a:off x="0" y="0"/>
                          <a:ext cx="268448" cy="567935"/>
                        </a:xfrm>
                        <a:prstGeom prst="rect">
                          <a:avLst/>
                        </a:prstGeom>
                        <a:solidFill>
                          <a:schemeClr val="lt1"/>
                        </a:solidFill>
                        <a:ln w="6350">
                          <a:noFill/>
                        </a:ln>
                      </wps:spPr>
                      <wps:txbx>
                        <w:txbxContent>
                          <w:p w14:paraId="70AD9FA6" w14:textId="77777777" w:rsidR="00E63743" w:rsidRDefault="00E63743" w:rsidP="00E63743">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8C1B180" id="_x0000_s1035" type="#_x0000_t202" style="position:absolute;margin-left:-.15pt;margin-top:0;width:21.15pt;height:44.7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" fillcolor="white [3201]" stroked="f" strokeweight=".5pt">
                <v:textbox>
                  <w:txbxContent>
                    <w:p w14:paraId="70AD9FA6" w14:textId="77777777" w:rsidR="00E63743" w:rsidRDefault="00E63743" w:rsidP="00E63743">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v:textbox>
                <w10:wrap type="square"/>
              </v:shape>
            </w:pict>
          </mc:Fallback>
        </mc:AlternateContent>
      </w:r>
      <w:r>
        <w:rPr>
          <w:rFonts w:ascii="Arial" w:hAnsi="Arial"/>
          <w:b/>
          <w:bCs/>
          <w:color w:val="FFFFFF" w:themeColor="background1"/>
          <w:highlight w:val="darkCyan"/>
        </w:rPr>
        <w:t>Tip</w:t>
      </w:r>
      <w:r>
        <w:rPr>
          <w:rFonts w:ascii="Arial" w:hAnsi="Arial"/>
          <w:color w:val="FFFFFF" w:themeColor="background1"/>
          <w:highlight w:val="darkCyan"/>
        </w:rPr>
        <w:t>.</w:t>
      </w:r>
      <w:r>
        <w:rPr>
          <w:rFonts w:ascii="Arial" w:hAnsi="Arial"/>
          <w:color w:val="FFFFFF" w:themeColor="background1"/>
        </w:rPr>
        <w:t xml:space="preserve"> </w:t>
      </w:r>
      <w:r>
        <w:rPr>
          <w:rFonts w:ascii="Arial" w:hAnsi="Arial"/>
          <w:color w:val="104D54"/>
        </w:rPr>
        <w:t xml:space="preserve">Jako zákazník byste si měli kontrolu </w:t>
      </w:r>
      <w:proofErr w:type="spellStart"/>
      <w:r>
        <w:rPr>
          <w:rFonts w:ascii="Arial" w:hAnsi="Arial"/>
          <w:color w:val="104D54"/>
        </w:rPr>
        <w:t>Scope</w:t>
      </w:r>
      <w:proofErr w:type="spellEnd"/>
      <w:r>
        <w:rPr>
          <w:rFonts w:ascii="Arial" w:hAnsi="Arial"/>
          <w:color w:val="104D54"/>
        </w:rPr>
        <w:t xml:space="preserve"> 12 vždy zajistit sami. Seznam organizací, které mohou kontroly </w:t>
      </w:r>
      <w:proofErr w:type="spellStart"/>
      <w:r>
        <w:rPr>
          <w:rFonts w:ascii="Arial" w:hAnsi="Arial"/>
          <w:color w:val="104D54"/>
        </w:rPr>
        <w:t>Scope</w:t>
      </w:r>
      <w:proofErr w:type="spellEnd"/>
      <w:r>
        <w:rPr>
          <w:rFonts w:ascii="Arial" w:hAnsi="Arial"/>
          <w:color w:val="104D54"/>
        </w:rPr>
        <w:t xml:space="preserve"> 12 provádět, je uveden v </w:t>
      </w:r>
      <w:r>
        <w:rPr>
          <w:rFonts w:ascii="Arial" w:hAnsi="Arial"/>
          <w:b/>
          <w:color w:val="104D54"/>
          <w:u w:val="single"/>
        </w:rPr>
        <w:t>příloze 6</w:t>
      </w:r>
      <w:r>
        <w:rPr>
          <w:rFonts w:ascii="Arial" w:hAnsi="Arial"/>
          <w:color w:val="104D54"/>
        </w:rPr>
        <w:t xml:space="preserve">. </w:t>
      </w:r>
      <w:r w:rsidR="008D6746">
        <w:rPr>
          <w:rFonts w:ascii="Arial" w:hAnsi="Arial"/>
        </w:rPr>
        <w:br/>
      </w:r>
    </w:p>
    <w:p w14:paraId="6DDF127B" w14:textId="77777777" w:rsidR="008D6746" w:rsidRDefault="008D6746" w:rsidP="008D6746">
      <w:pPr>
        <w:rPr>
          <w:rFonts w:ascii="Arial" w:hAnsi="Arial"/>
        </w:rPr>
      </w:pPr>
    </w:p>
    <w:p w14:paraId="29C39726" w14:textId="40739538" w:rsidR="007518EB" w:rsidRPr="00260AB9" w:rsidRDefault="007518EB" w:rsidP="008D6746">
      <w:pPr>
        <w:rPr>
          <w:rStyle w:val="SubtleEmphasis"/>
          <w:rFonts w:ascii="Arial" w:hAnsi="Arial" w:cs="Arial"/>
          <w:color w:val="3DC3C6"/>
          <w:sz w:val="24"/>
          <w:szCs w:val="24"/>
        </w:rPr>
      </w:pPr>
      <w:r>
        <w:rPr>
          <w:rStyle w:val="SubtleEmphasis"/>
          <w:rFonts w:ascii="Arial" w:hAnsi="Arial"/>
          <w:color w:val="3DC3C6"/>
          <w:sz w:val="24"/>
        </w:rPr>
        <w:t>V případě projektů velkého rozsahu:</w:t>
      </w:r>
      <w:r>
        <w:rPr>
          <w:rStyle w:val="SubtleEmphasis"/>
          <w:rFonts w:ascii="Arial" w:hAnsi="Arial"/>
          <w:i/>
          <w:color w:val="3DC3C6"/>
          <w:sz w:val="24"/>
        </w:rPr>
        <w:t xml:space="preserve"> </w:t>
      </w:r>
      <w:r>
        <w:rPr>
          <w:rStyle w:val="SubtleEmphasis"/>
          <w:rFonts w:ascii="Arial" w:hAnsi="Arial"/>
          <w:color w:val="3DC3C6"/>
          <w:sz w:val="24"/>
        </w:rPr>
        <w:t>Zkoušky vzorků solárních panelů a audity ve výrobních závodech</w:t>
      </w:r>
    </w:p>
    <w:p w14:paraId="7F0CC378" w14:textId="2F41FA56" w:rsidR="00E63743" w:rsidRPr="001F15A3" w:rsidRDefault="00E63743" w:rsidP="00C42EE6">
      <w:pPr>
        <w:jc w:val="both"/>
        <w:rPr>
          <w:rFonts w:ascii="Arial" w:hAnsi="Arial" w:cs="Arial"/>
        </w:rPr>
      </w:pPr>
      <w:r>
        <w:rPr>
          <w:rFonts w:ascii="Arial" w:hAnsi="Arial"/>
        </w:rPr>
        <w:t xml:space="preserve">Projekty velkého rozsahu (více než 1 MW) jsou někdy také předmětem zkoušek vzorků a </w:t>
      </w:r>
      <w:r>
        <w:rPr>
          <w:rFonts w:ascii="Arial" w:hAnsi="Arial"/>
        </w:rPr>
        <w:br/>
        <w:t xml:space="preserve">auditů ve výrobních závodech. </w:t>
      </w:r>
    </w:p>
    <w:p w14:paraId="718FF494" w14:textId="4F812901" w:rsidR="00CD76B5" w:rsidRPr="001F15A3" w:rsidRDefault="00CD76B5" w:rsidP="00C42EE6">
      <w:pPr>
        <w:jc w:val="both"/>
        <w:rPr>
          <w:rFonts w:ascii="Arial" w:hAnsi="Arial" w:cs="Arial"/>
        </w:rPr>
      </w:pPr>
      <w:r>
        <w:rPr>
          <w:rFonts w:ascii="Arial" w:hAnsi="Arial"/>
        </w:rPr>
        <w:t xml:space="preserve">Měli byste zvážit, zda toto zahrnout do výzvy k podávání nabídek, přičemž za organizaci by byla odpovědná smluvní strana, nebo tuto věc můžete ponechat mimo výzvu k podávání nabídek a zorganizovat sami. </w:t>
      </w:r>
    </w:p>
    <w:p w14:paraId="2F8C0EF1" w14:textId="77777777" w:rsidR="00CD76B5" w:rsidRPr="001F15A3" w:rsidRDefault="00CD76B5" w:rsidP="00C42EE6">
      <w:pPr>
        <w:jc w:val="both"/>
        <w:rPr>
          <w:rFonts w:ascii="Arial" w:hAnsi="Arial" w:cs="Arial"/>
        </w:rPr>
      </w:pPr>
    </w:p>
    <w:p w14:paraId="4F8A5808" w14:textId="5670805E" w:rsidR="007518EB" w:rsidRPr="001F15A3" w:rsidRDefault="00CD76B5" w:rsidP="00C42EE6">
      <w:pPr>
        <w:jc w:val="both"/>
        <w:rPr>
          <w:rFonts w:ascii="Arial" w:hAnsi="Arial" w:cs="Arial"/>
        </w:rPr>
      </w:pPr>
      <w:r>
        <w:rPr>
          <w:rFonts w:ascii="Arial" w:hAnsi="Arial"/>
          <w:i/>
        </w:rPr>
        <w:t xml:space="preserve">Zkoušky vzorků </w:t>
      </w:r>
      <w:r>
        <w:rPr>
          <w:rFonts w:ascii="Arial" w:hAnsi="Arial"/>
        </w:rPr>
        <w:t xml:space="preserve">Solární panely jsou někdy dodávány s nižším výkonem, než je uvedeno v průvodní dokumentaci. Někdy dojde k viditelnému nebo neviditelnému poškození ve výrobním závodě nebo během přepravy. U rozsáhlých projektů to může být velmi nákladné.  </w:t>
      </w:r>
    </w:p>
    <w:p w14:paraId="096012D6" w14:textId="77777777" w:rsidR="007518EB" w:rsidRPr="001F15A3" w:rsidRDefault="007518EB" w:rsidP="00C42EE6">
      <w:pPr>
        <w:jc w:val="both"/>
        <w:rPr>
          <w:rFonts w:ascii="Arial" w:hAnsi="Arial" w:cs="Arial"/>
        </w:rPr>
      </w:pPr>
    </w:p>
    <w:p w14:paraId="0564FE68" w14:textId="7D1BC194" w:rsidR="001F15A3" w:rsidRDefault="007518EB" w:rsidP="00C42EE6">
      <w:pPr>
        <w:jc w:val="both"/>
        <w:rPr>
          <w:rFonts w:ascii="Arial" w:hAnsi="Arial" w:cs="Arial"/>
        </w:rPr>
      </w:pPr>
      <w:r>
        <w:rPr>
          <w:rFonts w:ascii="Arial" w:hAnsi="Arial"/>
        </w:rPr>
        <w:t xml:space="preserve">U rozsáhlých projektů se (velmi malý) počet solárních panelů zkouší po jejich doručení do Nizozemska a před jejich uvolněním k instalaci. Tyto zkoušky vzorků ověřují kvalitu dodaných solárních panelů. </w:t>
      </w:r>
    </w:p>
    <w:p w14:paraId="77B6899B" w14:textId="77777777" w:rsidR="001F15A3" w:rsidRPr="001F15A3" w:rsidRDefault="001F15A3" w:rsidP="00A3595E">
      <w:pPr>
        <w:rPr>
          <w:rFonts w:ascii="Arial" w:hAnsi="Arial" w:cs="Arial"/>
        </w:rPr>
      </w:pPr>
    </w:p>
    <w:p w14:paraId="45BF4CBF" w14:textId="12EDD26D" w:rsidR="007518EB" w:rsidRPr="001F15A3" w:rsidRDefault="007518EB" w:rsidP="00A3595E">
      <w:pPr>
        <w:rPr>
          <w:rFonts w:ascii="Arial" w:hAnsi="Arial" w:cs="Arial"/>
        </w:rPr>
      </w:pPr>
      <w:r>
        <w:rPr>
          <w:rFonts w:ascii="Arial" w:hAnsi="Arial"/>
        </w:rPr>
        <w:t>Zkoušky zkoumají například:</w:t>
      </w:r>
    </w:p>
    <w:p w14:paraId="56F00D48" w14:textId="3A0C56DC" w:rsidR="007518EB" w:rsidRPr="001F15A3" w:rsidRDefault="007518EB" w:rsidP="0075115D">
      <w:pPr>
        <w:pStyle w:val="ListParagraph"/>
        <w:numPr>
          <w:ilvl w:val="0"/>
          <w:numId w:val="49"/>
        </w:numPr>
        <w:jc w:val="both"/>
        <w:rPr>
          <w:rFonts w:ascii="Arial" w:hAnsi="Arial" w:cs="Arial"/>
        </w:rPr>
      </w:pPr>
      <w:r>
        <w:rPr>
          <w:rFonts w:ascii="Arial" w:hAnsi="Arial"/>
        </w:rPr>
        <w:t>zda odpovídá udávaný špičkový výkon ve wattech – pomocí zábleskové zkoušky,</w:t>
      </w:r>
    </w:p>
    <w:p w14:paraId="523A7173" w14:textId="02990C31" w:rsidR="007518EB" w:rsidRPr="001F15A3" w:rsidRDefault="007518EB" w:rsidP="0075115D">
      <w:pPr>
        <w:pStyle w:val="ListParagraph"/>
        <w:numPr>
          <w:ilvl w:val="0"/>
          <w:numId w:val="49"/>
        </w:numPr>
        <w:jc w:val="both"/>
        <w:rPr>
          <w:rFonts w:ascii="Arial" w:hAnsi="Arial" w:cs="Arial"/>
        </w:rPr>
      </w:pPr>
      <w:r>
        <w:rPr>
          <w:rFonts w:ascii="Arial" w:hAnsi="Arial"/>
        </w:rPr>
        <w:t>zda není na povrchu příliš mnoho mikrotrhlin, což zvyšuje pravděpodobnost rychlé degradace – pomocí elektroluminiscenční zkoušky,</w:t>
      </w:r>
    </w:p>
    <w:p w14:paraId="271F3101" w14:textId="7190C95E" w:rsidR="007518EB" w:rsidRPr="001F15A3" w:rsidRDefault="007518EB" w:rsidP="0075115D">
      <w:pPr>
        <w:pStyle w:val="ListParagraph"/>
        <w:numPr>
          <w:ilvl w:val="0"/>
          <w:numId w:val="49"/>
        </w:numPr>
        <w:jc w:val="both"/>
        <w:rPr>
          <w:rFonts w:ascii="Arial" w:hAnsi="Arial" w:cs="Arial"/>
        </w:rPr>
      </w:pPr>
      <w:r>
        <w:rPr>
          <w:rFonts w:ascii="Arial" w:hAnsi="Arial"/>
        </w:rPr>
        <w:t>provádí se vizuální kontrola modulu – kontrola montáže a dokončovacích prací,</w:t>
      </w:r>
    </w:p>
    <w:p w14:paraId="72A7C03D" w14:textId="446C88EC" w:rsidR="007518EB" w:rsidRPr="001F15A3" w:rsidRDefault="007518EB" w:rsidP="0075115D">
      <w:pPr>
        <w:pStyle w:val="ListParagraph"/>
        <w:numPr>
          <w:ilvl w:val="0"/>
          <w:numId w:val="49"/>
        </w:numPr>
        <w:jc w:val="both"/>
        <w:rPr>
          <w:rFonts w:ascii="Arial" w:hAnsi="Arial" w:cs="Arial"/>
        </w:rPr>
      </w:pPr>
      <w:r>
        <w:rPr>
          <w:rFonts w:ascii="Arial" w:hAnsi="Arial"/>
        </w:rPr>
        <w:t xml:space="preserve">provádí se kontrola použitých materiálů modulu – ověření specifikace. </w:t>
      </w:r>
    </w:p>
    <w:p w14:paraId="2886CBF0" w14:textId="328B15DC" w:rsidR="007518EB" w:rsidRPr="001F15A3" w:rsidRDefault="007518EB" w:rsidP="00B7557D">
      <w:pPr>
        <w:jc w:val="both"/>
        <w:rPr>
          <w:rFonts w:ascii="Arial" w:hAnsi="Arial" w:cs="Arial"/>
        </w:rPr>
      </w:pPr>
      <w:r>
        <w:rPr>
          <w:rFonts w:ascii="Arial" w:hAnsi="Arial"/>
        </w:rPr>
        <w:t xml:space="preserve">U velmi rozsáhlých projektů (více než 20 </w:t>
      </w:r>
      <w:proofErr w:type="spellStart"/>
      <w:r>
        <w:rPr>
          <w:rFonts w:ascii="Arial" w:hAnsi="Arial"/>
        </w:rPr>
        <w:t>MWp</w:t>
      </w:r>
      <w:proofErr w:type="spellEnd"/>
      <w:r>
        <w:rPr>
          <w:rFonts w:ascii="Arial" w:hAnsi="Arial"/>
        </w:rPr>
        <w:t xml:space="preserve">) se často provádí také audit ve výrobním závodě. To zahrnuje nezávislou kontrolu kvality objednané šarže solárních panelů </w:t>
      </w:r>
      <w:r>
        <w:rPr>
          <w:rFonts w:ascii="Arial" w:hAnsi="Arial"/>
          <w:i/>
        </w:rPr>
        <w:t>během výrobního procesu ve výrobním závodě</w:t>
      </w:r>
      <w:r>
        <w:rPr>
          <w:rFonts w:ascii="Arial" w:hAnsi="Arial"/>
        </w:rPr>
        <w:t xml:space="preserve">. </w:t>
      </w:r>
    </w:p>
    <w:p w14:paraId="564A7FB1" w14:textId="77777777" w:rsidR="007518EB" w:rsidRPr="001F15A3" w:rsidRDefault="007518EB" w:rsidP="00A3595E">
      <w:pPr>
        <w:rPr>
          <w:rFonts w:ascii="Arial" w:hAnsi="Arial" w:cs="Arial"/>
        </w:rPr>
      </w:pPr>
    </w:p>
    <w:p w14:paraId="03118A69" w14:textId="3ED738FE" w:rsidR="007518EB" w:rsidRPr="001F15A3" w:rsidRDefault="007518EB" w:rsidP="00C42EE6">
      <w:pPr>
        <w:jc w:val="both"/>
        <w:rPr>
          <w:rFonts w:ascii="Arial" w:hAnsi="Arial" w:cs="Arial"/>
        </w:rPr>
      </w:pPr>
      <w:r>
        <w:rPr>
          <w:rFonts w:ascii="Arial" w:hAnsi="Arial"/>
        </w:rPr>
        <w:t xml:space="preserve">Zkoušky vzorků a audity ve výrobním závodě (často v Číně) jsou nákladné. U projektu o výkonu 10 MW to může znamenat 4 000 až 6 000 EUR za zkoušky vzorků a 5 000 až 8 000 EUR za audit ve výrobním závodě. </w:t>
      </w:r>
    </w:p>
    <w:p w14:paraId="3B64231D" w14:textId="77777777" w:rsidR="00CD76B5" w:rsidRPr="001F15A3" w:rsidRDefault="00CD76B5" w:rsidP="00A3595E">
      <w:pPr>
        <w:rPr>
          <w:rFonts w:ascii="Arial" w:hAnsi="Arial" w:cs="Arial"/>
        </w:rPr>
      </w:pPr>
    </w:p>
    <w:p w14:paraId="52F7A134" w14:textId="454FFC9B" w:rsidR="007518EB" w:rsidRDefault="006F2353" w:rsidP="00B7557D">
      <w:pPr>
        <w:jc w:val="both"/>
        <w:rPr>
          <w:rFonts w:ascii="Arial" w:hAnsi="Arial"/>
        </w:rPr>
      </w:pPr>
      <w:r>
        <w:rPr>
          <w:rFonts w:ascii="Arial" w:hAnsi="Arial"/>
          <w:b/>
          <w:color w:val="3DC3C6"/>
          <w:u w:val="single"/>
        </w:rPr>
        <w:t>Příloha 7</w:t>
      </w:r>
      <w:r>
        <w:rPr>
          <w:rFonts w:ascii="Arial" w:hAnsi="Arial"/>
          <w:b/>
          <w:color w:val="92D050"/>
        </w:rPr>
        <w:t xml:space="preserve"> </w:t>
      </w:r>
      <w:r>
        <w:rPr>
          <w:rFonts w:ascii="Arial" w:hAnsi="Arial"/>
        </w:rPr>
        <w:t>obsahuje seznam organizací, které mohou provádět zkoušky vzorků nebo audity ve výrobním závodě</w:t>
      </w:r>
      <w:r>
        <w:rPr>
          <w:rStyle w:val="FootnoteReference"/>
          <w:rFonts w:ascii="Arial" w:hAnsi="Arial"/>
        </w:rPr>
        <w:t>2</w:t>
      </w:r>
      <w:r>
        <w:rPr>
          <w:rFonts w:ascii="Arial" w:hAnsi="Arial"/>
        </w:rPr>
        <w:t xml:space="preserve">.  </w:t>
      </w:r>
    </w:p>
    <w:p w14:paraId="4F6EBE6F" w14:textId="77777777" w:rsidR="005B2201" w:rsidRPr="001F15A3" w:rsidRDefault="005B2201" w:rsidP="00B7557D">
      <w:pPr>
        <w:jc w:val="both"/>
        <w:rPr>
          <w:rFonts w:ascii="Arial" w:hAnsi="Arial" w:cs="Arial"/>
        </w:rPr>
      </w:pPr>
    </w:p>
    <w:p w14:paraId="00F0378A" w14:textId="77777777" w:rsidR="007518EB" w:rsidRPr="001F15A3" w:rsidRDefault="007518EB" w:rsidP="00C42EE6">
      <w:pPr>
        <w:jc w:val="both"/>
        <w:rPr>
          <w:rFonts w:ascii="Arial" w:hAnsi="Arial" w:cs="Arial"/>
        </w:rPr>
      </w:pPr>
      <w:r>
        <w:rPr>
          <w:rFonts w:ascii="Arial" w:hAnsi="Arial"/>
        </w:rPr>
        <w:lastRenderedPageBreak/>
        <w:t xml:space="preserve">U menších projektů se vzhledem k riziku dodatečné náklady obvykle nevyplatí. </w:t>
      </w:r>
    </w:p>
    <w:p w14:paraId="1A8F65FA" w14:textId="77777777" w:rsidR="007518EB" w:rsidRPr="001F15A3" w:rsidRDefault="007518EB" w:rsidP="00C42EE6">
      <w:pPr>
        <w:jc w:val="both"/>
        <w:rPr>
          <w:rFonts w:ascii="Arial" w:hAnsi="Arial" w:cs="Arial"/>
        </w:rPr>
      </w:pPr>
    </w:p>
    <w:p w14:paraId="1DE45025" w14:textId="77777777" w:rsidR="007518EB" w:rsidRPr="001F15A3" w:rsidRDefault="007518EB" w:rsidP="00C42EE6">
      <w:pPr>
        <w:jc w:val="both"/>
        <w:rPr>
          <w:rFonts w:ascii="Arial" w:hAnsi="Arial" w:cs="Arial"/>
        </w:rPr>
      </w:pPr>
      <w:r>
        <w:rPr>
          <w:rFonts w:ascii="Arial" w:hAnsi="Arial"/>
        </w:rPr>
        <w:t xml:space="preserve">Kromě toho je možné a obvyklé zahrnout do smlouvy nebo výzvy k podávání nabídek záruku pevného výnosu po dobu prvních dvou až čtyř let. </w:t>
      </w:r>
    </w:p>
    <w:p w14:paraId="570FEB61" w14:textId="77777777" w:rsidR="007518EB" w:rsidRDefault="007518EB" w:rsidP="00A3595E"/>
    <w:p w14:paraId="0548C1D3" w14:textId="77777777" w:rsidR="00260AB9" w:rsidRPr="004C0EBD" w:rsidRDefault="00260AB9" w:rsidP="00A3595E"/>
    <w:p w14:paraId="256680EF" w14:textId="6B2ADF80" w:rsidR="00F541A6" w:rsidRPr="001F15A3" w:rsidRDefault="004D365E" w:rsidP="0041138D">
      <w:pPr>
        <w:pStyle w:val="MH2"/>
        <w:rPr>
          <w:rFonts w:eastAsiaTheme="majorEastAsia"/>
          <w:color w:val="92D050"/>
        </w:rPr>
      </w:pPr>
      <w:bookmarkStart w:id="69" w:name="_Toc180505397"/>
      <w:r>
        <w:t>Krok 8 Údržba, monitorování a konec životnosti</w:t>
      </w:r>
      <w:bookmarkEnd w:id="69"/>
    </w:p>
    <w:p w14:paraId="590C52FA" w14:textId="77777777" w:rsidR="005B1F94" w:rsidRPr="004C0EBD" w:rsidRDefault="005B1F94" w:rsidP="00A3595E"/>
    <w:p w14:paraId="5ADFC363" w14:textId="41A19DB0" w:rsidR="00B160CC" w:rsidRPr="001F15A3" w:rsidRDefault="00961DD0" w:rsidP="00C42EE6">
      <w:pPr>
        <w:jc w:val="both"/>
        <w:rPr>
          <w:rFonts w:ascii="Arial" w:hAnsi="Arial" w:cs="Arial"/>
        </w:rPr>
      </w:pPr>
      <w:r>
        <w:rPr>
          <w:rFonts w:ascii="Arial" w:hAnsi="Arial"/>
        </w:rPr>
        <w:t xml:space="preserve">Provozní fáze začíná, když je projekt fotovoltaiky dodán a vyrábí elektřinu. Rozhodnutí týkající se této fáze se provádí v předběžné fázi, aby byly příslušné požadavky zahrnuty do plánu požadavků, či nikoli. </w:t>
      </w:r>
    </w:p>
    <w:p w14:paraId="70B2FEEB" w14:textId="77777777" w:rsidR="00961DD0" w:rsidRPr="001F15A3" w:rsidRDefault="00961DD0" w:rsidP="00C42EE6">
      <w:pPr>
        <w:jc w:val="both"/>
        <w:rPr>
          <w:rFonts w:ascii="Arial" w:hAnsi="Arial" w:cs="Arial"/>
        </w:rPr>
      </w:pPr>
    </w:p>
    <w:p w14:paraId="21830F5B" w14:textId="77777777" w:rsidR="00961DD0" w:rsidRPr="001F15A3" w:rsidRDefault="00961DD0" w:rsidP="00C42EE6">
      <w:pPr>
        <w:jc w:val="both"/>
        <w:rPr>
          <w:rFonts w:ascii="Arial" w:hAnsi="Arial" w:cs="Arial"/>
        </w:rPr>
      </w:pPr>
      <w:r>
        <w:rPr>
          <w:rFonts w:ascii="Arial" w:hAnsi="Arial"/>
        </w:rPr>
        <w:t xml:space="preserve">Často se stává, že je subjekt zajišťující instalaci / energetické služby, který provedl instalaci fotovoltaiky, požádán o zajištění údržby a monitorování po dobu dvou až čtyř let. To zhotovitele motivuje k tomu, aby dodal kvalitní zařízení s vysokým poměrem výkonu. </w:t>
      </w:r>
    </w:p>
    <w:p w14:paraId="7D3418EB" w14:textId="77777777" w:rsidR="00961DD0" w:rsidRPr="001F15A3" w:rsidRDefault="00961DD0" w:rsidP="00C42EE6">
      <w:pPr>
        <w:jc w:val="both"/>
        <w:rPr>
          <w:rFonts w:ascii="Arial" w:hAnsi="Arial" w:cs="Arial"/>
        </w:rPr>
      </w:pPr>
      <w:r>
        <w:rPr>
          <w:rFonts w:ascii="Arial" w:hAnsi="Arial"/>
        </w:rPr>
        <w:t xml:space="preserve">Údržbu a monitorování lze zadat i samostatně. Někdy ji také provádí interní technické oddělení. </w:t>
      </w:r>
    </w:p>
    <w:p w14:paraId="2C9CF9CA" w14:textId="6FEE291B" w:rsidR="00961DD0" w:rsidRPr="001F15A3" w:rsidRDefault="001E4615" w:rsidP="00C42EE6">
      <w:pPr>
        <w:jc w:val="both"/>
        <w:rPr>
          <w:rFonts w:ascii="Arial" w:hAnsi="Arial" w:cs="Arial"/>
        </w:rPr>
      </w:pPr>
      <w:r>
        <w:rPr>
          <w:rFonts w:ascii="Arial" w:hAnsi="Arial"/>
          <w:b/>
          <w:color w:val="3DC3C6"/>
          <w:u w:val="single"/>
        </w:rPr>
        <w:t>Příloha 8</w:t>
      </w:r>
      <w:r>
        <w:rPr>
          <w:rFonts w:ascii="Arial" w:hAnsi="Arial"/>
          <w:b/>
          <w:color w:val="92D050"/>
        </w:rPr>
        <w:t xml:space="preserve"> </w:t>
      </w:r>
      <w:r>
        <w:rPr>
          <w:rFonts w:ascii="Arial" w:hAnsi="Arial"/>
        </w:rPr>
        <w:t>obsahuje seznam</w:t>
      </w:r>
      <w:r>
        <w:rPr>
          <w:rFonts w:ascii="Arial" w:hAnsi="Arial"/>
          <w:vertAlign w:val="superscript"/>
        </w:rPr>
        <w:t>2</w:t>
      </w:r>
      <w:r>
        <w:rPr>
          <w:rFonts w:ascii="Arial" w:hAnsi="Arial"/>
        </w:rPr>
        <w:t xml:space="preserve"> organizací, které se podílejí na údržbě a monitorování. </w:t>
      </w:r>
    </w:p>
    <w:p w14:paraId="5557A18D" w14:textId="77777777" w:rsidR="00B160CC" w:rsidRPr="001F15A3" w:rsidRDefault="00B160CC" w:rsidP="000D35A1">
      <w:pPr>
        <w:rPr>
          <w:rFonts w:ascii="Arial" w:hAnsi="Arial" w:cs="Arial"/>
        </w:rPr>
      </w:pPr>
    </w:p>
    <w:p w14:paraId="76678F98" w14:textId="35141016" w:rsidR="00C4096C" w:rsidRPr="00260AB9" w:rsidRDefault="00C4096C" w:rsidP="00C4096C">
      <w:pPr>
        <w:rPr>
          <w:rStyle w:val="SubtleEmphasis"/>
          <w:rFonts w:ascii="Arial" w:hAnsi="Arial" w:cs="Arial"/>
          <w:color w:val="3DC3C6"/>
          <w:sz w:val="24"/>
          <w:szCs w:val="24"/>
        </w:rPr>
      </w:pPr>
      <w:r>
        <w:rPr>
          <w:rStyle w:val="SubtleEmphasis"/>
          <w:rFonts w:ascii="Arial" w:hAnsi="Arial"/>
          <w:color w:val="3DC3C6"/>
          <w:sz w:val="24"/>
        </w:rPr>
        <w:t>Údržba a opravy</w:t>
      </w:r>
    </w:p>
    <w:p w14:paraId="7DFCBCD1" w14:textId="77777777" w:rsidR="00C4096C" w:rsidRPr="001F15A3" w:rsidRDefault="00C4096C" w:rsidP="00C4096C">
      <w:pPr>
        <w:rPr>
          <w:rFonts w:ascii="Arial" w:hAnsi="Arial" w:cs="Arial"/>
        </w:rPr>
      </w:pPr>
      <w:r>
        <w:rPr>
          <w:rFonts w:ascii="Arial" w:hAnsi="Arial"/>
        </w:rPr>
        <w:t xml:space="preserve">Patří sem mimo jiné: </w:t>
      </w:r>
    </w:p>
    <w:p w14:paraId="63E48ED7" w14:textId="77777777" w:rsidR="00C4096C" w:rsidRPr="001F15A3" w:rsidRDefault="00C4096C" w:rsidP="0075115D">
      <w:pPr>
        <w:pStyle w:val="ListParagraph"/>
        <w:numPr>
          <w:ilvl w:val="0"/>
          <w:numId w:val="50"/>
        </w:numPr>
        <w:rPr>
          <w:rFonts w:ascii="Arial" w:hAnsi="Arial" w:cs="Arial"/>
        </w:rPr>
      </w:pPr>
      <w:r>
        <w:rPr>
          <w:rFonts w:ascii="Arial" w:hAnsi="Arial"/>
        </w:rPr>
        <w:t>kontrola invertoru a jeho případné vyčištění,</w:t>
      </w:r>
    </w:p>
    <w:p w14:paraId="5248C41E" w14:textId="77777777" w:rsidR="00C4096C" w:rsidRPr="001F15A3" w:rsidRDefault="00C4096C" w:rsidP="0075115D">
      <w:pPr>
        <w:pStyle w:val="ListParagraph"/>
        <w:numPr>
          <w:ilvl w:val="0"/>
          <w:numId w:val="50"/>
        </w:numPr>
        <w:rPr>
          <w:rFonts w:ascii="Arial" w:hAnsi="Arial" w:cs="Arial"/>
        </w:rPr>
      </w:pPr>
      <w:r>
        <w:rPr>
          <w:rFonts w:ascii="Arial" w:hAnsi="Arial"/>
        </w:rPr>
        <w:t xml:space="preserve">kontrola kabelů a kabelových kanálů, </w:t>
      </w:r>
    </w:p>
    <w:p w14:paraId="2D6E8D12" w14:textId="77777777" w:rsidR="00C4096C" w:rsidRPr="001F15A3" w:rsidRDefault="00C4096C" w:rsidP="0075115D">
      <w:pPr>
        <w:pStyle w:val="ListParagraph"/>
        <w:numPr>
          <w:ilvl w:val="0"/>
          <w:numId w:val="50"/>
        </w:numPr>
        <w:rPr>
          <w:rFonts w:ascii="Arial" w:hAnsi="Arial" w:cs="Arial"/>
        </w:rPr>
      </w:pPr>
      <w:r>
        <w:rPr>
          <w:rFonts w:ascii="Arial" w:hAnsi="Arial"/>
        </w:rPr>
        <w:t xml:space="preserve">kontrola konstrukce, </w:t>
      </w:r>
    </w:p>
    <w:p w14:paraId="012872B3" w14:textId="138B4FE3" w:rsidR="00C4096C" w:rsidRPr="001F15A3" w:rsidRDefault="00C4096C" w:rsidP="0075115D">
      <w:pPr>
        <w:pStyle w:val="ListParagraph"/>
        <w:numPr>
          <w:ilvl w:val="0"/>
          <w:numId w:val="50"/>
        </w:numPr>
        <w:rPr>
          <w:rFonts w:ascii="Arial" w:hAnsi="Arial" w:cs="Arial"/>
        </w:rPr>
      </w:pPr>
      <w:r>
        <w:rPr>
          <w:rFonts w:ascii="Arial" w:hAnsi="Arial"/>
        </w:rPr>
        <w:t>v případě potřeby výměna vadných solárních panelů.</w:t>
      </w:r>
    </w:p>
    <w:p w14:paraId="1701580F" w14:textId="77777777" w:rsidR="00C4096C" w:rsidRPr="00260AB9" w:rsidRDefault="00C4096C" w:rsidP="00C4096C">
      <w:pPr>
        <w:rPr>
          <w:rStyle w:val="SubtleEmphasis"/>
          <w:rFonts w:ascii="Arial" w:hAnsi="Arial" w:cs="Arial"/>
          <w:color w:val="3DC3C6"/>
          <w:sz w:val="24"/>
          <w:szCs w:val="24"/>
        </w:rPr>
      </w:pPr>
      <w:r>
        <w:rPr>
          <w:rStyle w:val="SubtleEmphasis"/>
          <w:rFonts w:ascii="Arial" w:hAnsi="Arial"/>
          <w:color w:val="3DC3C6"/>
          <w:sz w:val="24"/>
        </w:rPr>
        <w:t>Čištění</w:t>
      </w:r>
    </w:p>
    <w:p w14:paraId="3D17E5AC" w14:textId="17027FD6" w:rsidR="00C4096C" w:rsidRPr="001F15A3" w:rsidRDefault="00C4096C" w:rsidP="00C42EE6">
      <w:pPr>
        <w:jc w:val="both"/>
        <w:rPr>
          <w:rFonts w:ascii="Arial" w:hAnsi="Arial" w:cs="Arial"/>
          <w:b/>
          <w:bCs/>
          <w:color w:val="262626" w:themeColor="text1" w:themeTint="D9"/>
        </w:rPr>
      </w:pPr>
      <w:r>
        <w:rPr>
          <w:rFonts w:ascii="Arial" w:hAnsi="Arial"/>
        </w:rPr>
        <w:t xml:space="preserve">Solární panely se v Nizozemsku čistí jen zřídka – oplachuje je déšť. Až na výjimečné případy (např. velké množství ptáků v okolí) není dodatečný výnos takový, aby odůvodňoval náklady na čištění. </w:t>
      </w:r>
    </w:p>
    <w:p w14:paraId="19E1FE85" w14:textId="77777777" w:rsidR="00C4096C" w:rsidRPr="001F15A3" w:rsidRDefault="00C4096C" w:rsidP="000D35A1">
      <w:pPr>
        <w:rPr>
          <w:rFonts w:ascii="Arial" w:hAnsi="Arial" w:cs="Arial"/>
        </w:rPr>
      </w:pPr>
    </w:p>
    <w:p w14:paraId="02CD8756" w14:textId="0B9FA3EA" w:rsidR="00972B11" w:rsidRPr="00260AB9" w:rsidRDefault="00972B11" w:rsidP="000D35A1">
      <w:pPr>
        <w:rPr>
          <w:rFonts w:ascii="Arial" w:hAnsi="Arial" w:cs="Arial"/>
          <w:b/>
          <w:bCs/>
          <w:color w:val="3DC3C6"/>
          <w:sz w:val="24"/>
          <w:szCs w:val="24"/>
        </w:rPr>
      </w:pPr>
      <w:r>
        <w:rPr>
          <w:rFonts w:ascii="Arial" w:hAnsi="Arial"/>
          <w:b/>
          <w:color w:val="3DC3C6"/>
          <w:sz w:val="24"/>
        </w:rPr>
        <w:t>Monitorování</w:t>
      </w:r>
    </w:p>
    <w:p w14:paraId="2BCA5E34" w14:textId="4B4CC2C5" w:rsidR="00972B11" w:rsidRPr="001F15A3" w:rsidRDefault="00B160CC" w:rsidP="00C42EE6">
      <w:pPr>
        <w:jc w:val="both"/>
        <w:rPr>
          <w:rFonts w:ascii="Arial" w:hAnsi="Arial" w:cs="Arial"/>
        </w:rPr>
      </w:pPr>
      <w:r>
        <w:rPr>
          <w:rFonts w:ascii="Arial" w:hAnsi="Arial"/>
        </w:rPr>
        <w:t xml:space="preserve">Provozní fáze zahrnuje rychlé odhalení a vyřešení případných problémů. Majitelé domů často používají ke kontrole správného fungování invertoru nebo fotovoltaického zařízení aplikaci ve svém chytrém telefonu. U menších projektů to zajistí technické oddělení nebo běžná společnost zabývající se instalací. U velkých projektů se může ukázat jako nákladově efektivní najmout si na tuto činnost specializovanou společnost.  </w:t>
      </w:r>
    </w:p>
    <w:p w14:paraId="78270B90" w14:textId="77777777" w:rsidR="00BB58C5" w:rsidRPr="001F15A3" w:rsidRDefault="00BB58C5" w:rsidP="00C42EE6">
      <w:pPr>
        <w:jc w:val="both"/>
        <w:rPr>
          <w:rFonts w:ascii="Arial" w:hAnsi="Arial" w:cs="Arial"/>
        </w:rPr>
      </w:pPr>
    </w:p>
    <w:p w14:paraId="02579F29" w14:textId="0FE254C8" w:rsidR="00BB58C5" w:rsidRPr="001F15A3" w:rsidRDefault="00BB58C5" w:rsidP="00C42EE6">
      <w:pPr>
        <w:jc w:val="both"/>
        <w:rPr>
          <w:rFonts w:ascii="Arial" w:hAnsi="Arial" w:cs="Arial"/>
        </w:rPr>
      </w:pPr>
      <w:r>
        <w:rPr>
          <w:rFonts w:ascii="Arial" w:hAnsi="Arial"/>
        </w:rPr>
        <w:t>Monitorování zahrnuje dálkové snímání, mimo jiné</w:t>
      </w:r>
    </w:p>
    <w:p w14:paraId="76818A49" w14:textId="4E15A423" w:rsidR="00BB58C5" w:rsidRPr="001F15A3" w:rsidRDefault="00BB58C5" w:rsidP="0075115D">
      <w:pPr>
        <w:pStyle w:val="ListParagraph"/>
        <w:numPr>
          <w:ilvl w:val="0"/>
          <w:numId w:val="51"/>
        </w:numPr>
        <w:jc w:val="both"/>
        <w:rPr>
          <w:rFonts w:ascii="Arial" w:hAnsi="Arial" w:cs="Arial"/>
        </w:rPr>
      </w:pPr>
      <w:r>
        <w:rPr>
          <w:rFonts w:ascii="Arial" w:hAnsi="Arial"/>
        </w:rPr>
        <w:t>invertoru a elektroměrů,</w:t>
      </w:r>
    </w:p>
    <w:p w14:paraId="62A2FAAC" w14:textId="7973923E" w:rsidR="00BB58C5" w:rsidRPr="001F15A3" w:rsidRDefault="00BB58C5" w:rsidP="0075115D">
      <w:pPr>
        <w:pStyle w:val="ListParagraph"/>
        <w:numPr>
          <w:ilvl w:val="0"/>
          <w:numId w:val="51"/>
        </w:numPr>
        <w:jc w:val="both"/>
        <w:rPr>
          <w:rFonts w:ascii="Arial" w:hAnsi="Arial" w:cs="Arial"/>
        </w:rPr>
      </w:pPr>
      <w:r>
        <w:rPr>
          <w:rFonts w:ascii="Arial" w:hAnsi="Arial"/>
        </w:rPr>
        <w:t>a porovnávání výnosů z okolních systémů prováděné několikrát ročně,</w:t>
      </w:r>
    </w:p>
    <w:p w14:paraId="21777579" w14:textId="6E4FF625" w:rsidR="00BB58C5" w:rsidRPr="001F15A3" w:rsidRDefault="00BB58C5" w:rsidP="0075115D">
      <w:pPr>
        <w:pStyle w:val="ListParagraph"/>
        <w:numPr>
          <w:ilvl w:val="0"/>
          <w:numId w:val="51"/>
        </w:numPr>
        <w:jc w:val="both"/>
        <w:rPr>
          <w:rFonts w:ascii="Arial" w:hAnsi="Arial" w:cs="Arial"/>
        </w:rPr>
      </w:pPr>
      <w:r>
        <w:rPr>
          <w:rFonts w:ascii="Arial" w:hAnsi="Arial"/>
        </w:rPr>
        <w:t xml:space="preserve">u větších projektů použití dronu s infračervenou kamerou ke kontrole solárních panelů. </w:t>
      </w:r>
    </w:p>
    <w:p w14:paraId="47E09D38" w14:textId="77777777" w:rsidR="00972B11" w:rsidRPr="001F15A3" w:rsidRDefault="00972B11" w:rsidP="00972B11">
      <w:pPr>
        <w:rPr>
          <w:rFonts w:ascii="Arial" w:hAnsi="Arial" w:cs="Arial"/>
        </w:rPr>
      </w:pPr>
    </w:p>
    <w:p w14:paraId="61AECDEB" w14:textId="527181FC" w:rsidR="00E87C9F" w:rsidRPr="00260AB9" w:rsidRDefault="007F13F3" w:rsidP="00A3595E">
      <w:pPr>
        <w:rPr>
          <w:rStyle w:val="SubtleEmphasis"/>
          <w:rFonts w:ascii="Arial" w:hAnsi="Arial" w:cs="Arial"/>
          <w:color w:val="3DC3C6"/>
          <w:sz w:val="24"/>
          <w:szCs w:val="24"/>
        </w:rPr>
      </w:pPr>
      <w:r>
        <w:rPr>
          <w:rStyle w:val="SubtleEmphasis"/>
          <w:rFonts w:ascii="Arial" w:hAnsi="Arial"/>
          <w:color w:val="3DC3C6"/>
          <w:sz w:val="24"/>
        </w:rPr>
        <w:t>Příspěvek na likvidaci a výměnu solárních panelů</w:t>
      </w:r>
    </w:p>
    <w:p w14:paraId="1649F90E" w14:textId="2343532A" w:rsidR="00961DD0" w:rsidRPr="001F15A3" w:rsidRDefault="0007474D" w:rsidP="00961DD0">
      <w:pPr>
        <w:jc w:val="both"/>
        <w:rPr>
          <w:rFonts w:ascii="Arial" w:hAnsi="Arial" w:cs="Arial"/>
        </w:rPr>
      </w:pPr>
      <w:r>
        <w:rPr>
          <w:rFonts w:ascii="Arial" w:hAnsi="Arial"/>
        </w:rPr>
        <w:lastRenderedPageBreak/>
        <w:t>V šabloně s požadavky se uvádí, že klient hradí nadaci OPEN povinný příspěvek na likvidaci solárních panelů. Solární panely by navíc měly zůstat nainstalované co nejdéle, aby se nepřispívalo ke změně klimatu. Při výrobě panelů se totiž vypouští velké množství CO</w:t>
      </w:r>
      <w:r>
        <w:rPr>
          <w:rFonts w:ascii="Arial" w:hAnsi="Arial"/>
          <w:vertAlign w:val="subscript"/>
        </w:rPr>
        <w:t>2</w:t>
      </w:r>
      <w:r>
        <w:rPr>
          <w:rFonts w:ascii="Arial" w:hAnsi="Arial"/>
        </w:rPr>
        <w:t>, což může znamenat, že doba návratnosti solárních panelů vyjádřená v CO</w:t>
      </w:r>
      <w:r>
        <w:rPr>
          <w:rFonts w:ascii="Arial" w:hAnsi="Arial"/>
          <w:vertAlign w:val="subscript"/>
        </w:rPr>
        <w:t>2</w:t>
      </w:r>
      <w:r>
        <w:rPr>
          <w:rFonts w:ascii="Arial" w:hAnsi="Arial"/>
        </w:rPr>
        <w:t xml:space="preserve"> </w:t>
      </w:r>
      <w:r>
        <w:rPr>
          <w:rFonts w:ascii="Arial" w:hAnsi="Arial"/>
        </w:rPr>
        <w:br/>
        <w:t>může činit roky.</w:t>
      </w:r>
    </w:p>
    <w:p w14:paraId="0F9069C5" w14:textId="69633424" w:rsidR="007F13F3" w:rsidRPr="001F15A3" w:rsidRDefault="007F13F3" w:rsidP="00961DD0">
      <w:pPr>
        <w:jc w:val="both"/>
        <w:rPr>
          <w:rFonts w:ascii="Arial" w:hAnsi="Arial" w:cs="Arial"/>
        </w:rPr>
      </w:pPr>
    </w:p>
    <w:p w14:paraId="6BB0019E" w14:textId="13438E41" w:rsidR="00153BC5" w:rsidRPr="001F15A3" w:rsidRDefault="00153BC5" w:rsidP="00961DD0">
      <w:pPr>
        <w:jc w:val="both"/>
        <w:rPr>
          <w:rFonts w:ascii="Arial" w:hAnsi="Arial" w:cs="Arial"/>
        </w:rPr>
      </w:pPr>
      <w:r>
        <w:rPr>
          <w:rFonts w:ascii="Arial" w:hAnsi="Arial"/>
        </w:rPr>
        <w:t xml:space="preserve">Proto se doporučuje odstranit solární panely pouze tehdy, když je výnos z nich nižší než přibližně 80 % původního výnosu. Kvalitní solární panely budou generovat více než 80 % svého původního výnosu po dobu nejméně 25 až 30 let. </w:t>
      </w:r>
    </w:p>
    <w:p w14:paraId="0AD18F62" w14:textId="77777777" w:rsidR="008A2C89" w:rsidRPr="004C0EBD" w:rsidRDefault="003509F6" w:rsidP="0041138D">
      <w:pPr>
        <w:pStyle w:val="MH1"/>
      </w:pPr>
      <w:r>
        <w:br w:type="page"/>
      </w:r>
      <w:bookmarkStart w:id="70" w:name="_Toc180505398"/>
      <w:r>
        <w:lastRenderedPageBreak/>
        <w:t>Zkratky a zkratková slova</w:t>
      </w:r>
      <w:bookmarkEnd w:id="70"/>
      <w:r>
        <w:t xml:space="preserve"> </w:t>
      </w:r>
    </w:p>
    <w:p w14:paraId="24764718" w14:textId="77777777" w:rsidR="008A2C89" w:rsidRPr="004C0EBD" w:rsidRDefault="008A2C89" w:rsidP="00A3595E"/>
    <w:tbl>
      <w:tblPr>
        <w:tblStyle w:val="TableGrid"/>
        <w:tblW w:w="9649" w:type="dxa"/>
        <w:tblBorders>
          <w:top w:val="single" w:sz="4" w:space="0" w:color="3DC3C6"/>
          <w:left w:val="single" w:sz="4" w:space="0" w:color="3DC3C6"/>
          <w:bottom w:val="single" w:sz="4" w:space="0" w:color="3DC3C6"/>
          <w:right w:val="single" w:sz="4" w:space="0" w:color="3DC3C6"/>
          <w:insideH w:val="single" w:sz="4" w:space="0" w:color="3DC3C6"/>
          <w:insideV w:val="single" w:sz="4" w:space="0" w:color="3DC3C6"/>
        </w:tblBorders>
        <w:tblLook w:val="04A0" w:firstRow="1" w:lastRow="0" w:firstColumn="1" w:lastColumn="0" w:noHBand="0" w:noVBand="1"/>
      </w:tblPr>
      <w:tblGrid>
        <w:gridCol w:w="963"/>
        <w:gridCol w:w="3454"/>
        <w:gridCol w:w="1380"/>
        <w:gridCol w:w="3852"/>
      </w:tblGrid>
      <w:tr w:rsidR="008A2C89" w:rsidRPr="004C0EBD" w14:paraId="0BD4103C" w14:textId="77777777" w:rsidTr="001F15A3">
        <w:trPr>
          <w:trHeight w:val="512"/>
        </w:trPr>
        <w:tc>
          <w:tcPr>
            <w:tcW w:w="963" w:type="dxa"/>
            <w:tcMar>
              <w:top w:w="28" w:type="dxa"/>
              <w:bottom w:w="28" w:type="dxa"/>
            </w:tcMar>
            <w:vAlign w:val="center"/>
          </w:tcPr>
          <w:p w14:paraId="689228CD" w14:textId="77777777" w:rsidR="008A2C89" w:rsidRPr="001F15A3" w:rsidRDefault="008A2C89" w:rsidP="001F15A3">
            <w:pPr>
              <w:rPr>
                <w:rFonts w:ascii="Arial" w:eastAsiaTheme="majorEastAsia" w:hAnsi="Arial" w:cs="Arial"/>
              </w:rPr>
            </w:pPr>
            <w:r>
              <w:rPr>
                <w:rFonts w:ascii="Arial" w:hAnsi="Arial"/>
              </w:rPr>
              <w:t>EPC</w:t>
            </w:r>
          </w:p>
        </w:tc>
        <w:tc>
          <w:tcPr>
            <w:tcW w:w="3454" w:type="dxa"/>
            <w:tcMar>
              <w:top w:w="28" w:type="dxa"/>
              <w:bottom w:w="28" w:type="dxa"/>
            </w:tcMar>
            <w:vAlign w:val="center"/>
          </w:tcPr>
          <w:p w14:paraId="4A342C72" w14:textId="77777777" w:rsidR="008A2C89" w:rsidRPr="001F15A3" w:rsidRDefault="008A2C89" w:rsidP="001F15A3">
            <w:pPr>
              <w:rPr>
                <w:rFonts w:ascii="Arial" w:eastAsiaTheme="majorEastAsia" w:hAnsi="Arial" w:cs="Arial"/>
              </w:rPr>
            </w:pPr>
            <w:r>
              <w:rPr>
                <w:rFonts w:ascii="Arial" w:hAnsi="Arial"/>
              </w:rPr>
              <w:t>Inženýrská činnost, zadávání veřejných zakázek, stavební práce</w:t>
            </w:r>
          </w:p>
        </w:tc>
        <w:tc>
          <w:tcPr>
            <w:tcW w:w="1380" w:type="dxa"/>
            <w:tcMar>
              <w:top w:w="28" w:type="dxa"/>
              <w:bottom w:w="28" w:type="dxa"/>
            </w:tcMar>
            <w:vAlign w:val="center"/>
          </w:tcPr>
          <w:p w14:paraId="4E99E170" w14:textId="77777777" w:rsidR="008A2C89" w:rsidRPr="001F15A3" w:rsidRDefault="008A2C89" w:rsidP="001F15A3">
            <w:pPr>
              <w:rPr>
                <w:rFonts w:ascii="Arial" w:eastAsiaTheme="majorEastAsia" w:hAnsi="Arial" w:cs="Arial"/>
              </w:rPr>
            </w:pPr>
            <w:r>
              <w:rPr>
                <w:rFonts w:ascii="Arial" w:hAnsi="Arial"/>
              </w:rPr>
              <w:t>MPP</w:t>
            </w:r>
          </w:p>
        </w:tc>
        <w:tc>
          <w:tcPr>
            <w:tcW w:w="3852" w:type="dxa"/>
            <w:tcMar>
              <w:top w:w="28" w:type="dxa"/>
              <w:bottom w:w="28" w:type="dxa"/>
            </w:tcMar>
            <w:vAlign w:val="center"/>
          </w:tcPr>
          <w:p w14:paraId="006A5F3B" w14:textId="77777777" w:rsidR="008A2C89" w:rsidRPr="001F15A3" w:rsidRDefault="008A2C89" w:rsidP="001F15A3">
            <w:pPr>
              <w:rPr>
                <w:rFonts w:ascii="Arial" w:eastAsiaTheme="majorEastAsia" w:hAnsi="Arial" w:cs="Arial"/>
              </w:rPr>
            </w:pPr>
            <w:r>
              <w:rPr>
                <w:rFonts w:ascii="Arial" w:hAnsi="Arial"/>
              </w:rPr>
              <w:t>Bod maximálního výkonu</w:t>
            </w:r>
          </w:p>
        </w:tc>
      </w:tr>
      <w:tr w:rsidR="008A2C89" w:rsidRPr="004C0EBD" w14:paraId="6FC8ADBB" w14:textId="77777777" w:rsidTr="001F15A3">
        <w:trPr>
          <w:trHeight w:val="245"/>
        </w:trPr>
        <w:tc>
          <w:tcPr>
            <w:tcW w:w="963" w:type="dxa"/>
            <w:tcMar>
              <w:top w:w="28" w:type="dxa"/>
              <w:bottom w:w="28" w:type="dxa"/>
            </w:tcMar>
            <w:vAlign w:val="center"/>
          </w:tcPr>
          <w:p w14:paraId="617F914F" w14:textId="77777777" w:rsidR="008A2C89" w:rsidRPr="001F15A3" w:rsidRDefault="008A2C89" w:rsidP="001F15A3">
            <w:pPr>
              <w:rPr>
                <w:rFonts w:ascii="Arial" w:eastAsiaTheme="majorEastAsia" w:hAnsi="Arial" w:cs="Arial"/>
              </w:rPr>
            </w:pPr>
            <w:r>
              <w:rPr>
                <w:rFonts w:ascii="Arial" w:hAnsi="Arial"/>
              </w:rPr>
              <w:t>O&amp;M</w:t>
            </w:r>
          </w:p>
        </w:tc>
        <w:tc>
          <w:tcPr>
            <w:tcW w:w="3454" w:type="dxa"/>
            <w:tcMar>
              <w:top w:w="28" w:type="dxa"/>
              <w:bottom w:w="28" w:type="dxa"/>
            </w:tcMar>
            <w:vAlign w:val="center"/>
          </w:tcPr>
          <w:p w14:paraId="75F65BED" w14:textId="77777777" w:rsidR="008A2C89" w:rsidRPr="001F15A3" w:rsidRDefault="008A2C89" w:rsidP="001F15A3">
            <w:pPr>
              <w:rPr>
                <w:rFonts w:ascii="Arial" w:eastAsiaTheme="majorEastAsia" w:hAnsi="Arial" w:cs="Arial"/>
              </w:rPr>
            </w:pPr>
            <w:r>
              <w:rPr>
                <w:rFonts w:ascii="Arial" w:hAnsi="Arial"/>
              </w:rPr>
              <w:t>Provoz a údržba</w:t>
            </w:r>
          </w:p>
        </w:tc>
        <w:tc>
          <w:tcPr>
            <w:tcW w:w="1380" w:type="dxa"/>
            <w:tcMar>
              <w:top w:w="28" w:type="dxa"/>
              <w:bottom w:w="28" w:type="dxa"/>
            </w:tcMar>
            <w:vAlign w:val="center"/>
          </w:tcPr>
          <w:p w14:paraId="07317B8D" w14:textId="77777777" w:rsidR="008A2C89" w:rsidRPr="001F15A3" w:rsidRDefault="008A2C89" w:rsidP="001F15A3">
            <w:pPr>
              <w:rPr>
                <w:rFonts w:ascii="Arial" w:eastAsiaTheme="majorEastAsia" w:hAnsi="Arial" w:cs="Arial"/>
              </w:rPr>
            </w:pPr>
            <w:r>
              <w:rPr>
                <w:rFonts w:ascii="Arial" w:hAnsi="Arial"/>
              </w:rPr>
              <w:t>MPPT</w:t>
            </w:r>
          </w:p>
        </w:tc>
        <w:tc>
          <w:tcPr>
            <w:tcW w:w="3852" w:type="dxa"/>
            <w:tcMar>
              <w:top w:w="28" w:type="dxa"/>
              <w:bottom w:w="28" w:type="dxa"/>
            </w:tcMar>
            <w:vAlign w:val="center"/>
          </w:tcPr>
          <w:p w14:paraId="105D8BCB" w14:textId="77777777" w:rsidR="008A2C89" w:rsidRPr="001F15A3" w:rsidRDefault="008A2C89" w:rsidP="001F15A3">
            <w:pPr>
              <w:rPr>
                <w:rFonts w:ascii="Arial" w:eastAsiaTheme="majorEastAsia" w:hAnsi="Arial" w:cs="Arial"/>
              </w:rPr>
            </w:pPr>
            <w:r>
              <w:rPr>
                <w:rFonts w:ascii="Arial" w:hAnsi="Arial"/>
              </w:rPr>
              <w:t>Sledování bodu maximálního výkonu</w:t>
            </w:r>
          </w:p>
        </w:tc>
      </w:tr>
      <w:tr w:rsidR="008A2C89" w:rsidRPr="004C0EBD" w14:paraId="41BBF1C3" w14:textId="77777777" w:rsidTr="001F15A3">
        <w:trPr>
          <w:trHeight w:val="263"/>
        </w:trPr>
        <w:tc>
          <w:tcPr>
            <w:tcW w:w="963" w:type="dxa"/>
            <w:tcMar>
              <w:top w:w="28" w:type="dxa"/>
              <w:bottom w:w="28" w:type="dxa"/>
            </w:tcMar>
            <w:vAlign w:val="center"/>
          </w:tcPr>
          <w:p w14:paraId="00BDC79D" w14:textId="77777777" w:rsidR="008A2C89" w:rsidRPr="001F15A3" w:rsidRDefault="008A2C89" w:rsidP="001F15A3">
            <w:pPr>
              <w:rPr>
                <w:rFonts w:ascii="Arial" w:eastAsiaTheme="majorEastAsia" w:hAnsi="Arial" w:cs="Arial"/>
              </w:rPr>
            </w:pPr>
            <w:proofErr w:type="spellStart"/>
            <w:r>
              <w:rPr>
                <w:rFonts w:ascii="Arial" w:hAnsi="Arial"/>
              </w:rPr>
              <w:t>V</w:t>
            </w:r>
            <w:r>
              <w:rPr>
                <w:rFonts w:ascii="Arial" w:hAnsi="Arial"/>
                <w:vertAlign w:val="subscript"/>
              </w:rPr>
              <w:t>oc</w:t>
            </w:r>
            <w:proofErr w:type="spellEnd"/>
          </w:p>
        </w:tc>
        <w:tc>
          <w:tcPr>
            <w:tcW w:w="3454" w:type="dxa"/>
            <w:tcMar>
              <w:top w:w="28" w:type="dxa"/>
              <w:bottom w:w="28" w:type="dxa"/>
            </w:tcMar>
            <w:vAlign w:val="center"/>
          </w:tcPr>
          <w:p w14:paraId="0B9F7C13" w14:textId="77777777" w:rsidR="008A2C89" w:rsidRPr="001F15A3" w:rsidRDefault="008A2C89" w:rsidP="001F15A3">
            <w:pPr>
              <w:rPr>
                <w:rFonts w:ascii="Arial" w:eastAsiaTheme="majorEastAsia" w:hAnsi="Arial" w:cs="Arial"/>
              </w:rPr>
            </w:pPr>
            <w:r>
              <w:rPr>
                <w:rFonts w:ascii="Arial" w:hAnsi="Arial"/>
              </w:rPr>
              <w:t>Napětí naprázdno</w:t>
            </w:r>
          </w:p>
        </w:tc>
        <w:tc>
          <w:tcPr>
            <w:tcW w:w="1380" w:type="dxa"/>
            <w:tcMar>
              <w:top w:w="28" w:type="dxa"/>
              <w:bottom w:w="28" w:type="dxa"/>
            </w:tcMar>
            <w:vAlign w:val="center"/>
          </w:tcPr>
          <w:p w14:paraId="00679490" w14:textId="77777777" w:rsidR="008A2C89" w:rsidRPr="001F15A3" w:rsidRDefault="008A2C89" w:rsidP="001F15A3">
            <w:pPr>
              <w:rPr>
                <w:rFonts w:ascii="Arial" w:eastAsiaTheme="majorEastAsia" w:hAnsi="Arial" w:cs="Arial"/>
              </w:rPr>
            </w:pPr>
            <w:r>
              <w:rPr>
                <w:rFonts w:ascii="Arial" w:hAnsi="Arial"/>
              </w:rPr>
              <w:t>PPA</w:t>
            </w:r>
          </w:p>
        </w:tc>
        <w:tc>
          <w:tcPr>
            <w:tcW w:w="3852" w:type="dxa"/>
            <w:tcMar>
              <w:top w:w="28" w:type="dxa"/>
              <w:bottom w:w="28" w:type="dxa"/>
            </w:tcMar>
            <w:vAlign w:val="center"/>
          </w:tcPr>
          <w:p w14:paraId="20BB0502" w14:textId="77777777" w:rsidR="008A2C89" w:rsidRPr="001F15A3" w:rsidRDefault="008A2C89" w:rsidP="001F15A3">
            <w:pPr>
              <w:rPr>
                <w:rFonts w:ascii="Arial" w:eastAsiaTheme="majorEastAsia" w:hAnsi="Arial" w:cs="Arial"/>
              </w:rPr>
            </w:pPr>
            <w:r>
              <w:rPr>
                <w:rFonts w:ascii="Arial" w:hAnsi="Arial"/>
              </w:rPr>
              <w:t>Smlouva o nákupu elektřiny</w:t>
            </w:r>
          </w:p>
        </w:tc>
      </w:tr>
      <w:tr w:rsidR="008A2C89" w:rsidRPr="004C0EBD" w14:paraId="270F0FF2" w14:textId="77777777" w:rsidTr="001F15A3">
        <w:trPr>
          <w:trHeight w:val="245"/>
        </w:trPr>
        <w:tc>
          <w:tcPr>
            <w:tcW w:w="963" w:type="dxa"/>
            <w:tcMar>
              <w:top w:w="28" w:type="dxa"/>
              <w:bottom w:w="28" w:type="dxa"/>
            </w:tcMar>
            <w:vAlign w:val="center"/>
          </w:tcPr>
          <w:p w14:paraId="62368FC1" w14:textId="77777777" w:rsidR="008A2C89" w:rsidRPr="001F15A3" w:rsidRDefault="008A2C89" w:rsidP="001F15A3">
            <w:pPr>
              <w:rPr>
                <w:rFonts w:ascii="Arial" w:eastAsiaTheme="majorEastAsia" w:hAnsi="Arial" w:cs="Arial"/>
              </w:rPr>
            </w:pPr>
            <w:r>
              <w:rPr>
                <w:rFonts w:ascii="Arial" w:hAnsi="Arial"/>
              </w:rPr>
              <w:t>LCOE</w:t>
            </w:r>
          </w:p>
        </w:tc>
        <w:tc>
          <w:tcPr>
            <w:tcW w:w="3454" w:type="dxa"/>
            <w:tcMar>
              <w:top w:w="28" w:type="dxa"/>
              <w:bottom w:w="28" w:type="dxa"/>
            </w:tcMar>
            <w:vAlign w:val="center"/>
          </w:tcPr>
          <w:p w14:paraId="6235D366" w14:textId="77777777" w:rsidR="008A2C89" w:rsidRPr="001F15A3" w:rsidRDefault="008A2C89" w:rsidP="001F15A3">
            <w:pPr>
              <w:rPr>
                <w:rFonts w:ascii="Arial" w:eastAsiaTheme="majorEastAsia" w:hAnsi="Arial" w:cs="Arial"/>
              </w:rPr>
            </w:pPr>
            <w:r>
              <w:rPr>
                <w:rFonts w:ascii="Arial" w:hAnsi="Arial"/>
              </w:rPr>
              <w:t>Celkové měrné náklady na výrobu energie</w:t>
            </w:r>
          </w:p>
        </w:tc>
        <w:tc>
          <w:tcPr>
            <w:tcW w:w="1380" w:type="dxa"/>
            <w:tcMar>
              <w:top w:w="28" w:type="dxa"/>
              <w:bottom w:w="28" w:type="dxa"/>
            </w:tcMar>
            <w:vAlign w:val="center"/>
          </w:tcPr>
          <w:p w14:paraId="45FBECA9" w14:textId="77777777" w:rsidR="008A2C89" w:rsidRPr="001F15A3" w:rsidRDefault="008A2C89" w:rsidP="001F15A3">
            <w:pPr>
              <w:rPr>
                <w:rFonts w:ascii="Arial" w:eastAsiaTheme="majorEastAsia" w:hAnsi="Arial" w:cs="Arial"/>
              </w:rPr>
            </w:pPr>
            <w:r>
              <w:rPr>
                <w:rFonts w:ascii="Arial" w:hAnsi="Arial"/>
              </w:rPr>
              <w:t>kW</w:t>
            </w:r>
          </w:p>
        </w:tc>
        <w:tc>
          <w:tcPr>
            <w:tcW w:w="3852" w:type="dxa"/>
            <w:tcMar>
              <w:top w:w="28" w:type="dxa"/>
              <w:bottom w:w="28" w:type="dxa"/>
            </w:tcMar>
            <w:vAlign w:val="center"/>
          </w:tcPr>
          <w:p w14:paraId="6CB2EBDB" w14:textId="77777777" w:rsidR="008A2C89" w:rsidRPr="001F15A3" w:rsidRDefault="008A2C89" w:rsidP="001F15A3">
            <w:pPr>
              <w:rPr>
                <w:rFonts w:ascii="Arial" w:eastAsiaTheme="majorEastAsia" w:hAnsi="Arial" w:cs="Arial"/>
              </w:rPr>
            </w:pPr>
            <w:r>
              <w:rPr>
                <w:rFonts w:ascii="Arial" w:hAnsi="Arial"/>
              </w:rPr>
              <w:t>kilowatt</w:t>
            </w:r>
          </w:p>
        </w:tc>
      </w:tr>
      <w:tr w:rsidR="008A2C89" w:rsidRPr="004C0EBD" w14:paraId="7D6FABE0" w14:textId="77777777" w:rsidTr="001F15A3">
        <w:trPr>
          <w:trHeight w:val="263"/>
        </w:trPr>
        <w:tc>
          <w:tcPr>
            <w:tcW w:w="963" w:type="dxa"/>
            <w:tcMar>
              <w:top w:w="28" w:type="dxa"/>
              <w:bottom w:w="28" w:type="dxa"/>
            </w:tcMar>
            <w:vAlign w:val="center"/>
          </w:tcPr>
          <w:p w14:paraId="07E3733C" w14:textId="77777777" w:rsidR="008A2C89" w:rsidRPr="001F15A3" w:rsidRDefault="008A2C89" w:rsidP="001F15A3">
            <w:pPr>
              <w:rPr>
                <w:rFonts w:ascii="Arial" w:eastAsiaTheme="majorEastAsia" w:hAnsi="Arial" w:cs="Arial"/>
              </w:rPr>
            </w:pPr>
            <w:r>
              <w:rPr>
                <w:rFonts w:ascii="Arial" w:hAnsi="Arial"/>
              </w:rPr>
              <w:t>HV</w:t>
            </w:r>
          </w:p>
        </w:tc>
        <w:tc>
          <w:tcPr>
            <w:tcW w:w="3454" w:type="dxa"/>
            <w:tcMar>
              <w:top w:w="28" w:type="dxa"/>
              <w:bottom w:w="28" w:type="dxa"/>
            </w:tcMar>
            <w:vAlign w:val="center"/>
          </w:tcPr>
          <w:p w14:paraId="3BC880BD" w14:textId="77777777" w:rsidR="008A2C89" w:rsidRPr="001F15A3" w:rsidRDefault="008A2C89" w:rsidP="001F15A3">
            <w:pPr>
              <w:rPr>
                <w:rFonts w:ascii="Arial" w:eastAsiaTheme="majorEastAsia" w:hAnsi="Arial" w:cs="Arial"/>
              </w:rPr>
            </w:pPr>
            <w:r>
              <w:rPr>
                <w:rFonts w:ascii="Arial" w:hAnsi="Arial"/>
              </w:rPr>
              <w:t>Vysoké napětí</w:t>
            </w:r>
          </w:p>
        </w:tc>
        <w:tc>
          <w:tcPr>
            <w:tcW w:w="1380" w:type="dxa"/>
            <w:tcMar>
              <w:top w:w="28" w:type="dxa"/>
              <w:bottom w:w="28" w:type="dxa"/>
            </w:tcMar>
            <w:vAlign w:val="center"/>
          </w:tcPr>
          <w:p w14:paraId="15FFB87E" w14:textId="77777777" w:rsidR="008A2C89" w:rsidRPr="001F15A3" w:rsidRDefault="008A2C89" w:rsidP="001F15A3">
            <w:pPr>
              <w:rPr>
                <w:rFonts w:ascii="Arial" w:eastAsiaTheme="majorEastAsia" w:hAnsi="Arial" w:cs="Arial"/>
              </w:rPr>
            </w:pPr>
            <w:r>
              <w:rPr>
                <w:rFonts w:ascii="Arial" w:hAnsi="Arial"/>
              </w:rPr>
              <w:t>kWh</w:t>
            </w:r>
          </w:p>
        </w:tc>
        <w:tc>
          <w:tcPr>
            <w:tcW w:w="3852" w:type="dxa"/>
            <w:tcMar>
              <w:top w:w="28" w:type="dxa"/>
              <w:bottom w:w="28" w:type="dxa"/>
            </w:tcMar>
            <w:vAlign w:val="center"/>
          </w:tcPr>
          <w:p w14:paraId="0E55677C" w14:textId="77777777" w:rsidR="008A2C89" w:rsidRPr="001F15A3" w:rsidRDefault="008A2C89" w:rsidP="001F15A3">
            <w:pPr>
              <w:rPr>
                <w:rFonts w:ascii="Arial" w:eastAsiaTheme="majorEastAsia" w:hAnsi="Arial" w:cs="Arial"/>
              </w:rPr>
            </w:pPr>
            <w:r>
              <w:rPr>
                <w:rFonts w:ascii="Arial" w:hAnsi="Arial"/>
              </w:rPr>
              <w:t>kilowatthodina</w:t>
            </w:r>
          </w:p>
        </w:tc>
      </w:tr>
      <w:tr w:rsidR="008A2C89" w:rsidRPr="004C0EBD" w14:paraId="37F0E7AE" w14:textId="77777777" w:rsidTr="001F15A3">
        <w:trPr>
          <w:trHeight w:val="263"/>
        </w:trPr>
        <w:tc>
          <w:tcPr>
            <w:tcW w:w="963" w:type="dxa"/>
            <w:tcMar>
              <w:top w:w="28" w:type="dxa"/>
              <w:bottom w:w="28" w:type="dxa"/>
            </w:tcMar>
            <w:vAlign w:val="center"/>
          </w:tcPr>
          <w:p w14:paraId="4021BA8B" w14:textId="77777777" w:rsidR="008A2C89" w:rsidRPr="001F15A3" w:rsidRDefault="008A2C89" w:rsidP="001F15A3">
            <w:pPr>
              <w:rPr>
                <w:rFonts w:ascii="Arial" w:eastAsiaTheme="majorEastAsia" w:hAnsi="Arial" w:cs="Arial"/>
              </w:rPr>
            </w:pPr>
            <w:r>
              <w:rPr>
                <w:rFonts w:ascii="Arial" w:hAnsi="Arial"/>
              </w:rPr>
              <w:t>LV</w:t>
            </w:r>
          </w:p>
        </w:tc>
        <w:tc>
          <w:tcPr>
            <w:tcW w:w="3454" w:type="dxa"/>
            <w:tcMar>
              <w:top w:w="28" w:type="dxa"/>
              <w:bottom w:w="28" w:type="dxa"/>
            </w:tcMar>
            <w:vAlign w:val="center"/>
          </w:tcPr>
          <w:p w14:paraId="68FE3E3C" w14:textId="77777777" w:rsidR="008A2C89" w:rsidRPr="001F15A3" w:rsidRDefault="008A2C89" w:rsidP="001F15A3">
            <w:pPr>
              <w:rPr>
                <w:rFonts w:ascii="Arial" w:eastAsiaTheme="majorEastAsia" w:hAnsi="Arial" w:cs="Arial"/>
              </w:rPr>
            </w:pPr>
            <w:r>
              <w:rPr>
                <w:rFonts w:ascii="Arial" w:hAnsi="Arial"/>
              </w:rPr>
              <w:t>Nízké napětí</w:t>
            </w:r>
          </w:p>
        </w:tc>
        <w:tc>
          <w:tcPr>
            <w:tcW w:w="1380" w:type="dxa"/>
            <w:tcMar>
              <w:top w:w="28" w:type="dxa"/>
              <w:bottom w:w="28" w:type="dxa"/>
            </w:tcMar>
            <w:vAlign w:val="center"/>
          </w:tcPr>
          <w:p w14:paraId="7CA67888" w14:textId="77777777" w:rsidR="008A2C89" w:rsidRPr="001F15A3" w:rsidRDefault="008A2C89" w:rsidP="001F15A3">
            <w:pPr>
              <w:rPr>
                <w:rFonts w:ascii="Arial" w:eastAsiaTheme="majorEastAsia" w:hAnsi="Arial" w:cs="Arial"/>
              </w:rPr>
            </w:pPr>
            <w:r>
              <w:rPr>
                <w:rFonts w:ascii="Arial" w:hAnsi="Arial"/>
              </w:rPr>
              <w:t>PV</w:t>
            </w:r>
          </w:p>
        </w:tc>
        <w:tc>
          <w:tcPr>
            <w:tcW w:w="3852" w:type="dxa"/>
            <w:tcMar>
              <w:top w:w="28" w:type="dxa"/>
              <w:bottom w:w="28" w:type="dxa"/>
            </w:tcMar>
            <w:vAlign w:val="center"/>
          </w:tcPr>
          <w:p w14:paraId="196AF976" w14:textId="77777777" w:rsidR="008A2C89" w:rsidRPr="001F15A3" w:rsidRDefault="008A2C89" w:rsidP="001F15A3">
            <w:pPr>
              <w:rPr>
                <w:rFonts w:ascii="Arial" w:eastAsiaTheme="majorEastAsia" w:hAnsi="Arial" w:cs="Arial"/>
              </w:rPr>
            </w:pPr>
            <w:r>
              <w:rPr>
                <w:rFonts w:ascii="Arial" w:hAnsi="Arial"/>
              </w:rPr>
              <w:t>Fotovoltaika</w:t>
            </w:r>
          </w:p>
        </w:tc>
      </w:tr>
      <w:tr w:rsidR="008A2C89" w:rsidRPr="004C0EBD" w14:paraId="625CEB14" w14:textId="77777777" w:rsidTr="001F15A3">
        <w:trPr>
          <w:trHeight w:val="245"/>
        </w:trPr>
        <w:tc>
          <w:tcPr>
            <w:tcW w:w="963" w:type="dxa"/>
            <w:tcMar>
              <w:top w:w="28" w:type="dxa"/>
              <w:bottom w:w="28" w:type="dxa"/>
            </w:tcMar>
            <w:vAlign w:val="center"/>
          </w:tcPr>
          <w:p w14:paraId="2FF4C073" w14:textId="77777777" w:rsidR="008A2C89" w:rsidRPr="001F15A3" w:rsidRDefault="008A2C89" w:rsidP="001F15A3">
            <w:pPr>
              <w:rPr>
                <w:rFonts w:ascii="Arial" w:eastAsiaTheme="majorEastAsia" w:hAnsi="Arial" w:cs="Arial"/>
              </w:rPr>
            </w:pPr>
            <w:r>
              <w:rPr>
                <w:rFonts w:ascii="Arial" w:hAnsi="Arial"/>
              </w:rPr>
              <w:t>AC</w:t>
            </w:r>
          </w:p>
        </w:tc>
        <w:tc>
          <w:tcPr>
            <w:tcW w:w="3454" w:type="dxa"/>
            <w:tcMar>
              <w:top w:w="28" w:type="dxa"/>
              <w:bottom w:w="28" w:type="dxa"/>
            </w:tcMar>
            <w:vAlign w:val="center"/>
          </w:tcPr>
          <w:p w14:paraId="5B87C521" w14:textId="77777777" w:rsidR="008A2C89" w:rsidRPr="001F15A3" w:rsidRDefault="008A2C89" w:rsidP="001F15A3">
            <w:pPr>
              <w:rPr>
                <w:rFonts w:ascii="Arial" w:eastAsiaTheme="majorEastAsia" w:hAnsi="Arial" w:cs="Arial"/>
              </w:rPr>
            </w:pPr>
            <w:r>
              <w:rPr>
                <w:rFonts w:ascii="Arial" w:hAnsi="Arial"/>
              </w:rPr>
              <w:t>Střídavý proud</w:t>
            </w:r>
          </w:p>
        </w:tc>
        <w:tc>
          <w:tcPr>
            <w:tcW w:w="1380" w:type="dxa"/>
            <w:tcMar>
              <w:top w:w="28" w:type="dxa"/>
              <w:bottom w:w="28" w:type="dxa"/>
            </w:tcMar>
            <w:vAlign w:val="center"/>
          </w:tcPr>
          <w:p w14:paraId="02A27C87" w14:textId="77777777" w:rsidR="008A2C89" w:rsidRPr="001F15A3" w:rsidRDefault="008A2C89" w:rsidP="001F15A3">
            <w:pPr>
              <w:rPr>
                <w:rFonts w:ascii="Arial" w:eastAsiaTheme="majorEastAsia" w:hAnsi="Arial" w:cs="Arial"/>
              </w:rPr>
            </w:pPr>
            <w:r>
              <w:rPr>
                <w:rFonts w:ascii="Arial" w:hAnsi="Arial"/>
              </w:rPr>
              <w:t>PR</w:t>
            </w:r>
          </w:p>
        </w:tc>
        <w:tc>
          <w:tcPr>
            <w:tcW w:w="3852" w:type="dxa"/>
            <w:tcMar>
              <w:top w:w="28" w:type="dxa"/>
              <w:bottom w:w="28" w:type="dxa"/>
            </w:tcMar>
            <w:vAlign w:val="center"/>
          </w:tcPr>
          <w:p w14:paraId="2E8FEBFC" w14:textId="77777777" w:rsidR="008A2C89" w:rsidRPr="001F15A3" w:rsidRDefault="008A2C89" w:rsidP="001F15A3">
            <w:pPr>
              <w:rPr>
                <w:rFonts w:ascii="Arial" w:eastAsiaTheme="majorEastAsia" w:hAnsi="Arial" w:cs="Arial"/>
              </w:rPr>
            </w:pPr>
            <w:r>
              <w:rPr>
                <w:rFonts w:ascii="Arial" w:hAnsi="Arial"/>
              </w:rPr>
              <w:t>Poměr výkonu</w:t>
            </w:r>
          </w:p>
        </w:tc>
      </w:tr>
      <w:tr w:rsidR="008A2C89" w:rsidRPr="004C0EBD" w14:paraId="03B0378E" w14:textId="77777777" w:rsidTr="001F15A3">
        <w:trPr>
          <w:trHeight w:val="263"/>
        </w:trPr>
        <w:tc>
          <w:tcPr>
            <w:tcW w:w="963" w:type="dxa"/>
            <w:tcMar>
              <w:top w:w="28" w:type="dxa"/>
              <w:bottom w:w="28" w:type="dxa"/>
            </w:tcMar>
            <w:vAlign w:val="center"/>
          </w:tcPr>
          <w:p w14:paraId="21B34884" w14:textId="77777777" w:rsidR="008A2C89" w:rsidRPr="001F15A3" w:rsidRDefault="008A2C89" w:rsidP="001F15A3">
            <w:pPr>
              <w:rPr>
                <w:rFonts w:ascii="Arial" w:eastAsiaTheme="majorEastAsia" w:hAnsi="Arial" w:cs="Arial"/>
              </w:rPr>
            </w:pPr>
            <w:r>
              <w:rPr>
                <w:rFonts w:ascii="Arial" w:hAnsi="Arial"/>
              </w:rPr>
              <w:t>DC</w:t>
            </w:r>
          </w:p>
        </w:tc>
        <w:tc>
          <w:tcPr>
            <w:tcW w:w="3454" w:type="dxa"/>
            <w:tcMar>
              <w:top w:w="28" w:type="dxa"/>
              <w:bottom w:w="28" w:type="dxa"/>
            </w:tcMar>
            <w:vAlign w:val="center"/>
          </w:tcPr>
          <w:p w14:paraId="75F1B928" w14:textId="77777777" w:rsidR="008A2C89" w:rsidRPr="001F15A3" w:rsidRDefault="008A2C89" w:rsidP="001F15A3">
            <w:pPr>
              <w:rPr>
                <w:rFonts w:ascii="Arial" w:eastAsiaTheme="majorEastAsia" w:hAnsi="Arial" w:cs="Arial"/>
              </w:rPr>
            </w:pPr>
            <w:r>
              <w:rPr>
                <w:rFonts w:ascii="Arial" w:hAnsi="Arial"/>
              </w:rPr>
              <w:t>Stejnosměrný proud</w:t>
            </w:r>
          </w:p>
        </w:tc>
        <w:tc>
          <w:tcPr>
            <w:tcW w:w="1380" w:type="dxa"/>
            <w:tcMar>
              <w:top w:w="28" w:type="dxa"/>
              <w:bottom w:w="28" w:type="dxa"/>
            </w:tcMar>
            <w:vAlign w:val="center"/>
          </w:tcPr>
          <w:p w14:paraId="55591F21" w14:textId="77777777" w:rsidR="008A2C89" w:rsidRPr="001F15A3" w:rsidRDefault="008A2C89" w:rsidP="001F15A3">
            <w:pPr>
              <w:rPr>
                <w:rFonts w:ascii="Arial" w:eastAsiaTheme="majorEastAsia" w:hAnsi="Arial" w:cs="Arial"/>
              </w:rPr>
            </w:pPr>
            <w:r>
              <w:rPr>
                <w:rFonts w:ascii="Arial" w:hAnsi="Arial"/>
              </w:rPr>
              <w:t>EN</w:t>
            </w:r>
          </w:p>
        </w:tc>
        <w:tc>
          <w:tcPr>
            <w:tcW w:w="3852" w:type="dxa"/>
            <w:tcMar>
              <w:top w:w="28" w:type="dxa"/>
              <w:bottom w:w="28" w:type="dxa"/>
            </w:tcMar>
            <w:vAlign w:val="center"/>
          </w:tcPr>
          <w:p w14:paraId="570C0888" w14:textId="77777777" w:rsidR="008A2C89" w:rsidRPr="001F15A3" w:rsidRDefault="008A2C89" w:rsidP="001F15A3">
            <w:pPr>
              <w:rPr>
                <w:rFonts w:ascii="Arial" w:eastAsiaTheme="majorEastAsia" w:hAnsi="Arial" w:cs="Arial"/>
              </w:rPr>
            </w:pPr>
            <w:r>
              <w:rPr>
                <w:rFonts w:ascii="Arial" w:hAnsi="Arial"/>
              </w:rPr>
              <w:t>Evropská norma</w:t>
            </w:r>
          </w:p>
        </w:tc>
      </w:tr>
      <w:tr w:rsidR="008A2C89" w:rsidRPr="004C0EBD" w14:paraId="3961ADFA" w14:textId="77777777" w:rsidTr="001F15A3">
        <w:trPr>
          <w:trHeight w:val="245"/>
        </w:trPr>
        <w:tc>
          <w:tcPr>
            <w:tcW w:w="963" w:type="dxa"/>
            <w:tcMar>
              <w:top w:w="28" w:type="dxa"/>
              <w:bottom w:w="28" w:type="dxa"/>
            </w:tcMar>
            <w:vAlign w:val="center"/>
          </w:tcPr>
          <w:p w14:paraId="1A4FF684" w14:textId="77777777" w:rsidR="008A2C89" w:rsidRPr="001F15A3" w:rsidRDefault="008A2C89" w:rsidP="001F15A3">
            <w:pPr>
              <w:rPr>
                <w:rFonts w:ascii="Arial" w:eastAsiaTheme="majorEastAsia" w:hAnsi="Arial" w:cs="Arial"/>
              </w:rPr>
            </w:pPr>
            <w:proofErr w:type="spellStart"/>
            <w:r>
              <w:rPr>
                <w:rFonts w:ascii="Arial" w:hAnsi="Arial"/>
              </w:rPr>
              <w:t>I</w:t>
            </w:r>
            <w:r>
              <w:rPr>
                <w:rFonts w:ascii="Arial" w:hAnsi="Arial"/>
                <w:vertAlign w:val="subscript"/>
              </w:rPr>
              <w:t>sc</w:t>
            </w:r>
            <w:proofErr w:type="spellEnd"/>
          </w:p>
        </w:tc>
        <w:tc>
          <w:tcPr>
            <w:tcW w:w="3454" w:type="dxa"/>
            <w:tcMar>
              <w:top w:w="28" w:type="dxa"/>
              <w:bottom w:w="28" w:type="dxa"/>
            </w:tcMar>
            <w:vAlign w:val="center"/>
          </w:tcPr>
          <w:p w14:paraId="08B0D4B6" w14:textId="77777777" w:rsidR="008A2C89" w:rsidRPr="001F15A3" w:rsidRDefault="008A2C89" w:rsidP="001F15A3">
            <w:pPr>
              <w:rPr>
                <w:rFonts w:ascii="Arial" w:eastAsiaTheme="majorEastAsia" w:hAnsi="Arial" w:cs="Arial"/>
              </w:rPr>
            </w:pPr>
            <w:r>
              <w:rPr>
                <w:rFonts w:ascii="Arial" w:hAnsi="Arial"/>
              </w:rPr>
              <w:t>Zkratový proud</w:t>
            </w:r>
          </w:p>
        </w:tc>
        <w:tc>
          <w:tcPr>
            <w:tcW w:w="1380" w:type="dxa"/>
            <w:tcMar>
              <w:top w:w="28" w:type="dxa"/>
              <w:bottom w:w="28" w:type="dxa"/>
            </w:tcMar>
            <w:vAlign w:val="center"/>
          </w:tcPr>
          <w:p w14:paraId="02DD0AC9" w14:textId="77777777" w:rsidR="008A2C89" w:rsidRPr="001F15A3" w:rsidRDefault="008A2C89" w:rsidP="001F15A3">
            <w:pPr>
              <w:rPr>
                <w:rFonts w:ascii="Arial" w:eastAsiaTheme="majorEastAsia" w:hAnsi="Arial" w:cs="Arial"/>
              </w:rPr>
            </w:pPr>
            <w:r>
              <w:rPr>
                <w:rFonts w:ascii="Arial" w:hAnsi="Arial"/>
              </w:rPr>
              <w:t>c-Si</w:t>
            </w:r>
          </w:p>
        </w:tc>
        <w:tc>
          <w:tcPr>
            <w:tcW w:w="3852" w:type="dxa"/>
            <w:tcMar>
              <w:top w:w="28" w:type="dxa"/>
              <w:bottom w:w="28" w:type="dxa"/>
            </w:tcMar>
            <w:vAlign w:val="center"/>
          </w:tcPr>
          <w:p w14:paraId="74F36B20" w14:textId="77777777" w:rsidR="008A2C89" w:rsidRPr="001F15A3" w:rsidRDefault="008A2C89" w:rsidP="001F15A3">
            <w:pPr>
              <w:rPr>
                <w:rFonts w:ascii="Arial" w:eastAsiaTheme="majorEastAsia" w:hAnsi="Arial" w:cs="Arial"/>
              </w:rPr>
            </w:pPr>
            <w:r>
              <w:rPr>
                <w:rFonts w:ascii="Arial" w:hAnsi="Arial"/>
              </w:rPr>
              <w:t>Krystalický křemík</w:t>
            </w:r>
          </w:p>
        </w:tc>
      </w:tr>
      <w:tr w:rsidR="008A2C89" w:rsidRPr="004C0EBD" w14:paraId="5688DF67" w14:textId="77777777" w:rsidTr="001F15A3">
        <w:trPr>
          <w:trHeight w:val="263"/>
        </w:trPr>
        <w:tc>
          <w:tcPr>
            <w:tcW w:w="963" w:type="dxa"/>
            <w:tcMar>
              <w:top w:w="28" w:type="dxa"/>
              <w:bottom w:w="28" w:type="dxa"/>
            </w:tcMar>
            <w:vAlign w:val="center"/>
          </w:tcPr>
          <w:p w14:paraId="735C2A42" w14:textId="77777777" w:rsidR="008A2C89" w:rsidRPr="001F15A3" w:rsidRDefault="008A2C89" w:rsidP="001F15A3">
            <w:pPr>
              <w:rPr>
                <w:rFonts w:ascii="Arial" w:eastAsiaTheme="majorEastAsia" w:hAnsi="Arial" w:cs="Arial"/>
              </w:rPr>
            </w:pPr>
            <w:r>
              <w:rPr>
                <w:rFonts w:ascii="Arial" w:hAnsi="Arial"/>
              </w:rPr>
              <w:t>°C</w:t>
            </w:r>
          </w:p>
        </w:tc>
        <w:tc>
          <w:tcPr>
            <w:tcW w:w="3454" w:type="dxa"/>
            <w:tcMar>
              <w:top w:w="28" w:type="dxa"/>
              <w:bottom w:w="28" w:type="dxa"/>
            </w:tcMar>
            <w:vAlign w:val="center"/>
          </w:tcPr>
          <w:p w14:paraId="31CE0908" w14:textId="77777777" w:rsidR="008A2C89" w:rsidRPr="001F15A3" w:rsidRDefault="008A2C89" w:rsidP="001F15A3">
            <w:pPr>
              <w:rPr>
                <w:rFonts w:ascii="Arial" w:eastAsiaTheme="majorEastAsia" w:hAnsi="Arial" w:cs="Arial"/>
              </w:rPr>
            </w:pPr>
            <w:r>
              <w:rPr>
                <w:rFonts w:ascii="Arial" w:hAnsi="Arial"/>
              </w:rPr>
              <w:t>Stupeň Celsia</w:t>
            </w:r>
          </w:p>
        </w:tc>
        <w:tc>
          <w:tcPr>
            <w:tcW w:w="1380" w:type="dxa"/>
            <w:tcMar>
              <w:top w:w="28" w:type="dxa"/>
              <w:bottom w:w="28" w:type="dxa"/>
            </w:tcMar>
            <w:vAlign w:val="center"/>
          </w:tcPr>
          <w:p w14:paraId="483D56D7" w14:textId="77777777" w:rsidR="008A2C89" w:rsidRPr="001F15A3" w:rsidRDefault="008A2C89" w:rsidP="001F15A3">
            <w:pPr>
              <w:rPr>
                <w:rFonts w:ascii="Arial" w:eastAsiaTheme="majorEastAsia" w:hAnsi="Arial" w:cs="Arial"/>
              </w:rPr>
            </w:pPr>
            <w:r>
              <w:rPr>
                <w:rFonts w:ascii="Arial" w:hAnsi="Arial"/>
              </w:rPr>
              <w:t>POA</w:t>
            </w:r>
          </w:p>
        </w:tc>
        <w:tc>
          <w:tcPr>
            <w:tcW w:w="3852" w:type="dxa"/>
            <w:tcMar>
              <w:top w:w="28" w:type="dxa"/>
              <w:bottom w:w="28" w:type="dxa"/>
            </w:tcMar>
            <w:vAlign w:val="center"/>
          </w:tcPr>
          <w:p w14:paraId="74395543" w14:textId="77777777" w:rsidR="008A2C89" w:rsidRPr="001F15A3" w:rsidRDefault="008A2C89" w:rsidP="001F15A3">
            <w:pPr>
              <w:rPr>
                <w:rFonts w:ascii="Arial" w:eastAsiaTheme="majorEastAsia" w:hAnsi="Arial" w:cs="Arial"/>
              </w:rPr>
            </w:pPr>
            <w:r>
              <w:rPr>
                <w:rFonts w:ascii="Arial" w:hAnsi="Arial"/>
              </w:rPr>
              <w:t>Rovina pole</w:t>
            </w:r>
          </w:p>
        </w:tc>
      </w:tr>
      <w:tr w:rsidR="008A2C89" w:rsidRPr="004C0EBD" w14:paraId="207C995E" w14:textId="77777777" w:rsidTr="001F15A3">
        <w:trPr>
          <w:trHeight w:val="512"/>
        </w:trPr>
        <w:tc>
          <w:tcPr>
            <w:tcW w:w="963" w:type="dxa"/>
            <w:tcMar>
              <w:top w:w="28" w:type="dxa"/>
              <w:bottom w:w="28" w:type="dxa"/>
            </w:tcMar>
            <w:vAlign w:val="center"/>
          </w:tcPr>
          <w:p w14:paraId="5BEF5A31" w14:textId="77777777" w:rsidR="008A2C89" w:rsidRPr="001F15A3" w:rsidRDefault="008A2C89" w:rsidP="001F15A3">
            <w:pPr>
              <w:rPr>
                <w:rFonts w:ascii="Arial" w:eastAsiaTheme="majorEastAsia" w:hAnsi="Arial" w:cs="Arial"/>
              </w:rPr>
            </w:pPr>
            <w:r>
              <w:rPr>
                <w:rFonts w:ascii="Arial" w:hAnsi="Arial"/>
              </w:rPr>
              <w:t>CE</w:t>
            </w:r>
          </w:p>
        </w:tc>
        <w:tc>
          <w:tcPr>
            <w:tcW w:w="3454" w:type="dxa"/>
            <w:tcMar>
              <w:top w:w="28" w:type="dxa"/>
              <w:bottom w:w="28" w:type="dxa"/>
            </w:tcMar>
            <w:vAlign w:val="center"/>
          </w:tcPr>
          <w:p w14:paraId="0863F999" w14:textId="77777777" w:rsidR="008A2C89" w:rsidRPr="001F15A3" w:rsidRDefault="008A2C89" w:rsidP="001F15A3">
            <w:pPr>
              <w:rPr>
                <w:rFonts w:ascii="Arial" w:eastAsiaTheme="majorEastAsia" w:hAnsi="Arial" w:cs="Arial"/>
              </w:rPr>
            </w:pPr>
            <w:r>
              <w:rPr>
                <w:rFonts w:ascii="Arial" w:hAnsi="Arial"/>
              </w:rPr>
              <w:t>Shoda s evropskými normami</w:t>
            </w:r>
          </w:p>
        </w:tc>
        <w:tc>
          <w:tcPr>
            <w:tcW w:w="1380" w:type="dxa"/>
            <w:tcMar>
              <w:top w:w="28" w:type="dxa"/>
              <w:bottom w:w="28" w:type="dxa"/>
            </w:tcMar>
            <w:vAlign w:val="center"/>
          </w:tcPr>
          <w:p w14:paraId="7E6B165B" w14:textId="77777777" w:rsidR="008A2C89" w:rsidRPr="001F15A3" w:rsidRDefault="008A2C89" w:rsidP="001F15A3">
            <w:pPr>
              <w:rPr>
                <w:rFonts w:ascii="Arial" w:eastAsiaTheme="majorEastAsia" w:hAnsi="Arial" w:cs="Arial"/>
              </w:rPr>
            </w:pPr>
            <w:r>
              <w:rPr>
                <w:rFonts w:ascii="Arial" w:hAnsi="Arial"/>
              </w:rPr>
              <w:t>RTB</w:t>
            </w:r>
          </w:p>
        </w:tc>
        <w:tc>
          <w:tcPr>
            <w:tcW w:w="3852" w:type="dxa"/>
            <w:tcMar>
              <w:top w:w="28" w:type="dxa"/>
              <w:bottom w:w="28" w:type="dxa"/>
            </w:tcMar>
            <w:vAlign w:val="center"/>
          </w:tcPr>
          <w:p w14:paraId="6D458E9A" w14:textId="77777777" w:rsidR="008A2C89" w:rsidRPr="001F15A3" w:rsidRDefault="008A2C89" w:rsidP="001F15A3">
            <w:pPr>
              <w:rPr>
                <w:rFonts w:ascii="Arial" w:eastAsiaTheme="majorEastAsia" w:hAnsi="Arial" w:cs="Arial"/>
              </w:rPr>
            </w:pPr>
            <w:r>
              <w:rPr>
                <w:rFonts w:ascii="Arial" w:hAnsi="Arial"/>
              </w:rPr>
              <w:t>Připraveno ke stavbě</w:t>
            </w:r>
          </w:p>
        </w:tc>
      </w:tr>
      <w:tr w:rsidR="008A2C89" w:rsidRPr="004C0EBD" w14:paraId="76B3AE82" w14:textId="77777777" w:rsidTr="001F15A3">
        <w:trPr>
          <w:trHeight w:val="758"/>
        </w:trPr>
        <w:tc>
          <w:tcPr>
            <w:tcW w:w="963" w:type="dxa"/>
            <w:tcMar>
              <w:top w:w="28" w:type="dxa"/>
              <w:bottom w:w="28" w:type="dxa"/>
            </w:tcMar>
            <w:vAlign w:val="center"/>
          </w:tcPr>
          <w:p w14:paraId="67146285" w14:textId="77777777" w:rsidR="008A2C89" w:rsidRPr="001F15A3" w:rsidRDefault="008A2C89" w:rsidP="001F15A3">
            <w:pPr>
              <w:rPr>
                <w:rFonts w:ascii="Arial" w:eastAsiaTheme="majorEastAsia" w:hAnsi="Arial" w:cs="Arial"/>
              </w:rPr>
            </w:pPr>
            <w:r>
              <w:rPr>
                <w:rFonts w:ascii="Arial" w:hAnsi="Arial"/>
              </w:rPr>
              <w:t>GHI</w:t>
            </w:r>
          </w:p>
        </w:tc>
        <w:tc>
          <w:tcPr>
            <w:tcW w:w="3454" w:type="dxa"/>
            <w:tcMar>
              <w:top w:w="28" w:type="dxa"/>
              <w:bottom w:w="28" w:type="dxa"/>
            </w:tcMar>
            <w:vAlign w:val="center"/>
          </w:tcPr>
          <w:p w14:paraId="14146B13" w14:textId="77777777" w:rsidR="008A2C89" w:rsidRPr="001F15A3" w:rsidRDefault="008A2C89" w:rsidP="001F15A3">
            <w:pPr>
              <w:rPr>
                <w:rFonts w:ascii="Arial" w:eastAsiaTheme="majorEastAsia" w:hAnsi="Arial" w:cs="Arial"/>
              </w:rPr>
            </w:pPr>
            <w:r>
              <w:rPr>
                <w:rFonts w:ascii="Arial" w:hAnsi="Arial"/>
              </w:rPr>
              <w:t>Celkové vodorovné ozáření</w:t>
            </w:r>
          </w:p>
        </w:tc>
        <w:tc>
          <w:tcPr>
            <w:tcW w:w="1380" w:type="dxa"/>
            <w:tcMar>
              <w:top w:w="28" w:type="dxa"/>
              <w:bottom w:w="28" w:type="dxa"/>
            </w:tcMar>
            <w:vAlign w:val="center"/>
          </w:tcPr>
          <w:p w14:paraId="6E5C7AD0" w14:textId="77777777" w:rsidR="008A2C89" w:rsidRPr="001F15A3" w:rsidRDefault="008A2C89" w:rsidP="001F15A3">
            <w:pPr>
              <w:rPr>
                <w:rFonts w:ascii="Arial" w:eastAsiaTheme="majorEastAsia" w:hAnsi="Arial" w:cs="Arial"/>
              </w:rPr>
            </w:pPr>
            <w:r>
              <w:rPr>
                <w:rFonts w:ascii="Arial" w:hAnsi="Arial"/>
              </w:rPr>
              <w:t>SPV</w:t>
            </w:r>
          </w:p>
        </w:tc>
        <w:tc>
          <w:tcPr>
            <w:tcW w:w="3852" w:type="dxa"/>
            <w:tcMar>
              <w:top w:w="28" w:type="dxa"/>
              <w:bottom w:w="28" w:type="dxa"/>
            </w:tcMar>
            <w:vAlign w:val="center"/>
          </w:tcPr>
          <w:p w14:paraId="6CE05F44" w14:textId="77777777" w:rsidR="008A2C89" w:rsidRPr="001F15A3" w:rsidRDefault="008A2C89" w:rsidP="001F15A3">
            <w:pPr>
              <w:rPr>
                <w:rFonts w:ascii="Arial" w:eastAsiaTheme="majorEastAsia" w:hAnsi="Arial" w:cs="Arial"/>
              </w:rPr>
            </w:pPr>
            <w:proofErr w:type="spellStart"/>
            <w:r>
              <w:rPr>
                <w:rFonts w:ascii="Arial" w:hAnsi="Arial"/>
              </w:rPr>
              <w:t>Special</w:t>
            </w:r>
            <w:proofErr w:type="spellEnd"/>
            <w:r>
              <w:rPr>
                <w:rFonts w:ascii="Arial" w:hAnsi="Arial"/>
              </w:rPr>
              <w:t xml:space="preserve"> </w:t>
            </w:r>
            <w:proofErr w:type="spellStart"/>
            <w:r>
              <w:rPr>
                <w:rFonts w:ascii="Arial" w:hAnsi="Arial"/>
              </w:rPr>
              <w:t>Purpose</w:t>
            </w:r>
            <w:proofErr w:type="spellEnd"/>
            <w:r>
              <w:rPr>
                <w:rFonts w:ascii="Arial" w:hAnsi="Arial"/>
              </w:rPr>
              <w:t xml:space="preserve"> </w:t>
            </w:r>
            <w:proofErr w:type="spellStart"/>
            <w:r>
              <w:rPr>
                <w:rFonts w:ascii="Arial" w:hAnsi="Arial"/>
              </w:rPr>
              <w:t>Vehicle</w:t>
            </w:r>
            <w:proofErr w:type="spellEnd"/>
            <w:r>
              <w:rPr>
                <w:rFonts w:ascii="Arial" w:hAnsi="Arial"/>
              </w:rPr>
              <w:t xml:space="preserve"> – zvláštní účelová jednotka, právnická osoba využívaná při financování staveb</w:t>
            </w:r>
          </w:p>
        </w:tc>
      </w:tr>
      <w:tr w:rsidR="008A2C89" w:rsidRPr="004C0EBD" w14:paraId="16B7F8D7" w14:textId="77777777" w:rsidTr="001F15A3">
        <w:trPr>
          <w:trHeight w:val="739"/>
        </w:trPr>
        <w:tc>
          <w:tcPr>
            <w:tcW w:w="963" w:type="dxa"/>
            <w:tcMar>
              <w:top w:w="28" w:type="dxa"/>
              <w:bottom w:w="28" w:type="dxa"/>
            </w:tcMar>
            <w:vAlign w:val="center"/>
          </w:tcPr>
          <w:p w14:paraId="663AA656" w14:textId="77777777" w:rsidR="008A2C89" w:rsidRPr="001F15A3" w:rsidRDefault="008A2C89" w:rsidP="001F15A3">
            <w:pPr>
              <w:rPr>
                <w:rFonts w:ascii="Arial" w:eastAsiaTheme="majorEastAsia" w:hAnsi="Arial" w:cs="Arial"/>
              </w:rPr>
            </w:pPr>
            <w:r>
              <w:rPr>
                <w:rFonts w:ascii="Arial" w:hAnsi="Arial"/>
              </w:rPr>
              <w:t>CAR</w:t>
            </w:r>
          </w:p>
        </w:tc>
        <w:tc>
          <w:tcPr>
            <w:tcW w:w="3454" w:type="dxa"/>
            <w:tcMar>
              <w:top w:w="28" w:type="dxa"/>
              <w:bottom w:w="28" w:type="dxa"/>
            </w:tcMar>
            <w:vAlign w:val="center"/>
          </w:tcPr>
          <w:p w14:paraId="730C2DD8" w14:textId="77777777" w:rsidR="008A2C89" w:rsidRPr="001F15A3" w:rsidRDefault="008A2C89" w:rsidP="001F15A3">
            <w:pPr>
              <w:rPr>
                <w:rFonts w:ascii="Arial" w:eastAsiaTheme="majorEastAsia" w:hAnsi="Arial" w:cs="Arial"/>
              </w:rPr>
            </w:pPr>
            <w:proofErr w:type="spellStart"/>
            <w:r>
              <w:rPr>
                <w:rFonts w:ascii="Arial" w:hAnsi="Arial"/>
              </w:rPr>
              <w:t>Construction</w:t>
            </w:r>
            <w:proofErr w:type="spellEnd"/>
            <w:r>
              <w:rPr>
                <w:rFonts w:ascii="Arial" w:hAnsi="Arial"/>
              </w:rPr>
              <w:t xml:space="preserve"> All Risk, pojištění všech rizik stavby</w:t>
            </w:r>
          </w:p>
        </w:tc>
        <w:tc>
          <w:tcPr>
            <w:tcW w:w="1380" w:type="dxa"/>
            <w:tcMar>
              <w:top w:w="28" w:type="dxa"/>
              <w:bottom w:w="28" w:type="dxa"/>
            </w:tcMar>
            <w:vAlign w:val="center"/>
          </w:tcPr>
          <w:p w14:paraId="3547BA4B" w14:textId="77777777" w:rsidR="008A2C89" w:rsidRPr="001F15A3" w:rsidRDefault="008A2C89" w:rsidP="001F15A3">
            <w:pPr>
              <w:rPr>
                <w:rFonts w:ascii="Arial" w:eastAsiaTheme="majorEastAsia" w:hAnsi="Arial" w:cs="Arial"/>
              </w:rPr>
            </w:pPr>
            <w:r>
              <w:rPr>
                <w:rFonts w:ascii="Arial" w:hAnsi="Arial"/>
              </w:rPr>
              <w:t>EL</w:t>
            </w:r>
          </w:p>
        </w:tc>
        <w:tc>
          <w:tcPr>
            <w:tcW w:w="3852" w:type="dxa"/>
            <w:tcMar>
              <w:top w:w="28" w:type="dxa"/>
              <w:bottom w:w="28" w:type="dxa"/>
            </w:tcMar>
            <w:vAlign w:val="center"/>
          </w:tcPr>
          <w:p w14:paraId="1BC2AEC8" w14:textId="77777777" w:rsidR="008A2C89" w:rsidRPr="001F15A3" w:rsidRDefault="008A2C89" w:rsidP="001F15A3">
            <w:pPr>
              <w:rPr>
                <w:rFonts w:ascii="Arial" w:eastAsiaTheme="majorEastAsia" w:hAnsi="Arial" w:cs="Arial"/>
              </w:rPr>
            </w:pPr>
            <w:r>
              <w:rPr>
                <w:rFonts w:ascii="Arial" w:hAnsi="Arial"/>
              </w:rPr>
              <w:t>Zkouška elektroluminiscence – odhaluje mikrotrhliny a poškozené články</w:t>
            </w:r>
          </w:p>
        </w:tc>
      </w:tr>
      <w:tr w:rsidR="008A2C89" w:rsidRPr="004C0EBD" w14:paraId="75CE7721" w14:textId="77777777" w:rsidTr="001F15A3">
        <w:trPr>
          <w:trHeight w:val="263"/>
        </w:trPr>
        <w:tc>
          <w:tcPr>
            <w:tcW w:w="963" w:type="dxa"/>
            <w:tcMar>
              <w:top w:w="28" w:type="dxa"/>
              <w:bottom w:w="28" w:type="dxa"/>
            </w:tcMar>
            <w:vAlign w:val="center"/>
          </w:tcPr>
          <w:p w14:paraId="2AD1FCD7" w14:textId="77777777" w:rsidR="008A2C89" w:rsidRPr="001F15A3" w:rsidRDefault="008A2C89" w:rsidP="001F15A3">
            <w:pPr>
              <w:rPr>
                <w:rFonts w:ascii="Arial" w:eastAsiaTheme="majorEastAsia" w:hAnsi="Arial" w:cs="Arial"/>
              </w:rPr>
            </w:pPr>
            <w:r>
              <w:rPr>
                <w:rFonts w:ascii="Arial" w:hAnsi="Arial"/>
              </w:rPr>
              <w:t>PAC</w:t>
            </w:r>
          </w:p>
        </w:tc>
        <w:tc>
          <w:tcPr>
            <w:tcW w:w="3454" w:type="dxa"/>
            <w:tcMar>
              <w:top w:w="28" w:type="dxa"/>
              <w:bottom w:w="28" w:type="dxa"/>
            </w:tcMar>
            <w:vAlign w:val="center"/>
          </w:tcPr>
          <w:p w14:paraId="54DD8870" w14:textId="77777777" w:rsidR="008A2C89" w:rsidRPr="001F15A3" w:rsidRDefault="008A2C89" w:rsidP="001F15A3">
            <w:pPr>
              <w:rPr>
                <w:rFonts w:ascii="Arial" w:eastAsiaTheme="majorEastAsia" w:hAnsi="Arial" w:cs="Arial"/>
              </w:rPr>
            </w:pPr>
            <w:r>
              <w:rPr>
                <w:rFonts w:ascii="Arial" w:hAnsi="Arial"/>
              </w:rPr>
              <w:t>Kritéria předběžné přejímky</w:t>
            </w:r>
          </w:p>
        </w:tc>
        <w:tc>
          <w:tcPr>
            <w:tcW w:w="1380" w:type="dxa"/>
            <w:tcMar>
              <w:top w:w="28" w:type="dxa"/>
              <w:bottom w:w="28" w:type="dxa"/>
            </w:tcMar>
            <w:vAlign w:val="center"/>
          </w:tcPr>
          <w:p w14:paraId="51C823B4" w14:textId="042FF5A8" w:rsidR="008A2C89" w:rsidRPr="001F15A3" w:rsidRDefault="008A2C89" w:rsidP="001F15A3">
            <w:pPr>
              <w:rPr>
                <w:rFonts w:ascii="Arial" w:eastAsiaTheme="majorEastAsia" w:hAnsi="Arial" w:cs="Arial"/>
              </w:rPr>
            </w:pPr>
            <w:r>
              <w:rPr>
                <w:rFonts w:ascii="Arial" w:hAnsi="Arial"/>
              </w:rPr>
              <w:t>FAC</w:t>
            </w:r>
          </w:p>
        </w:tc>
        <w:tc>
          <w:tcPr>
            <w:tcW w:w="3852" w:type="dxa"/>
            <w:tcMar>
              <w:top w:w="28" w:type="dxa"/>
              <w:bottom w:w="28" w:type="dxa"/>
            </w:tcMar>
            <w:vAlign w:val="center"/>
          </w:tcPr>
          <w:p w14:paraId="060E8344" w14:textId="77777777" w:rsidR="008A2C89" w:rsidRPr="001F15A3" w:rsidRDefault="008A2C89" w:rsidP="001F15A3">
            <w:pPr>
              <w:rPr>
                <w:rFonts w:ascii="Arial" w:eastAsiaTheme="majorEastAsia" w:hAnsi="Arial" w:cs="Arial"/>
              </w:rPr>
            </w:pPr>
            <w:r>
              <w:rPr>
                <w:rFonts w:ascii="Arial" w:hAnsi="Arial"/>
              </w:rPr>
              <w:t>Kritéria konečné přejímky</w:t>
            </w:r>
          </w:p>
        </w:tc>
      </w:tr>
      <w:tr w:rsidR="008A2C89" w:rsidRPr="004C0EBD" w14:paraId="31ABA9B8" w14:textId="77777777" w:rsidTr="001F15A3">
        <w:trPr>
          <w:trHeight w:val="512"/>
        </w:trPr>
        <w:tc>
          <w:tcPr>
            <w:tcW w:w="963" w:type="dxa"/>
            <w:tcMar>
              <w:top w:w="28" w:type="dxa"/>
              <w:bottom w:w="28" w:type="dxa"/>
            </w:tcMar>
            <w:vAlign w:val="center"/>
          </w:tcPr>
          <w:p w14:paraId="0CBD2C5F" w14:textId="77777777" w:rsidR="008A2C89" w:rsidRPr="001F15A3" w:rsidRDefault="008A2C89" w:rsidP="001F15A3">
            <w:pPr>
              <w:rPr>
                <w:rFonts w:ascii="Arial" w:eastAsiaTheme="majorEastAsia" w:hAnsi="Arial" w:cs="Arial"/>
              </w:rPr>
            </w:pPr>
            <w:proofErr w:type="spellStart"/>
            <w:r>
              <w:rPr>
                <w:rFonts w:ascii="Arial" w:hAnsi="Arial"/>
              </w:rPr>
              <w:t>kVA</w:t>
            </w:r>
            <w:proofErr w:type="spellEnd"/>
          </w:p>
        </w:tc>
        <w:tc>
          <w:tcPr>
            <w:tcW w:w="3454" w:type="dxa"/>
            <w:tcMar>
              <w:top w:w="28" w:type="dxa"/>
              <w:bottom w:w="28" w:type="dxa"/>
            </w:tcMar>
            <w:vAlign w:val="center"/>
          </w:tcPr>
          <w:p w14:paraId="505BE3E5" w14:textId="77777777" w:rsidR="008A2C89" w:rsidRPr="001F15A3" w:rsidRDefault="008A2C89" w:rsidP="001F15A3">
            <w:pPr>
              <w:rPr>
                <w:rFonts w:ascii="Arial" w:eastAsiaTheme="majorEastAsia" w:hAnsi="Arial" w:cs="Arial"/>
              </w:rPr>
            </w:pPr>
            <w:r>
              <w:rPr>
                <w:rFonts w:ascii="Arial" w:hAnsi="Arial"/>
              </w:rPr>
              <w:t>kilovoltampér; výkon; podobně jako kW</w:t>
            </w:r>
          </w:p>
        </w:tc>
        <w:tc>
          <w:tcPr>
            <w:tcW w:w="1380" w:type="dxa"/>
            <w:tcMar>
              <w:top w:w="28" w:type="dxa"/>
              <w:bottom w:w="28" w:type="dxa"/>
            </w:tcMar>
            <w:vAlign w:val="center"/>
          </w:tcPr>
          <w:p w14:paraId="7042A88C" w14:textId="77777777" w:rsidR="008A2C89" w:rsidRPr="001F15A3" w:rsidRDefault="008A2C89" w:rsidP="001F15A3">
            <w:pPr>
              <w:rPr>
                <w:rFonts w:ascii="Arial" w:eastAsiaTheme="majorEastAsia" w:hAnsi="Arial" w:cs="Arial"/>
              </w:rPr>
            </w:pPr>
            <w:r>
              <w:rPr>
                <w:rFonts w:ascii="Arial" w:hAnsi="Arial"/>
              </w:rPr>
              <w:t>MW</w:t>
            </w:r>
          </w:p>
        </w:tc>
        <w:tc>
          <w:tcPr>
            <w:tcW w:w="3852" w:type="dxa"/>
            <w:tcMar>
              <w:top w:w="28" w:type="dxa"/>
              <w:bottom w:w="28" w:type="dxa"/>
            </w:tcMar>
            <w:vAlign w:val="center"/>
          </w:tcPr>
          <w:p w14:paraId="4848F354" w14:textId="77777777" w:rsidR="008A2C89" w:rsidRPr="001F15A3" w:rsidRDefault="008A2C89" w:rsidP="001F15A3">
            <w:pPr>
              <w:rPr>
                <w:rFonts w:ascii="Arial" w:eastAsiaTheme="majorEastAsia" w:hAnsi="Arial" w:cs="Arial"/>
              </w:rPr>
            </w:pPr>
            <w:r>
              <w:rPr>
                <w:rFonts w:ascii="Arial" w:hAnsi="Arial"/>
              </w:rPr>
              <w:t>megawatt</w:t>
            </w:r>
          </w:p>
        </w:tc>
      </w:tr>
      <w:tr w:rsidR="008A2C89" w:rsidRPr="004C0EBD" w14:paraId="3621F748" w14:textId="77777777" w:rsidTr="001F15A3">
        <w:trPr>
          <w:trHeight w:val="245"/>
        </w:trPr>
        <w:tc>
          <w:tcPr>
            <w:tcW w:w="963" w:type="dxa"/>
            <w:tcMar>
              <w:top w:w="28" w:type="dxa"/>
              <w:bottom w:w="28" w:type="dxa"/>
            </w:tcMar>
            <w:vAlign w:val="center"/>
          </w:tcPr>
          <w:p w14:paraId="219AC745" w14:textId="77777777" w:rsidR="008A2C89" w:rsidRPr="001F15A3" w:rsidRDefault="008A2C89" w:rsidP="001F15A3">
            <w:pPr>
              <w:rPr>
                <w:rFonts w:ascii="Arial" w:eastAsiaTheme="majorEastAsia" w:hAnsi="Arial" w:cs="Arial"/>
              </w:rPr>
            </w:pPr>
            <w:r>
              <w:rPr>
                <w:rFonts w:ascii="Arial" w:hAnsi="Arial"/>
              </w:rPr>
              <w:t>PID</w:t>
            </w:r>
          </w:p>
        </w:tc>
        <w:tc>
          <w:tcPr>
            <w:tcW w:w="3454" w:type="dxa"/>
            <w:tcMar>
              <w:top w:w="28" w:type="dxa"/>
              <w:bottom w:w="28" w:type="dxa"/>
            </w:tcMar>
            <w:vAlign w:val="center"/>
          </w:tcPr>
          <w:p w14:paraId="49DB6A39" w14:textId="77777777" w:rsidR="008A2C89" w:rsidRPr="001F15A3" w:rsidRDefault="008A2C89" w:rsidP="001F15A3">
            <w:pPr>
              <w:rPr>
                <w:rFonts w:ascii="Arial" w:eastAsiaTheme="majorEastAsia" w:hAnsi="Arial" w:cs="Arial"/>
              </w:rPr>
            </w:pPr>
            <w:r>
              <w:rPr>
                <w:rFonts w:ascii="Arial" w:hAnsi="Arial"/>
              </w:rPr>
              <w:t>Potenciálem indukovaná degradace</w:t>
            </w:r>
          </w:p>
        </w:tc>
        <w:tc>
          <w:tcPr>
            <w:tcW w:w="1380" w:type="dxa"/>
            <w:tcMar>
              <w:top w:w="28" w:type="dxa"/>
              <w:bottom w:w="28" w:type="dxa"/>
            </w:tcMar>
            <w:vAlign w:val="center"/>
          </w:tcPr>
          <w:p w14:paraId="0186E37A" w14:textId="77777777" w:rsidR="008A2C89" w:rsidRPr="001F15A3" w:rsidRDefault="008A2C89" w:rsidP="001F15A3">
            <w:pPr>
              <w:rPr>
                <w:rFonts w:ascii="Arial" w:eastAsiaTheme="majorEastAsia" w:hAnsi="Arial" w:cs="Arial"/>
              </w:rPr>
            </w:pPr>
            <w:r>
              <w:rPr>
                <w:rFonts w:ascii="Arial" w:hAnsi="Arial"/>
              </w:rPr>
              <w:t>PM</w:t>
            </w:r>
          </w:p>
        </w:tc>
        <w:tc>
          <w:tcPr>
            <w:tcW w:w="3852" w:type="dxa"/>
            <w:tcMar>
              <w:top w:w="28" w:type="dxa"/>
              <w:bottom w:w="28" w:type="dxa"/>
            </w:tcMar>
            <w:vAlign w:val="center"/>
          </w:tcPr>
          <w:p w14:paraId="2ED17FD6" w14:textId="77777777" w:rsidR="008A2C89" w:rsidRPr="001F15A3" w:rsidRDefault="008A2C89" w:rsidP="001F15A3">
            <w:pPr>
              <w:rPr>
                <w:rFonts w:ascii="Arial" w:eastAsiaTheme="majorEastAsia" w:hAnsi="Arial" w:cs="Arial"/>
              </w:rPr>
            </w:pPr>
            <w:r>
              <w:rPr>
                <w:rFonts w:ascii="Arial" w:hAnsi="Arial"/>
              </w:rPr>
              <w:t>Projektový manažer</w:t>
            </w:r>
          </w:p>
        </w:tc>
      </w:tr>
      <w:tr w:rsidR="008A2C89" w:rsidRPr="004C0EBD" w14:paraId="02BAE44A" w14:textId="77777777" w:rsidTr="001F15A3">
        <w:trPr>
          <w:trHeight w:val="512"/>
        </w:trPr>
        <w:tc>
          <w:tcPr>
            <w:tcW w:w="963" w:type="dxa"/>
            <w:tcMar>
              <w:top w:w="28" w:type="dxa"/>
              <w:bottom w:w="28" w:type="dxa"/>
            </w:tcMar>
            <w:vAlign w:val="center"/>
          </w:tcPr>
          <w:p w14:paraId="50184F86" w14:textId="77777777" w:rsidR="008A2C89" w:rsidRPr="001F15A3" w:rsidRDefault="008A2C89" w:rsidP="001F15A3">
            <w:pPr>
              <w:rPr>
                <w:rFonts w:ascii="Arial" w:eastAsiaTheme="majorEastAsia" w:hAnsi="Arial" w:cs="Arial"/>
              </w:rPr>
            </w:pPr>
            <w:r>
              <w:rPr>
                <w:rFonts w:ascii="Arial" w:hAnsi="Arial"/>
              </w:rPr>
              <w:t>PVGIS</w:t>
            </w:r>
          </w:p>
        </w:tc>
        <w:tc>
          <w:tcPr>
            <w:tcW w:w="3454" w:type="dxa"/>
            <w:tcMar>
              <w:top w:w="28" w:type="dxa"/>
              <w:bottom w:w="28" w:type="dxa"/>
            </w:tcMar>
            <w:vAlign w:val="center"/>
          </w:tcPr>
          <w:p w14:paraId="4FAF990D" w14:textId="77777777" w:rsidR="008A2C89" w:rsidRPr="001F15A3" w:rsidRDefault="008A2C89" w:rsidP="001F15A3">
            <w:pPr>
              <w:rPr>
                <w:rFonts w:ascii="Arial" w:eastAsiaTheme="majorEastAsia" w:hAnsi="Arial" w:cs="Arial"/>
              </w:rPr>
            </w:pPr>
            <w:r>
              <w:rPr>
                <w:rFonts w:ascii="Arial" w:hAnsi="Arial"/>
              </w:rPr>
              <w:t>Fotovoltaický geografický informační systém</w:t>
            </w:r>
          </w:p>
        </w:tc>
        <w:tc>
          <w:tcPr>
            <w:tcW w:w="1380" w:type="dxa"/>
            <w:tcMar>
              <w:top w:w="28" w:type="dxa"/>
              <w:bottom w:w="28" w:type="dxa"/>
            </w:tcMar>
            <w:vAlign w:val="center"/>
          </w:tcPr>
          <w:p w14:paraId="1E8F6B9B" w14:textId="77777777" w:rsidR="008A2C89" w:rsidRPr="001F15A3" w:rsidRDefault="008A2C89" w:rsidP="001F15A3">
            <w:pPr>
              <w:rPr>
                <w:rFonts w:ascii="Arial" w:eastAsiaTheme="majorEastAsia" w:hAnsi="Arial" w:cs="Arial"/>
              </w:rPr>
            </w:pPr>
            <w:r>
              <w:rPr>
                <w:rFonts w:ascii="Arial" w:hAnsi="Arial"/>
              </w:rPr>
              <w:t>Q&amp;A</w:t>
            </w:r>
          </w:p>
        </w:tc>
        <w:tc>
          <w:tcPr>
            <w:tcW w:w="3852" w:type="dxa"/>
            <w:tcMar>
              <w:top w:w="28" w:type="dxa"/>
              <w:bottom w:w="28" w:type="dxa"/>
            </w:tcMar>
            <w:vAlign w:val="center"/>
          </w:tcPr>
          <w:p w14:paraId="7F1FD1A7" w14:textId="77777777" w:rsidR="008A2C89" w:rsidRPr="001F15A3" w:rsidRDefault="008A2C89" w:rsidP="001F15A3">
            <w:pPr>
              <w:rPr>
                <w:rFonts w:ascii="Arial" w:eastAsiaTheme="majorEastAsia" w:hAnsi="Arial" w:cs="Arial"/>
              </w:rPr>
            </w:pPr>
            <w:r>
              <w:rPr>
                <w:rFonts w:ascii="Arial" w:hAnsi="Arial"/>
              </w:rPr>
              <w:t>Otázky a odpovědi</w:t>
            </w:r>
          </w:p>
        </w:tc>
      </w:tr>
      <w:tr w:rsidR="008A2C89" w:rsidRPr="004C0EBD" w14:paraId="0214F5B9" w14:textId="77777777" w:rsidTr="001F15A3">
        <w:trPr>
          <w:trHeight w:val="512"/>
        </w:trPr>
        <w:tc>
          <w:tcPr>
            <w:tcW w:w="963" w:type="dxa"/>
            <w:tcMar>
              <w:top w:w="28" w:type="dxa"/>
              <w:bottom w:w="28" w:type="dxa"/>
            </w:tcMar>
            <w:vAlign w:val="center"/>
          </w:tcPr>
          <w:p w14:paraId="56D49EA8" w14:textId="77777777" w:rsidR="008A2C89" w:rsidRPr="001F15A3" w:rsidRDefault="008A2C89" w:rsidP="001F15A3">
            <w:pPr>
              <w:rPr>
                <w:rFonts w:ascii="Arial" w:eastAsiaTheme="majorEastAsia" w:hAnsi="Arial" w:cs="Arial"/>
              </w:rPr>
            </w:pPr>
            <w:proofErr w:type="spellStart"/>
            <w:r>
              <w:rPr>
                <w:rFonts w:ascii="Arial" w:hAnsi="Arial"/>
              </w:rPr>
              <w:t>RfP</w:t>
            </w:r>
            <w:proofErr w:type="spellEnd"/>
          </w:p>
        </w:tc>
        <w:tc>
          <w:tcPr>
            <w:tcW w:w="3454" w:type="dxa"/>
            <w:tcMar>
              <w:top w:w="28" w:type="dxa"/>
              <w:bottom w:w="28" w:type="dxa"/>
            </w:tcMar>
            <w:vAlign w:val="center"/>
          </w:tcPr>
          <w:p w14:paraId="35D78094" w14:textId="77777777" w:rsidR="008A2C89" w:rsidRPr="001F15A3" w:rsidRDefault="008A2C89" w:rsidP="001F15A3">
            <w:pPr>
              <w:rPr>
                <w:rFonts w:ascii="Arial" w:eastAsiaTheme="majorEastAsia" w:hAnsi="Arial" w:cs="Arial"/>
              </w:rPr>
            </w:pPr>
            <w:r>
              <w:rPr>
                <w:rFonts w:ascii="Arial" w:hAnsi="Arial"/>
              </w:rPr>
              <w:t>Žádost o nabídku</w:t>
            </w:r>
          </w:p>
        </w:tc>
        <w:tc>
          <w:tcPr>
            <w:tcW w:w="1380" w:type="dxa"/>
            <w:tcMar>
              <w:top w:w="28" w:type="dxa"/>
              <w:bottom w:w="28" w:type="dxa"/>
            </w:tcMar>
            <w:vAlign w:val="center"/>
          </w:tcPr>
          <w:p w14:paraId="276C8DAD" w14:textId="77777777" w:rsidR="008A2C89" w:rsidRPr="001F15A3" w:rsidRDefault="008A2C89" w:rsidP="001F15A3">
            <w:pPr>
              <w:rPr>
                <w:rFonts w:ascii="Arial" w:eastAsiaTheme="majorEastAsia" w:hAnsi="Arial" w:cs="Arial"/>
              </w:rPr>
            </w:pPr>
            <w:r>
              <w:rPr>
                <w:rFonts w:ascii="Arial" w:hAnsi="Arial"/>
              </w:rPr>
              <w:t>STC</w:t>
            </w:r>
          </w:p>
        </w:tc>
        <w:tc>
          <w:tcPr>
            <w:tcW w:w="3852" w:type="dxa"/>
            <w:tcMar>
              <w:top w:w="28" w:type="dxa"/>
              <w:bottom w:w="28" w:type="dxa"/>
            </w:tcMar>
            <w:vAlign w:val="center"/>
          </w:tcPr>
          <w:p w14:paraId="0A83EC82" w14:textId="77777777" w:rsidR="008A2C89" w:rsidRPr="001F15A3" w:rsidRDefault="008A2C89" w:rsidP="001F15A3">
            <w:pPr>
              <w:rPr>
                <w:rFonts w:ascii="Arial" w:eastAsiaTheme="majorEastAsia" w:hAnsi="Arial" w:cs="Arial"/>
              </w:rPr>
            </w:pPr>
            <w:r>
              <w:rPr>
                <w:rFonts w:ascii="Arial" w:hAnsi="Arial"/>
              </w:rPr>
              <w:t xml:space="preserve">Obvyklé zkušební podmínky </w:t>
            </w:r>
            <w:r>
              <w:rPr>
                <w:rFonts w:ascii="Arial" w:hAnsi="Arial"/>
              </w:rPr>
              <w:br/>
              <w:t>(25 C, ozáření 1 000 W/m</w:t>
            </w:r>
            <w:r>
              <w:rPr>
                <w:rFonts w:ascii="Arial" w:hAnsi="Arial"/>
                <w:vertAlign w:val="superscript"/>
              </w:rPr>
              <w:t>2</w:t>
            </w:r>
            <w:r>
              <w:rPr>
                <w:rFonts w:ascii="Arial" w:hAnsi="Arial"/>
              </w:rPr>
              <w:t>)</w:t>
            </w:r>
          </w:p>
        </w:tc>
      </w:tr>
      <w:tr w:rsidR="008A2C89" w:rsidRPr="004C0EBD" w14:paraId="20DD3F5E" w14:textId="77777777" w:rsidTr="001F15A3">
        <w:trPr>
          <w:trHeight w:val="245"/>
        </w:trPr>
        <w:tc>
          <w:tcPr>
            <w:tcW w:w="963" w:type="dxa"/>
            <w:tcMar>
              <w:top w:w="28" w:type="dxa"/>
              <w:bottom w:w="28" w:type="dxa"/>
            </w:tcMar>
            <w:vAlign w:val="center"/>
          </w:tcPr>
          <w:p w14:paraId="232D060D" w14:textId="77777777" w:rsidR="5FA5399C" w:rsidRPr="001F15A3" w:rsidRDefault="5FA5399C" w:rsidP="001F15A3">
            <w:pPr>
              <w:rPr>
                <w:rFonts w:ascii="Arial" w:eastAsiaTheme="majorEastAsia" w:hAnsi="Arial" w:cs="Arial"/>
              </w:rPr>
            </w:pPr>
            <w:r>
              <w:rPr>
                <w:rFonts w:ascii="Arial" w:hAnsi="Arial"/>
              </w:rPr>
              <w:t>UV</w:t>
            </w:r>
          </w:p>
        </w:tc>
        <w:tc>
          <w:tcPr>
            <w:tcW w:w="3454" w:type="dxa"/>
            <w:tcMar>
              <w:top w:w="28" w:type="dxa"/>
              <w:bottom w:w="28" w:type="dxa"/>
            </w:tcMar>
            <w:vAlign w:val="center"/>
          </w:tcPr>
          <w:p w14:paraId="44B6E0C5" w14:textId="77777777" w:rsidR="5FA5399C" w:rsidRPr="001F15A3" w:rsidRDefault="5FA5399C" w:rsidP="001F15A3">
            <w:pPr>
              <w:rPr>
                <w:rFonts w:ascii="Arial" w:eastAsiaTheme="majorEastAsia" w:hAnsi="Arial" w:cs="Arial"/>
              </w:rPr>
            </w:pPr>
            <w:r>
              <w:rPr>
                <w:rFonts w:ascii="Arial" w:hAnsi="Arial"/>
              </w:rPr>
              <w:t>Ultrafialový</w:t>
            </w:r>
          </w:p>
        </w:tc>
        <w:tc>
          <w:tcPr>
            <w:tcW w:w="1380" w:type="dxa"/>
            <w:tcMar>
              <w:top w:w="28" w:type="dxa"/>
              <w:bottom w:w="28" w:type="dxa"/>
            </w:tcMar>
            <w:vAlign w:val="center"/>
          </w:tcPr>
          <w:p w14:paraId="7F2095FF" w14:textId="77777777" w:rsidR="008A2C89" w:rsidRPr="001F15A3" w:rsidRDefault="008A2C89" w:rsidP="001F15A3">
            <w:pPr>
              <w:rPr>
                <w:rFonts w:ascii="Arial" w:eastAsiaTheme="majorEastAsia" w:hAnsi="Arial" w:cs="Arial"/>
              </w:rPr>
            </w:pPr>
            <w:r>
              <w:rPr>
                <w:rFonts w:ascii="Arial" w:hAnsi="Arial"/>
              </w:rPr>
              <w:t>TMY</w:t>
            </w:r>
          </w:p>
        </w:tc>
        <w:tc>
          <w:tcPr>
            <w:tcW w:w="3852" w:type="dxa"/>
            <w:tcMar>
              <w:top w:w="28" w:type="dxa"/>
              <w:bottom w:w="28" w:type="dxa"/>
            </w:tcMar>
            <w:vAlign w:val="center"/>
          </w:tcPr>
          <w:p w14:paraId="20275B10" w14:textId="77777777" w:rsidR="008A2C89" w:rsidRPr="001F15A3" w:rsidRDefault="008A2C89" w:rsidP="001F15A3">
            <w:pPr>
              <w:rPr>
                <w:rFonts w:ascii="Arial" w:eastAsiaTheme="majorEastAsia" w:hAnsi="Arial" w:cs="Arial"/>
              </w:rPr>
            </w:pPr>
            <w:r>
              <w:rPr>
                <w:rFonts w:ascii="Arial" w:hAnsi="Arial"/>
              </w:rPr>
              <w:t>Typický meteorologický rok</w:t>
            </w:r>
          </w:p>
        </w:tc>
      </w:tr>
      <w:tr w:rsidR="008A2C89" w:rsidRPr="004C0EBD" w14:paraId="7B0518B1" w14:textId="77777777" w:rsidTr="001F15A3">
        <w:trPr>
          <w:trHeight w:val="512"/>
        </w:trPr>
        <w:tc>
          <w:tcPr>
            <w:tcW w:w="963" w:type="dxa"/>
            <w:tcMar>
              <w:top w:w="28" w:type="dxa"/>
              <w:bottom w:w="28" w:type="dxa"/>
            </w:tcMar>
            <w:vAlign w:val="center"/>
          </w:tcPr>
          <w:p w14:paraId="70F9E6AD" w14:textId="77777777" w:rsidR="5FA5399C" w:rsidRPr="001F15A3" w:rsidRDefault="5FA5399C" w:rsidP="001F15A3">
            <w:pPr>
              <w:rPr>
                <w:rFonts w:ascii="Arial" w:eastAsiaTheme="majorEastAsia" w:hAnsi="Arial" w:cs="Arial"/>
              </w:rPr>
            </w:pPr>
            <w:proofErr w:type="spellStart"/>
            <w:r>
              <w:rPr>
                <w:rFonts w:ascii="Arial" w:hAnsi="Arial"/>
              </w:rPr>
              <w:t>I</w:t>
            </w:r>
            <w:r>
              <w:rPr>
                <w:rFonts w:ascii="Arial" w:hAnsi="Arial"/>
                <w:vertAlign w:val="subscript"/>
              </w:rPr>
              <w:t>mpp</w:t>
            </w:r>
            <w:proofErr w:type="spellEnd"/>
          </w:p>
        </w:tc>
        <w:tc>
          <w:tcPr>
            <w:tcW w:w="3454" w:type="dxa"/>
            <w:tcMar>
              <w:top w:w="28" w:type="dxa"/>
              <w:bottom w:w="28" w:type="dxa"/>
            </w:tcMar>
            <w:vAlign w:val="center"/>
          </w:tcPr>
          <w:p w14:paraId="3BF20307" w14:textId="77777777" w:rsidR="5FA5399C" w:rsidRPr="001F15A3" w:rsidRDefault="5FA5399C" w:rsidP="001F15A3">
            <w:pPr>
              <w:rPr>
                <w:rFonts w:ascii="Arial" w:eastAsiaTheme="majorEastAsia" w:hAnsi="Arial" w:cs="Arial"/>
              </w:rPr>
            </w:pPr>
            <w:r>
              <w:rPr>
                <w:rFonts w:ascii="Arial" w:hAnsi="Arial"/>
              </w:rPr>
              <w:t>Proud v bodě maximálního výkonu</w:t>
            </w:r>
          </w:p>
        </w:tc>
        <w:tc>
          <w:tcPr>
            <w:tcW w:w="1380" w:type="dxa"/>
            <w:tcMar>
              <w:top w:w="28" w:type="dxa"/>
              <w:bottom w:w="28" w:type="dxa"/>
            </w:tcMar>
            <w:vAlign w:val="center"/>
          </w:tcPr>
          <w:p w14:paraId="66C7537F" w14:textId="77777777" w:rsidR="008A2C89" w:rsidRPr="001F15A3" w:rsidRDefault="008A2C89" w:rsidP="001F15A3">
            <w:pPr>
              <w:rPr>
                <w:rFonts w:ascii="Arial" w:eastAsiaTheme="majorEastAsia" w:hAnsi="Arial" w:cs="Arial"/>
              </w:rPr>
            </w:pPr>
            <w:proofErr w:type="spellStart"/>
            <w:r>
              <w:rPr>
                <w:rFonts w:ascii="Arial" w:hAnsi="Arial"/>
              </w:rPr>
              <w:t>V</w:t>
            </w:r>
            <w:r>
              <w:rPr>
                <w:rFonts w:ascii="Arial" w:hAnsi="Arial"/>
                <w:vertAlign w:val="subscript"/>
              </w:rPr>
              <w:t>mpp</w:t>
            </w:r>
            <w:proofErr w:type="spellEnd"/>
          </w:p>
        </w:tc>
        <w:tc>
          <w:tcPr>
            <w:tcW w:w="3852" w:type="dxa"/>
            <w:tcMar>
              <w:top w:w="28" w:type="dxa"/>
              <w:bottom w:w="28" w:type="dxa"/>
            </w:tcMar>
            <w:vAlign w:val="center"/>
          </w:tcPr>
          <w:p w14:paraId="07DB16C4" w14:textId="77777777" w:rsidR="008A2C89" w:rsidRPr="001F15A3" w:rsidRDefault="008A2C89" w:rsidP="001F15A3">
            <w:pPr>
              <w:rPr>
                <w:rFonts w:ascii="Arial" w:eastAsiaTheme="majorEastAsia" w:hAnsi="Arial" w:cs="Arial"/>
              </w:rPr>
            </w:pPr>
            <w:r>
              <w:rPr>
                <w:rFonts w:ascii="Arial" w:hAnsi="Arial"/>
              </w:rPr>
              <w:t>Napětí v bodě maximálního výkonu</w:t>
            </w:r>
          </w:p>
        </w:tc>
      </w:tr>
      <w:tr w:rsidR="008A2C89" w:rsidRPr="004C0EBD" w14:paraId="439A755C" w14:textId="77777777" w:rsidTr="001F15A3">
        <w:trPr>
          <w:trHeight w:val="512"/>
        </w:trPr>
        <w:tc>
          <w:tcPr>
            <w:tcW w:w="963" w:type="dxa"/>
            <w:tcMar>
              <w:top w:w="28" w:type="dxa"/>
              <w:bottom w:w="28" w:type="dxa"/>
            </w:tcMar>
            <w:vAlign w:val="center"/>
          </w:tcPr>
          <w:p w14:paraId="30A4EE4B" w14:textId="77777777" w:rsidR="5FA5399C" w:rsidRPr="001F15A3" w:rsidRDefault="5FA5399C" w:rsidP="001F15A3">
            <w:pPr>
              <w:rPr>
                <w:rFonts w:ascii="Arial" w:eastAsiaTheme="majorEastAsia" w:hAnsi="Arial" w:cs="Arial"/>
              </w:rPr>
            </w:pPr>
            <w:r>
              <w:rPr>
                <w:rFonts w:ascii="Arial" w:hAnsi="Arial"/>
              </w:rPr>
              <w:t>IR</w:t>
            </w:r>
          </w:p>
        </w:tc>
        <w:tc>
          <w:tcPr>
            <w:tcW w:w="3454" w:type="dxa"/>
            <w:tcMar>
              <w:top w:w="28" w:type="dxa"/>
              <w:bottom w:w="28" w:type="dxa"/>
            </w:tcMar>
            <w:vAlign w:val="center"/>
          </w:tcPr>
          <w:p w14:paraId="31ABA999" w14:textId="77777777" w:rsidR="5FA5399C" w:rsidRPr="001F15A3" w:rsidRDefault="5FA5399C" w:rsidP="001F15A3">
            <w:pPr>
              <w:rPr>
                <w:rFonts w:ascii="Arial" w:eastAsiaTheme="majorEastAsia" w:hAnsi="Arial" w:cs="Arial"/>
              </w:rPr>
            </w:pPr>
            <w:r>
              <w:rPr>
                <w:rFonts w:ascii="Arial" w:hAnsi="Arial"/>
              </w:rPr>
              <w:t>Infračervený – např. drony používají infračervené kamery pro kontrolu kvality</w:t>
            </w:r>
          </w:p>
        </w:tc>
        <w:tc>
          <w:tcPr>
            <w:tcW w:w="1380" w:type="dxa"/>
            <w:tcMar>
              <w:top w:w="28" w:type="dxa"/>
              <w:bottom w:w="28" w:type="dxa"/>
            </w:tcMar>
            <w:vAlign w:val="center"/>
          </w:tcPr>
          <w:p w14:paraId="7AA0E490" w14:textId="77777777" w:rsidR="008A2C89" w:rsidRPr="001F15A3" w:rsidRDefault="008A2C89" w:rsidP="001F15A3">
            <w:pPr>
              <w:rPr>
                <w:rFonts w:ascii="Arial" w:eastAsiaTheme="majorEastAsia" w:hAnsi="Arial" w:cs="Arial"/>
              </w:rPr>
            </w:pPr>
            <w:r>
              <w:rPr>
                <w:rFonts w:ascii="Arial" w:hAnsi="Arial"/>
              </w:rPr>
              <w:t>PL</w:t>
            </w:r>
          </w:p>
        </w:tc>
        <w:tc>
          <w:tcPr>
            <w:tcW w:w="3852" w:type="dxa"/>
            <w:tcMar>
              <w:top w:w="28" w:type="dxa"/>
              <w:bottom w:w="28" w:type="dxa"/>
            </w:tcMar>
            <w:vAlign w:val="center"/>
          </w:tcPr>
          <w:p w14:paraId="096D5D21" w14:textId="77777777" w:rsidR="008A2C89" w:rsidRPr="001F15A3" w:rsidRDefault="008A2C89" w:rsidP="001F15A3">
            <w:pPr>
              <w:rPr>
                <w:rFonts w:ascii="Arial" w:eastAsiaTheme="majorEastAsia" w:hAnsi="Arial" w:cs="Arial"/>
              </w:rPr>
            </w:pPr>
            <w:r>
              <w:rPr>
                <w:rFonts w:ascii="Arial" w:hAnsi="Arial"/>
              </w:rPr>
              <w:t>Fotoluminiscence</w:t>
            </w:r>
          </w:p>
        </w:tc>
      </w:tr>
      <w:tr w:rsidR="008A2C89" w:rsidRPr="004C0EBD" w14:paraId="2D15A891" w14:textId="77777777" w:rsidTr="001F15A3">
        <w:trPr>
          <w:trHeight w:val="245"/>
        </w:trPr>
        <w:tc>
          <w:tcPr>
            <w:tcW w:w="963" w:type="dxa"/>
            <w:tcMar>
              <w:top w:w="28" w:type="dxa"/>
              <w:bottom w:w="28" w:type="dxa"/>
            </w:tcMar>
            <w:vAlign w:val="center"/>
          </w:tcPr>
          <w:p w14:paraId="60D3A449" w14:textId="77777777" w:rsidR="5FA5399C" w:rsidRPr="001F15A3" w:rsidRDefault="5FA5399C" w:rsidP="001F15A3">
            <w:pPr>
              <w:rPr>
                <w:rFonts w:ascii="Arial" w:eastAsiaTheme="majorEastAsia" w:hAnsi="Arial" w:cs="Arial"/>
              </w:rPr>
            </w:pPr>
            <w:r>
              <w:rPr>
                <w:rFonts w:ascii="Arial" w:hAnsi="Arial"/>
              </w:rPr>
              <w:t>ESG</w:t>
            </w:r>
          </w:p>
        </w:tc>
        <w:tc>
          <w:tcPr>
            <w:tcW w:w="3454" w:type="dxa"/>
            <w:tcMar>
              <w:top w:w="28" w:type="dxa"/>
              <w:bottom w:w="28" w:type="dxa"/>
            </w:tcMar>
            <w:vAlign w:val="center"/>
          </w:tcPr>
          <w:p w14:paraId="79B56A7E" w14:textId="77777777" w:rsidR="5FA5399C" w:rsidRPr="001F15A3" w:rsidRDefault="5FA5399C" w:rsidP="001F15A3">
            <w:pPr>
              <w:rPr>
                <w:rFonts w:ascii="Arial" w:eastAsiaTheme="majorEastAsia" w:hAnsi="Arial" w:cs="Arial"/>
              </w:rPr>
            </w:pPr>
            <w:r>
              <w:rPr>
                <w:rFonts w:ascii="Arial" w:hAnsi="Arial"/>
              </w:rPr>
              <w:t>Environmentální, sociální a správní</w:t>
            </w:r>
          </w:p>
        </w:tc>
        <w:tc>
          <w:tcPr>
            <w:tcW w:w="1380" w:type="dxa"/>
            <w:tcMar>
              <w:top w:w="28" w:type="dxa"/>
              <w:bottom w:w="28" w:type="dxa"/>
            </w:tcMar>
            <w:vAlign w:val="center"/>
          </w:tcPr>
          <w:p w14:paraId="1E002E95" w14:textId="77777777" w:rsidR="008A2C89" w:rsidRPr="001F15A3" w:rsidRDefault="008A2C89" w:rsidP="001F15A3">
            <w:pPr>
              <w:rPr>
                <w:rFonts w:ascii="Arial" w:eastAsiaTheme="majorEastAsia" w:hAnsi="Arial" w:cs="Arial"/>
              </w:rPr>
            </w:pPr>
            <w:r>
              <w:rPr>
                <w:rFonts w:ascii="Arial" w:hAnsi="Arial"/>
              </w:rPr>
              <w:t>AQL</w:t>
            </w:r>
          </w:p>
        </w:tc>
        <w:tc>
          <w:tcPr>
            <w:tcW w:w="3852" w:type="dxa"/>
            <w:tcMar>
              <w:top w:w="28" w:type="dxa"/>
              <w:bottom w:w="28" w:type="dxa"/>
            </w:tcMar>
            <w:vAlign w:val="center"/>
          </w:tcPr>
          <w:p w14:paraId="0807C4CD" w14:textId="77777777" w:rsidR="008A2C89" w:rsidRPr="001F15A3" w:rsidRDefault="008A2C89" w:rsidP="001F15A3">
            <w:pPr>
              <w:rPr>
                <w:rFonts w:ascii="Arial" w:eastAsiaTheme="majorEastAsia" w:hAnsi="Arial" w:cs="Arial"/>
              </w:rPr>
            </w:pPr>
            <w:r>
              <w:rPr>
                <w:rFonts w:ascii="Arial" w:hAnsi="Arial"/>
              </w:rPr>
              <w:t>Přijatelná mez kvality</w:t>
            </w:r>
          </w:p>
        </w:tc>
      </w:tr>
      <w:tr w:rsidR="008A2C89" w:rsidRPr="004C0EBD" w14:paraId="6BF18B35" w14:textId="77777777" w:rsidTr="001F15A3">
        <w:trPr>
          <w:trHeight w:val="263"/>
        </w:trPr>
        <w:tc>
          <w:tcPr>
            <w:tcW w:w="963" w:type="dxa"/>
            <w:tcMar>
              <w:top w:w="28" w:type="dxa"/>
              <w:bottom w:w="28" w:type="dxa"/>
            </w:tcMar>
            <w:vAlign w:val="center"/>
          </w:tcPr>
          <w:p w14:paraId="193FBB15" w14:textId="77777777" w:rsidR="5FA5399C" w:rsidRPr="001F15A3" w:rsidRDefault="5FA5399C" w:rsidP="001F15A3">
            <w:pPr>
              <w:rPr>
                <w:rFonts w:ascii="Arial" w:eastAsiaTheme="majorEastAsia" w:hAnsi="Arial" w:cs="Arial"/>
              </w:rPr>
            </w:pPr>
            <w:proofErr w:type="spellStart"/>
            <w:r>
              <w:rPr>
                <w:rFonts w:ascii="Arial" w:hAnsi="Arial"/>
              </w:rPr>
              <w:lastRenderedPageBreak/>
              <w:t>RfG</w:t>
            </w:r>
            <w:proofErr w:type="spellEnd"/>
          </w:p>
        </w:tc>
        <w:tc>
          <w:tcPr>
            <w:tcW w:w="3454" w:type="dxa"/>
            <w:tcMar>
              <w:top w:w="28" w:type="dxa"/>
              <w:bottom w:w="28" w:type="dxa"/>
            </w:tcMar>
            <w:vAlign w:val="center"/>
          </w:tcPr>
          <w:p w14:paraId="4B6E24DD" w14:textId="77777777" w:rsidR="5FA5399C" w:rsidRPr="001F15A3" w:rsidRDefault="5FA5399C" w:rsidP="001F15A3">
            <w:pPr>
              <w:rPr>
                <w:rFonts w:ascii="Arial" w:eastAsiaTheme="majorEastAsia" w:hAnsi="Arial" w:cs="Arial"/>
              </w:rPr>
            </w:pPr>
            <w:r>
              <w:rPr>
                <w:rFonts w:ascii="Arial" w:hAnsi="Arial"/>
              </w:rPr>
              <w:t>Požadavky na výrobu</w:t>
            </w:r>
          </w:p>
        </w:tc>
        <w:tc>
          <w:tcPr>
            <w:tcW w:w="1380" w:type="dxa"/>
            <w:tcMar>
              <w:top w:w="28" w:type="dxa"/>
              <w:bottom w:w="28" w:type="dxa"/>
            </w:tcMar>
            <w:vAlign w:val="center"/>
          </w:tcPr>
          <w:p w14:paraId="51203AAA" w14:textId="77777777" w:rsidR="008A2C89" w:rsidRPr="001F15A3" w:rsidRDefault="008A2C89" w:rsidP="001F15A3">
            <w:pPr>
              <w:rPr>
                <w:rFonts w:ascii="Arial" w:eastAsiaTheme="majorEastAsia" w:hAnsi="Arial" w:cs="Arial"/>
              </w:rPr>
            </w:pPr>
            <w:r>
              <w:rPr>
                <w:rFonts w:ascii="Arial" w:hAnsi="Arial"/>
              </w:rPr>
              <w:t>RTB</w:t>
            </w:r>
          </w:p>
        </w:tc>
        <w:tc>
          <w:tcPr>
            <w:tcW w:w="3852" w:type="dxa"/>
            <w:tcMar>
              <w:top w:w="28" w:type="dxa"/>
              <w:bottom w:w="28" w:type="dxa"/>
            </w:tcMar>
            <w:vAlign w:val="center"/>
          </w:tcPr>
          <w:p w14:paraId="5C776885" w14:textId="77777777" w:rsidR="008A2C89" w:rsidRPr="001F15A3" w:rsidRDefault="008A2C89" w:rsidP="001F15A3">
            <w:pPr>
              <w:rPr>
                <w:rFonts w:ascii="Arial" w:eastAsiaTheme="majorEastAsia" w:hAnsi="Arial" w:cs="Arial"/>
              </w:rPr>
            </w:pPr>
            <w:r>
              <w:rPr>
                <w:rFonts w:ascii="Arial" w:hAnsi="Arial"/>
              </w:rPr>
              <w:t>Připraveno ke stavbě</w:t>
            </w:r>
          </w:p>
        </w:tc>
      </w:tr>
      <w:tr w:rsidR="008A2C89" w:rsidRPr="004C0EBD" w14:paraId="2AAE8A37" w14:textId="77777777" w:rsidTr="001F15A3">
        <w:trPr>
          <w:trHeight w:val="330"/>
        </w:trPr>
        <w:tc>
          <w:tcPr>
            <w:tcW w:w="963" w:type="dxa"/>
            <w:tcMar>
              <w:top w:w="28" w:type="dxa"/>
              <w:bottom w:w="28" w:type="dxa"/>
            </w:tcMar>
            <w:vAlign w:val="center"/>
          </w:tcPr>
          <w:p w14:paraId="4AA14C2F" w14:textId="77777777" w:rsidR="5FA5399C" w:rsidRPr="001F15A3" w:rsidRDefault="5FA5399C" w:rsidP="001F15A3">
            <w:pPr>
              <w:rPr>
                <w:rFonts w:ascii="Arial" w:eastAsiaTheme="majorEastAsia" w:hAnsi="Arial" w:cs="Arial"/>
              </w:rPr>
            </w:pPr>
            <w:r>
              <w:rPr>
                <w:rFonts w:ascii="Arial" w:hAnsi="Arial"/>
              </w:rPr>
              <w:t>BAFO</w:t>
            </w:r>
          </w:p>
        </w:tc>
        <w:tc>
          <w:tcPr>
            <w:tcW w:w="3454" w:type="dxa"/>
            <w:tcMar>
              <w:top w:w="28" w:type="dxa"/>
              <w:bottom w:w="28" w:type="dxa"/>
            </w:tcMar>
            <w:vAlign w:val="center"/>
          </w:tcPr>
          <w:p w14:paraId="5944A63D" w14:textId="77777777" w:rsidR="5FA5399C" w:rsidRPr="001F15A3" w:rsidRDefault="5FA5399C" w:rsidP="001F15A3">
            <w:pPr>
              <w:rPr>
                <w:rFonts w:ascii="Arial" w:eastAsiaTheme="majorEastAsia" w:hAnsi="Arial" w:cs="Arial"/>
              </w:rPr>
            </w:pPr>
            <w:r>
              <w:rPr>
                <w:rFonts w:ascii="Arial" w:hAnsi="Arial"/>
              </w:rPr>
              <w:t>Nejlepší konečná nabídka</w:t>
            </w:r>
          </w:p>
        </w:tc>
        <w:tc>
          <w:tcPr>
            <w:tcW w:w="1380" w:type="dxa"/>
            <w:tcMar>
              <w:top w:w="28" w:type="dxa"/>
              <w:bottom w:w="28" w:type="dxa"/>
            </w:tcMar>
            <w:vAlign w:val="center"/>
          </w:tcPr>
          <w:p w14:paraId="01CF9F01" w14:textId="1DE73223" w:rsidR="008A2C89" w:rsidRPr="001F15A3" w:rsidRDefault="008A2C89" w:rsidP="001F15A3">
            <w:pPr>
              <w:rPr>
                <w:rFonts w:ascii="Arial" w:eastAsiaTheme="majorEastAsia" w:hAnsi="Arial" w:cs="Arial"/>
              </w:rPr>
            </w:pPr>
          </w:p>
        </w:tc>
        <w:tc>
          <w:tcPr>
            <w:tcW w:w="3852" w:type="dxa"/>
            <w:tcMar>
              <w:top w:w="28" w:type="dxa"/>
              <w:bottom w:w="28" w:type="dxa"/>
            </w:tcMar>
            <w:vAlign w:val="center"/>
          </w:tcPr>
          <w:p w14:paraId="15139101" w14:textId="184DB664" w:rsidR="008A2C89" w:rsidRPr="001F15A3" w:rsidRDefault="008A2C89" w:rsidP="001F15A3">
            <w:pPr>
              <w:rPr>
                <w:rFonts w:ascii="Arial" w:eastAsiaTheme="majorEastAsia" w:hAnsi="Arial" w:cs="Arial"/>
              </w:rPr>
            </w:pPr>
          </w:p>
        </w:tc>
      </w:tr>
    </w:tbl>
    <w:p w14:paraId="04F928F7" w14:textId="77777777" w:rsidR="008A2C89" w:rsidRPr="004C0EBD" w:rsidRDefault="008A2C89" w:rsidP="00A3595E">
      <w:pPr>
        <w:pStyle w:val="Heading1"/>
      </w:pPr>
    </w:p>
    <w:p w14:paraId="48560D1E" w14:textId="73E010A8" w:rsidR="0029348A" w:rsidRPr="001F15A3" w:rsidRDefault="008A2C89" w:rsidP="0041138D">
      <w:pPr>
        <w:pStyle w:val="MH1"/>
        <w:rPr>
          <w:rFonts w:eastAsiaTheme="majorEastAsia"/>
          <w:color w:val="92D050"/>
          <w:sz w:val="40"/>
          <w:szCs w:val="40"/>
        </w:rPr>
      </w:pPr>
      <w:r>
        <w:br w:type="page"/>
      </w:r>
      <w:bookmarkStart w:id="71" w:name="_Toc180505399"/>
      <w:r>
        <w:lastRenderedPageBreak/>
        <w:t>Příloha 1 – Techničtí poradci</w:t>
      </w:r>
      <w:r>
        <w:rPr>
          <w:rStyle w:val="FootnoteReference"/>
        </w:rPr>
        <w:t>2</w:t>
      </w:r>
      <w:bookmarkEnd w:id="71"/>
    </w:p>
    <w:p w14:paraId="2371FAD7" w14:textId="77777777" w:rsidR="004C453E" w:rsidRPr="004C0EBD" w:rsidRDefault="004C453E" w:rsidP="00A3595E"/>
    <w:p w14:paraId="5964DA90" w14:textId="6042525E" w:rsidR="004C453E" w:rsidRPr="004C0EBD" w:rsidRDefault="0022035C" w:rsidP="001F15A3">
      <w:pPr>
        <w:pStyle w:val="BodyText1"/>
        <w:rPr>
          <w:b/>
          <w:bCs/>
          <w:szCs w:val="20"/>
        </w:rPr>
      </w:pPr>
      <w:r>
        <w:rPr>
          <w:b/>
          <w:color w:val="104D54"/>
        </w:rPr>
        <w:t xml:space="preserve">Upozornění: </w:t>
      </w:r>
      <w:r>
        <w:t xml:space="preserve">Níže uvedený seznam není vyčerpávající. Neprováděli jsme žádný průzkum zkušeností, kvality ani sazeb níže uvedených poradců. </w:t>
      </w:r>
    </w:p>
    <w:p w14:paraId="1E80B15B" w14:textId="77777777" w:rsidR="0022035C" w:rsidRPr="004C0EBD" w:rsidRDefault="0022035C" w:rsidP="00A3595E"/>
    <w:tbl>
      <w:tblPr>
        <w:tblStyle w:val="TableGrid"/>
        <w:tblW w:w="9351" w:type="dxa"/>
        <w:tblLook w:val="04A0" w:firstRow="1" w:lastRow="0" w:firstColumn="1" w:lastColumn="0" w:noHBand="0" w:noVBand="1"/>
      </w:tblPr>
      <w:tblGrid>
        <w:gridCol w:w="2122"/>
        <w:gridCol w:w="2126"/>
        <w:gridCol w:w="2268"/>
        <w:gridCol w:w="2835"/>
      </w:tblGrid>
      <w:tr w:rsidR="00CA7080" w:rsidRPr="004C0EBD" w14:paraId="1EFBB21A" w14:textId="77777777" w:rsidTr="00830EE2">
        <w:trPr>
          <w:trHeight w:val="1021"/>
        </w:trPr>
        <w:tc>
          <w:tcPr>
            <w:tcW w:w="2122" w:type="dxa"/>
            <w:shd w:val="clear" w:color="auto" w:fill="3DC3C6"/>
            <w:tcMar>
              <w:top w:w="28" w:type="dxa"/>
              <w:bottom w:w="28" w:type="dxa"/>
            </w:tcMar>
            <w:vAlign w:val="center"/>
          </w:tcPr>
          <w:p w14:paraId="5E3F472D" w14:textId="237779F4" w:rsidR="00CA7080" w:rsidRPr="00830EE2" w:rsidRDefault="00CA7080" w:rsidP="00830EE2">
            <w:pPr>
              <w:rPr>
                <w:rFonts w:ascii="Arial" w:hAnsi="Arial" w:cs="Arial"/>
                <w:b/>
                <w:bCs/>
                <w:color w:val="FFFFFF" w:themeColor="background1"/>
                <w:sz w:val="24"/>
                <w:szCs w:val="24"/>
              </w:rPr>
            </w:pPr>
            <w:r>
              <w:rPr>
                <w:rFonts w:ascii="Arial" w:hAnsi="Arial"/>
                <w:b/>
                <w:color w:val="FFFFFF" w:themeColor="background1"/>
                <w:sz w:val="24"/>
              </w:rPr>
              <w:t>Společnost</w:t>
            </w:r>
          </w:p>
        </w:tc>
        <w:tc>
          <w:tcPr>
            <w:tcW w:w="2126" w:type="dxa"/>
            <w:shd w:val="clear" w:color="auto" w:fill="3DC3C6"/>
            <w:tcMar>
              <w:top w:w="28" w:type="dxa"/>
              <w:bottom w:w="28" w:type="dxa"/>
            </w:tcMar>
            <w:vAlign w:val="center"/>
          </w:tcPr>
          <w:p w14:paraId="3C9A7D43" w14:textId="77777777" w:rsidR="00CA7080" w:rsidRPr="00830EE2" w:rsidRDefault="00CA7080" w:rsidP="00830EE2">
            <w:pPr>
              <w:rPr>
                <w:rFonts w:ascii="Arial" w:hAnsi="Arial" w:cs="Arial"/>
                <w:b/>
                <w:bCs/>
                <w:color w:val="FFFFFF" w:themeColor="background1"/>
                <w:sz w:val="24"/>
                <w:szCs w:val="24"/>
              </w:rPr>
            </w:pPr>
            <w:r>
              <w:rPr>
                <w:rFonts w:ascii="Arial" w:hAnsi="Arial"/>
                <w:b/>
                <w:color w:val="FFFFFF" w:themeColor="background1"/>
                <w:sz w:val="24"/>
              </w:rPr>
              <w:t>Sídlo</w:t>
            </w:r>
          </w:p>
        </w:tc>
        <w:tc>
          <w:tcPr>
            <w:tcW w:w="2268" w:type="dxa"/>
            <w:shd w:val="clear" w:color="auto" w:fill="3DC3C6"/>
            <w:tcMar>
              <w:top w:w="28" w:type="dxa"/>
              <w:bottom w:w="28" w:type="dxa"/>
            </w:tcMar>
            <w:vAlign w:val="center"/>
          </w:tcPr>
          <w:p w14:paraId="0DC44D1B" w14:textId="398E481A" w:rsidR="00CA7080" w:rsidRPr="00830EE2" w:rsidRDefault="00CA7080" w:rsidP="00830EE2">
            <w:pPr>
              <w:rPr>
                <w:rFonts w:ascii="Arial" w:hAnsi="Arial" w:cs="Arial"/>
                <w:b/>
                <w:bCs/>
                <w:color w:val="FFFFFF" w:themeColor="background1"/>
                <w:sz w:val="24"/>
                <w:szCs w:val="24"/>
              </w:rPr>
            </w:pPr>
            <w:r>
              <w:rPr>
                <w:rFonts w:ascii="Arial" w:hAnsi="Arial"/>
                <w:b/>
                <w:color w:val="FFFFFF" w:themeColor="background1"/>
                <w:sz w:val="24"/>
              </w:rPr>
              <w:t>Kontaktní osoba</w:t>
            </w:r>
          </w:p>
        </w:tc>
        <w:tc>
          <w:tcPr>
            <w:tcW w:w="2835" w:type="dxa"/>
            <w:shd w:val="clear" w:color="auto" w:fill="3DC3C6"/>
            <w:tcMar>
              <w:top w:w="28" w:type="dxa"/>
              <w:bottom w:w="28" w:type="dxa"/>
            </w:tcMar>
            <w:vAlign w:val="center"/>
          </w:tcPr>
          <w:p w14:paraId="3ECECF83" w14:textId="2270EBB5" w:rsidR="00CA7080" w:rsidRPr="00830EE2" w:rsidRDefault="00CA7080" w:rsidP="00830EE2">
            <w:pPr>
              <w:rPr>
                <w:rFonts w:ascii="Arial" w:hAnsi="Arial" w:cs="Arial"/>
                <w:b/>
                <w:bCs/>
                <w:color w:val="FFFFFF" w:themeColor="background1"/>
                <w:sz w:val="24"/>
                <w:szCs w:val="24"/>
              </w:rPr>
            </w:pPr>
            <w:r>
              <w:rPr>
                <w:rFonts w:ascii="Arial" w:hAnsi="Arial"/>
                <w:b/>
                <w:color w:val="FFFFFF" w:themeColor="background1"/>
                <w:sz w:val="24"/>
              </w:rPr>
              <w:t>E-mail</w:t>
            </w:r>
          </w:p>
        </w:tc>
      </w:tr>
      <w:tr w:rsidR="00CA7080" w:rsidRPr="004C0EBD" w14:paraId="38CC0742" w14:textId="77777777" w:rsidTr="00830EE2">
        <w:tc>
          <w:tcPr>
            <w:tcW w:w="2122" w:type="dxa"/>
            <w:tcMar>
              <w:top w:w="28" w:type="dxa"/>
              <w:bottom w:w="28" w:type="dxa"/>
            </w:tcMar>
          </w:tcPr>
          <w:p w14:paraId="38EC5D4C" w14:textId="77777777" w:rsidR="00CA7080" w:rsidRPr="00830EE2" w:rsidRDefault="00CA7080" w:rsidP="00CB76C0">
            <w:pPr>
              <w:rPr>
                <w:rFonts w:ascii="Arial" w:hAnsi="Arial" w:cs="Arial"/>
                <w:sz w:val="20"/>
                <w:szCs w:val="20"/>
              </w:rPr>
            </w:pPr>
            <w:proofErr w:type="spellStart"/>
            <w:r>
              <w:rPr>
                <w:rFonts w:ascii="Arial" w:hAnsi="Arial"/>
                <w:sz w:val="20"/>
              </w:rPr>
              <w:t>Encon</w:t>
            </w:r>
            <w:proofErr w:type="spellEnd"/>
          </w:p>
        </w:tc>
        <w:tc>
          <w:tcPr>
            <w:tcW w:w="2126" w:type="dxa"/>
            <w:tcMar>
              <w:top w:w="28" w:type="dxa"/>
              <w:bottom w:w="28" w:type="dxa"/>
            </w:tcMar>
          </w:tcPr>
          <w:p w14:paraId="5EC3FBE2" w14:textId="77777777" w:rsidR="00CA7080" w:rsidRPr="00830EE2" w:rsidRDefault="00CA7080" w:rsidP="00CB76C0">
            <w:pPr>
              <w:rPr>
                <w:rFonts w:ascii="Arial" w:hAnsi="Arial" w:cs="Arial"/>
                <w:sz w:val="20"/>
                <w:szCs w:val="20"/>
              </w:rPr>
            </w:pPr>
            <w:proofErr w:type="spellStart"/>
            <w:r>
              <w:rPr>
                <w:rFonts w:ascii="Arial" w:hAnsi="Arial"/>
                <w:sz w:val="20"/>
              </w:rPr>
              <w:t>Nijmegen</w:t>
            </w:r>
            <w:proofErr w:type="spellEnd"/>
            <w:r>
              <w:rPr>
                <w:rFonts w:ascii="Arial" w:hAnsi="Arial"/>
                <w:sz w:val="20"/>
              </w:rPr>
              <w:t>, NL</w:t>
            </w:r>
          </w:p>
        </w:tc>
        <w:tc>
          <w:tcPr>
            <w:tcW w:w="2268" w:type="dxa"/>
            <w:tcMar>
              <w:top w:w="28" w:type="dxa"/>
              <w:bottom w:w="28" w:type="dxa"/>
            </w:tcMar>
          </w:tcPr>
          <w:p w14:paraId="1FA2EDB0" w14:textId="075716E3" w:rsidR="00CA7080" w:rsidRPr="00830EE2" w:rsidRDefault="00CA7080" w:rsidP="00CB76C0">
            <w:pPr>
              <w:rPr>
                <w:rFonts w:ascii="Arial" w:hAnsi="Arial" w:cs="Arial"/>
                <w:sz w:val="20"/>
                <w:szCs w:val="20"/>
              </w:rPr>
            </w:pPr>
          </w:p>
        </w:tc>
        <w:tc>
          <w:tcPr>
            <w:tcW w:w="2835" w:type="dxa"/>
            <w:tcMar>
              <w:top w:w="28" w:type="dxa"/>
              <w:bottom w:w="28" w:type="dxa"/>
            </w:tcMar>
          </w:tcPr>
          <w:p w14:paraId="48853195" w14:textId="7E716F1C" w:rsidR="00CA7080" w:rsidRPr="00830EE2" w:rsidRDefault="00CA7080" w:rsidP="00CB76C0">
            <w:pPr>
              <w:rPr>
                <w:rFonts w:ascii="Arial" w:hAnsi="Arial" w:cs="Arial"/>
                <w:sz w:val="20"/>
                <w:szCs w:val="20"/>
              </w:rPr>
            </w:pPr>
          </w:p>
        </w:tc>
      </w:tr>
      <w:tr w:rsidR="00CA7080" w:rsidRPr="004C0EBD" w14:paraId="2C944942" w14:textId="77777777" w:rsidTr="00830EE2">
        <w:tc>
          <w:tcPr>
            <w:tcW w:w="2122" w:type="dxa"/>
            <w:tcMar>
              <w:top w:w="28" w:type="dxa"/>
              <w:bottom w:w="28" w:type="dxa"/>
            </w:tcMar>
          </w:tcPr>
          <w:p w14:paraId="063F388F" w14:textId="77777777" w:rsidR="00CA7080" w:rsidRPr="00830EE2" w:rsidRDefault="00CA7080" w:rsidP="00CB76C0">
            <w:pPr>
              <w:rPr>
                <w:rFonts w:ascii="Arial" w:hAnsi="Arial" w:cs="Arial"/>
                <w:sz w:val="20"/>
                <w:szCs w:val="20"/>
              </w:rPr>
            </w:pPr>
            <w:proofErr w:type="spellStart"/>
            <w:r>
              <w:rPr>
                <w:rFonts w:ascii="Arial" w:hAnsi="Arial"/>
                <w:sz w:val="20"/>
              </w:rPr>
              <w:t>Straight</w:t>
            </w:r>
            <w:proofErr w:type="spellEnd"/>
            <w:r>
              <w:rPr>
                <w:rFonts w:ascii="Arial" w:hAnsi="Arial"/>
                <w:sz w:val="20"/>
              </w:rPr>
              <w:t xml:space="preserve"> Forward</w:t>
            </w:r>
          </w:p>
        </w:tc>
        <w:tc>
          <w:tcPr>
            <w:tcW w:w="2126" w:type="dxa"/>
            <w:tcMar>
              <w:top w:w="28" w:type="dxa"/>
              <w:bottom w:w="28" w:type="dxa"/>
            </w:tcMar>
          </w:tcPr>
          <w:p w14:paraId="426987A9" w14:textId="77777777" w:rsidR="00CA7080" w:rsidRPr="00830EE2" w:rsidRDefault="00CA7080" w:rsidP="00CB76C0">
            <w:pPr>
              <w:rPr>
                <w:rFonts w:ascii="Arial" w:hAnsi="Arial" w:cs="Arial"/>
                <w:sz w:val="20"/>
                <w:szCs w:val="20"/>
              </w:rPr>
            </w:pPr>
            <w:proofErr w:type="spellStart"/>
            <w:r>
              <w:rPr>
                <w:rFonts w:ascii="Arial" w:hAnsi="Arial"/>
                <w:sz w:val="20"/>
              </w:rPr>
              <w:t>Urmond</w:t>
            </w:r>
            <w:proofErr w:type="spellEnd"/>
            <w:r>
              <w:rPr>
                <w:rFonts w:ascii="Arial" w:hAnsi="Arial"/>
                <w:sz w:val="20"/>
              </w:rPr>
              <w:t>, NL</w:t>
            </w:r>
          </w:p>
        </w:tc>
        <w:tc>
          <w:tcPr>
            <w:tcW w:w="2268" w:type="dxa"/>
            <w:tcMar>
              <w:top w:w="28" w:type="dxa"/>
              <w:bottom w:w="28" w:type="dxa"/>
            </w:tcMar>
          </w:tcPr>
          <w:p w14:paraId="658643B2" w14:textId="7F3DF7C4" w:rsidR="00CA7080" w:rsidRPr="00830EE2" w:rsidRDefault="00CA7080" w:rsidP="00CB76C0">
            <w:pPr>
              <w:rPr>
                <w:rFonts w:ascii="Arial" w:hAnsi="Arial" w:cs="Arial"/>
                <w:sz w:val="20"/>
                <w:szCs w:val="20"/>
              </w:rPr>
            </w:pPr>
          </w:p>
        </w:tc>
        <w:tc>
          <w:tcPr>
            <w:tcW w:w="2835" w:type="dxa"/>
            <w:tcMar>
              <w:top w:w="28" w:type="dxa"/>
              <w:bottom w:w="28" w:type="dxa"/>
            </w:tcMar>
          </w:tcPr>
          <w:p w14:paraId="6ADFF3AE" w14:textId="64619FAB" w:rsidR="00CA7080" w:rsidRPr="00830EE2" w:rsidRDefault="00CA7080" w:rsidP="00CB76C0">
            <w:pPr>
              <w:rPr>
                <w:rFonts w:ascii="Arial" w:hAnsi="Arial" w:cs="Arial"/>
                <w:sz w:val="20"/>
                <w:szCs w:val="20"/>
              </w:rPr>
            </w:pPr>
          </w:p>
        </w:tc>
      </w:tr>
      <w:tr w:rsidR="00CA7080" w:rsidRPr="004C0EBD" w14:paraId="3CED564E" w14:textId="77777777" w:rsidTr="00830EE2">
        <w:tc>
          <w:tcPr>
            <w:tcW w:w="2122" w:type="dxa"/>
            <w:tcMar>
              <w:top w:w="28" w:type="dxa"/>
              <w:bottom w:w="28" w:type="dxa"/>
            </w:tcMar>
          </w:tcPr>
          <w:p w14:paraId="4FCB23F2" w14:textId="77777777" w:rsidR="00CA7080" w:rsidRPr="00830EE2" w:rsidRDefault="00CA7080" w:rsidP="00CB76C0">
            <w:pPr>
              <w:rPr>
                <w:rFonts w:ascii="Arial" w:hAnsi="Arial" w:cs="Arial"/>
                <w:sz w:val="20"/>
                <w:szCs w:val="20"/>
              </w:rPr>
            </w:pPr>
            <w:r>
              <w:rPr>
                <w:rFonts w:ascii="Arial" w:hAnsi="Arial"/>
                <w:sz w:val="20"/>
              </w:rPr>
              <w:t xml:space="preserve">Pulsar </w:t>
            </w:r>
            <w:proofErr w:type="spellStart"/>
            <w:r>
              <w:rPr>
                <w:rFonts w:ascii="Arial" w:hAnsi="Arial"/>
                <w:sz w:val="20"/>
              </w:rPr>
              <w:t>Power</w:t>
            </w:r>
            <w:proofErr w:type="spellEnd"/>
          </w:p>
        </w:tc>
        <w:tc>
          <w:tcPr>
            <w:tcW w:w="2126" w:type="dxa"/>
            <w:tcMar>
              <w:top w:w="28" w:type="dxa"/>
              <w:bottom w:w="28" w:type="dxa"/>
            </w:tcMar>
          </w:tcPr>
          <w:p w14:paraId="3F2ED2E1" w14:textId="77777777" w:rsidR="00CA7080" w:rsidRPr="00830EE2" w:rsidRDefault="00CA7080" w:rsidP="00CB76C0">
            <w:pPr>
              <w:rPr>
                <w:rFonts w:ascii="Arial" w:hAnsi="Arial" w:cs="Arial"/>
                <w:sz w:val="20"/>
                <w:szCs w:val="20"/>
              </w:rPr>
            </w:pPr>
            <w:proofErr w:type="spellStart"/>
            <w:r>
              <w:rPr>
                <w:rFonts w:ascii="Arial" w:hAnsi="Arial"/>
                <w:sz w:val="20"/>
              </w:rPr>
              <w:t>Herentals</w:t>
            </w:r>
            <w:proofErr w:type="spellEnd"/>
            <w:r>
              <w:rPr>
                <w:rFonts w:ascii="Arial" w:hAnsi="Arial"/>
                <w:sz w:val="20"/>
              </w:rPr>
              <w:t>, BE</w:t>
            </w:r>
          </w:p>
        </w:tc>
        <w:tc>
          <w:tcPr>
            <w:tcW w:w="2268" w:type="dxa"/>
            <w:tcMar>
              <w:top w:w="28" w:type="dxa"/>
              <w:bottom w:w="28" w:type="dxa"/>
            </w:tcMar>
          </w:tcPr>
          <w:p w14:paraId="025CE506" w14:textId="462E74A7" w:rsidR="00CA7080" w:rsidRPr="00830EE2" w:rsidRDefault="00CA7080" w:rsidP="00CB76C0">
            <w:pPr>
              <w:rPr>
                <w:rFonts w:ascii="Arial" w:hAnsi="Arial" w:cs="Arial"/>
                <w:sz w:val="20"/>
                <w:szCs w:val="20"/>
              </w:rPr>
            </w:pPr>
          </w:p>
        </w:tc>
        <w:tc>
          <w:tcPr>
            <w:tcW w:w="2835" w:type="dxa"/>
            <w:tcMar>
              <w:top w:w="28" w:type="dxa"/>
              <w:bottom w:w="28" w:type="dxa"/>
            </w:tcMar>
          </w:tcPr>
          <w:p w14:paraId="40CABE25" w14:textId="1037461B" w:rsidR="00CA7080" w:rsidRPr="00830EE2" w:rsidRDefault="00CA7080" w:rsidP="00CB76C0">
            <w:pPr>
              <w:rPr>
                <w:rFonts w:ascii="Arial" w:eastAsiaTheme="minorEastAsia" w:hAnsi="Arial" w:cs="Arial"/>
                <w:sz w:val="20"/>
                <w:szCs w:val="20"/>
              </w:rPr>
            </w:pPr>
          </w:p>
        </w:tc>
      </w:tr>
      <w:tr w:rsidR="00CA7080" w:rsidRPr="004C0EBD" w14:paraId="15EA3F4B" w14:textId="77777777" w:rsidTr="00830EE2">
        <w:trPr>
          <w:trHeight w:val="300"/>
        </w:trPr>
        <w:tc>
          <w:tcPr>
            <w:tcW w:w="2122" w:type="dxa"/>
            <w:tcMar>
              <w:top w:w="28" w:type="dxa"/>
              <w:bottom w:w="28" w:type="dxa"/>
            </w:tcMar>
          </w:tcPr>
          <w:p w14:paraId="7814B60A" w14:textId="77777777" w:rsidR="00CA7080" w:rsidRPr="00830EE2" w:rsidRDefault="00CA7080" w:rsidP="00CB76C0">
            <w:pPr>
              <w:rPr>
                <w:rFonts w:ascii="Arial" w:hAnsi="Arial" w:cs="Arial"/>
                <w:sz w:val="20"/>
                <w:szCs w:val="20"/>
              </w:rPr>
            </w:pPr>
            <w:r>
              <w:rPr>
                <w:rFonts w:ascii="Arial" w:hAnsi="Arial"/>
                <w:sz w:val="20"/>
              </w:rPr>
              <w:t>3E</w:t>
            </w:r>
          </w:p>
        </w:tc>
        <w:tc>
          <w:tcPr>
            <w:tcW w:w="2126" w:type="dxa"/>
            <w:tcMar>
              <w:top w:w="28" w:type="dxa"/>
              <w:bottom w:w="28" w:type="dxa"/>
            </w:tcMar>
          </w:tcPr>
          <w:p w14:paraId="4D989751" w14:textId="77777777" w:rsidR="00CA7080" w:rsidRPr="00830EE2" w:rsidRDefault="00CA7080" w:rsidP="00CB76C0">
            <w:pPr>
              <w:rPr>
                <w:rFonts w:ascii="Arial" w:hAnsi="Arial" w:cs="Arial"/>
                <w:sz w:val="20"/>
                <w:szCs w:val="20"/>
              </w:rPr>
            </w:pPr>
            <w:proofErr w:type="spellStart"/>
            <w:r>
              <w:rPr>
                <w:rFonts w:ascii="Arial" w:hAnsi="Arial"/>
                <w:sz w:val="20"/>
              </w:rPr>
              <w:t>Brussels</w:t>
            </w:r>
            <w:proofErr w:type="spellEnd"/>
            <w:r>
              <w:rPr>
                <w:rFonts w:ascii="Arial" w:hAnsi="Arial"/>
                <w:sz w:val="20"/>
              </w:rPr>
              <w:t>, BE</w:t>
            </w:r>
          </w:p>
        </w:tc>
        <w:tc>
          <w:tcPr>
            <w:tcW w:w="2268" w:type="dxa"/>
            <w:tcMar>
              <w:top w:w="28" w:type="dxa"/>
              <w:bottom w:w="28" w:type="dxa"/>
            </w:tcMar>
          </w:tcPr>
          <w:p w14:paraId="71F1D7AA" w14:textId="777AB0BD" w:rsidR="00CA7080" w:rsidRPr="00830EE2" w:rsidRDefault="00CA7080" w:rsidP="00CB76C0">
            <w:pPr>
              <w:rPr>
                <w:rFonts w:ascii="Arial" w:hAnsi="Arial" w:cs="Arial"/>
                <w:sz w:val="20"/>
                <w:szCs w:val="20"/>
              </w:rPr>
            </w:pPr>
          </w:p>
        </w:tc>
        <w:tc>
          <w:tcPr>
            <w:tcW w:w="2835" w:type="dxa"/>
            <w:tcMar>
              <w:top w:w="28" w:type="dxa"/>
              <w:bottom w:w="28" w:type="dxa"/>
            </w:tcMar>
          </w:tcPr>
          <w:p w14:paraId="65EB7B68" w14:textId="33892B43" w:rsidR="00CA7080" w:rsidRPr="00830EE2" w:rsidRDefault="00CA7080" w:rsidP="00CB76C0">
            <w:pPr>
              <w:rPr>
                <w:rFonts w:ascii="Arial" w:hAnsi="Arial" w:cs="Arial"/>
                <w:sz w:val="20"/>
                <w:szCs w:val="20"/>
              </w:rPr>
            </w:pPr>
          </w:p>
        </w:tc>
      </w:tr>
      <w:tr w:rsidR="00CA7080" w:rsidRPr="004C0EBD" w14:paraId="12D3057D" w14:textId="77777777" w:rsidTr="00830EE2">
        <w:tc>
          <w:tcPr>
            <w:tcW w:w="2122" w:type="dxa"/>
            <w:tcMar>
              <w:top w:w="28" w:type="dxa"/>
              <w:bottom w:w="28" w:type="dxa"/>
            </w:tcMar>
          </w:tcPr>
          <w:p w14:paraId="568AD30C" w14:textId="77777777" w:rsidR="00CA7080" w:rsidRPr="00830EE2" w:rsidRDefault="00CA7080" w:rsidP="00CB76C0">
            <w:pPr>
              <w:rPr>
                <w:rFonts w:ascii="Arial" w:hAnsi="Arial" w:cs="Arial"/>
                <w:sz w:val="20"/>
                <w:szCs w:val="20"/>
              </w:rPr>
            </w:pPr>
            <w:r>
              <w:rPr>
                <w:rFonts w:ascii="Arial" w:hAnsi="Arial"/>
                <w:sz w:val="20"/>
              </w:rPr>
              <w:t>DNV</w:t>
            </w:r>
          </w:p>
        </w:tc>
        <w:tc>
          <w:tcPr>
            <w:tcW w:w="2126" w:type="dxa"/>
            <w:tcMar>
              <w:top w:w="28" w:type="dxa"/>
              <w:bottom w:w="28" w:type="dxa"/>
            </w:tcMar>
          </w:tcPr>
          <w:p w14:paraId="26CF530B" w14:textId="77777777" w:rsidR="00CA7080" w:rsidRPr="00830EE2" w:rsidRDefault="00CA7080" w:rsidP="00CB76C0">
            <w:pPr>
              <w:rPr>
                <w:rFonts w:ascii="Arial" w:hAnsi="Arial" w:cs="Arial"/>
                <w:sz w:val="20"/>
                <w:szCs w:val="20"/>
              </w:rPr>
            </w:pPr>
            <w:proofErr w:type="spellStart"/>
            <w:r>
              <w:rPr>
                <w:rFonts w:ascii="Arial" w:hAnsi="Arial"/>
                <w:sz w:val="20"/>
              </w:rPr>
              <w:t>Arnhem</w:t>
            </w:r>
            <w:proofErr w:type="spellEnd"/>
            <w:r>
              <w:rPr>
                <w:rFonts w:ascii="Arial" w:hAnsi="Arial"/>
                <w:sz w:val="20"/>
              </w:rPr>
              <w:t>, NL</w:t>
            </w:r>
          </w:p>
        </w:tc>
        <w:tc>
          <w:tcPr>
            <w:tcW w:w="2268" w:type="dxa"/>
            <w:tcMar>
              <w:top w:w="28" w:type="dxa"/>
              <w:bottom w:w="28" w:type="dxa"/>
            </w:tcMar>
          </w:tcPr>
          <w:p w14:paraId="7AB1A51C" w14:textId="7587D81C" w:rsidR="00CA7080" w:rsidRPr="00830EE2" w:rsidRDefault="00CA7080" w:rsidP="00CB76C0">
            <w:pPr>
              <w:rPr>
                <w:rFonts w:ascii="Arial" w:hAnsi="Arial" w:cs="Arial"/>
                <w:sz w:val="20"/>
                <w:szCs w:val="20"/>
              </w:rPr>
            </w:pPr>
          </w:p>
        </w:tc>
        <w:tc>
          <w:tcPr>
            <w:tcW w:w="2835" w:type="dxa"/>
            <w:tcMar>
              <w:top w:w="28" w:type="dxa"/>
              <w:bottom w:w="28" w:type="dxa"/>
            </w:tcMar>
          </w:tcPr>
          <w:p w14:paraId="0C181464" w14:textId="304D7EAF" w:rsidR="00CA7080" w:rsidRPr="00830EE2" w:rsidRDefault="00CA7080" w:rsidP="00CB76C0">
            <w:pPr>
              <w:rPr>
                <w:rFonts w:ascii="Arial" w:hAnsi="Arial" w:cs="Arial"/>
                <w:sz w:val="20"/>
                <w:szCs w:val="20"/>
              </w:rPr>
            </w:pPr>
          </w:p>
        </w:tc>
      </w:tr>
      <w:tr w:rsidR="00CA7080" w:rsidRPr="004C0EBD" w14:paraId="77FCA0A2" w14:textId="77777777" w:rsidTr="00830EE2">
        <w:tc>
          <w:tcPr>
            <w:tcW w:w="2122" w:type="dxa"/>
            <w:tcMar>
              <w:top w:w="28" w:type="dxa"/>
              <w:bottom w:w="28" w:type="dxa"/>
            </w:tcMar>
          </w:tcPr>
          <w:p w14:paraId="448658FD" w14:textId="77777777" w:rsidR="00CA7080" w:rsidRPr="00830EE2" w:rsidRDefault="00CA7080" w:rsidP="00CB76C0">
            <w:pPr>
              <w:rPr>
                <w:rFonts w:ascii="Arial" w:hAnsi="Arial" w:cs="Arial"/>
                <w:sz w:val="20"/>
                <w:szCs w:val="20"/>
              </w:rPr>
            </w:pPr>
            <w:proofErr w:type="spellStart"/>
            <w:r>
              <w:rPr>
                <w:rFonts w:ascii="Arial" w:hAnsi="Arial"/>
                <w:sz w:val="20"/>
              </w:rPr>
              <w:t>Sunzest</w:t>
            </w:r>
            <w:proofErr w:type="spellEnd"/>
            <w:r>
              <w:rPr>
                <w:rFonts w:ascii="Arial" w:hAnsi="Arial"/>
                <w:sz w:val="20"/>
              </w:rPr>
              <w:t xml:space="preserve"> Solar</w:t>
            </w:r>
          </w:p>
        </w:tc>
        <w:tc>
          <w:tcPr>
            <w:tcW w:w="2126" w:type="dxa"/>
            <w:tcMar>
              <w:top w:w="28" w:type="dxa"/>
              <w:bottom w:w="28" w:type="dxa"/>
            </w:tcMar>
          </w:tcPr>
          <w:p w14:paraId="7110ADCF" w14:textId="77777777" w:rsidR="00CA7080" w:rsidRPr="00830EE2" w:rsidRDefault="00CA7080" w:rsidP="00CB76C0">
            <w:pPr>
              <w:rPr>
                <w:rFonts w:ascii="Arial" w:hAnsi="Arial" w:cs="Arial"/>
                <w:sz w:val="20"/>
                <w:szCs w:val="20"/>
              </w:rPr>
            </w:pPr>
            <w:r>
              <w:rPr>
                <w:rFonts w:ascii="Arial" w:hAnsi="Arial"/>
                <w:sz w:val="20"/>
              </w:rPr>
              <w:t>Rotterdam, NL</w:t>
            </w:r>
          </w:p>
        </w:tc>
        <w:tc>
          <w:tcPr>
            <w:tcW w:w="2268" w:type="dxa"/>
            <w:tcMar>
              <w:top w:w="28" w:type="dxa"/>
              <w:bottom w:w="28" w:type="dxa"/>
            </w:tcMar>
          </w:tcPr>
          <w:p w14:paraId="27E8DE7A" w14:textId="18865C19" w:rsidR="00CA7080" w:rsidRPr="00830EE2" w:rsidRDefault="00CA7080" w:rsidP="00CB76C0">
            <w:pPr>
              <w:rPr>
                <w:rFonts w:ascii="Arial" w:hAnsi="Arial" w:cs="Arial"/>
                <w:sz w:val="20"/>
                <w:szCs w:val="20"/>
              </w:rPr>
            </w:pPr>
          </w:p>
        </w:tc>
        <w:tc>
          <w:tcPr>
            <w:tcW w:w="2835" w:type="dxa"/>
            <w:tcMar>
              <w:top w:w="28" w:type="dxa"/>
              <w:bottom w:w="28" w:type="dxa"/>
            </w:tcMar>
          </w:tcPr>
          <w:p w14:paraId="2BABC6F6" w14:textId="2801D525" w:rsidR="00CA7080" w:rsidRPr="00830EE2" w:rsidRDefault="00CA7080" w:rsidP="00CB76C0">
            <w:pPr>
              <w:rPr>
                <w:rFonts w:ascii="Arial" w:hAnsi="Arial" w:cs="Arial"/>
                <w:sz w:val="20"/>
                <w:szCs w:val="20"/>
              </w:rPr>
            </w:pPr>
          </w:p>
        </w:tc>
      </w:tr>
      <w:tr w:rsidR="00CA7080" w:rsidRPr="004C0EBD" w14:paraId="7D88320D" w14:textId="77777777" w:rsidTr="00830EE2">
        <w:trPr>
          <w:trHeight w:val="300"/>
        </w:trPr>
        <w:tc>
          <w:tcPr>
            <w:tcW w:w="2122" w:type="dxa"/>
            <w:tcMar>
              <w:top w:w="28" w:type="dxa"/>
              <w:bottom w:w="28" w:type="dxa"/>
            </w:tcMar>
          </w:tcPr>
          <w:p w14:paraId="31AB5BD1" w14:textId="77777777" w:rsidR="00CA7080" w:rsidRPr="00830EE2" w:rsidRDefault="00CA7080" w:rsidP="00CB76C0">
            <w:pPr>
              <w:rPr>
                <w:rFonts w:ascii="Arial" w:hAnsi="Arial" w:cs="Arial"/>
                <w:sz w:val="20"/>
                <w:szCs w:val="20"/>
              </w:rPr>
            </w:pPr>
            <w:r>
              <w:rPr>
                <w:rFonts w:ascii="Arial" w:hAnsi="Arial"/>
                <w:sz w:val="20"/>
              </w:rPr>
              <w:t xml:space="preserve">Solar </w:t>
            </w:r>
            <w:proofErr w:type="spellStart"/>
            <w:r>
              <w:rPr>
                <w:rFonts w:ascii="Arial" w:hAnsi="Arial"/>
                <w:sz w:val="20"/>
              </w:rPr>
              <w:t>Chills</w:t>
            </w:r>
            <w:proofErr w:type="spellEnd"/>
          </w:p>
        </w:tc>
        <w:tc>
          <w:tcPr>
            <w:tcW w:w="2126" w:type="dxa"/>
            <w:tcMar>
              <w:top w:w="28" w:type="dxa"/>
              <w:bottom w:w="28" w:type="dxa"/>
            </w:tcMar>
          </w:tcPr>
          <w:p w14:paraId="15EE293C" w14:textId="77777777" w:rsidR="00CA7080" w:rsidRPr="00830EE2" w:rsidRDefault="00CA7080" w:rsidP="00CB76C0">
            <w:pPr>
              <w:rPr>
                <w:rFonts w:ascii="Arial" w:hAnsi="Arial" w:cs="Arial"/>
                <w:sz w:val="20"/>
                <w:szCs w:val="20"/>
              </w:rPr>
            </w:pPr>
            <w:proofErr w:type="spellStart"/>
            <w:r>
              <w:rPr>
                <w:rFonts w:ascii="Arial" w:hAnsi="Arial"/>
                <w:sz w:val="20"/>
              </w:rPr>
              <w:t>Haarlem</w:t>
            </w:r>
            <w:proofErr w:type="spellEnd"/>
            <w:r>
              <w:rPr>
                <w:rFonts w:ascii="Arial" w:hAnsi="Arial"/>
                <w:sz w:val="20"/>
              </w:rPr>
              <w:t>, NL</w:t>
            </w:r>
          </w:p>
        </w:tc>
        <w:tc>
          <w:tcPr>
            <w:tcW w:w="2268" w:type="dxa"/>
            <w:tcMar>
              <w:top w:w="28" w:type="dxa"/>
              <w:bottom w:w="28" w:type="dxa"/>
            </w:tcMar>
          </w:tcPr>
          <w:p w14:paraId="6CB0A123" w14:textId="31A16AAE" w:rsidR="00CA7080" w:rsidRPr="00830EE2" w:rsidRDefault="00CA7080" w:rsidP="00CB76C0">
            <w:pPr>
              <w:rPr>
                <w:rFonts w:ascii="Arial" w:hAnsi="Arial" w:cs="Arial"/>
                <w:sz w:val="20"/>
                <w:szCs w:val="20"/>
              </w:rPr>
            </w:pPr>
          </w:p>
        </w:tc>
        <w:tc>
          <w:tcPr>
            <w:tcW w:w="2835" w:type="dxa"/>
            <w:tcMar>
              <w:top w:w="28" w:type="dxa"/>
              <w:bottom w:w="28" w:type="dxa"/>
            </w:tcMar>
          </w:tcPr>
          <w:p w14:paraId="4F229A59" w14:textId="695AB08D" w:rsidR="00CA7080" w:rsidRPr="00830EE2" w:rsidRDefault="00CA7080" w:rsidP="00CB76C0">
            <w:pPr>
              <w:rPr>
                <w:rFonts w:ascii="Arial" w:hAnsi="Arial" w:cs="Arial"/>
                <w:sz w:val="20"/>
                <w:szCs w:val="20"/>
              </w:rPr>
            </w:pPr>
          </w:p>
        </w:tc>
      </w:tr>
      <w:tr w:rsidR="00CA7080" w:rsidRPr="004C0EBD" w14:paraId="5CF25A33" w14:textId="77777777" w:rsidTr="00830EE2">
        <w:trPr>
          <w:trHeight w:val="300"/>
        </w:trPr>
        <w:tc>
          <w:tcPr>
            <w:tcW w:w="2122" w:type="dxa"/>
            <w:tcMar>
              <w:top w:w="28" w:type="dxa"/>
              <w:bottom w:w="28" w:type="dxa"/>
            </w:tcMar>
          </w:tcPr>
          <w:p w14:paraId="6CF5283D" w14:textId="77777777" w:rsidR="00CA7080" w:rsidRPr="00830EE2" w:rsidRDefault="00CA7080" w:rsidP="00CB76C0">
            <w:pPr>
              <w:rPr>
                <w:rFonts w:ascii="Arial" w:hAnsi="Arial" w:cs="Arial"/>
                <w:sz w:val="20"/>
                <w:szCs w:val="20"/>
              </w:rPr>
            </w:pPr>
            <w:proofErr w:type="spellStart"/>
            <w:r>
              <w:rPr>
                <w:rFonts w:ascii="Arial" w:hAnsi="Arial"/>
                <w:sz w:val="20"/>
              </w:rPr>
              <w:t>DevCon</w:t>
            </w:r>
            <w:proofErr w:type="spellEnd"/>
            <w:r>
              <w:rPr>
                <w:rFonts w:ascii="Arial" w:hAnsi="Arial"/>
                <w:sz w:val="20"/>
              </w:rPr>
              <w:t xml:space="preserve"> </w:t>
            </w:r>
            <w:proofErr w:type="spellStart"/>
            <w:r>
              <w:rPr>
                <w:rFonts w:ascii="Arial" w:hAnsi="Arial"/>
                <w:sz w:val="20"/>
              </w:rPr>
              <w:t>Ecosystems</w:t>
            </w:r>
            <w:proofErr w:type="spellEnd"/>
          </w:p>
        </w:tc>
        <w:tc>
          <w:tcPr>
            <w:tcW w:w="2126" w:type="dxa"/>
            <w:tcMar>
              <w:top w:w="28" w:type="dxa"/>
              <w:bottom w:w="28" w:type="dxa"/>
            </w:tcMar>
          </w:tcPr>
          <w:p w14:paraId="14158E65" w14:textId="77777777" w:rsidR="00CA7080" w:rsidRPr="00830EE2" w:rsidRDefault="00CA7080" w:rsidP="00CB76C0">
            <w:pPr>
              <w:rPr>
                <w:rFonts w:ascii="Arial" w:hAnsi="Arial" w:cs="Arial"/>
                <w:sz w:val="20"/>
                <w:szCs w:val="20"/>
              </w:rPr>
            </w:pPr>
            <w:proofErr w:type="spellStart"/>
            <w:r>
              <w:rPr>
                <w:rFonts w:ascii="Arial" w:hAnsi="Arial"/>
                <w:sz w:val="20"/>
              </w:rPr>
              <w:t>Zaandam</w:t>
            </w:r>
            <w:proofErr w:type="spellEnd"/>
            <w:r>
              <w:rPr>
                <w:rFonts w:ascii="Arial" w:hAnsi="Arial"/>
                <w:sz w:val="20"/>
              </w:rPr>
              <w:t>, NL</w:t>
            </w:r>
          </w:p>
        </w:tc>
        <w:tc>
          <w:tcPr>
            <w:tcW w:w="2268" w:type="dxa"/>
            <w:tcMar>
              <w:top w:w="28" w:type="dxa"/>
              <w:bottom w:w="28" w:type="dxa"/>
            </w:tcMar>
          </w:tcPr>
          <w:p w14:paraId="1A047144" w14:textId="1797B257" w:rsidR="00CA7080" w:rsidRPr="00830EE2" w:rsidRDefault="00CA7080" w:rsidP="00CB76C0">
            <w:pPr>
              <w:rPr>
                <w:rFonts w:ascii="Arial" w:hAnsi="Arial" w:cs="Arial"/>
                <w:sz w:val="20"/>
                <w:szCs w:val="20"/>
              </w:rPr>
            </w:pPr>
          </w:p>
        </w:tc>
        <w:tc>
          <w:tcPr>
            <w:tcW w:w="2835" w:type="dxa"/>
            <w:tcMar>
              <w:top w:w="28" w:type="dxa"/>
              <w:bottom w:w="28" w:type="dxa"/>
            </w:tcMar>
          </w:tcPr>
          <w:p w14:paraId="3779F680" w14:textId="5733EF55" w:rsidR="00CA7080" w:rsidRPr="00830EE2" w:rsidRDefault="00CA7080" w:rsidP="00CB76C0">
            <w:pPr>
              <w:rPr>
                <w:rFonts w:ascii="Arial" w:hAnsi="Arial" w:cs="Arial"/>
                <w:sz w:val="20"/>
                <w:szCs w:val="20"/>
              </w:rPr>
            </w:pPr>
          </w:p>
        </w:tc>
      </w:tr>
      <w:tr w:rsidR="00854620" w:rsidRPr="004C0EBD" w14:paraId="2393ED14" w14:textId="77777777" w:rsidTr="00830EE2">
        <w:trPr>
          <w:trHeight w:val="300"/>
        </w:trPr>
        <w:tc>
          <w:tcPr>
            <w:tcW w:w="2122" w:type="dxa"/>
            <w:tcMar>
              <w:top w:w="28" w:type="dxa"/>
              <w:bottom w:w="28" w:type="dxa"/>
            </w:tcMar>
          </w:tcPr>
          <w:p w14:paraId="3DFD94AE" w14:textId="77777777" w:rsidR="00854620" w:rsidRPr="004C0EBD" w:rsidRDefault="00854620" w:rsidP="00CB76C0"/>
        </w:tc>
        <w:tc>
          <w:tcPr>
            <w:tcW w:w="2126" w:type="dxa"/>
            <w:tcMar>
              <w:top w:w="28" w:type="dxa"/>
              <w:bottom w:w="28" w:type="dxa"/>
            </w:tcMar>
          </w:tcPr>
          <w:p w14:paraId="443DA6C9" w14:textId="77777777" w:rsidR="00854620" w:rsidRPr="004C0EBD" w:rsidRDefault="00854620" w:rsidP="00CB76C0"/>
        </w:tc>
        <w:tc>
          <w:tcPr>
            <w:tcW w:w="2268" w:type="dxa"/>
            <w:tcMar>
              <w:top w:w="28" w:type="dxa"/>
              <w:bottom w:w="28" w:type="dxa"/>
            </w:tcMar>
          </w:tcPr>
          <w:p w14:paraId="0C34431E" w14:textId="77777777" w:rsidR="00854620" w:rsidRPr="004C0EBD" w:rsidRDefault="00854620" w:rsidP="00CB76C0"/>
        </w:tc>
        <w:tc>
          <w:tcPr>
            <w:tcW w:w="2835" w:type="dxa"/>
            <w:tcMar>
              <w:top w:w="28" w:type="dxa"/>
              <w:bottom w:w="28" w:type="dxa"/>
            </w:tcMar>
          </w:tcPr>
          <w:p w14:paraId="4BFF7E0F" w14:textId="77777777" w:rsidR="00854620" w:rsidRPr="004C0EBD" w:rsidRDefault="00854620" w:rsidP="00CB76C0"/>
        </w:tc>
      </w:tr>
      <w:tr w:rsidR="00854620" w:rsidRPr="004C0EBD" w14:paraId="1636BD89" w14:textId="77777777" w:rsidTr="00830EE2">
        <w:trPr>
          <w:trHeight w:val="300"/>
        </w:trPr>
        <w:tc>
          <w:tcPr>
            <w:tcW w:w="2122" w:type="dxa"/>
            <w:tcMar>
              <w:top w:w="28" w:type="dxa"/>
              <w:bottom w:w="28" w:type="dxa"/>
            </w:tcMar>
          </w:tcPr>
          <w:p w14:paraId="6B4E8530" w14:textId="77777777" w:rsidR="00854620" w:rsidRPr="004C0EBD" w:rsidRDefault="00854620" w:rsidP="00CB76C0"/>
        </w:tc>
        <w:tc>
          <w:tcPr>
            <w:tcW w:w="2126" w:type="dxa"/>
            <w:tcMar>
              <w:top w:w="28" w:type="dxa"/>
              <w:bottom w:w="28" w:type="dxa"/>
            </w:tcMar>
          </w:tcPr>
          <w:p w14:paraId="3E58632C" w14:textId="77777777" w:rsidR="00854620" w:rsidRPr="004C0EBD" w:rsidRDefault="00854620" w:rsidP="00CB76C0"/>
        </w:tc>
        <w:tc>
          <w:tcPr>
            <w:tcW w:w="2268" w:type="dxa"/>
            <w:tcMar>
              <w:top w:w="28" w:type="dxa"/>
              <w:bottom w:w="28" w:type="dxa"/>
            </w:tcMar>
          </w:tcPr>
          <w:p w14:paraId="5FE155A4" w14:textId="77777777" w:rsidR="00854620" w:rsidRPr="004C0EBD" w:rsidRDefault="00854620" w:rsidP="00CB76C0"/>
        </w:tc>
        <w:tc>
          <w:tcPr>
            <w:tcW w:w="2835" w:type="dxa"/>
            <w:tcMar>
              <w:top w:w="28" w:type="dxa"/>
              <w:bottom w:w="28" w:type="dxa"/>
            </w:tcMar>
          </w:tcPr>
          <w:p w14:paraId="629F596E" w14:textId="77777777" w:rsidR="00854620" w:rsidRPr="004C0EBD" w:rsidRDefault="00854620" w:rsidP="00CB76C0"/>
        </w:tc>
      </w:tr>
      <w:tr w:rsidR="00854620" w:rsidRPr="004C0EBD" w14:paraId="04B48B85" w14:textId="77777777" w:rsidTr="00830EE2">
        <w:trPr>
          <w:trHeight w:val="300"/>
        </w:trPr>
        <w:tc>
          <w:tcPr>
            <w:tcW w:w="2122" w:type="dxa"/>
            <w:tcMar>
              <w:top w:w="28" w:type="dxa"/>
              <w:bottom w:w="28" w:type="dxa"/>
            </w:tcMar>
          </w:tcPr>
          <w:p w14:paraId="6B99F766" w14:textId="77777777" w:rsidR="00854620" w:rsidRPr="004C0EBD" w:rsidRDefault="00854620" w:rsidP="00CB76C0"/>
        </w:tc>
        <w:tc>
          <w:tcPr>
            <w:tcW w:w="2126" w:type="dxa"/>
            <w:tcMar>
              <w:top w:w="28" w:type="dxa"/>
              <w:bottom w:w="28" w:type="dxa"/>
            </w:tcMar>
          </w:tcPr>
          <w:p w14:paraId="0CB4ECE2" w14:textId="77777777" w:rsidR="00854620" w:rsidRPr="004C0EBD" w:rsidRDefault="00854620" w:rsidP="00CB76C0"/>
        </w:tc>
        <w:tc>
          <w:tcPr>
            <w:tcW w:w="2268" w:type="dxa"/>
            <w:tcMar>
              <w:top w:w="28" w:type="dxa"/>
              <w:bottom w:w="28" w:type="dxa"/>
            </w:tcMar>
          </w:tcPr>
          <w:p w14:paraId="13F05213" w14:textId="77777777" w:rsidR="00854620" w:rsidRPr="004C0EBD" w:rsidRDefault="00854620" w:rsidP="00CB76C0"/>
        </w:tc>
        <w:tc>
          <w:tcPr>
            <w:tcW w:w="2835" w:type="dxa"/>
            <w:tcMar>
              <w:top w:w="28" w:type="dxa"/>
              <w:bottom w:w="28" w:type="dxa"/>
            </w:tcMar>
          </w:tcPr>
          <w:p w14:paraId="058970AF" w14:textId="77777777" w:rsidR="00854620" w:rsidRPr="004C0EBD" w:rsidRDefault="00854620" w:rsidP="00CB76C0"/>
        </w:tc>
      </w:tr>
      <w:tr w:rsidR="00854620" w:rsidRPr="004C0EBD" w14:paraId="1A0C2006" w14:textId="77777777" w:rsidTr="00830EE2">
        <w:trPr>
          <w:trHeight w:val="300"/>
        </w:trPr>
        <w:tc>
          <w:tcPr>
            <w:tcW w:w="2122" w:type="dxa"/>
            <w:tcMar>
              <w:top w:w="28" w:type="dxa"/>
              <w:bottom w:w="28" w:type="dxa"/>
            </w:tcMar>
          </w:tcPr>
          <w:p w14:paraId="3A43C96F" w14:textId="77777777" w:rsidR="00854620" w:rsidRPr="004C0EBD" w:rsidRDefault="00854620" w:rsidP="00CB76C0"/>
        </w:tc>
        <w:tc>
          <w:tcPr>
            <w:tcW w:w="2126" w:type="dxa"/>
            <w:tcMar>
              <w:top w:w="28" w:type="dxa"/>
              <w:bottom w:w="28" w:type="dxa"/>
            </w:tcMar>
          </w:tcPr>
          <w:p w14:paraId="5593868F" w14:textId="77777777" w:rsidR="00854620" w:rsidRPr="004C0EBD" w:rsidRDefault="00854620" w:rsidP="00CB76C0"/>
        </w:tc>
        <w:tc>
          <w:tcPr>
            <w:tcW w:w="2268" w:type="dxa"/>
            <w:tcMar>
              <w:top w:w="28" w:type="dxa"/>
              <w:bottom w:w="28" w:type="dxa"/>
            </w:tcMar>
          </w:tcPr>
          <w:p w14:paraId="179DF09F" w14:textId="77777777" w:rsidR="00854620" w:rsidRPr="004C0EBD" w:rsidRDefault="00854620" w:rsidP="00CB76C0"/>
        </w:tc>
        <w:tc>
          <w:tcPr>
            <w:tcW w:w="2835" w:type="dxa"/>
            <w:tcMar>
              <w:top w:w="28" w:type="dxa"/>
              <w:bottom w:w="28" w:type="dxa"/>
            </w:tcMar>
          </w:tcPr>
          <w:p w14:paraId="2124C0FB" w14:textId="77777777" w:rsidR="00854620" w:rsidRPr="004C0EBD" w:rsidRDefault="00854620" w:rsidP="00CB76C0"/>
        </w:tc>
      </w:tr>
      <w:tr w:rsidR="00854620" w:rsidRPr="004C0EBD" w14:paraId="1DEC8CA8" w14:textId="77777777" w:rsidTr="00830EE2">
        <w:trPr>
          <w:trHeight w:val="300"/>
        </w:trPr>
        <w:tc>
          <w:tcPr>
            <w:tcW w:w="2122" w:type="dxa"/>
            <w:tcMar>
              <w:top w:w="28" w:type="dxa"/>
              <w:bottom w:w="28" w:type="dxa"/>
            </w:tcMar>
          </w:tcPr>
          <w:p w14:paraId="0C851149" w14:textId="77777777" w:rsidR="00854620" w:rsidRPr="004C0EBD" w:rsidRDefault="00854620" w:rsidP="00CB76C0"/>
        </w:tc>
        <w:tc>
          <w:tcPr>
            <w:tcW w:w="2126" w:type="dxa"/>
            <w:tcMar>
              <w:top w:w="28" w:type="dxa"/>
              <w:bottom w:w="28" w:type="dxa"/>
            </w:tcMar>
          </w:tcPr>
          <w:p w14:paraId="67F4D869" w14:textId="77777777" w:rsidR="00854620" w:rsidRPr="004C0EBD" w:rsidRDefault="00854620" w:rsidP="00CB76C0"/>
        </w:tc>
        <w:tc>
          <w:tcPr>
            <w:tcW w:w="2268" w:type="dxa"/>
            <w:tcMar>
              <w:top w:w="28" w:type="dxa"/>
              <w:bottom w:w="28" w:type="dxa"/>
            </w:tcMar>
          </w:tcPr>
          <w:p w14:paraId="371F2B82" w14:textId="77777777" w:rsidR="00854620" w:rsidRPr="004C0EBD" w:rsidRDefault="00854620" w:rsidP="00CB76C0"/>
        </w:tc>
        <w:tc>
          <w:tcPr>
            <w:tcW w:w="2835" w:type="dxa"/>
            <w:tcMar>
              <w:top w:w="28" w:type="dxa"/>
              <w:bottom w:w="28" w:type="dxa"/>
            </w:tcMar>
          </w:tcPr>
          <w:p w14:paraId="41D4DB44" w14:textId="77777777" w:rsidR="00854620" w:rsidRPr="004C0EBD" w:rsidRDefault="00854620" w:rsidP="00CB76C0"/>
        </w:tc>
      </w:tr>
      <w:tr w:rsidR="00854620" w:rsidRPr="004C0EBD" w14:paraId="625B73D9" w14:textId="77777777" w:rsidTr="00830EE2">
        <w:trPr>
          <w:trHeight w:val="300"/>
        </w:trPr>
        <w:tc>
          <w:tcPr>
            <w:tcW w:w="2122" w:type="dxa"/>
            <w:tcMar>
              <w:top w:w="28" w:type="dxa"/>
              <w:bottom w:w="28" w:type="dxa"/>
            </w:tcMar>
          </w:tcPr>
          <w:p w14:paraId="54ED3AC8" w14:textId="77777777" w:rsidR="00854620" w:rsidRPr="004C0EBD" w:rsidRDefault="00854620" w:rsidP="00CB76C0"/>
        </w:tc>
        <w:tc>
          <w:tcPr>
            <w:tcW w:w="2126" w:type="dxa"/>
            <w:tcMar>
              <w:top w:w="28" w:type="dxa"/>
              <w:bottom w:w="28" w:type="dxa"/>
            </w:tcMar>
          </w:tcPr>
          <w:p w14:paraId="2BF4DC41" w14:textId="77777777" w:rsidR="00854620" w:rsidRPr="004C0EBD" w:rsidRDefault="00854620" w:rsidP="00CB76C0"/>
        </w:tc>
        <w:tc>
          <w:tcPr>
            <w:tcW w:w="2268" w:type="dxa"/>
            <w:tcMar>
              <w:top w:w="28" w:type="dxa"/>
              <w:bottom w:w="28" w:type="dxa"/>
            </w:tcMar>
          </w:tcPr>
          <w:p w14:paraId="6BB27C08" w14:textId="77777777" w:rsidR="00854620" w:rsidRPr="004C0EBD" w:rsidRDefault="00854620" w:rsidP="00CB76C0"/>
        </w:tc>
        <w:tc>
          <w:tcPr>
            <w:tcW w:w="2835" w:type="dxa"/>
            <w:tcMar>
              <w:top w:w="28" w:type="dxa"/>
              <w:bottom w:w="28" w:type="dxa"/>
            </w:tcMar>
          </w:tcPr>
          <w:p w14:paraId="394D379E" w14:textId="77777777" w:rsidR="00854620" w:rsidRPr="004C0EBD" w:rsidRDefault="00854620" w:rsidP="00CB76C0"/>
        </w:tc>
      </w:tr>
      <w:tr w:rsidR="00854620" w:rsidRPr="004C0EBD" w14:paraId="0747A08E" w14:textId="77777777" w:rsidTr="00830EE2">
        <w:trPr>
          <w:trHeight w:val="300"/>
        </w:trPr>
        <w:tc>
          <w:tcPr>
            <w:tcW w:w="2122" w:type="dxa"/>
            <w:tcMar>
              <w:top w:w="28" w:type="dxa"/>
              <w:bottom w:w="28" w:type="dxa"/>
            </w:tcMar>
          </w:tcPr>
          <w:p w14:paraId="557C2584" w14:textId="77777777" w:rsidR="00854620" w:rsidRPr="004C0EBD" w:rsidRDefault="00854620" w:rsidP="00CB76C0"/>
        </w:tc>
        <w:tc>
          <w:tcPr>
            <w:tcW w:w="2126" w:type="dxa"/>
            <w:tcMar>
              <w:top w:w="28" w:type="dxa"/>
              <w:bottom w:w="28" w:type="dxa"/>
            </w:tcMar>
          </w:tcPr>
          <w:p w14:paraId="16B8126C" w14:textId="77777777" w:rsidR="00854620" w:rsidRPr="004C0EBD" w:rsidRDefault="00854620" w:rsidP="00CB76C0"/>
        </w:tc>
        <w:tc>
          <w:tcPr>
            <w:tcW w:w="2268" w:type="dxa"/>
            <w:tcMar>
              <w:top w:w="28" w:type="dxa"/>
              <w:bottom w:w="28" w:type="dxa"/>
            </w:tcMar>
          </w:tcPr>
          <w:p w14:paraId="2EA76811" w14:textId="77777777" w:rsidR="00854620" w:rsidRPr="004C0EBD" w:rsidRDefault="00854620" w:rsidP="00CB76C0"/>
        </w:tc>
        <w:tc>
          <w:tcPr>
            <w:tcW w:w="2835" w:type="dxa"/>
            <w:tcMar>
              <w:top w:w="28" w:type="dxa"/>
              <w:bottom w:w="28" w:type="dxa"/>
            </w:tcMar>
          </w:tcPr>
          <w:p w14:paraId="67501BCE" w14:textId="77777777" w:rsidR="00854620" w:rsidRPr="004C0EBD" w:rsidRDefault="00854620" w:rsidP="00CB76C0"/>
        </w:tc>
      </w:tr>
      <w:tr w:rsidR="00854620" w:rsidRPr="004C0EBD" w14:paraId="5774DA21" w14:textId="77777777" w:rsidTr="00830EE2">
        <w:trPr>
          <w:trHeight w:val="300"/>
        </w:trPr>
        <w:tc>
          <w:tcPr>
            <w:tcW w:w="2122" w:type="dxa"/>
            <w:tcMar>
              <w:top w:w="28" w:type="dxa"/>
              <w:bottom w:w="28" w:type="dxa"/>
            </w:tcMar>
          </w:tcPr>
          <w:p w14:paraId="2B6C611B" w14:textId="77777777" w:rsidR="00854620" w:rsidRPr="004C0EBD" w:rsidRDefault="00854620" w:rsidP="00CB76C0"/>
        </w:tc>
        <w:tc>
          <w:tcPr>
            <w:tcW w:w="2126" w:type="dxa"/>
            <w:tcMar>
              <w:top w:w="28" w:type="dxa"/>
              <w:bottom w:w="28" w:type="dxa"/>
            </w:tcMar>
          </w:tcPr>
          <w:p w14:paraId="77D60B91" w14:textId="77777777" w:rsidR="00854620" w:rsidRPr="004C0EBD" w:rsidRDefault="00854620" w:rsidP="00CB76C0"/>
        </w:tc>
        <w:tc>
          <w:tcPr>
            <w:tcW w:w="2268" w:type="dxa"/>
            <w:tcMar>
              <w:top w:w="28" w:type="dxa"/>
              <w:bottom w:w="28" w:type="dxa"/>
            </w:tcMar>
          </w:tcPr>
          <w:p w14:paraId="6986B3CF" w14:textId="77777777" w:rsidR="00854620" w:rsidRPr="004C0EBD" w:rsidRDefault="00854620" w:rsidP="00CB76C0"/>
        </w:tc>
        <w:tc>
          <w:tcPr>
            <w:tcW w:w="2835" w:type="dxa"/>
            <w:tcMar>
              <w:top w:w="28" w:type="dxa"/>
              <w:bottom w:w="28" w:type="dxa"/>
            </w:tcMar>
          </w:tcPr>
          <w:p w14:paraId="6FACE908" w14:textId="77777777" w:rsidR="00854620" w:rsidRPr="004C0EBD" w:rsidRDefault="00854620" w:rsidP="00CB76C0"/>
        </w:tc>
      </w:tr>
      <w:tr w:rsidR="00854620" w:rsidRPr="004C0EBD" w14:paraId="58E526FB" w14:textId="77777777" w:rsidTr="00830EE2">
        <w:trPr>
          <w:trHeight w:val="300"/>
        </w:trPr>
        <w:tc>
          <w:tcPr>
            <w:tcW w:w="2122" w:type="dxa"/>
            <w:tcMar>
              <w:top w:w="28" w:type="dxa"/>
              <w:bottom w:w="28" w:type="dxa"/>
            </w:tcMar>
          </w:tcPr>
          <w:p w14:paraId="524F5423" w14:textId="77777777" w:rsidR="00854620" w:rsidRPr="004C0EBD" w:rsidRDefault="00854620" w:rsidP="00CB76C0"/>
        </w:tc>
        <w:tc>
          <w:tcPr>
            <w:tcW w:w="2126" w:type="dxa"/>
            <w:tcMar>
              <w:top w:w="28" w:type="dxa"/>
              <w:bottom w:w="28" w:type="dxa"/>
            </w:tcMar>
          </w:tcPr>
          <w:p w14:paraId="485BAD0A" w14:textId="77777777" w:rsidR="00854620" w:rsidRPr="004C0EBD" w:rsidRDefault="00854620" w:rsidP="00CB76C0"/>
        </w:tc>
        <w:tc>
          <w:tcPr>
            <w:tcW w:w="2268" w:type="dxa"/>
            <w:tcMar>
              <w:top w:w="28" w:type="dxa"/>
              <w:bottom w:w="28" w:type="dxa"/>
            </w:tcMar>
          </w:tcPr>
          <w:p w14:paraId="000A28CF" w14:textId="77777777" w:rsidR="00854620" w:rsidRPr="004C0EBD" w:rsidRDefault="00854620" w:rsidP="00CB76C0"/>
        </w:tc>
        <w:tc>
          <w:tcPr>
            <w:tcW w:w="2835" w:type="dxa"/>
            <w:tcMar>
              <w:top w:w="28" w:type="dxa"/>
              <w:bottom w:w="28" w:type="dxa"/>
            </w:tcMar>
          </w:tcPr>
          <w:p w14:paraId="20CC4E50" w14:textId="77777777" w:rsidR="00854620" w:rsidRPr="004C0EBD" w:rsidRDefault="00854620" w:rsidP="00CB76C0"/>
        </w:tc>
      </w:tr>
      <w:tr w:rsidR="00854620" w:rsidRPr="004C0EBD" w14:paraId="7919AB66" w14:textId="77777777" w:rsidTr="00830EE2">
        <w:trPr>
          <w:trHeight w:val="300"/>
        </w:trPr>
        <w:tc>
          <w:tcPr>
            <w:tcW w:w="2122" w:type="dxa"/>
            <w:tcMar>
              <w:top w:w="28" w:type="dxa"/>
              <w:bottom w:w="28" w:type="dxa"/>
            </w:tcMar>
          </w:tcPr>
          <w:p w14:paraId="014CA26A" w14:textId="77777777" w:rsidR="00854620" w:rsidRPr="004C0EBD" w:rsidRDefault="00854620" w:rsidP="00CB76C0"/>
        </w:tc>
        <w:tc>
          <w:tcPr>
            <w:tcW w:w="2126" w:type="dxa"/>
            <w:tcMar>
              <w:top w:w="28" w:type="dxa"/>
              <w:bottom w:w="28" w:type="dxa"/>
            </w:tcMar>
          </w:tcPr>
          <w:p w14:paraId="73FF5FA5" w14:textId="77777777" w:rsidR="00854620" w:rsidRPr="004C0EBD" w:rsidRDefault="00854620" w:rsidP="00CB76C0"/>
        </w:tc>
        <w:tc>
          <w:tcPr>
            <w:tcW w:w="2268" w:type="dxa"/>
            <w:tcMar>
              <w:top w:w="28" w:type="dxa"/>
              <w:bottom w:w="28" w:type="dxa"/>
            </w:tcMar>
          </w:tcPr>
          <w:p w14:paraId="2705446A" w14:textId="77777777" w:rsidR="00854620" w:rsidRPr="004C0EBD" w:rsidRDefault="00854620" w:rsidP="00CB76C0"/>
        </w:tc>
        <w:tc>
          <w:tcPr>
            <w:tcW w:w="2835" w:type="dxa"/>
            <w:tcMar>
              <w:top w:w="28" w:type="dxa"/>
              <w:bottom w:w="28" w:type="dxa"/>
            </w:tcMar>
          </w:tcPr>
          <w:p w14:paraId="101E651C" w14:textId="77777777" w:rsidR="00854620" w:rsidRPr="004C0EBD" w:rsidRDefault="00854620" w:rsidP="00CB76C0"/>
        </w:tc>
      </w:tr>
    </w:tbl>
    <w:p w14:paraId="74F10AFB" w14:textId="77777777" w:rsidR="00CA7080" w:rsidRPr="004C0EBD" w:rsidRDefault="00CA7080" w:rsidP="00A3595E"/>
    <w:p w14:paraId="00B5E8E0" w14:textId="24A5427E" w:rsidR="004C453E" w:rsidRPr="004C0EBD" w:rsidRDefault="004C453E" w:rsidP="00A3595E"/>
    <w:p w14:paraId="515946E6" w14:textId="150B4B93" w:rsidR="5FA5399C" w:rsidRPr="004C0EBD" w:rsidRDefault="00A11B94">
      <w:r>
        <w:rPr>
          <w:noProof/>
          <w:color w:val="92D050"/>
          <w:sz w:val="40"/>
        </w:rPr>
        <mc:AlternateContent>
          <mc:Choice Requires="wps">
            <w:drawing>
              <wp:anchor distT="0" distB="0" distL="114300" distR="114300" simplePos="0" relativeHeight="251702272" behindDoc="0" locked="0" layoutInCell="1" allowOverlap="1" wp14:anchorId="50A253DC" wp14:editId="59F463E7">
                <wp:simplePos x="0" y="0"/>
                <wp:positionH relativeFrom="column">
                  <wp:posOffset>1214651</wp:posOffset>
                </wp:positionH>
                <wp:positionV relativeFrom="paragraph">
                  <wp:posOffset>1118870</wp:posOffset>
                </wp:positionV>
                <wp:extent cx="3234520" cy="3234520"/>
                <wp:effectExtent l="0" t="0" r="4445" b="4445"/>
                <wp:wrapNone/>
                <wp:docPr id="987262325" name="Oval 19"/>
                <wp:cNvGraphicFramePr/>
                <a:graphic xmlns:a="http://schemas.openxmlformats.org/drawingml/2006/main">
                  <a:graphicData uri="http://schemas.microsoft.com/office/word/2010/wordprocessingShape">
                    <wps:wsp>
                      <wps:cNvSpPr/>
                      <wps:spPr>
                        <a:xfrm>
                          <a:off x="0" y="0"/>
                          <a:ext cx="3234520" cy="3234520"/>
                        </a:xfrm>
                        <a:prstGeom prst="ellipse">
                          <a:avLst/>
                        </a:prstGeom>
                        <a:solidFill>
                          <a:srgbClr val="3DC3C6">
                            <a:alpha val="2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3A32C3F3" id="Oval 19" o:spid="_x0000_s1026" style="position:absolute;margin-left:95.65pt;margin-top:88.1pt;width:254.7pt;height:254.7pt;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" fillcolor="#3dc3c6" stroked="f" strokeweight="1pt">
                <v:fill opacity="13107f"/>
                <v:stroke joinstyle="miter"/>
              </v:oval>
            </w:pict>
          </mc:Fallback>
        </mc:AlternateContent>
      </w:r>
      <w:r>
        <w:rPr>
          <w:noProof/>
          <w:color w:val="92D050"/>
          <w:sz w:val="40"/>
        </w:rPr>
        <mc:AlternateContent>
          <mc:Choice Requires="wps">
            <w:drawing>
              <wp:anchor distT="0" distB="0" distL="114300" distR="114300" simplePos="0" relativeHeight="251703296" behindDoc="0" locked="0" layoutInCell="1" allowOverlap="1" wp14:anchorId="5E2164E5" wp14:editId="712E6AF3">
                <wp:simplePos x="0" y="0"/>
                <wp:positionH relativeFrom="column">
                  <wp:posOffset>-1078486</wp:posOffset>
                </wp:positionH>
                <wp:positionV relativeFrom="paragraph">
                  <wp:posOffset>217729</wp:posOffset>
                </wp:positionV>
                <wp:extent cx="1391797" cy="1391797"/>
                <wp:effectExtent l="0" t="0" r="5715" b="5715"/>
                <wp:wrapNone/>
                <wp:docPr id="1209341891" name="Oval 19"/>
                <wp:cNvGraphicFramePr/>
                <a:graphic xmlns:a="http://schemas.openxmlformats.org/drawingml/2006/main">
                  <a:graphicData uri="http://schemas.microsoft.com/office/word/2010/wordprocessingShape">
                    <wps:wsp>
                      <wps:cNvSpPr/>
                      <wps:spPr>
                        <a:xfrm>
                          <a:off x="0" y="0"/>
                          <a:ext cx="1391797" cy="1391797"/>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3C5781D" id="Oval 19" o:spid="_x0000_s1026" style="position:absolute;margin-left:-84.9pt;margin-top:17.15pt;width:109.6pt;height:109.6pt;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" fillcolor="#3dc3c6" stroked="f" strokeweight="1pt">
                <v:fill opacity="19789f"/>
                <v:stroke joinstyle="miter"/>
              </v:oval>
            </w:pict>
          </mc:Fallback>
        </mc:AlternateContent>
      </w:r>
      <w:r>
        <w:br w:type="page"/>
      </w:r>
    </w:p>
    <w:p w14:paraId="2F75606F" w14:textId="33359EB2" w:rsidR="006E596B" w:rsidRPr="004C0EBD" w:rsidRDefault="006E596B" w:rsidP="0041138D">
      <w:pPr>
        <w:pStyle w:val="MH1"/>
      </w:pPr>
      <w:bookmarkStart w:id="72" w:name="_Toc180505400"/>
      <w:r>
        <w:lastRenderedPageBreak/>
        <w:t>Příloha 2 – Poradci v oblasti stavební fyziky, stavební inženýři specializující se na zatížení střech</w:t>
      </w:r>
      <w:r>
        <w:rPr>
          <w:rStyle w:val="FootnoteReference"/>
        </w:rPr>
        <w:t>2</w:t>
      </w:r>
      <w:bookmarkEnd w:id="72"/>
    </w:p>
    <w:p w14:paraId="18DF8F90" w14:textId="77777777" w:rsidR="0022035C" w:rsidRPr="004C0EBD" w:rsidRDefault="0022035C" w:rsidP="0022035C"/>
    <w:p w14:paraId="4C7455C4" w14:textId="06836546" w:rsidR="004C453E" w:rsidRPr="004C0EBD" w:rsidRDefault="0022035C" w:rsidP="00830EE2">
      <w:pPr>
        <w:pStyle w:val="BodyText1"/>
      </w:pPr>
      <w:r>
        <w:rPr>
          <w:b/>
          <w:color w:val="104D54"/>
        </w:rPr>
        <w:t xml:space="preserve">Upozornění: </w:t>
      </w:r>
      <w:r>
        <w:t xml:space="preserve">Níže uvedený seznam není vyčerpávající. Neprováděli jsme žádný průzkum zkušeností, kvality ani sazeb níže uvedených poradců. </w:t>
      </w:r>
    </w:p>
    <w:p w14:paraId="3A97E1D4" w14:textId="77777777" w:rsidR="0022035C" w:rsidRPr="004C0EBD" w:rsidRDefault="0022035C" w:rsidP="00A3595E"/>
    <w:tbl>
      <w:tblPr>
        <w:tblStyle w:val="TableGrid"/>
        <w:tblW w:w="0" w:type="auto"/>
        <w:tblLook w:val="04A0" w:firstRow="1" w:lastRow="0" w:firstColumn="1" w:lastColumn="0" w:noHBand="0" w:noVBand="1"/>
      </w:tblPr>
      <w:tblGrid>
        <w:gridCol w:w="2405"/>
        <w:gridCol w:w="1813"/>
        <w:gridCol w:w="1873"/>
        <w:gridCol w:w="2971"/>
      </w:tblGrid>
      <w:tr w:rsidR="00830EE2" w:rsidRPr="00830EE2" w14:paraId="08E215BC" w14:textId="77777777" w:rsidTr="00830EE2">
        <w:trPr>
          <w:trHeight w:val="1193"/>
        </w:trPr>
        <w:tc>
          <w:tcPr>
            <w:tcW w:w="2405" w:type="dxa"/>
            <w:shd w:val="clear" w:color="auto" w:fill="3DC3C6"/>
            <w:tcMar>
              <w:top w:w="28" w:type="dxa"/>
              <w:bottom w:w="28" w:type="dxa"/>
            </w:tcMar>
            <w:vAlign w:val="center"/>
          </w:tcPr>
          <w:p w14:paraId="12AF0E4A" w14:textId="5ECE8F5C" w:rsidR="006E596B" w:rsidRPr="00830EE2" w:rsidRDefault="006E596B" w:rsidP="00830EE2">
            <w:pPr>
              <w:rPr>
                <w:rFonts w:ascii="Arial" w:hAnsi="Arial" w:cs="Arial"/>
                <w:b/>
                <w:bCs/>
                <w:color w:val="FFFFFF" w:themeColor="background1"/>
                <w:sz w:val="24"/>
                <w:szCs w:val="24"/>
              </w:rPr>
            </w:pPr>
            <w:r>
              <w:rPr>
                <w:rFonts w:ascii="Arial" w:hAnsi="Arial"/>
                <w:b/>
                <w:color w:val="FFFFFF" w:themeColor="background1"/>
                <w:sz w:val="24"/>
              </w:rPr>
              <w:t>Společnost</w:t>
            </w:r>
          </w:p>
        </w:tc>
        <w:tc>
          <w:tcPr>
            <w:tcW w:w="1813" w:type="dxa"/>
            <w:shd w:val="clear" w:color="auto" w:fill="3DC3C6"/>
            <w:tcMar>
              <w:top w:w="28" w:type="dxa"/>
              <w:bottom w:w="28" w:type="dxa"/>
            </w:tcMar>
            <w:vAlign w:val="center"/>
          </w:tcPr>
          <w:p w14:paraId="60C3E959" w14:textId="77777777" w:rsidR="006E596B" w:rsidRPr="00830EE2" w:rsidRDefault="006E596B" w:rsidP="00830EE2">
            <w:pPr>
              <w:rPr>
                <w:rFonts w:ascii="Arial" w:hAnsi="Arial" w:cs="Arial"/>
                <w:b/>
                <w:bCs/>
                <w:color w:val="FFFFFF" w:themeColor="background1"/>
                <w:sz w:val="24"/>
                <w:szCs w:val="24"/>
              </w:rPr>
            </w:pPr>
            <w:r>
              <w:rPr>
                <w:rFonts w:ascii="Arial" w:hAnsi="Arial"/>
                <w:b/>
                <w:color w:val="FFFFFF" w:themeColor="background1"/>
                <w:sz w:val="24"/>
              </w:rPr>
              <w:t>Sídlo</w:t>
            </w:r>
          </w:p>
        </w:tc>
        <w:tc>
          <w:tcPr>
            <w:tcW w:w="1873" w:type="dxa"/>
            <w:shd w:val="clear" w:color="auto" w:fill="3DC3C6"/>
            <w:tcMar>
              <w:top w:w="28" w:type="dxa"/>
              <w:bottom w:w="28" w:type="dxa"/>
            </w:tcMar>
            <w:vAlign w:val="center"/>
          </w:tcPr>
          <w:p w14:paraId="56DBEB93" w14:textId="355EB6EE" w:rsidR="006E596B" w:rsidRPr="00830EE2" w:rsidRDefault="006E596B" w:rsidP="00830EE2">
            <w:pPr>
              <w:rPr>
                <w:rFonts w:ascii="Arial" w:hAnsi="Arial" w:cs="Arial"/>
                <w:b/>
                <w:bCs/>
                <w:color w:val="FFFFFF" w:themeColor="background1"/>
                <w:sz w:val="24"/>
                <w:szCs w:val="24"/>
              </w:rPr>
            </w:pPr>
            <w:r>
              <w:rPr>
                <w:rFonts w:ascii="Arial" w:hAnsi="Arial"/>
                <w:b/>
                <w:color w:val="FFFFFF" w:themeColor="background1"/>
                <w:sz w:val="24"/>
              </w:rPr>
              <w:t>Kontaktní osoba</w:t>
            </w:r>
          </w:p>
        </w:tc>
        <w:tc>
          <w:tcPr>
            <w:tcW w:w="2971" w:type="dxa"/>
            <w:shd w:val="clear" w:color="auto" w:fill="3DC3C6"/>
            <w:tcMar>
              <w:top w:w="28" w:type="dxa"/>
              <w:bottom w:w="28" w:type="dxa"/>
            </w:tcMar>
            <w:vAlign w:val="center"/>
          </w:tcPr>
          <w:p w14:paraId="4DE943FD" w14:textId="0D9CA1A1" w:rsidR="006E596B" w:rsidRPr="00830EE2" w:rsidRDefault="006E596B" w:rsidP="00830EE2">
            <w:pPr>
              <w:rPr>
                <w:rFonts w:ascii="Arial" w:hAnsi="Arial" w:cs="Arial"/>
                <w:b/>
                <w:bCs/>
                <w:color w:val="FFFFFF" w:themeColor="background1"/>
                <w:sz w:val="24"/>
                <w:szCs w:val="24"/>
              </w:rPr>
            </w:pPr>
            <w:r>
              <w:rPr>
                <w:rFonts w:ascii="Arial" w:hAnsi="Arial"/>
                <w:b/>
                <w:color w:val="FFFFFF" w:themeColor="background1"/>
                <w:sz w:val="24"/>
              </w:rPr>
              <w:t>E-mail</w:t>
            </w:r>
          </w:p>
        </w:tc>
      </w:tr>
      <w:tr w:rsidR="006E596B" w:rsidRPr="004C0EBD" w14:paraId="1E103607" w14:textId="77777777" w:rsidTr="00830EE2">
        <w:tc>
          <w:tcPr>
            <w:tcW w:w="2405" w:type="dxa"/>
            <w:tcMar>
              <w:top w:w="28" w:type="dxa"/>
              <w:bottom w:w="28" w:type="dxa"/>
            </w:tcMar>
          </w:tcPr>
          <w:p w14:paraId="64687216" w14:textId="25147906" w:rsidR="006E596B" w:rsidRPr="00830EE2" w:rsidRDefault="5FA5399C" w:rsidP="00A3595E">
            <w:pPr>
              <w:rPr>
                <w:rFonts w:ascii="Arial" w:hAnsi="Arial" w:cs="Arial"/>
                <w:sz w:val="20"/>
                <w:szCs w:val="20"/>
              </w:rPr>
            </w:pPr>
            <w:proofErr w:type="spellStart"/>
            <w:r>
              <w:rPr>
                <w:rFonts w:ascii="Arial" w:hAnsi="Arial"/>
                <w:sz w:val="20"/>
              </w:rPr>
              <w:t>Dakbestek</w:t>
            </w:r>
            <w:proofErr w:type="spellEnd"/>
            <w:r>
              <w:rPr>
                <w:rFonts w:ascii="Arial" w:hAnsi="Arial"/>
                <w:sz w:val="20"/>
              </w:rPr>
              <w:t xml:space="preserve"> </w:t>
            </w:r>
            <w:proofErr w:type="spellStart"/>
            <w:r>
              <w:rPr>
                <w:rFonts w:ascii="Arial" w:hAnsi="Arial"/>
                <w:sz w:val="20"/>
              </w:rPr>
              <w:t>Adviesburo</w:t>
            </w:r>
            <w:proofErr w:type="spellEnd"/>
          </w:p>
        </w:tc>
        <w:tc>
          <w:tcPr>
            <w:tcW w:w="1813" w:type="dxa"/>
            <w:tcMar>
              <w:top w:w="28" w:type="dxa"/>
              <w:bottom w:w="28" w:type="dxa"/>
            </w:tcMar>
          </w:tcPr>
          <w:p w14:paraId="15ED96F4" w14:textId="3E8AA3A8" w:rsidR="006E596B" w:rsidRPr="00830EE2" w:rsidRDefault="5FA5399C" w:rsidP="00A3595E">
            <w:pPr>
              <w:rPr>
                <w:rFonts w:ascii="Arial" w:hAnsi="Arial" w:cs="Arial"/>
                <w:sz w:val="20"/>
                <w:szCs w:val="20"/>
              </w:rPr>
            </w:pPr>
            <w:proofErr w:type="spellStart"/>
            <w:r>
              <w:rPr>
                <w:rFonts w:ascii="Arial" w:hAnsi="Arial"/>
                <w:sz w:val="20"/>
              </w:rPr>
              <w:t>Vught</w:t>
            </w:r>
            <w:proofErr w:type="spellEnd"/>
            <w:r>
              <w:rPr>
                <w:rFonts w:ascii="Arial" w:hAnsi="Arial"/>
                <w:sz w:val="20"/>
              </w:rPr>
              <w:t>, NL</w:t>
            </w:r>
          </w:p>
        </w:tc>
        <w:tc>
          <w:tcPr>
            <w:tcW w:w="1873" w:type="dxa"/>
            <w:tcMar>
              <w:top w:w="28" w:type="dxa"/>
              <w:bottom w:w="28" w:type="dxa"/>
            </w:tcMar>
          </w:tcPr>
          <w:p w14:paraId="56C4C3C4" w14:textId="54032E9F" w:rsidR="006E596B" w:rsidRPr="00830EE2" w:rsidRDefault="006E596B" w:rsidP="00A3595E">
            <w:pPr>
              <w:rPr>
                <w:rFonts w:ascii="Arial" w:hAnsi="Arial" w:cs="Arial"/>
                <w:sz w:val="20"/>
                <w:szCs w:val="20"/>
              </w:rPr>
            </w:pPr>
          </w:p>
        </w:tc>
        <w:tc>
          <w:tcPr>
            <w:tcW w:w="2971" w:type="dxa"/>
            <w:tcMar>
              <w:top w:w="28" w:type="dxa"/>
              <w:bottom w:w="28" w:type="dxa"/>
            </w:tcMar>
          </w:tcPr>
          <w:p w14:paraId="559707B9" w14:textId="7DD3A2E4" w:rsidR="006E596B" w:rsidRPr="00830EE2" w:rsidRDefault="006E596B" w:rsidP="00A3595E">
            <w:pPr>
              <w:rPr>
                <w:rFonts w:ascii="Arial" w:hAnsi="Arial" w:cs="Arial"/>
                <w:sz w:val="20"/>
                <w:szCs w:val="20"/>
              </w:rPr>
            </w:pPr>
          </w:p>
        </w:tc>
      </w:tr>
      <w:tr w:rsidR="006E596B" w:rsidRPr="004C0EBD" w14:paraId="6E9AA210" w14:textId="77777777" w:rsidTr="00830EE2">
        <w:tc>
          <w:tcPr>
            <w:tcW w:w="2405" w:type="dxa"/>
            <w:tcMar>
              <w:top w:w="28" w:type="dxa"/>
              <w:bottom w:w="28" w:type="dxa"/>
            </w:tcMar>
          </w:tcPr>
          <w:p w14:paraId="6EF55AA5" w14:textId="407F9FE6" w:rsidR="006E596B" w:rsidRPr="00830EE2" w:rsidRDefault="5FA5399C" w:rsidP="00A3595E">
            <w:pPr>
              <w:rPr>
                <w:rFonts w:ascii="Arial" w:hAnsi="Arial" w:cs="Arial"/>
                <w:sz w:val="20"/>
                <w:szCs w:val="20"/>
              </w:rPr>
            </w:pPr>
            <w:r>
              <w:rPr>
                <w:rFonts w:ascii="Arial" w:hAnsi="Arial"/>
                <w:sz w:val="20"/>
              </w:rPr>
              <w:t xml:space="preserve">Van </w:t>
            </w:r>
            <w:proofErr w:type="spellStart"/>
            <w:r>
              <w:rPr>
                <w:rFonts w:ascii="Arial" w:hAnsi="Arial"/>
                <w:sz w:val="20"/>
              </w:rPr>
              <w:t>Doorn</w:t>
            </w:r>
            <w:proofErr w:type="spellEnd"/>
            <w:r>
              <w:rPr>
                <w:rFonts w:ascii="Arial" w:hAnsi="Arial"/>
                <w:sz w:val="20"/>
              </w:rPr>
              <w:t xml:space="preserve"> </w:t>
            </w:r>
            <w:proofErr w:type="spellStart"/>
            <w:r>
              <w:rPr>
                <w:rFonts w:ascii="Arial" w:hAnsi="Arial"/>
                <w:sz w:val="20"/>
              </w:rPr>
              <w:t>Dakspecialist</w:t>
            </w:r>
            <w:proofErr w:type="spellEnd"/>
          </w:p>
        </w:tc>
        <w:tc>
          <w:tcPr>
            <w:tcW w:w="1813" w:type="dxa"/>
            <w:tcMar>
              <w:top w:w="28" w:type="dxa"/>
              <w:bottom w:w="28" w:type="dxa"/>
            </w:tcMar>
          </w:tcPr>
          <w:p w14:paraId="55A35D4F" w14:textId="4A5A1E72" w:rsidR="006E596B" w:rsidRPr="00830EE2" w:rsidRDefault="5FA5399C" w:rsidP="00A3595E">
            <w:pPr>
              <w:rPr>
                <w:rFonts w:ascii="Arial" w:hAnsi="Arial" w:cs="Arial"/>
                <w:sz w:val="20"/>
                <w:szCs w:val="20"/>
              </w:rPr>
            </w:pPr>
            <w:proofErr w:type="spellStart"/>
            <w:r>
              <w:rPr>
                <w:rFonts w:ascii="Arial" w:hAnsi="Arial"/>
                <w:sz w:val="20"/>
              </w:rPr>
              <w:t>Rilland</w:t>
            </w:r>
            <w:proofErr w:type="spellEnd"/>
            <w:r>
              <w:rPr>
                <w:rFonts w:ascii="Arial" w:hAnsi="Arial"/>
                <w:sz w:val="20"/>
              </w:rPr>
              <w:t>, NL</w:t>
            </w:r>
          </w:p>
        </w:tc>
        <w:tc>
          <w:tcPr>
            <w:tcW w:w="1873" w:type="dxa"/>
            <w:tcMar>
              <w:top w:w="28" w:type="dxa"/>
              <w:bottom w:w="28" w:type="dxa"/>
            </w:tcMar>
          </w:tcPr>
          <w:p w14:paraId="773F72CB" w14:textId="60C08034" w:rsidR="006E596B" w:rsidRPr="00830EE2" w:rsidRDefault="006E596B" w:rsidP="00A3595E">
            <w:pPr>
              <w:rPr>
                <w:rFonts w:ascii="Arial" w:hAnsi="Arial" w:cs="Arial"/>
                <w:sz w:val="20"/>
                <w:szCs w:val="20"/>
              </w:rPr>
            </w:pPr>
          </w:p>
        </w:tc>
        <w:tc>
          <w:tcPr>
            <w:tcW w:w="2971" w:type="dxa"/>
            <w:tcMar>
              <w:top w:w="28" w:type="dxa"/>
              <w:bottom w:w="28" w:type="dxa"/>
            </w:tcMar>
          </w:tcPr>
          <w:p w14:paraId="5823C071" w14:textId="3B1D0F99" w:rsidR="006E596B" w:rsidRPr="00830EE2" w:rsidRDefault="006E596B" w:rsidP="00A3595E">
            <w:pPr>
              <w:rPr>
                <w:rFonts w:ascii="Arial" w:hAnsi="Arial" w:cs="Arial"/>
                <w:sz w:val="20"/>
                <w:szCs w:val="20"/>
              </w:rPr>
            </w:pPr>
          </w:p>
        </w:tc>
      </w:tr>
      <w:tr w:rsidR="006E596B" w:rsidRPr="004C0EBD" w14:paraId="3ABC910E" w14:textId="77777777" w:rsidTr="00830EE2">
        <w:tc>
          <w:tcPr>
            <w:tcW w:w="2405" w:type="dxa"/>
            <w:tcMar>
              <w:top w:w="28" w:type="dxa"/>
              <w:bottom w:w="28" w:type="dxa"/>
            </w:tcMar>
          </w:tcPr>
          <w:p w14:paraId="3D48390C" w14:textId="457E7A8E" w:rsidR="006E596B" w:rsidRPr="00830EE2" w:rsidRDefault="5FA5399C" w:rsidP="00A3595E">
            <w:pPr>
              <w:rPr>
                <w:rFonts w:ascii="Arial" w:hAnsi="Arial" w:cs="Arial"/>
                <w:sz w:val="20"/>
                <w:szCs w:val="20"/>
              </w:rPr>
            </w:pPr>
            <w:r>
              <w:rPr>
                <w:rFonts w:ascii="Arial" w:hAnsi="Arial"/>
                <w:sz w:val="20"/>
              </w:rPr>
              <w:t>ABT</w:t>
            </w:r>
          </w:p>
        </w:tc>
        <w:tc>
          <w:tcPr>
            <w:tcW w:w="1813" w:type="dxa"/>
            <w:tcMar>
              <w:top w:w="28" w:type="dxa"/>
              <w:bottom w:w="28" w:type="dxa"/>
            </w:tcMar>
          </w:tcPr>
          <w:p w14:paraId="16C1574E" w14:textId="7A09B56C" w:rsidR="006E596B" w:rsidRPr="00830EE2" w:rsidRDefault="5FA5399C" w:rsidP="00A3595E">
            <w:pPr>
              <w:rPr>
                <w:rFonts w:ascii="Arial" w:hAnsi="Arial" w:cs="Arial"/>
                <w:sz w:val="20"/>
                <w:szCs w:val="20"/>
              </w:rPr>
            </w:pPr>
            <w:r>
              <w:rPr>
                <w:rFonts w:ascii="Arial" w:hAnsi="Arial"/>
                <w:sz w:val="20"/>
              </w:rPr>
              <w:t>Delft, NL</w:t>
            </w:r>
          </w:p>
        </w:tc>
        <w:tc>
          <w:tcPr>
            <w:tcW w:w="1873" w:type="dxa"/>
            <w:tcMar>
              <w:top w:w="28" w:type="dxa"/>
              <w:bottom w:w="28" w:type="dxa"/>
            </w:tcMar>
          </w:tcPr>
          <w:p w14:paraId="123F0BED" w14:textId="2C696605" w:rsidR="006E596B" w:rsidRPr="00830EE2" w:rsidRDefault="006E596B" w:rsidP="00A3595E">
            <w:pPr>
              <w:rPr>
                <w:rFonts w:ascii="Arial" w:hAnsi="Arial" w:cs="Arial"/>
                <w:sz w:val="20"/>
                <w:szCs w:val="20"/>
              </w:rPr>
            </w:pPr>
          </w:p>
        </w:tc>
        <w:tc>
          <w:tcPr>
            <w:tcW w:w="2971" w:type="dxa"/>
            <w:tcMar>
              <w:top w:w="28" w:type="dxa"/>
              <w:bottom w:w="28" w:type="dxa"/>
            </w:tcMar>
          </w:tcPr>
          <w:p w14:paraId="17B94C9B" w14:textId="3AAE5739" w:rsidR="006E596B" w:rsidRPr="00830EE2" w:rsidRDefault="006E596B" w:rsidP="00A3595E">
            <w:pPr>
              <w:rPr>
                <w:rFonts w:ascii="Arial" w:hAnsi="Arial" w:cs="Arial"/>
                <w:sz w:val="20"/>
                <w:szCs w:val="20"/>
              </w:rPr>
            </w:pPr>
          </w:p>
        </w:tc>
      </w:tr>
      <w:tr w:rsidR="006E596B" w:rsidRPr="004C0EBD" w14:paraId="2E014DCB" w14:textId="77777777" w:rsidTr="00830EE2">
        <w:tc>
          <w:tcPr>
            <w:tcW w:w="2405" w:type="dxa"/>
            <w:tcMar>
              <w:top w:w="28" w:type="dxa"/>
              <w:bottom w:w="28" w:type="dxa"/>
            </w:tcMar>
          </w:tcPr>
          <w:p w14:paraId="6F158925" w14:textId="4C1BBC88" w:rsidR="006E596B" w:rsidRPr="00830EE2" w:rsidRDefault="5FA5399C" w:rsidP="00A3595E">
            <w:pPr>
              <w:rPr>
                <w:rFonts w:ascii="Arial" w:hAnsi="Arial" w:cs="Arial"/>
                <w:sz w:val="20"/>
                <w:szCs w:val="20"/>
              </w:rPr>
            </w:pPr>
            <w:r>
              <w:rPr>
                <w:rFonts w:ascii="Arial" w:hAnsi="Arial"/>
                <w:sz w:val="20"/>
              </w:rPr>
              <w:t>DGMR</w:t>
            </w:r>
          </w:p>
        </w:tc>
        <w:tc>
          <w:tcPr>
            <w:tcW w:w="1813" w:type="dxa"/>
            <w:tcMar>
              <w:top w:w="28" w:type="dxa"/>
              <w:bottom w:w="28" w:type="dxa"/>
            </w:tcMar>
          </w:tcPr>
          <w:p w14:paraId="283B4016" w14:textId="6F7E25F5" w:rsidR="006E596B" w:rsidRPr="00830EE2" w:rsidRDefault="5FA5399C" w:rsidP="00A3595E">
            <w:pPr>
              <w:rPr>
                <w:rFonts w:ascii="Arial" w:hAnsi="Arial" w:cs="Arial"/>
                <w:sz w:val="20"/>
                <w:szCs w:val="20"/>
              </w:rPr>
            </w:pPr>
            <w:proofErr w:type="spellStart"/>
            <w:r>
              <w:rPr>
                <w:rFonts w:ascii="Arial" w:hAnsi="Arial"/>
                <w:sz w:val="20"/>
              </w:rPr>
              <w:t>Arnhem</w:t>
            </w:r>
            <w:proofErr w:type="spellEnd"/>
            <w:r>
              <w:rPr>
                <w:rFonts w:ascii="Arial" w:hAnsi="Arial"/>
                <w:sz w:val="20"/>
              </w:rPr>
              <w:t>, NL</w:t>
            </w:r>
          </w:p>
        </w:tc>
        <w:tc>
          <w:tcPr>
            <w:tcW w:w="1873" w:type="dxa"/>
            <w:tcMar>
              <w:top w:w="28" w:type="dxa"/>
              <w:bottom w:w="28" w:type="dxa"/>
            </w:tcMar>
          </w:tcPr>
          <w:p w14:paraId="04165859" w14:textId="093E0C45" w:rsidR="006E596B" w:rsidRPr="00830EE2" w:rsidRDefault="006E596B" w:rsidP="00A3595E">
            <w:pPr>
              <w:rPr>
                <w:rFonts w:ascii="Arial" w:hAnsi="Arial" w:cs="Arial"/>
                <w:sz w:val="20"/>
                <w:szCs w:val="20"/>
              </w:rPr>
            </w:pPr>
          </w:p>
        </w:tc>
        <w:tc>
          <w:tcPr>
            <w:tcW w:w="2971" w:type="dxa"/>
            <w:tcMar>
              <w:top w:w="28" w:type="dxa"/>
              <w:bottom w:w="28" w:type="dxa"/>
            </w:tcMar>
          </w:tcPr>
          <w:p w14:paraId="68480554" w14:textId="1BA24143" w:rsidR="006E596B" w:rsidRPr="00830EE2" w:rsidRDefault="006E596B" w:rsidP="00A3595E">
            <w:pPr>
              <w:rPr>
                <w:rFonts w:ascii="Arial" w:hAnsi="Arial" w:cs="Arial"/>
                <w:sz w:val="20"/>
                <w:szCs w:val="20"/>
              </w:rPr>
            </w:pPr>
          </w:p>
        </w:tc>
      </w:tr>
      <w:tr w:rsidR="006E596B" w:rsidRPr="004C0EBD" w14:paraId="5D2304F6" w14:textId="77777777" w:rsidTr="00830EE2">
        <w:tc>
          <w:tcPr>
            <w:tcW w:w="2405" w:type="dxa"/>
            <w:tcMar>
              <w:top w:w="28" w:type="dxa"/>
              <w:bottom w:w="28" w:type="dxa"/>
            </w:tcMar>
          </w:tcPr>
          <w:p w14:paraId="03123C44" w14:textId="7897C223" w:rsidR="006E596B" w:rsidRPr="00830EE2" w:rsidRDefault="5FA5399C" w:rsidP="00A3595E">
            <w:pPr>
              <w:rPr>
                <w:rFonts w:ascii="Arial" w:hAnsi="Arial" w:cs="Arial"/>
                <w:sz w:val="20"/>
                <w:szCs w:val="20"/>
              </w:rPr>
            </w:pPr>
            <w:proofErr w:type="spellStart"/>
            <w:r>
              <w:rPr>
                <w:rFonts w:ascii="Arial" w:hAnsi="Arial"/>
                <w:sz w:val="20"/>
              </w:rPr>
              <w:t>Buro</w:t>
            </w:r>
            <w:proofErr w:type="spellEnd"/>
            <w:r>
              <w:rPr>
                <w:rFonts w:ascii="Arial" w:hAnsi="Arial"/>
                <w:sz w:val="20"/>
              </w:rPr>
              <w:t xml:space="preserve"> </w:t>
            </w:r>
            <w:proofErr w:type="spellStart"/>
            <w:r>
              <w:rPr>
                <w:rFonts w:ascii="Arial" w:hAnsi="Arial"/>
                <w:sz w:val="20"/>
              </w:rPr>
              <w:t>Bouwfysica</w:t>
            </w:r>
            <w:proofErr w:type="spellEnd"/>
          </w:p>
        </w:tc>
        <w:tc>
          <w:tcPr>
            <w:tcW w:w="1813" w:type="dxa"/>
            <w:tcMar>
              <w:top w:w="28" w:type="dxa"/>
              <w:bottom w:w="28" w:type="dxa"/>
            </w:tcMar>
          </w:tcPr>
          <w:p w14:paraId="6D9EB62C" w14:textId="714E2A97" w:rsidR="006E596B" w:rsidRPr="00830EE2" w:rsidRDefault="5FA5399C" w:rsidP="00A3595E">
            <w:pPr>
              <w:rPr>
                <w:rFonts w:ascii="Arial" w:hAnsi="Arial" w:cs="Arial"/>
                <w:sz w:val="20"/>
                <w:szCs w:val="20"/>
              </w:rPr>
            </w:pPr>
            <w:proofErr w:type="spellStart"/>
            <w:r>
              <w:rPr>
                <w:rFonts w:ascii="Arial" w:hAnsi="Arial"/>
                <w:sz w:val="20"/>
              </w:rPr>
              <w:t>Cappelle</w:t>
            </w:r>
            <w:proofErr w:type="spellEnd"/>
            <w:r>
              <w:rPr>
                <w:rFonts w:ascii="Arial" w:hAnsi="Arial"/>
                <w:sz w:val="20"/>
              </w:rPr>
              <w:t xml:space="preserve"> </w:t>
            </w:r>
            <w:proofErr w:type="spellStart"/>
            <w:r>
              <w:rPr>
                <w:rFonts w:ascii="Arial" w:hAnsi="Arial"/>
                <w:sz w:val="20"/>
              </w:rPr>
              <w:t>aan</w:t>
            </w:r>
            <w:proofErr w:type="spellEnd"/>
            <w:r>
              <w:rPr>
                <w:rFonts w:ascii="Arial" w:hAnsi="Arial"/>
                <w:sz w:val="20"/>
              </w:rPr>
              <w:t xml:space="preserve"> de </w:t>
            </w:r>
            <w:proofErr w:type="spellStart"/>
            <w:r>
              <w:rPr>
                <w:rFonts w:ascii="Arial" w:hAnsi="Arial"/>
                <w:sz w:val="20"/>
              </w:rPr>
              <w:t>Ijssel</w:t>
            </w:r>
            <w:proofErr w:type="spellEnd"/>
            <w:r>
              <w:rPr>
                <w:rFonts w:ascii="Arial" w:hAnsi="Arial"/>
                <w:sz w:val="20"/>
              </w:rPr>
              <w:t>, NL</w:t>
            </w:r>
          </w:p>
        </w:tc>
        <w:tc>
          <w:tcPr>
            <w:tcW w:w="1873" w:type="dxa"/>
            <w:tcMar>
              <w:top w:w="28" w:type="dxa"/>
              <w:bottom w:w="28" w:type="dxa"/>
            </w:tcMar>
          </w:tcPr>
          <w:p w14:paraId="7CBF9C09" w14:textId="627B9512" w:rsidR="006E596B" w:rsidRPr="00830EE2" w:rsidRDefault="006E596B" w:rsidP="00A3595E">
            <w:pPr>
              <w:rPr>
                <w:rFonts w:ascii="Arial" w:hAnsi="Arial" w:cs="Arial"/>
                <w:sz w:val="20"/>
                <w:szCs w:val="20"/>
              </w:rPr>
            </w:pPr>
          </w:p>
        </w:tc>
        <w:tc>
          <w:tcPr>
            <w:tcW w:w="2971" w:type="dxa"/>
            <w:tcMar>
              <w:top w:w="28" w:type="dxa"/>
              <w:bottom w:w="28" w:type="dxa"/>
            </w:tcMar>
          </w:tcPr>
          <w:p w14:paraId="5DD20552" w14:textId="5214BABD" w:rsidR="006E596B" w:rsidRPr="00830EE2" w:rsidRDefault="006E596B" w:rsidP="00A3595E">
            <w:pPr>
              <w:rPr>
                <w:rFonts w:ascii="Arial" w:hAnsi="Arial" w:cs="Arial"/>
                <w:sz w:val="20"/>
                <w:szCs w:val="20"/>
              </w:rPr>
            </w:pPr>
          </w:p>
        </w:tc>
      </w:tr>
      <w:tr w:rsidR="5FA5399C" w:rsidRPr="004C0EBD" w14:paraId="6F5F09B2" w14:textId="77777777" w:rsidTr="00830EE2">
        <w:trPr>
          <w:trHeight w:val="300"/>
        </w:trPr>
        <w:tc>
          <w:tcPr>
            <w:tcW w:w="2405" w:type="dxa"/>
            <w:tcMar>
              <w:top w:w="28" w:type="dxa"/>
              <w:bottom w:w="28" w:type="dxa"/>
            </w:tcMar>
          </w:tcPr>
          <w:p w14:paraId="726B440F" w14:textId="0AABE259" w:rsidR="5FA5399C" w:rsidRPr="00830EE2" w:rsidRDefault="5FA5399C" w:rsidP="5FA5399C">
            <w:pPr>
              <w:rPr>
                <w:rFonts w:ascii="Arial" w:hAnsi="Arial" w:cs="Arial"/>
                <w:sz w:val="20"/>
                <w:szCs w:val="20"/>
              </w:rPr>
            </w:pPr>
            <w:r>
              <w:rPr>
                <w:rFonts w:ascii="Arial" w:hAnsi="Arial"/>
                <w:sz w:val="20"/>
              </w:rPr>
              <w:t>Tritium</w:t>
            </w:r>
          </w:p>
        </w:tc>
        <w:tc>
          <w:tcPr>
            <w:tcW w:w="1813" w:type="dxa"/>
            <w:tcMar>
              <w:top w:w="28" w:type="dxa"/>
              <w:bottom w:w="28" w:type="dxa"/>
            </w:tcMar>
          </w:tcPr>
          <w:p w14:paraId="07474A8E" w14:textId="3CC915F9" w:rsidR="5FA5399C" w:rsidRPr="00830EE2" w:rsidRDefault="5FA5399C" w:rsidP="5FA5399C">
            <w:pPr>
              <w:rPr>
                <w:rFonts w:ascii="Arial" w:hAnsi="Arial" w:cs="Arial"/>
                <w:sz w:val="20"/>
                <w:szCs w:val="20"/>
              </w:rPr>
            </w:pPr>
            <w:r>
              <w:rPr>
                <w:rFonts w:ascii="Arial" w:hAnsi="Arial"/>
                <w:sz w:val="20"/>
              </w:rPr>
              <w:t>Breda, NL</w:t>
            </w:r>
          </w:p>
        </w:tc>
        <w:tc>
          <w:tcPr>
            <w:tcW w:w="1873" w:type="dxa"/>
            <w:tcMar>
              <w:top w:w="28" w:type="dxa"/>
              <w:bottom w:w="28" w:type="dxa"/>
            </w:tcMar>
          </w:tcPr>
          <w:p w14:paraId="69ED4681" w14:textId="3A12C9C7" w:rsidR="5FA5399C" w:rsidRPr="00830EE2" w:rsidRDefault="5FA5399C" w:rsidP="5FA5399C">
            <w:pPr>
              <w:rPr>
                <w:rFonts w:ascii="Arial" w:hAnsi="Arial" w:cs="Arial"/>
                <w:sz w:val="20"/>
                <w:szCs w:val="20"/>
              </w:rPr>
            </w:pPr>
          </w:p>
        </w:tc>
        <w:tc>
          <w:tcPr>
            <w:tcW w:w="2971" w:type="dxa"/>
            <w:tcMar>
              <w:top w:w="28" w:type="dxa"/>
              <w:bottom w:w="28" w:type="dxa"/>
            </w:tcMar>
          </w:tcPr>
          <w:p w14:paraId="5E5DFB82" w14:textId="004CC15A" w:rsidR="5FA5399C" w:rsidRPr="00830EE2" w:rsidRDefault="5FA5399C" w:rsidP="5FA5399C">
            <w:pPr>
              <w:rPr>
                <w:rFonts w:ascii="Arial" w:hAnsi="Arial" w:cs="Arial"/>
                <w:sz w:val="20"/>
                <w:szCs w:val="20"/>
              </w:rPr>
            </w:pPr>
          </w:p>
        </w:tc>
      </w:tr>
    </w:tbl>
    <w:p w14:paraId="2606C78F" w14:textId="6129422A" w:rsidR="004C453E" w:rsidRPr="004C0EBD" w:rsidRDefault="00A11B94" w:rsidP="00A3595E">
      <w:r>
        <w:rPr>
          <w:noProof/>
          <w:color w:val="92D050"/>
          <w:sz w:val="40"/>
        </w:rPr>
        <mc:AlternateContent>
          <mc:Choice Requires="wps">
            <w:drawing>
              <wp:anchor distT="0" distB="0" distL="114300" distR="114300" simplePos="0" relativeHeight="251698176" behindDoc="0" locked="0" layoutInCell="1" allowOverlap="1" wp14:anchorId="34EA2D8A" wp14:editId="09C07136">
                <wp:simplePos x="0" y="0"/>
                <wp:positionH relativeFrom="column">
                  <wp:posOffset>-3983686</wp:posOffset>
                </wp:positionH>
                <wp:positionV relativeFrom="paragraph">
                  <wp:posOffset>451751</wp:posOffset>
                </wp:positionV>
                <wp:extent cx="4162568" cy="4162568"/>
                <wp:effectExtent l="0" t="0" r="3175" b="3175"/>
                <wp:wrapNone/>
                <wp:docPr id="1572793797" name="Oval 19"/>
                <wp:cNvGraphicFramePr/>
                <a:graphic xmlns:a="http://schemas.openxmlformats.org/drawingml/2006/main">
                  <a:graphicData uri="http://schemas.microsoft.com/office/word/2010/wordprocessingShape">
                    <wps:wsp>
                      <wps:cNvSpPr/>
                      <wps:spPr>
                        <a:xfrm>
                          <a:off x="0" y="0"/>
                          <a:ext cx="4162568" cy="4162568"/>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B91FC83" id="Oval 19" o:spid="_x0000_s1026" style="position:absolute;margin-left:-313.7pt;margin-top:35.55pt;width:327.75pt;height:327.75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" fillcolor="#3dc3c6" stroked="f" strokeweight="1pt">
                <v:fill opacity="19789f"/>
                <v:stroke joinstyle="miter"/>
              </v:oval>
            </w:pict>
          </mc:Fallback>
        </mc:AlternateContent>
      </w:r>
    </w:p>
    <w:p w14:paraId="623DE2DD" w14:textId="18FEEF00" w:rsidR="004C453E" w:rsidRPr="004C0EBD" w:rsidRDefault="004C453E" w:rsidP="00A3595E"/>
    <w:p w14:paraId="09B8E47F" w14:textId="0723928B" w:rsidR="5FA5399C" w:rsidRPr="004C0EBD" w:rsidRDefault="00A11B94">
      <w:r>
        <w:rPr>
          <w:noProof/>
          <w:color w:val="92D050"/>
          <w:sz w:val="40"/>
        </w:rPr>
        <mc:AlternateContent>
          <mc:Choice Requires="wps">
            <w:drawing>
              <wp:anchor distT="0" distB="0" distL="114300" distR="114300" simplePos="0" relativeHeight="251700224" behindDoc="0" locked="0" layoutInCell="1" allowOverlap="1" wp14:anchorId="17ED1BC6" wp14:editId="200100D5">
                <wp:simplePos x="0" y="0"/>
                <wp:positionH relativeFrom="column">
                  <wp:posOffset>5596046</wp:posOffset>
                </wp:positionH>
                <wp:positionV relativeFrom="paragraph">
                  <wp:posOffset>168910</wp:posOffset>
                </wp:positionV>
                <wp:extent cx="1391797" cy="1391797"/>
                <wp:effectExtent l="0" t="0" r="5715" b="5715"/>
                <wp:wrapNone/>
                <wp:docPr id="357925384" name="Oval 19"/>
                <wp:cNvGraphicFramePr/>
                <a:graphic xmlns:a="http://schemas.openxmlformats.org/drawingml/2006/main">
                  <a:graphicData uri="http://schemas.microsoft.com/office/word/2010/wordprocessingShape">
                    <wps:wsp>
                      <wps:cNvSpPr/>
                      <wps:spPr>
                        <a:xfrm>
                          <a:off x="0" y="0"/>
                          <a:ext cx="1391797" cy="1391797"/>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3183113" id="Oval 19" o:spid="_x0000_s1026" style="position:absolute;margin-left:440.65pt;margin-top:13.3pt;width:109.6pt;height:109.6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" fillcolor="#3dc3c6"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697152" behindDoc="0" locked="0" layoutInCell="1" allowOverlap="1" wp14:anchorId="147D9C77" wp14:editId="7B0ADD58">
                <wp:simplePos x="0" y="0"/>
                <wp:positionH relativeFrom="column">
                  <wp:posOffset>1010322</wp:posOffset>
                </wp:positionH>
                <wp:positionV relativeFrom="paragraph">
                  <wp:posOffset>1288519</wp:posOffset>
                </wp:positionV>
                <wp:extent cx="3234520" cy="3234520"/>
                <wp:effectExtent l="0" t="0" r="4445" b="4445"/>
                <wp:wrapNone/>
                <wp:docPr id="1407051889" name="Oval 19"/>
                <wp:cNvGraphicFramePr/>
                <a:graphic xmlns:a="http://schemas.openxmlformats.org/drawingml/2006/main">
                  <a:graphicData uri="http://schemas.microsoft.com/office/word/2010/wordprocessingShape">
                    <wps:wsp>
                      <wps:cNvSpPr/>
                      <wps:spPr>
                        <a:xfrm>
                          <a:off x="0" y="0"/>
                          <a:ext cx="3234520" cy="3234520"/>
                        </a:xfrm>
                        <a:prstGeom prst="ellipse">
                          <a:avLst/>
                        </a:prstGeom>
                        <a:solidFill>
                          <a:srgbClr val="3DC3C6">
                            <a:alpha val="18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737F07C" id="Oval 19" o:spid="_x0000_s1026" style="position:absolute;margin-left:79.55pt;margin-top:101.45pt;width:254.7pt;height:254.7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" fillcolor="#3dc3c6" stroked="f" strokeweight="1pt">
                <v:fill opacity="11822f"/>
                <v:stroke joinstyle="miter"/>
              </v:oval>
            </w:pict>
          </mc:Fallback>
        </mc:AlternateContent>
      </w:r>
      <w:r>
        <w:br w:type="page"/>
      </w:r>
    </w:p>
    <w:p w14:paraId="260965A8" w14:textId="4806D356" w:rsidR="0072702E" w:rsidRPr="004C0EBD" w:rsidRDefault="0072702E" w:rsidP="0041138D">
      <w:pPr>
        <w:pStyle w:val="MH1"/>
      </w:pPr>
      <w:bookmarkStart w:id="73" w:name="_Toc180505401"/>
      <w:r>
        <w:lastRenderedPageBreak/>
        <w:t xml:space="preserve">Příloha 3 – Společnosti provádějící instalaci, </w:t>
      </w:r>
      <w:r>
        <w:br/>
        <w:t xml:space="preserve">zajišťující energetické služby a předkladatelé projektů </w:t>
      </w:r>
      <w:r>
        <w:br/>
        <w:t>pro společnosti v oblasti fotovoltaiky</w:t>
      </w:r>
      <w:r>
        <w:rPr>
          <w:rStyle w:val="FootnoteReference"/>
        </w:rPr>
        <w:t>2</w:t>
      </w:r>
      <w:bookmarkEnd w:id="73"/>
    </w:p>
    <w:p w14:paraId="614E48C1" w14:textId="77777777" w:rsidR="0022035C" w:rsidRPr="004C0EBD" w:rsidRDefault="0022035C" w:rsidP="0022035C">
      <w:pPr>
        <w:rPr>
          <w:b/>
          <w:bCs/>
          <w:sz w:val="20"/>
          <w:szCs w:val="20"/>
        </w:rPr>
      </w:pPr>
    </w:p>
    <w:p w14:paraId="43B24EE1" w14:textId="2A88E88E" w:rsidR="0022035C" w:rsidRPr="004C0EBD" w:rsidRDefault="0022035C" w:rsidP="00830EE2">
      <w:pPr>
        <w:pStyle w:val="BodyText1"/>
      </w:pPr>
      <w:r>
        <w:rPr>
          <w:b/>
          <w:color w:val="104D54"/>
        </w:rPr>
        <w:t xml:space="preserve">Upozornění: </w:t>
      </w:r>
      <w:r>
        <w:t xml:space="preserve">Níže uvedený seznam není vyčerpávající. Neprováděli jsme žádný průzkum zkušeností, kvality ani sazeb níže uvedených poradců. </w:t>
      </w:r>
    </w:p>
    <w:p w14:paraId="518DA3B7" w14:textId="77777777" w:rsidR="0072702E" w:rsidRPr="004C0EBD" w:rsidRDefault="0072702E" w:rsidP="00A3595E"/>
    <w:tbl>
      <w:tblPr>
        <w:tblStyle w:val="TableGrid"/>
        <w:tblW w:w="9351" w:type="dxa"/>
        <w:tblLayout w:type="fixed"/>
        <w:tblLook w:val="04A0" w:firstRow="1" w:lastRow="0" w:firstColumn="1" w:lastColumn="0" w:noHBand="0" w:noVBand="1"/>
      </w:tblPr>
      <w:tblGrid>
        <w:gridCol w:w="1696"/>
        <w:gridCol w:w="1843"/>
        <w:gridCol w:w="2554"/>
        <w:gridCol w:w="3258"/>
      </w:tblGrid>
      <w:tr w:rsidR="00830EE2" w:rsidRPr="00830EE2" w14:paraId="438F1D3B" w14:textId="77777777" w:rsidTr="00830EE2">
        <w:tc>
          <w:tcPr>
            <w:tcW w:w="1696" w:type="dxa"/>
            <w:shd w:val="clear" w:color="auto" w:fill="3DC3C6"/>
            <w:tcMar>
              <w:top w:w="28" w:type="dxa"/>
              <w:bottom w:w="28" w:type="dxa"/>
            </w:tcMar>
          </w:tcPr>
          <w:p w14:paraId="4D661596" w14:textId="77777777" w:rsidR="00CA7080" w:rsidRPr="00830EE2" w:rsidRDefault="00CA7080" w:rsidP="00CB76C0">
            <w:pPr>
              <w:rPr>
                <w:rFonts w:ascii="Arial" w:hAnsi="Arial" w:cs="Arial"/>
                <w:b/>
                <w:bCs/>
                <w:color w:val="FFFFFF" w:themeColor="background1"/>
                <w:sz w:val="24"/>
                <w:szCs w:val="24"/>
              </w:rPr>
            </w:pPr>
            <w:r>
              <w:rPr>
                <w:rFonts w:ascii="Arial" w:hAnsi="Arial"/>
                <w:b/>
                <w:color w:val="FFFFFF" w:themeColor="background1"/>
                <w:sz w:val="24"/>
              </w:rPr>
              <w:t>Typ společnosti</w:t>
            </w:r>
          </w:p>
        </w:tc>
        <w:tc>
          <w:tcPr>
            <w:tcW w:w="1843" w:type="dxa"/>
            <w:shd w:val="clear" w:color="auto" w:fill="3DC3C6"/>
            <w:tcMar>
              <w:top w:w="28" w:type="dxa"/>
              <w:bottom w:w="28" w:type="dxa"/>
            </w:tcMar>
          </w:tcPr>
          <w:p w14:paraId="6056EF09" w14:textId="2BCEB1A6" w:rsidR="00CA7080" w:rsidRPr="00830EE2" w:rsidRDefault="00CA7080" w:rsidP="00CB76C0">
            <w:pPr>
              <w:rPr>
                <w:rFonts w:ascii="Arial" w:hAnsi="Arial" w:cs="Arial"/>
                <w:b/>
                <w:bCs/>
                <w:color w:val="FFFFFF" w:themeColor="background1"/>
                <w:sz w:val="24"/>
                <w:szCs w:val="24"/>
              </w:rPr>
            </w:pPr>
            <w:r>
              <w:rPr>
                <w:rFonts w:ascii="Arial" w:hAnsi="Arial"/>
                <w:b/>
                <w:color w:val="FFFFFF" w:themeColor="background1"/>
                <w:sz w:val="24"/>
              </w:rPr>
              <w:t xml:space="preserve">Společnost </w:t>
            </w:r>
          </w:p>
        </w:tc>
        <w:tc>
          <w:tcPr>
            <w:tcW w:w="2554" w:type="dxa"/>
            <w:shd w:val="clear" w:color="auto" w:fill="3DC3C6"/>
            <w:tcMar>
              <w:top w:w="28" w:type="dxa"/>
              <w:bottom w:w="28" w:type="dxa"/>
            </w:tcMar>
          </w:tcPr>
          <w:p w14:paraId="021D1A6B" w14:textId="77777777" w:rsidR="00CA7080" w:rsidRPr="00830EE2" w:rsidRDefault="00CA7080" w:rsidP="00CB76C0">
            <w:pPr>
              <w:rPr>
                <w:rFonts w:ascii="Arial" w:hAnsi="Arial" w:cs="Arial"/>
                <w:b/>
                <w:bCs/>
                <w:color w:val="FFFFFF" w:themeColor="background1"/>
                <w:sz w:val="24"/>
                <w:szCs w:val="24"/>
              </w:rPr>
            </w:pPr>
            <w:r>
              <w:rPr>
                <w:rFonts w:ascii="Arial" w:hAnsi="Arial"/>
                <w:b/>
                <w:color w:val="FFFFFF" w:themeColor="background1"/>
                <w:sz w:val="24"/>
              </w:rPr>
              <w:t>Internetové stránky</w:t>
            </w:r>
          </w:p>
        </w:tc>
        <w:tc>
          <w:tcPr>
            <w:tcW w:w="3258" w:type="dxa"/>
            <w:shd w:val="clear" w:color="auto" w:fill="3DC3C6"/>
            <w:tcMar>
              <w:top w:w="28" w:type="dxa"/>
              <w:bottom w:w="28" w:type="dxa"/>
            </w:tcMar>
          </w:tcPr>
          <w:p w14:paraId="318B2ECC" w14:textId="3381EA39" w:rsidR="00CA7080" w:rsidRPr="00830EE2" w:rsidRDefault="00CA7080" w:rsidP="00CB76C0">
            <w:pPr>
              <w:rPr>
                <w:rFonts w:ascii="Arial" w:hAnsi="Arial" w:cs="Arial"/>
                <w:b/>
                <w:bCs/>
                <w:color w:val="FFFFFF" w:themeColor="background1"/>
                <w:sz w:val="24"/>
                <w:szCs w:val="24"/>
              </w:rPr>
            </w:pPr>
            <w:r>
              <w:rPr>
                <w:rFonts w:ascii="Arial" w:hAnsi="Arial"/>
                <w:b/>
                <w:color w:val="FFFFFF" w:themeColor="background1"/>
                <w:sz w:val="24"/>
              </w:rPr>
              <w:t xml:space="preserve">E-mail </w:t>
            </w:r>
          </w:p>
        </w:tc>
      </w:tr>
      <w:tr w:rsidR="00854620" w:rsidRPr="004C0EBD" w14:paraId="45B59C13" w14:textId="77777777" w:rsidTr="00830EE2">
        <w:tc>
          <w:tcPr>
            <w:tcW w:w="1696" w:type="dxa"/>
            <w:vMerge w:val="restart"/>
            <w:tcMar>
              <w:top w:w="28" w:type="dxa"/>
              <w:bottom w:w="28" w:type="dxa"/>
            </w:tcMar>
          </w:tcPr>
          <w:p w14:paraId="1604AA12" w14:textId="5F8DF7DA" w:rsidR="00854620" w:rsidRPr="00830EE2" w:rsidRDefault="00854620" w:rsidP="00CB76C0">
            <w:pPr>
              <w:rPr>
                <w:rFonts w:ascii="Arial" w:hAnsi="Arial" w:cs="Arial"/>
                <w:b/>
                <w:bCs/>
                <w:color w:val="104D54"/>
                <w:sz w:val="24"/>
                <w:szCs w:val="24"/>
              </w:rPr>
            </w:pPr>
            <w:r>
              <w:rPr>
                <w:rFonts w:ascii="Arial" w:hAnsi="Arial"/>
                <w:b/>
                <w:color w:val="104D54"/>
                <w:sz w:val="24"/>
              </w:rPr>
              <w:t>Velké společnosti v oblasti elektroinstalací a technických instalací</w:t>
            </w:r>
          </w:p>
        </w:tc>
        <w:tc>
          <w:tcPr>
            <w:tcW w:w="1843" w:type="dxa"/>
            <w:tcMar>
              <w:top w:w="28" w:type="dxa"/>
              <w:bottom w:w="28" w:type="dxa"/>
            </w:tcMar>
          </w:tcPr>
          <w:p w14:paraId="4BFD2C70" w14:textId="2BA61C6F" w:rsidR="00854620" w:rsidRPr="00830EE2" w:rsidRDefault="00854620" w:rsidP="00CB76C0">
            <w:pPr>
              <w:rPr>
                <w:rFonts w:ascii="Arial" w:hAnsi="Arial" w:cs="Arial"/>
                <w:sz w:val="20"/>
                <w:szCs w:val="20"/>
              </w:rPr>
            </w:pPr>
            <w:proofErr w:type="spellStart"/>
            <w:r>
              <w:rPr>
                <w:rFonts w:ascii="Arial" w:hAnsi="Arial"/>
                <w:sz w:val="20"/>
              </w:rPr>
              <w:t>Unica</w:t>
            </w:r>
            <w:proofErr w:type="spellEnd"/>
          </w:p>
        </w:tc>
        <w:tc>
          <w:tcPr>
            <w:tcW w:w="2554" w:type="dxa"/>
            <w:tcMar>
              <w:top w:w="28" w:type="dxa"/>
              <w:bottom w:w="28" w:type="dxa"/>
            </w:tcMar>
          </w:tcPr>
          <w:p w14:paraId="4A9EA27F" w14:textId="22DFBC3A" w:rsidR="00854620" w:rsidRPr="00830EE2" w:rsidRDefault="00854620" w:rsidP="00CB76C0">
            <w:pPr>
              <w:rPr>
                <w:rFonts w:ascii="Arial" w:hAnsi="Arial" w:cs="Arial"/>
                <w:sz w:val="20"/>
                <w:szCs w:val="20"/>
              </w:rPr>
            </w:pPr>
            <w:r>
              <w:rPr>
                <w:rFonts w:ascii="Arial" w:hAnsi="Arial"/>
                <w:sz w:val="20"/>
              </w:rPr>
              <w:t>www.unica.nl</w:t>
            </w:r>
          </w:p>
        </w:tc>
        <w:tc>
          <w:tcPr>
            <w:tcW w:w="3258" w:type="dxa"/>
            <w:tcMar>
              <w:top w:w="28" w:type="dxa"/>
              <w:bottom w:w="28" w:type="dxa"/>
            </w:tcMar>
          </w:tcPr>
          <w:p w14:paraId="42CCCBDC" w14:textId="4D54EA31" w:rsidR="00854620" w:rsidRPr="00830EE2" w:rsidRDefault="00854620" w:rsidP="00CB76C0">
            <w:pPr>
              <w:rPr>
                <w:rFonts w:ascii="Arial" w:hAnsi="Arial" w:cs="Arial"/>
                <w:sz w:val="20"/>
                <w:szCs w:val="20"/>
              </w:rPr>
            </w:pPr>
          </w:p>
        </w:tc>
      </w:tr>
      <w:tr w:rsidR="00854620" w:rsidRPr="004C0EBD" w14:paraId="325627C0" w14:textId="77777777" w:rsidTr="00830EE2">
        <w:tc>
          <w:tcPr>
            <w:tcW w:w="1696" w:type="dxa"/>
            <w:vMerge/>
            <w:tcMar>
              <w:top w:w="28" w:type="dxa"/>
              <w:bottom w:w="28" w:type="dxa"/>
            </w:tcMar>
          </w:tcPr>
          <w:p w14:paraId="5B2ECC1B"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4925B129" w14:textId="77777777" w:rsidR="00854620" w:rsidRPr="00830EE2" w:rsidRDefault="00854620" w:rsidP="00CA7080">
            <w:pPr>
              <w:rPr>
                <w:rFonts w:ascii="Arial" w:hAnsi="Arial" w:cs="Arial"/>
                <w:sz w:val="20"/>
                <w:szCs w:val="20"/>
              </w:rPr>
            </w:pPr>
            <w:proofErr w:type="spellStart"/>
            <w:r>
              <w:rPr>
                <w:rFonts w:ascii="Arial" w:hAnsi="Arial"/>
                <w:sz w:val="20"/>
              </w:rPr>
              <w:t>Hoppenbrouwers</w:t>
            </w:r>
            <w:proofErr w:type="spellEnd"/>
          </w:p>
          <w:p w14:paraId="2D5914D5" w14:textId="77777777" w:rsidR="00854620" w:rsidRPr="00830EE2" w:rsidRDefault="00854620" w:rsidP="00CA7080">
            <w:pPr>
              <w:rPr>
                <w:rFonts w:ascii="Arial" w:hAnsi="Arial" w:cs="Arial"/>
                <w:sz w:val="20"/>
                <w:szCs w:val="20"/>
              </w:rPr>
            </w:pPr>
          </w:p>
        </w:tc>
        <w:tc>
          <w:tcPr>
            <w:tcW w:w="2554" w:type="dxa"/>
            <w:tcMar>
              <w:top w:w="28" w:type="dxa"/>
              <w:bottom w:w="28" w:type="dxa"/>
            </w:tcMar>
          </w:tcPr>
          <w:p w14:paraId="4D80EDDE" w14:textId="460A48A9" w:rsidR="00854620" w:rsidRPr="00830EE2" w:rsidRDefault="00854620" w:rsidP="00CA7080">
            <w:pPr>
              <w:rPr>
                <w:rFonts w:ascii="Arial" w:hAnsi="Arial" w:cs="Arial"/>
                <w:sz w:val="20"/>
                <w:szCs w:val="20"/>
              </w:rPr>
            </w:pPr>
            <w:r>
              <w:rPr>
                <w:rFonts w:ascii="Arial" w:hAnsi="Arial"/>
                <w:sz w:val="20"/>
              </w:rPr>
              <w:t>www.hoppenbrouwerstechniek.nl</w:t>
            </w:r>
          </w:p>
        </w:tc>
        <w:tc>
          <w:tcPr>
            <w:tcW w:w="3258" w:type="dxa"/>
            <w:tcMar>
              <w:top w:w="28" w:type="dxa"/>
              <w:bottom w:w="28" w:type="dxa"/>
            </w:tcMar>
          </w:tcPr>
          <w:p w14:paraId="66324A38" w14:textId="4DA93463" w:rsidR="00854620" w:rsidRPr="00830EE2" w:rsidRDefault="00854620" w:rsidP="00CA7080">
            <w:pPr>
              <w:rPr>
                <w:rFonts w:ascii="Arial" w:hAnsi="Arial" w:cs="Arial"/>
                <w:sz w:val="20"/>
                <w:szCs w:val="20"/>
              </w:rPr>
            </w:pPr>
          </w:p>
        </w:tc>
      </w:tr>
      <w:tr w:rsidR="00854620" w:rsidRPr="004C0EBD" w14:paraId="08AB4F8B" w14:textId="77777777" w:rsidTr="00830EE2">
        <w:tc>
          <w:tcPr>
            <w:tcW w:w="1696" w:type="dxa"/>
            <w:vMerge/>
            <w:tcMar>
              <w:top w:w="28" w:type="dxa"/>
              <w:bottom w:w="28" w:type="dxa"/>
            </w:tcMar>
          </w:tcPr>
          <w:p w14:paraId="76B95071"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3E4FEBFF" w14:textId="4972C82F" w:rsidR="00854620" w:rsidRPr="00830EE2" w:rsidRDefault="00854620" w:rsidP="00CA7080">
            <w:pPr>
              <w:rPr>
                <w:rFonts w:ascii="Arial" w:hAnsi="Arial" w:cs="Arial"/>
                <w:sz w:val="20"/>
                <w:szCs w:val="20"/>
              </w:rPr>
            </w:pPr>
            <w:proofErr w:type="spellStart"/>
            <w:r>
              <w:rPr>
                <w:rFonts w:ascii="Arial" w:hAnsi="Arial"/>
                <w:sz w:val="20"/>
              </w:rPr>
              <w:t>Batenburg</w:t>
            </w:r>
            <w:proofErr w:type="spellEnd"/>
          </w:p>
        </w:tc>
        <w:tc>
          <w:tcPr>
            <w:tcW w:w="2554" w:type="dxa"/>
            <w:tcMar>
              <w:top w:w="28" w:type="dxa"/>
              <w:bottom w:w="28" w:type="dxa"/>
            </w:tcMar>
          </w:tcPr>
          <w:p w14:paraId="1B1D73AD" w14:textId="61A3CE2D" w:rsidR="00854620" w:rsidRPr="00830EE2" w:rsidRDefault="00854620" w:rsidP="00CA7080">
            <w:pPr>
              <w:rPr>
                <w:rFonts w:ascii="Arial" w:hAnsi="Arial" w:cs="Arial"/>
                <w:sz w:val="20"/>
                <w:szCs w:val="20"/>
              </w:rPr>
            </w:pPr>
            <w:r>
              <w:rPr>
                <w:rFonts w:ascii="Arial" w:hAnsi="Arial"/>
                <w:sz w:val="20"/>
              </w:rPr>
              <w:t>www.batenburg.nl</w:t>
            </w:r>
          </w:p>
        </w:tc>
        <w:tc>
          <w:tcPr>
            <w:tcW w:w="3258" w:type="dxa"/>
            <w:tcMar>
              <w:top w:w="28" w:type="dxa"/>
              <w:bottom w:w="28" w:type="dxa"/>
            </w:tcMar>
          </w:tcPr>
          <w:p w14:paraId="53EB65C0" w14:textId="6F4BAAF4" w:rsidR="00854620" w:rsidRPr="00830EE2" w:rsidRDefault="00854620" w:rsidP="5FA5399C">
            <w:pPr>
              <w:rPr>
                <w:rFonts w:ascii="Arial" w:eastAsiaTheme="minorEastAsia" w:hAnsi="Arial" w:cs="Arial"/>
                <w:sz w:val="20"/>
                <w:szCs w:val="20"/>
              </w:rPr>
            </w:pPr>
          </w:p>
        </w:tc>
      </w:tr>
      <w:tr w:rsidR="00854620" w:rsidRPr="004C0EBD" w14:paraId="4F17044F" w14:textId="77777777" w:rsidTr="00830EE2">
        <w:tc>
          <w:tcPr>
            <w:tcW w:w="1696" w:type="dxa"/>
            <w:vMerge/>
            <w:tcMar>
              <w:top w:w="28" w:type="dxa"/>
              <w:bottom w:w="28" w:type="dxa"/>
            </w:tcMar>
          </w:tcPr>
          <w:p w14:paraId="528C63D8"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6EDF251D" w14:textId="174A68BD" w:rsidR="00854620" w:rsidRPr="00830EE2" w:rsidRDefault="00854620" w:rsidP="00CA7080">
            <w:pPr>
              <w:rPr>
                <w:rFonts w:ascii="Arial" w:hAnsi="Arial" w:cs="Arial"/>
                <w:sz w:val="20"/>
                <w:szCs w:val="20"/>
              </w:rPr>
            </w:pPr>
            <w:proofErr w:type="spellStart"/>
            <w:r>
              <w:rPr>
                <w:rFonts w:ascii="Arial" w:hAnsi="Arial"/>
                <w:sz w:val="20"/>
              </w:rPr>
              <w:t>Spie</w:t>
            </w:r>
            <w:proofErr w:type="spellEnd"/>
          </w:p>
        </w:tc>
        <w:tc>
          <w:tcPr>
            <w:tcW w:w="2554" w:type="dxa"/>
            <w:tcMar>
              <w:top w:w="28" w:type="dxa"/>
              <w:bottom w:w="28" w:type="dxa"/>
            </w:tcMar>
          </w:tcPr>
          <w:p w14:paraId="019FCCF7" w14:textId="35BE4C8D" w:rsidR="00854620" w:rsidRPr="00830EE2" w:rsidRDefault="00854620" w:rsidP="00CA7080">
            <w:pPr>
              <w:rPr>
                <w:rFonts w:ascii="Arial" w:hAnsi="Arial" w:cs="Arial"/>
                <w:sz w:val="20"/>
                <w:szCs w:val="20"/>
              </w:rPr>
            </w:pPr>
            <w:r>
              <w:rPr>
                <w:rFonts w:ascii="Arial" w:hAnsi="Arial"/>
                <w:sz w:val="20"/>
              </w:rPr>
              <w:t>www.spie-nl.com</w:t>
            </w:r>
          </w:p>
        </w:tc>
        <w:tc>
          <w:tcPr>
            <w:tcW w:w="3258" w:type="dxa"/>
            <w:tcMar>
              <w:top w:w="28" w:type="dxa"/>
              <w:bottom w:w="28" w:type="dxa"/>
            </w:tcMar>
          </w:tcPr>
          <w:p w14:paraId="6A86C3EB" w14:textId="44EA4F8C" w:rsidR="00854620" w:rsidRPr="00830EE2" w:rsidRDefault="00854620" w:rsidP="00CA7080">
            <w:pPr>
              <w:rPr>
                <w:rFonts w:ascii="Arial" w:hAnsi="Arial" w:cs="Arial"/>
                <w:sz w:val="20"/>
                <w:szCs w:val="20"/>
              </w:rPr>
            </w:pPr>
          </w:p>
        </w:tc>
      </w:tr>
      <w:tr w:rsidR="00854620" w:rsidRPr="004C0EBD" w14:paraId="57A53BA4" w14:textId="77777777" w:rsidTr="00830EE2">
        <w:tc>
          <w:tcPr>
            <w:tcW w:w="1696" w:type="dxa"/>
            <w:vMerge/>
            <w:tcMar>
              <w:top w:w="28" w:type="dxa"/>
              <w:bottom w:w="28" w:type="dxa"/>
            </w:tcMar>
          </w:tcPr>
          <w:p w14:paraId="3AC2CFE9"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5EAEFB61" w14:textId="100CEF5B" w:rsidR="00854620" w:rsidRPr="00830EE2" w:rsidRDefault="00854620" w:rsidP="00CA7080">
            <w:pPr>
              <w:rPr>
                <w:rFonts w:ascii="Arial" w:hAnsi="Arial" w:cs="Arial"/>
                <w:sz w:val="20"/>
                <w:szCs w:val="20"/>
              </w:rPr>
            </w:pPr>
            <w:proofErr w:type="spellStart"/>
            <w:r>
              <w:rPr>
                <w:rFonts w:ascii="Arial" w:hAnsi="Arial"/>
                <w:sz w:val="20"/>
              </w:rPr>
              <w:t>Croon</w:t>
            </w:r>
            <w:proofErr w:type="spellEnd"/>
            <w:r>
              <w:rPr>
                <w:rFonts w:ascii="Arial" w:hAnsi="Arial"/>
                <w:sz w:val="20"/>
              </w:rPr>
              <w:t xml:space="preserve"> </w:t>
            </w:r>
            <w:proofErr w:type="spellStart"/>
            <w:r>
              <w:rPr>
                <w:rFonts w:ascii="Arial" w:hAnsi="Arial"/>
                <w:sz w:val="20"/>
              </w:rPr>
              <w:t>Elektrotechniek</w:t>
            </w:r>
            <w:proofErr w:type="spellEnd"/>
          </w:p>
        </w:tc>
        <w:tc>
          <w:tcPr>
            <w:tcW w:w="2554" w:type="dxa"/>
            <w:tcMar>
              <w:top w:w="28" w:type="dxa"/>
              <w:bottom w:w="28" w:type="dxa"/>
            </w:tcMar>
          </w:tcPr>
          <w:p w14:paraId="79EE9AFE" w14:textId="528269F4" w:rsidR="00854620" w:rsidRPr="00830EE2" w:rsidRDefault="00854620" w:rsidP="00CA7080">
            <w:pPr>
              <w:rPr>
                <w:rFonts w:ascii="Arial" w:hAnsi="Arial" w:cs="Arial"/>
                <w:sz w:val="20"/>
                <w:szCs w:val="20"/>
              </w:rPr>
            </w:pPr>
            <w:r>
              <w:rPr>
                <w:rFonts w:ascii="Arial" w:hAnsi="Arial"/>
                <w:sz w:val="20"/>
              </w:rPr>
              <w:t>www.croonwolterendros.nl</w:t>
            </w:r>
          </w:p>
        </w:tc>
        <w:tc>
          <w:tcPr>
            <w:tcW w:w="3258" w:type="dxa"/>
            <w:tcMar>
              <w:top w:w="28" w:type="dxa"/>
              <w:bottom w:w="28" w:type="dxa"/>
            </w:tcMar>
          </w:tcPr>
          <w:p w14:paraId="51BCEB8C" w14:textId="6BFA7FE7" w:rsidR="00854620" w:rsidRPr="00830EE2" w:rsidRDefault="00854620" w:rsidP="5FA5399C">
            <w:pPr>
              <w:rPr>
                <w:rFonts w:ascii="Arial" w:hAnsi="Arial" w:cs="Arial"/>
                <w:sz w:val="20"/>
                <w:szCs w:val="20"/>
              </w:rPr>
            </w:pPr>
          </w:p>
        </w:tc>
      </w:tr>
      <w:tr w:rsidR="00854620" w:rsidRPr="004C0EBD" w14:paraId="7EC8E884" w14:textId="77777777" w:rsidTr="00830EE2">
        <w:tc>
          <w:tcPr>
            <w:tcW w:w="1696" w:type="dxa"/>
            <w:vMerge w:val="restart"/>
            <w:tcMar>
              <w:top w:w="28" w:type="dxa"/>
              <w:bottom w:w="28" w:type="dxa"/>
            </w:tcMar>
          </w:tcPr>
          <w:p w14:paraId="7CB048CD" w14:textId="2B13E51D" w:rsidR="00854620" w:rsidRPr="00830EE2" w:rsidRDefault="00854620" w:rsidP="5FA5399C">
            <w:pPr>
              <w:rPr>
                <w:rFonts w:ascii="Arial" w:hAnsi="Arial" w:cs="Arial"/>
                <w:b/>
                <w:bCs/>
                <w:color w:val="104D54"/>
                <w:sz w:val="24"/>
                <w:szCs w:val="24"/>
              </w:rPr>
            </w:pPr>
            <w:r>
              <w:rPr>
                <w:rFonts w:ascii="Arial" w:hAnsi="Arial"/>
                <w:b/>
                <w:color w:val="104D54"/>
                <w:sz w:val="24"/>
              </w:rPr>
              <w:t>Velké společnosti provádějící instalaci solárních zařízení /</w:t>
            </w:r>
            <w:r>
              <w:rPr>
                <w:rFonts w:ascii="Arial" w:hAnsi="Arial"/>
                <w:b/>
                <w:color w:val="104D54"/>
                <w:sz w:val="24"/>
              </w:rPr>
              <w:br/>
              <w:t>zajišťující energetické služby</w:t>
            </w:r>
          </w:p>
          <w:p w14:paraId="7DC41E05" w14:textId="2CAC98F4" w:rsidR="00854620" w:rsidRPr="00830EE2" w:rsidRDefault="00854620" w:rsidP="5FA5399C">
            <w:pPr>
              <w:rPr>
                <w:rFonts w:ascii="Arial" w:hAnsi="Arial" w:cs="Arial"/>
                <w:sz w:val="20"/>
                <w:szCs w:val="20"/>
              </w:rPr>
            </w:pPr>
          </w:p>
        </w:tc>
        <w:tc>
          <w:tcPr>
            <w:tcW w:w="1843" w:type="dxa"/>
            <w:tcMar>
              <w:top w:w="28" w:type="dxa"/>
              <w:bottom w:w="28" w:type="dxa"/>
            </w:tcMar>
          </w:tcPr>
          <w:p w14:paraId="67C0A724" w14:textId="77777777" w:rsidR="00854620" w:rsidRPr="00830EE2" w:rsidRDefault="00854620" w:rsidP="00CA7080">
            <w:pPr>
              <w:rPr>
                <w:rFonts w:ascii="Arial" w:hAnsi="Arial" w:cs="Arial"/>
                <w:sz w:val="20"/>
                <w:szCs w:val="20"/>
              </w:rPr>
            </w:pPr>
            <w:proofErr w:type="spellStart"/>
            <w:r>
              <w:rPr>
                <w:rFonts w:ascii="Arial" w:hAnsi="Arial"/>
                <w:sz w:val="20"/>
              </w:rPr>
              <w:t>Zonnegilde</w:t>
            </w:r>
            <w:proofErr w:type="spellEnd"/>
          </w:p>
        </w:tc>
        <w:tc>
          <w:tcPr>
            <w:tcW w:w="2554" w:type="dxa"/>
            <w:tcMar>
              <w:top w:w="28" w:type="dxa"/>
              <w:bottom w:w="28" w:type="dxa"/>
            </w:tcMar>
          </w:tcPr>
          <w:p w14:paraId="64D8FDB2" w14:textId="77777777" w:rsidR="00854620" w:rsidRPr="00830EE2" w:rsidRDefault="00854620" w:rsidP="00CA7080">
            <w:pPr>
              <w:rPr>
                <w:rFonts w:ascii="Arial" w:hAnsi="Arial" w:cs="Arial"/>
                <w:sz w:val="20"/>
                <w:szCs w:val="20"/>
              </w:rPr>
            </w:pPr>
            <w:r>
              <w:rPr>
                <w:rFonts w:ascii="Arial" w:hAnsi="Arial"/>
                <w:sz w:val="20"/>
              </w:rPr>
              <w:t>www.zonnegilde.nl</w:t>
            </w:r>
          </w:p>
        </w:tc>
        <w:tc>
          <w:tcPr>
            <w:tcW w:w="3258" w:type="dxa"/>
            <w:tcMar>
              <w:top w:w="28" w:type="dxa"/>
              <w:bottom w:w="28" w:type="dxa"/>
            </w:tcMar>
          </w:tcPr>
          <w:p w14:paraId="73898BE6" w14:textId="0409BD27" w:rsidR="00854620" w:rsidRPr="00830EE2" w:rsidRDefault="00854620" w:rsidP="00CA7080">
            <w:pPr>
              <w:rPr>
                <w:rFonts w:ascii="Arial" w:hAnsi="Arial" w:cs="Arial"/>
                <w:sz w:val="20"/>
                <w:szCs w:val="20"/>
              </w:rPr>
            </w:pPr>
          </w:p>
        </w:tc>
      </w:tr>
      <w:tr w:rsidR="00854620" w:rsidRPr="004C0EBD" w14:paraId="588EAA15" w14:textId="77777777" w:rsidTr="00830EE2">
        <w:trPr>
          <w:trHeight w:val="300"/>
        </w:trPr>
        <w:tc>
          <w:tcPr>
            <w:tcW w:w="1696" w:type="dxa"/>
            <w:vMerge/>
            <w:tcMar>
              <w:top w:w="28" w:type="dxa"/>
              <w:bottom w:w="28" w:type="dxa"/>
            </w:tcMar>
          </w:tcPr>
          <w:p w14:paraId="1EAA7B72" w14:textId="272C99C2" w:rsidR="00854620" w:rsidRPr="00830EE2" w:rsidRDefault="00854620" w:rsidP="5FA5399C">
            <w:pPr>
              <w:rPr>
                <w:rFonts w:ascii="Arial" w:hAnsi="Arial" w:cs="Arial"/>
                <w:sz w:val="20"/>
                <w:szCs w:val="20"/>
              </w:rPr>
            </w:pPr>
          </w:p>
        </w:tc>
        <w:tc>
          <w:tcPr>
            <w:tcW w:w="1843" w:type="dxa"/>
            <w:tcMar>
              <w:top w:w="28" w:type="dxa"/>
              <w:bottom w:w="28" w:type="dxa"/>
            </w:tcMar>
          </w:tcPr>
          <w:p w14:paraId="06C0452E" w14:textId="40250406" w:rsidR="00854620" w:rsidRPr="00830EE2" w:rsidRDefault="00854620" w:rsidP="5FA5399C">
            <w:pPr>
              <w:rPr>
                <w:rFonts w:ascii="Arial" w:hAnsi="Arial" w:cs="Arial"/>
                <w:sz w:val="20"/>
                <w:szCs w:val="20"/>
              </w:rPr>
            </w:pPr>
            <w:proofErr w:type="spellStart"/>
            <w:r>
              <w:rPr>
                <w:rFonts w:ascii="Arial" w:hAnsi="Arial"/>
                <w:sz w:val="20"/>
              </w:rPr>
              <w:t>SolarNRG</w:t>
            </w:r>
            <w:proofErr w:type="spellEnd"/>
          </w:p>
        </w:tc>
        <w:tc>
          <w:tcPr>
            <w:tcW w:w="2554" w:type="dxa"/>
            <w:tcMar>
              <w:top w:w="28" w:type="dxa"/>
              <w:bottom w:w="28" w:type="dxa"/>
            </w:tcMar>
          </w:tcPr>
          <w:p w14:paraId="22E2E593" w14:textId="3C7D4A9F" w:rsidR="00854620" w:rsidRPr="00830EE2" w:rsidRDefault="00854620" w:rsidP="5FA5399C">
            <w:pPr>
              <w:rPr>
                <w:rFonts w:ascii="Arial" w:hAnsi="Arial" w:cs="Arial"/>
                <w:sz w:val="20"/>
                <w:szCs w:val="20"/>
              </w:rPr>
            </w:pPr>
          </w:p>
        </w:tc>
        <w:tc>
          <w:tcPr>
            <w:tcW w:w="3258" w:type="dxa"/>
            <w:tcMar>
              <w:top w:w="28" w:type="dxa"/>
              <w:bottom w:w="28" w:type="dxa"/>
            </w:tcMar>
          </w:tcPr>
          <w:p w14:paraId="4263E736" w14:textId="4F4339D0" w:rsidR="00854620" w:rsidRPr="00830EE2" w:rsidRDefault="00854620" w:rsidP="5FA5399C">
            <w:pPr>
              <w:rPr>
                <w:rFonts w:ascii="Arial" w:hAnsi="Arial" w:cs="Arial"/>
                <w:sz w:val="20"/>
                <w:szCs w:val="20"/>
              </w:rPr>
            </w:pPr>
          </w:p>
        </w:tc>
      </w:tr>
      <w:tr w:rsidR="00854620" w:rsidRPr="004C0EBD" w14:paraId="08C8C7D9" w14:textId="77777777" w:rsidTr="00830EE2">
        <w:tc>
          <w:tcPr>
            <w:tcW w:w="1696" w:type="dxa"/>
            <w:vMerge/>
            <w:tcMar>
              <w:top w:w="28" w:type="dxa"/>
              <w:bottom w:w="28" w:type="dxa"/>
            </w:tcMar>
          </w:tcPr>
          <w:p w14:paraId="7C8D1ACB"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4C49CDEA" w14:textId="77777777" w:rsidR="00854620" w:rsidRPr="00830EE2" w:rsidRDefault="00854620" w:rsidP="00CA7080">
            <w:pPr>
              <w:rPr>
                <w:rFonts w:ascii="Arial" w:hAnsi="Arial" w:cs="Arial"/>
                <w:sz w:val="20"/>
                <w:szCs w:val="20"/>
              </w:rPr>
            </w:pPr>
            <w:proofErr w:type="spellStart"/>
            <w:r>
              <w:rPr>
                <w:rFonts w:ascii="Arial" w:hAnsi="Arial"/>
                <w:sz w:val="20"/>
              </w:rPr>
              <w:t>Zonnestroom</w:t>
            </w:r>
            <w:proofErr w:type="spellEnd"/>
            <w:r>
              <w:rPr>
                <w:rFonts w:ascii="Arial" w:hAnsi="Arial"/>
                <w:sz w:val="20"/>
              </w:rPr>
              <w:t xml:space="preserve"> </w:t>
            </w:r>
            <w:proofErr w:type="spellStart"/>
            <w:r>
              <w:rPr>
                <w:rFonts w:ascii="Arial" w:hAnsi="Arial"/>
                <w:sz w:val="20"/>
              </w:rPr>
              <w:t>Nederland</w:t>
            </w:r>
            <w:proofErr w:type="spellEnd"/>
          </w:p>
        </w:tc>
        <w:tc>
          <w:tcPr>
            <w:tcW w:w="2554" w:type="dxa"/>
            <w:tcMar>
              <w:top w:w="28" w:type="dxa"/>
              <w:bottom w:w="28" w:type="dxa"/>
            </w:tcMar>
          </w:tcPr>
          <w:p w14:paraId="466D60B3" w14:textId="77777777" w:rsidR="00854620" w:rsidRPr="00830EE2" w:rsidRDefault="00854620" w:rsidP="00CA7080">
            <w:pPr>
              <w:rPr>
                <w:rFonts w:ascii="Arial" w:hAnsi="Arial" w:cs="Arial"/>
                <w:sz w:val="20"/>
                <w:szCs w:val="20"/>
              </w:rPr>
            </w:pPr>
            <w:r>
              <w:rPr>
                <w:rFonts w:ascii="Arial" w:hAnsi="Arial"/>
                <w:sz w:val="20"/>
              </w:rPr>
              <w:t>www.zonnestroomnederland.nl</w:t>
            </w:r>
          </w:p>
        </w:tc>
        <w:tc>
          <w:tcPr>
            <w:tcW w:w="3258" w:type="dxa"/>
            <w:tcMar>
              <w:top w:w="28" w:type="dxa"/>
              <w:bottom w:w="28" w:type="dxa"/>
            </w:tcMar>
          </w:tcPr>
          <w:p w14:paraId="6D2392EF" w14:textId="04AA3AF1" w:rsidR="00854620" w:rsidRPr="00830EE2" w:rsidRDefault="00854620" w:rsidP="00CA7080">
            <w:pPr>
              <w:rPr>
                <w:rFonts w:ascii="Arial" w:hAnsi="Arial" w:cs="Arial"/>
                <w:sz w:val="20"/>
                <w:szCs w:val="20"/>
              </w:rPr>
            </w:pPr>
          </w:p>
        </w:tc>
      </w:tr>
      <w:tr w:rsidR="00854620" w:rsidRPr="004C0EBD" w14:paraId="4647CDCE" w14:textId="77777777" w:rsidTr="00830EE2">
        <w:tc>
          <w:tcPr>
            <w:tcW w:w="1696" w:type="dxa"/>
            <w:vMerge/>
            <w:tcMar>
              <w:top w:w="28" w:type="dxa"/>
              <w:bottom w:w="28" w:type="dxa"/>
            </w:tcMar>
          </w:tcPr>
          <w:p w14:paraId="19A78E66"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4C0EAC3B" w14:textId="77777777" w:rsidR="00854620" w:rsidRPr="00830EE2" w:rsidRDefault="00854620" w:rsidP="00CA7080">
            <w:pPr>
              <w:rPr>
                <w:rFonts w:ascii="Arial" w:hAnsi="Arial" w:cs="Arial"/>
                <w:sz w:val="20"/>
                <w:szCs w:val="20"/>
              </w:rPr>
            </w:pPr>
            <w:proofErr w:type="spellStart"/>
            <w:r>
              <w:rPr>
                <w:rFonts w:ascii="Arial" w:hAnsi="Arial"/>
                <w:sz w:val="20"/>
              </w:rPr>
              <w:t>Eigen</w:t>
            </w:r>
            <w:proofErr w:type="spellEnd"/>
            <w:r>
              <w:rPr>
                <w:rFonts w:ascii="Arial" w:hAnsi="Arial"/>
                <w:sz w:val="20"/>
              </w:rPr>
              <w:t xml:space="preserve"> Energie</w:t>
            </w:r>
          </w:p>
        </w:tc>
        <w:tc>
          <w:tcPr>
            <w:tcW w:w="2554" w:type="dxa"/>
            <w:tcMar>
              <w:top w:w="28" w:type="dxa"/>
              <w:bottom w:w="28" w:type="dxa"/>
            </w:tcMar>
          </w:tcPr>
          <w:p w14:paraId="69F230B8" w14:textId="77777777" w:rsidR="00854620" w:rsidRPr="00830EE2" w:rsidRDefault="00854620" w:rsidP="00CA7080">
            <w:pPr>
              <w:rPr>
                <w:rFonts w:ascii="Arial" w:hAnsi="Arial" w:cs="Arial"/>
                <w:sz w:val="20"/>
                <w:szCs w:val="20"/>
              </w:rPr>
            </w:pPr>
            <w:r>
              <w:rPr>
                <w:rFonts w:ascii="Arial" w:hAnsi="Arial"/>
                <w:sz w:val="20"/>
              </w:rPr>
              <w:t>www.eigenenergie.net</w:t>
            </w:r>
          </w:p>
        </w:tc>
        <w:tc>
          <w:tcPr>
            <w:tcW w:w="3258" w:type="dxa"/>
            <w:tcMar>
              <w:top w:w="28" w:type="dxa"/>
              <w:bottom w:w="28" w:type="dxa"/>
            </w:tcMar>
          </w:tcPr>
          <w:p w14:paraId="0B43E228" w14:textId="11A3E4C1" w:rsidR="00854620" w:rsidRPr="00830EE2" w:rsidRDefault="00854620" w:rsidP="00CA7080">
            <w:pPr>
              <w:rPr>
                <w:rFonts w:ascii="Arial" w:hAnsi="Arial" w:cs="Arial"/>
                <w:sz w:val="20"/>
                <w:szCs w:val="20"/>
              </w:rPr>
            </w:pPr>
          </w:p>
        </w:tc>
      </w:tr>
      <w:tr w:rsidR="00854620" w:rsidRPr="004C0EBD" w14:paraId="1C97909D" w14:textId="77777777" w:rsidTr="00830EE2">
        <w:tc>
          <w:tcPr>
            <w:tcW w:w="1696" w:type="dxa"/>
            <w:vMerge/>
            <w:tcMar>
              <w:top w:w="28" w:type="dxa"/>
              <w:bottom w:w="28" w:type="dxa"/>
            </w:tcMar>
          </w:tcPr>
          <w:p w14:paraId="4BAF374B" w14:textId="01BA4CA2" w:rsidR="00854620" w:rsidRPr="00830EE2" w:rsidRDefault="00854620" w:rsidP="00CA7080">
            <w:pPr>
              <w:rPr>
                <w:rFonts w:ascii="Arial" w:hAnsi="Arial" w:cs="Arial"/>
                <w:b/>
                <w:bCs/>
                <w:sz w:val="20"/>
                <w:szCs w:val="20"/>
              </w:rPr>
            </w:pPr>
          </w:p>
        </w:tc>
        <w:tc>
          <w:tcPr>
            <w:tcW w:w="1843" w:type="dxa"/>
            <w:tcMar>
              <w:top w:w="28" w:type="dxa"/>
              <w:bottom w:w="28" w:type="dxa"/>
            </w:tcMar>
          </w:tcPr>
          <w:p w14:paraId="1BE921D3" w14:textId="77777777" w:rsidR="00854620" w:rsidRPr="00830EE2" w:rsidRDefault="00854620" w:rsidP="00CA7080">
            <w:pPr>
              <w:rPr>
                <w:rFonts w:ascii="Arial" w:hAnsi="Arial" w:cs="Arial"/>
                <w:sz w:val="20"/>
                <w:szCs w:val="20"/>
              </w:rPr>
            </w:pPr>
            <w:proofErr w:type="spellStart"/>
            <w:r>
              <w:rPr>
                <w:rFonts w:ascii="Arial" w:hAnsi="Arial"/>
                <w:sz w:val="20"/>
              </w:rPr>
              <w:t>Groenleven</w:t>
            </w:r>
            <w:proofErr w:type="spellEnd"/>
          </w:p>
        </w:tc>
        <w:tc>
          <w:tcPr>
            <w:tcW w:w="2554" w:type="dxa"/>
            <w:tcMar>
              <w:top w:w="28" w:type="dxa"/>
              <w:bottom w:w="28" w:type="dxa"/>
            </w:tcMar>
          </w:tcPr>
          <w:p w14:paraId="59C34C81" w14:textId="77777777" w:rsidR="00854620" w:rsidRPr="00830EE2" w:rsidRDefault="00854620" w:rsidP="00CA7080">
            <w:pPr>
              <w:rPr>
                <w:rFonts w:ascii="Arial" w:hAnsi="Arial" w:cs="Arial"/>
                <w:sz w:val="20"/>
                <w:szCs w:val="20"/>
              </w:rPr>
            </w:pPr>
            <w:r>
              <w:rPr>
                <w:rFonts w:ascii="Arial" w:hAnsi="Arial"/>
                <w:sz w:val="20"/>
              </w:rPr>
              <w:t>www.groenleven.nl</w:t>
            </w:r>
          </w:p>
        </w:tc>
        <w:tc>
          <w:tcPr>
            <w:tcW w:w="3258" w:type="dxa"/>
            <w:tcMar>
              <w:top w:w="28" w:type="dxa"/>
              <w:bottom w:w="28" w:type="dxa"/>
            </w:tcMar>
          </w:tcPr>
          <w:p w14:paraId="345ADB30" w14:textId="0CEC92AA" w:rsidR="00854620" w:rsidRPr="00830EE2" w:rsidRDefault="00854620" w:rsidP="00CA7080">
            <w:pPr>
              <w:rPr>
                <w:rFonts w:ascii="Arial" w:hAnsi="Arial" w:cs="Arial"/>
                <w:sz w:val="20"/>
                <w:szCs w:val="20"/>
              </w:rPr>
            </w:pPr>
          </w:p>
        </w:tc>
      </w:tr>
      <w:tr w:rsidR="00854620" w:rsidRPr="004C0EBD" w14:paraId="12BC35CF" w14:textId="77777777" w:rsidTr="00830EE2">
        <w:tc>
          <w:tcPr>
            <w:tcW w:w="1696" w:type="dxa"/>
            <w:vMerge/>
            <w:tcMar>
              <w:top w:w="28" w:type="dxa"/>
              <w:bottom w:w="28" w:type="dxa"/>
            </w:tcMar>
          </w:tcPr>
          <w:p w14:paraId="7D939825"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2240BDBA" w14:textId="77777777" w:rsidR="00854620" w:rsidRPr="00830EE2" w:rsidRDefault="00854620" w:rsidP="00CA7080">
            <w:pPr>
              <w:rPr>
                <w:rFonts w:ascii="Arial" w:hAnsi="Arial" w:cs="Arial"/>
                <w:sz w:val="20"/>
                <w:szCs w:val="20"/>
              </w:rPr>
            </w:pPr>
            <w:proofErr w:type="spellStart"/>
            <w:r>
              <w:rPr>
                <w:rFonts w:ascii="Arial" w:hAnsi="Arial"/>
                <w:sz w:val="20"/>
              </w:rPr>
              <w:t>Ecorus</w:t>
            </w:r>
            <w:proofErr w:type="spellEnd"/>
          </w:p>
        </w:tc>
        <w:tc>
          <w:tcPr>
            <w:tcW w:w="2554" w:type="dxa"/>
            <w:tcMar>
              <w:top w:w="28" w:type="dxa"/>
              <w:bottom w:w="28" w:type="dxa"/>
            </w:tcMar>
          </w:tcPr>
          <w:p w14:paraId="28BB4CD5" w14:textId="77777777" w:rsidR="00854620" w:rsidRPr="00830EE2" w:rsidRDefault="00854620" w:rsidP="00CA7080">
            <w:pPr>
              <w:rPr>
                <w:rFonts w:ascii="Arial" w:hAnsi="Arial" w:cs="Arial"/>
                <w:sz w:val="20"/>
                <w:szCs w:val="20"/>
              </w:rPr>
            </w:pPr>
            <w:r>
              <w:rPr>
                <w:rFonts w:ascii="Arial" w:hAnsi="Arial"/>
                <w:sz w:val="20"/>
              </w:rPr>
              <w:t>www.ecorus.nl</w:t>
            </w:r>
          </w:p>
        </w:tc>
        <w:tc>
          <w:tcPr>
            <w:tcW w:w="3258" w:type="dxa"/>
            <w:tcMar>
              <w:top w:w="28" w:type="dxa"/>
              <w:bottom w:w="28" w:type="dxa"/>
            </w:tcMar>
          </w:tcPr>
          <w:p w14:paraId="347F4D10" w14:textId="757E64C3" w:rsidR="00854620" w:rsidRPr="00830EE2" w:rsidRDefault="00854620" w:rsidP="00CA7080">
            <w:pPr>
              <w:rPr>
                <w:rFonts w:ascii="Arial" w:hAnsi="Arial" w:cs="Arial"/>
                <w:sz w:val="20"/>
                <w:szCs w:val="20"/>
              </w:rPr>
            </w:pPr>
          </w:p>
        </w:tc>
      </w:tr>
      <w:tr w:rsidR="00854620" w:rsidRPr="004C0EBD" w14:paraId="7C61565A" w14:textId="77777777" w:rsidTr="00830EE2">
        <w:trPr>
          <w:trHeight w:val="300"/>
        </w:trPr>
        <w:tc>
          <w:tcPr>
            <w:tcW w:w="1696" w:type="dxa"/>
            <w:vMerge/>
            <w:tcMar>
              <w:top w:w="28" w:type="dxa"/>
              <w:bottom w:w="28" w:type="dxa"/>
            </w:tcMar>
          </w:tcPr>
          <w:p w14:paraId="1C55F9E7" w14:textId="3C522AB9" w:rsidR="00854620" w:rsidRPr="00830EE2" w:rsidRDefault="00854620" w:rsidP="5FA5399C">
            <w:pPr>
              <w:rPr>
                <w:rFonts w:ascii="Arial" w:hAnsi="Arial" w:cs="Arial"/>
                <w:sz w:val="20"/>
                <w:szCs w:val="20"/>
              </w:rPr>
            </w:pPr>
          </w:p>
        </w:tc>
        <w:tc>
          <w:tcPr>
            <w:tcW w:w="1843" w:type="dxa"/>
            <w:tcMar>
              <w:top w:w="28" w:type="dxa"/>
              <w:bottom w:w="28" w:type="dxa"/>
            </w:tcMar>
          </w:tcPr>
          <w:p w14:paraId="6444ACBC" w14:textId="784D002B" w:rsidR="00854620" w:rsidRPr="00830EE2" w:rsidRDefault="00854620" w:rsidP="5FA5399C">
            <w:pPr>
              <w:rPr>
                <w:rFonts w:ascii="Arial" w:hAnsi="Arial" w:cs="Arial"/>
                <w:sz w:val="20"/>
                <w:szCs w:val="20"/>
              </w:rPr>
            </w:pPr>
            <w:r>
              <w:rPr>
                <w:rFonts w:ascii="Arial" w:hAnsi="Arial"/>
                <w:sz w:val="20"/>
              </w:rPr>
              <w:t>SENS</w:t>
            </w:r>
          </w:p>
        </w:tc>
        <w:tc>
          <w:tcPr>
            <w:tcW w:w="2554" w:type="dxa"/>
            <w:tcMar>
              <w:top w:w="28" w:type="dxa"/>
              <w:bottom w:w="28" w:type="dxa"/>
            </w:tcMar>
          </w:tcPr>
          <w:p w14:paraId="5333452C" w14:textId="18DE5565" w:rsidR="00854620" w:rsidRPr="00830EE2" w:rsidRDefault="00854620" w:rsidP="5FA5399C">
            <w:pPr>
              <w:rPr>
                <w:rFonts w:ascii="Arial" w:hAnsi="Arial" w:cs="Arial"/>
                <w:sz w:val="20"/>
                <w:szCs w:val="20"/>
              </w:rPr>
            </w:pPr>
            <w:r>
              <w:rPr>
                <w:rFonts w:ascii="Arial" w:hAnsi="Arial"/>
                <w:sz w:val="20"/>
              </w:rPr>
              <w:t>www.sens-energy.com</w:t>
            </w:r>
          </w:p>
        </w:tc>
        <w:tc>
          <w:tcPr>
            <w:tcW w:w="3258" w:type="dxa"/>
            <w:tcMar>
              <w:top w:w="28" w:type="dxa"/>
              <w:bottom w:w="28" w:type="dxa"/>
            </w:tcMar>
          </w:tcPr>
          <w:p w14:paraId="369C8342" w14:textId="578B723D" w:rsidR="00854620" w:rsidRPr="00830EE2" w:rsidRDefault="00854620" w:rsidP="5FA5399C">
            <w:pPr>
              <w:rPr>
                <w:rFonts w:ascii="Arial" w:eastAsiaTheme="minorEastAsia" w:hAnsi="Arial" w:cs="Arial"/>
                <w:sz w:val="20"/>
                <w:szCs w:val="20"/>
              </w:rPr>
            </w:pPr>
          </w:p>
        </w:tc>
      </w:tr>
      <w:tr w:rsidR="00854620" w:rsidRPr="004C0EBD" w14:paraId="739C7E9B" w14:textId="77777777" w:rsidTr="00830EE2">
        <w:trPr>
          <w:trHeight w:val="300"/>
        </w:trPr>
        <w:tc>
          <w:tcPr>
            <w:tcW w:w="1696" w:type="dxa"/>
            <w:vMerge/>
            <w:tcMar>
              <w:top w:w="28" w:type="dxa"/>
              <w:bottom w:w="28" w:type="dxa"/>
            </w:tcMar>
          </w:tcPr>
          <w:p w14:paraId="66BB9388" w14:textId="77EBA6C5" w:rsidR="00854620" w:rsidRPr="00830EE2" w:rsidRDefault="00854620" w:rsidP="5FA5399C">
            <w:pPr>
              <w:rPr>
                <w:rFonts w:ascii="Arial" w:hAnsi="Arial" w:cs="Arial"/>
                <w:sz w:val="20"/>
                <w:szCs w:val="20"/>
              </w:rPr>
            </w:pPr>
          </w:p>
        </w:tc>
        <w:tc>
          <w:tcPr>
            <w:tcW w:w="1843" w:type="dxa"/>
            <w:tcMar>
              <w:top w:w="28" w:type="dxa"/>
              <w:bottom w:w="28" w:type="dxa"/>
            </w:tcMar>
          </w:tcPr>
          <w:p w14:paraId="298A086C" w14:textId="0ACECB11" w:rsidR="00854620" w:rsidRPr="00830EE2" w:rsidRDefault="00854620" w:rsidP="5FA5399C">
            <w:pPr>
              <w:rPr>
                <w:rFonts w:ascii="Arial" w:hAnsi="Arial" w:cs="Arial"/>
                <w:sz w:val="20"/>
                <w:szCs w:val="20"/>
              </w:rPr>
            </w:pPr>
            <w:r>
              <w:rPr>
                <w:rFonts w:ascii="Arial" w:hAnsi="Arial"/>
                <w:sz w:val="20"/>
              </w:rPr>
              <w:t xml:space="preserve">Solar </w:t>
            </w:r>
            <w:proofErr w:type="spellStart"/>
            <w:r>
              <w:rPr>
                <w:rFonts w:ascii="Arial" w:hAnsi="Arial"/>
                <w:sz w:val="20"/>
              </w:rPr>
              <w:t>Partners</w:t>
            </w:r>
            <w:proofErr w:type="spellEnd"/>
          </w:p>
        </w:tc>
        <w:tc>
          <w:tcPr>
            <w:tcW w:w="2554" w:type="dxa"/>
            <w:tcMar>
              <w:top w:w="28" w:type="dxa"/>
              <w:bottom w:w="28" w:type="dxa"/>
            </w:tcMar>
          </w:tcPr>
          <w:p w14:paraId="4F72B5D6" w14:textId="6C469DE0" w:rsidR="00854620" w:rsidRPr="00830EE2" w:rsidRDefault="00854620" w:rsidP="5FA5399C">
            <w:pPr>
              <w:rPr>
                <w:rFonts w:ascii="Arial" w:hAnsi="Arial" w:cs="Arial"/>
                <w:sz w:val="20"/>
                <w:szCs w:val="20"/>
              </w:rPr>
            </w:pPr>
            <w:r>
              <w:rPr>
                <w:rFonts w:ascii="Arial" w:hAnsi="Arial"/>
                <w:sz w:val="20"/>
              </w:rPr>
              <w:t>www.solarpartners.nl</w:t>
            </w:r>
          </w:p>
        </w:tc>
        <w:tc>
          <w:tcPr>
            <w:tcW w:w="3258" w:type="dxa"/>
            <w:tcMar>
              <w:top w:w="28" w:type="dxa"/>
              <w:bottom w:w="28" w:type="dxa"/>
            </w:tcMar>
          </w:tcPr>
          <w:p w14:paraId="5B3418BF" w14:textId="1BAA7BDC" w:rsidR="00854620" w:rsidRPr="00830EE2" w:rsidRDefault="00854620" w:rsidP="5FA5399C">
            <w:pPr>
              <w:rPr>
                <w:rFonts w:ascii="Arial" w:eastAsia="Lato" w:hAnsi="Arial" w:cs="Arial"/>
                <w:sz w:val="20"/>
                <w:szCs w:val="20"/>
              </w:rPr>
            </w:pPr>
          </w:p>
        </w:tc>
      </w:tr>
      <w:tr w:rsidR="00854620" w:rsidRPr="004C0EBD" w14:paraId="188B1D2B" w14:textId="77777777" w:rsidTr="00830EE2">
        <w:trPr>
          <w:trHeight w:val="300"/>
        </w:trPr>
        <w:tc>
          <w:tcPr>
            <w:tcW w:w="1696" w:type="dxa"/>
            <w:vMerge/>
            <w:tcMar>
              <w:top w:w="28" w:type="dxa"/>
              <w:bottom w:w="28" w:type="dxa"/>
            </w:tcMar>
          </w:tcPr>
          <w:p w14:paraId="5968F541"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2A959B27" w14:textId="77777777" w:rsidR="00854620" w:rsidRPr="00830EE2" w:rsidRDefault="00854620" w:rsidP="00CA7080">
            <w:pPr>
              <w:rPr>
                <w:rFonts w:ascii="Arial" w:hAnsi="Arial" w:cs="Arial"/>
                <w:sz w:val="20"/>
                <w:szCs w:val="20"/>
              </w:rPr>
            </w:pPr>
            <w:proofErr w:type="spellStart"/>
            <w:r>
              <w:rPr>
                <w:rFonts w:ascii="Arial" w:hAnsi="Arial"/>
                <w:sz w:val="20"/>
              </w:rPr>
              <w:t>UniSun</w:t>
            </w:r>
            <w:proofErr w:type="spellEnd"/>
          </w:p>
        </w:tc>
        <w:tc>
          <w:tcPr>
            <w:tcW w:w="2554" w:type="dxa"/>
            <w:tcMar>
              <w:top w:w="28" w:type="dxa"/>
              <w:bottom w:w="28" w:type="dxa"/>
            </w:tcMar>
          </w:tcPr>
          <w:p w14:paraId="486DE728" w14:textId="77777777" w:rsidR="00854620" w:rsidRPr="00830EE2" w:rsidRDefault="00854620" w:rsidP="00CA7080">
            <w:pPr>
              <w:rPr>
                <w:rFonts w:ascii="Arial" w:hAnsi="Arial" w:cs="Arial"/>
                <w:sz w:val="20"/>
                <w:szCs w:val="20"/>
              </w:rPr>
            </w:pPr>
            <w:r>
              <w:rPr>
                <w:rFonts w:ascii="Arial" w:hAnsi="Arial"/>
                <w:sz w:val="20"/>
              </w:rPr>
              <w:t>www.unisun-energy.eu</w:t>
            </w:r>
          </w:p>
        </w:tc>
        <w:tc>
          <w:tcPr>
            <w:tcW w:w="3258" w:type="dxa"/>
            <w:tcMar>
              <w:top w:w="28" w:type="dxa"/>
              <w:bottom w:w="28" w:type="dxa"/>
            </w:tcMar>
          </w:tcPr>
          <w:p w14:paraId="3B49C804" w14:textId="4B0AB995" w:rsidR="00854620" w:rsidRPr="00830EE2" w:rsidRDefault="00854620" w:rsidP="5FA5399C">
            <w:pPr>
              <w:rPr>
                <w:rFonts w:ascii="Arial" w:eastAsiaTheme="minorEastAsia" w:hAnsi="Arial" w:cs="Arial"/>
                <w:sz w:val="20"/>
                <w:szCs w:val="20"/>
              </w:rPr>
            </w:pPr>
          </w:p>
        </w:tc>
      </w:tr>
      <w:tr w:rsidR="00854620" w:rsidRPr="004C0EBD" w14:paraId="6825D619" w14:textId="77777777" w:rsidTr="00830EE2">
        <w:tc>
          <w:tcPr>
            <w:tcW w:w="1696" w:type="dxa"/>
            <w:vMerge/>
            <w:tcMar>
              <w:top w:w="28" w:type="dxa"/>
              <w:bottom w:w="28" w:type="dxa"/>
            </w:tcMar>
          </w:tcPr>
          <w:p w14:paraId="2BEABAB0"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6708B106" w14:textId="77777777" w:rsidR="00854620" w:rsidRPr="00830EE2" w:rsidRDefault="00854620" w:rsidP="00CA7080">
            <w:pPr>
              <w:rPr>
                <w:rFonts w:ascii="Arial" w:hAnsi="Arial" w:cs="Arial"/>
                <w:sz w:val="20"/>
                <w:szCs w:val="20"/>
              </w:rPr>
            </w:pPr>
            <w:proofErr w:type="spellStart"/>
            <w:r>
              <w:rPr>
                <w:rFonts w:ascii="Arial" w:hAnsi="Arial"/>
                <w:sz w:val="20"/>
              </w:rPr>
              <w:t>Goldbeck</w:t>
            </w:r>
            <w:proofErr w:type="spellEnd"/>
          </w:p>
        </w:tc>
        <w:tc>
          <w:tcPr>
            <w:tcW w:w="2554" w:type="dxa"/>
            <w:tcMar>
              <w:top w:w="28" w:type="dxa"/>
              <w:bottom w:w="28" w:type="dxa"/>
            </w:tcMar>
          </w:tcPr>
          <w:p w14:paraId="537C3122" w14:textId="77777777" w:rsidR="00854620" w:rsidRPr="00830EE2" w:rsidRDefault="00854620" w:rsidP="00CA7080">
            <w:pPr>
              <w:rPr>
                <w:rFonts w:ascii="Arial" w:hAnsi="Arial" w:cs="Arial"/>
                <w:sz w:val="20"/>
                <w:szCs w:val="20"/>
              </w:rPr>
            </w:pPr>
            <w:r>
              <w:rPr>
                <w:rFonts w:ascii="Arial" w:hAnsi="Arial"/>
                <w:sz w:val="20"/>
              </w:rPr>
              <w:t>www.goldbeck.nl</w:t>
            </w:r>
          </w:p>
        </w:tc>
        <w:tc>
          <w:tcPr>
            <w:tcW w:w="3258" w:type="dxa"/>
            <w:tcMar>
              <w:top w:w="28" w:type="dxa"/>
              <w:bottom w:w="28" w:type="dxa"/>
            </w:tcMar>
          </w:tcPr>
          <w:p w14:paraId="5E75CC27" w14:textId="1C4BD1E7" w:rsidR="00854620" w:rsidRPr="00830EE2" w:rsidRDefault="00854620" w:rsidP="00CA7080">
            <w:pPr>
              <w:rPr>
                <w:rFonts w:ascii="Arial" w:hAnsi="Arial" w:cs="Arial"/>
                <w:sz w:val="20"/>
                <w:szCs w:val="20"/>
              </w:rPr>
            </w:pPr>
          </w:p>
        </w:tc>
      </w:tr>
      <w:tr w:rsidR="00854620" w:rsidRPr="004C0EBD" w14:paraId="56FBEDAE" w14:textId="77777777" w:rsidTr="00830EE2">
        <w:trPr>
          <w:trHeight w:val="300"/>
        </w:trPr>
        <w:tc>
          <w:tcPr>
            <w:tcW w:w="1696" w:type="dxa"/>
            <w:vMerge/>
            <w:tcMar>
              <w:top w:w="28" w:type="dxa"/>
              <w:bottom w:w="28" w:type="dxa"/>
            </w:tcMar>
          </w:tcPr>
          <w:p w14:paraId="57B3193B" w14:textId="575A75AC" w:rsidR="00854620" w:rsidRPr="00830EE2" w:rsidRDefault="00854620" w:rsidP="5FA5399C">
            <w:pPr>
              <w:rPr>
                <w:rFonts w:ascii="Arial" w:hAnsi="Arial" w:cs="Arial"/>
                <w:sz w:val="20"/>
                <w:szCs w:val="20"/>
              </w:rPr>
            </w:pPr>
          </w:p>
        </w:tc>
        <w:tc>
          <w:tcPr>
            <w:tcW w:w="1843" w:type="dxa"/>
            <w:tcMar>
              <w:top w:w="28" w:type="dxa"/>
              <w:bottom w:w="28" w:type="dxa"/>
            </w:tcMar>
          </w:tcPr>
          <w:p w14:paraId="7AC83A1A" w14:textId="5DD15AA2" w:rsidR="00854620" w:rsidRPr="00830EE2" w:rsidRDefault="00854620" w:rsidP="5FA5399C">
            <w:pPr>
              <w:rPr>
                <w:rFonts w:ascii="Arial" w:hAnsi="Arial" w:cs="Arial"/>
                <w:sz w:val="20"/>
                <w:szCs w:val="20"/>
              </w:rPr>
            </w:pPr>
            <w:proofErr w:type="spellStart"/>
            <w:r>
              <w:rPr>
                <w:rFonts w:ascii="Arial" w:hAnsi="Arial"/>
                <w:sz w:val="20"/>
              </w:rPr>
              <w:t>KiesZon</w:t>
            </w:r>
            <w:proofErr w:type="spellEnd"/>
          </w:p>
        </w:tc>
        <w:tc>
          <w:tcPr>
            <w:tcW w:w="2554" w:type="dxa"/>
            <w:tcMar>
              <w:top w:w="28" w:type="dxa"/>
              <w:bottom w:w="28" w:type="dxa"/>
            </w:tcMar>
          </w:tcPr>
          <w:p w14:paraId="61E123ED" w14:textId="15883ABA" w:rsidR="00854620" w:rsidRPr="00830EE2" w:rsidRDefault="00854620" w:rsidP="5FA5399C">
            <w:pPr>
              <w:rPr>
                <w:rFonts w:ascii="Arial" w:eastAsiaTheme="minorEastAsia" w:hAnsi="Arial" w:cs="Arial"/>
                <w:sz w:val="20"/>
                <w:szCs w:val="20"/>
              </w:rPr>
            </w:pPr>
            <w:r>
              <w:rPr>
                <w:rFonts w:ascii="Arial" w:hAnsi="Arial"/>
                <w:sz w:val="20"/>
              </w:rPr>
              <w:t>www.kieszon.nl</w:t>
            </w:r>
          </w:p>
        </w:tc>
        <w:tc>
          <w:tcPr>
            <w:tcW w:w="3258" w:type="dxa"/>
            <w:tcMar>
              <w:top w:w="28" w:type="dxa"/>
              <w:bottom w:w="28" w:type="dxa"/>
            </w:tcMar>
          </w:tcPr>
          <w:p w14:paraId="27BF6522" w14:textId="23C0497C" w:rsidR="00854620" w:rsidRPr="00830EE2" w:rsidRDefault="00854620" w:rsidP="5FA5399C">
            <w:pPr>
              <w:rPr>
                <w:rFonts w:ascii="Arial" w:eastAsiaTheme="minorEastAsia" w:hAnsi="Arial" w:cs="Arial"/>
                <w:sz w:val="20"/>
                <w:szCs w:val="20"/>
              </w:rPr>
            </w:pPr>
          </w:p>
        </w:tc>
      </w:tr>
      <w:tr w:rsidR="00854620" w:rsidRPr="004C0EBD" w14:paraId="1E255EC1" w14:textId="77777777" w:rsidTr="00830EE2">
        <w:tc>
          <w:tcPr>
            <w:tcW w:w="1696" w:type="dxa"/>
            <w:vMerge/>
            <w:tcMar>
              <w:top w:w="28" w:type="dxa"/>
              <w:bottom w:w="28" w:type="dxa"/>
            </w:tcMar>
          </w:tcPr>
          <w:p w14:paraId="0E93666F"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47CD72A3" w14:textId="77777777" w:rsidR="00854620" w:rsidRPr="00830EE2" w:rsidRDefault="00854620" w:rsidP="00CA7080">
            <w:pPr>
              <w:rPr>
                <w:rFonts w:ascii="Arial" w:hAnsi="Arial" w:cs="Arial"/>
                <w:sz w:val="20"/>
                <w:szCs w:val="20"/>
              </w:rPr>
            </w:pPr>
            <w:proofErr w:type="spellStart"/>
            <w:r>
              <w:rPr>
                <w:rFonts w:ascii="Arial" w:hAnsi="Arial"/>
                <w:sz w:val="20"/>
              </w:rPr>
              <w:t>OranjeDak</w:t>
            </w:r>
            <w:proofErr w:type="spellEnd"/>
          </w:p>
        </w:tc>
        <w:tc>
          <w:tcPr>
            <w:tcW w:w="2554" w:type="dxa"/>
            <w:tcMar>
              <w:top w:w="28" w:type="dxa"/>
              <w:bottom w:w="28" w:type="dxa"/>
            </w:tcMar>
          </w:tcPr>
          <w:p w14:paraId="2FB3A78A" w14:textId="77777777" w:rsidR="00854620" w:rsidRPr="00830EE2" w:rsidRDefault="00854620" w:rsidP="00CA7080">
            <w:pPr>
              <w:rPr>
                <w:rFonts w:ascii="Arial" w:hAnsi="Arial" w:cs="Arial"/>
                <w:sz w:val="20"/>
                <w:szCs w:val="20"/>
              </w:rPr>
            </w:pPr>
            <w:r>
              <w:rPr>
                <w:rFonts w:ascii="Arial" w:hAnsi="Arial"/>
                <w:sz w:val="20"/>
              </w:rPr>
              <w:t>www.oranjedak.nl</w:t>
            </w:r>
          </w:p>
        </w:tc>
        <w:tc>
          <w:tcPr>
            <w:tcW w:w="3258" w:type="dxa"/>
            <w:tcMar>
              <w:top w:w="28" w:type="dxa"/>
              <w:bottom w:w="28" w:type="dxa"/>
            </w:tcMar>
          </w:tcPr>
          <w:p w14:paraId="1A2F282F" w14:textId="22CFE73A" w:rsidR="00854620" w:rsidRPr="00830EE2" w:rsidRDefault="00854620" w:rsidP="00CA7080">
            <w:pPr>
              <w:rPr>
                <w:rFonts w:ascii="Arial" w:hAnsi="Arial" w:cs="Arial"/>
                <w:sz w:val="20"/>
                <w:szCs w:val="20"/>
              </w:rPr>
            </w:pPr>
          </w:p>
        </w:tc>
      </w:tr>
      <w:tr w:rsidR="00854620" w:rsidRPr="004C0EBD" w14:paraId="3F8A3C78" w14:textId="77777777" w:rsidTr="00830EE2">
        <w:trPr>
          <w:trHeight w:val="300"/>
        </w:trPr>
        <w:tc>
          <w:tcPr>
            <w:tcW w:w="1696" w:type="dxa"/>
            <w:vMerge/>
            <w:tcMar>
              <w:top w:w="28" w:type="dxa"/>
              <w:bottom w:w="28" w:type="dxa"/>
            </w:tcMar>
          </w:tcPr>
          <w:p w14:paraId="1AB0D720"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0D39A545" w14:textId="77777777" w:rsidR="00854620" w:rsidRPr="00830EE2" w:rsidRDefault="00854620" w:rsidP="00CA7080">
            <w:pPr>
              <w:rPr>
                <w:rFonts w:ascii="Arial" w:hAnsi="Arial" w:cs="Arial"/>
                <w:sz w:val="20"/>
                <w:szCs w:val="20"/>
              </w:rPr>
            </w:pPr>
            <w:proofErr w:type="spellStart"/>
            <w:r>
              <w:rPr>
                <w:rFonts w:ascii="Arial" w:hAnsi="Arial"/>
                <w:sz w:val="20"/>
              </w:rPr>
              <w:t>SunProjects</w:t>
            </w:r>
            <w:proofErr w:type="spellEnd"/>
          </w:p>
        </w:tc>
        <w:tc>
          <w:tcPr>
            <w:tcW w:w="2554" w:type="dxa"/>
            <w:tcMar>
              <w:top w:w="28" w:type="dxa"/>
              <w:bottom w:w="28" w:type="dxa"/>
            </w:tcMar>
          </w:tcPr>
          <w:p w14:paraId="7785F5D8" w14:textId="77777777" w:rsidR="00854620" w:rsidRPr="00830EE2" w:rsidRDefault="00854620" w:rsidP="00CA7080">
            <w:pPr>
              <w:rPr>
                <w:rFonts w:ascii="Arial" w:hAnsi="Arial" w:cs="Arial"/>
                <w:sz w:val="20"/>
                <w:szCs w:val="20"/>
              </w:rPr>
            </w:pPr>
            <w:r>
              <w:rPr>
                <w:rFonts w:ascii="Arial" w:hAnsi="Arial"/>
                <w:sz w:val="20"/>
              </w:rPr>
              <w:t>www.sunprojects.nl</w:t>
            </w:r>
          </w:p>
        </w:tc>
        <w:tc>
          <w:tcPr>
            <w:tcW w:w="3258" w:type="dxa"/>
            <w:tcMar>
              <w:top w:w="28" w:type="dxa"/>
              <w:bottom w:w="28" w:type="dxa"/>
            </w:tcMar>
          </w:tcPr>
          <w:p w14:paraId="69355EFF" w14:textId="1CE652FF" w:rsidR="00854620" w:rsidRPr="00830EE2" w:rsidRDefault="00854620" w:rsidP="00CA7080">
            <w:pPr>
              <w:rPr>
                <w:rFonts w:ascii="Arial" w:hAnsi="Arial" w:cs="Arial"/>
                <w:sz w:val="20"/>
                <w:szCs w:val="20"/>
              </w:rPr>
            </w:pPr>
          </w:p>
        </w:tc>
      </w:tr>
      <w:tr w:rsidR="00854620" w:rsidRPr="004C0EBD" w14:paraId="5132E477" w14:textId="77777777" w:rsidTr="00830EE2">
        <w:trPr>
          <w:trHeight w:val="300"/>
        </w:trPr>
        <w:tc>
          <w:tcPr>
            <w:tcW w:w="1696" w:type="dxa"/>
            <w:vMerge/>
            <w:tcMar>
              <w:top w:w="28" w:type="dxa"/>
              <w:bottom w:w="28" w:type="dxa"/>
            </w:tcMar>
          </w:tcPr>
          <w:p w14:paraId="353EADA6"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40987BEB" w14:textId="77777777" w:rsidR="00854620" w:rsidRPr="00830EE2" w:rsidRDefault="00854620" w:rsidP="00CA7080">
            <w:pPr>
              <w:rPr>
                <w:rFonts w:ascii="Arial" w:hAnsi="Arial" w:cs="Arial"/>
                <w:sz w:val="20"/>
                <w:szCs w:val="20"/>
              </w:rPr>
            </w:pPr>
            <w:proofErr w:type="spellStart"/>
            <w:r>
              <w:rPr>
                <w:rFonts w:ascii="Arial" w:hAnsi="Arial"/>
                <w:sz w:val="20"/>
              </w:rPr>
              <w:t>Izen</w:t>
            </w:r>
            <w:proofErr w:type="spellEnd"/>
          </w:p>
        </w:tc>
        <w:tc>
          <w:tcPr>
            <w:tcW w:w="2554" w:type="dxa"/>
            <w:tcMar>
              <w:top w:w="28" w:type="dxa"/>
              <w:bottom w:w="28" w:type="dxa"/>
            </w:tcMar>
          </w:tcPr>
          <w:p w14:paraId="34D6AC35" w14:textId="77777777" w:rsidR="00854620" w:rsidRPr="00830EE2" w:rsidRDefault="00854620" w:rsidP="00CA7080">
            <w:pPr>
              <w:rPr>
                <w:rFonts w:ascii="Arial" w:hAnsi="Arial" w:cs="Arial"/>
                <w:sz w:val="20"/>
                <w:szCs w:val="20"/>
              </w:rPr>
            </w:pPr>
            <w:r>
              <w:rPr>
                <w:rFonts w:ascii="Arial" w:hAnsi="Arial"/>
                <w:sz w:val="20"/>
              </w:rPr>
              <w:t>www.izen.eu</w:t>
            </w:r>
          </w:p>
        </w:tc>
        <w:tc>
          <w:tcPr>
            <w:tcW w:w="3258" w:type="dxa"/>
            <w:tcMar>
              <w:top w:w="28" w:type="dxa"/>
              <w:bottom w:w="28" w:type="dxa"/>
            </w:tcMar>
          </w:tcPr>
          <w:p w14:paraId="2A992BD2" w14:textId="6AC3471E" w:rsidR="00854620" w:rsidRPr="00830EE2" w:rsidRDefault="00854620" w:rsidP="00CA7080">
            <w:pPr>
              <w:rPr>
                <w:rFonts w:ascii="Arial" w:hAnsi="Arial" w:cs="Arial"/>
                <w:sz w:val="20"/>
                <w:szCs w:val="20"/>
              </w:rPr>
            </w:pPr>
          </w:p>
        </w:tc>
      </w:tr>
      <w:tr w:rsidR="00854620" w:rsidRPr="004C0EBD" w14:paraId="6C88213C" w14:textId="77777777" w:rsidTr="00830EE2">
        <w:trPr>
          <w:trHeight w:val="300"/>
        </w:trPr>
        <w:tc>
          <w:tcPr>
            <w:tcW w:w="1696" w:type="dxa"/>
            <w:vMerge/>
            <w:tcMar>
              <w:top w:w="28" w:type="dxa"/>
              <w:bottom w:w="28" w:type="dxa"/>
            </w:tcMar>
          </w:tcPr>
          <w:p w14:paraId="28738685"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72FC5542" w14:textId="77777777" w:rsidR="00854620" w:rsidRPr="00830EE2" w:rsidRDefault="00854620" w:rsidP="00CA7080">
            <w:pPr>
              <w:rPr>
                <w:rFonts w:ascii="Arial" w:hAnsi="Arial" w:cs="Arial"/>
                <w:sz w:val="20"/>
                <w:szCs w:val="20"/>
              </w:rPr>
            </w:pPr>
            <w:proofErr w:type="spellStart"/>
            <w:r>
              <w:rPr>
                <w:rFonts w:ascii="Arial" w:hAnsi="Arial"/>
                <w:sz w:val="20"/>
              </w:rPr>
              <w:t>Pfzal</w:t>
            </w:r>
            <w:proofErr w:type="spellEnd"/>
            <w:r>
              <w:rPr>
                <w:rFonts w:ascii="Arial" w:hAnsi="Arial"/>
                <w:sz w:val="20"/>
              </w:rPr>
              <w:t xml:space="preserve"> Solar</w:t>
            </w:r>
          </w:p>
        </w:tc>
        <w:tc>
          <w:tcPr>
            <w:tcW w:w="2554" w:type="dxa"/>
            <w:tcMar>
              <w:top w:w="28" w:type="dxa"/>
              <w:bottom w:w="28" w:type="dxa"/>
            </w:tcMar>
          </w:tcPr>
          <w:p w14:paraId="555FC6FA" w14:textId="77777777" w:rsidR="00854620" w:rsidRPr="00830EE2" w:rsidRDefault="00854620" w:rsidP="00CA7080">
            <w:pPr>
              <w:rPr>
                <w:rFonts w:ascii="Arial" w:hAnsi="Arial" w:cs="Arial"/>
                <w:sz w:val="20"/>
                <w:szCs w:val="20"/>
              </w:rPr>
            </w:pPr>
            <w:r>
              <w:rPr>
                <w:rFonts w:ascii="Arial" w:hAnsi="Arial"/>
                <w:sz w:val="20"/>
              </w:rPr>
              <w:t>www.pfzalsolar.com</w:t>
            </w:r>
          </w:p>
        </w:tc>
        <w:tc>
          <w:tcPr>
            <w:tcW w:w="3258" w:type="dxa"/>
            <w:tcMar>
              <w:top w:w="28" w:type="dxa"/>
              <w:bottom w:w="28" w:type="dxa"/>
            </w:tcMar>
          </w:tcPr>
          <w:p w14:paraId="5661445A" w14:textId="608C2F0D" w:rsidR="00854620" w:rsidRPr="00830EE2" w:rsidRDefault="00854620" w:rsidP="00CA7080">
            <w:pPr>
              <w:rPr>
                <w:rFonts w:ascii="Arial" w:eastAsia="Titillium Web" w:hAnsi="Arial" w:cs="Arial"/>
                <w:sz w:val="20"/>
                <w:szCs w:val="20"/>
              </w:rPr>
            </w:pPr>
          </w:p>
        </w:tc>
      </w:tr>
      <w:tr w:rsidR="00854620" w:rsidRPr="004C0EBD" w14:paraId="657DD2B0" w14:textId="77777777" w:rsidTr="00830EE2">
        <w:trPr>
          <w:trHeight w:val="300"/>
        </w:trPr>
        <w:tc>
          <w:tcPr>
            <w:tcW w:w="1696" w:type="dxa"/>
            <w:vMerge/>
            <w:tcMar>
              <w:top w:w="28" w:type="dxa"/>
              <w:bottom w:w="28" w:type="dxa"/>
            </w:tcMar>
          </w:tcPr>
          <w:p w14:paraId="3D6FF442"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0AFA4C64" w14:textId="77777777" w:rsidR="00854620" w:rsidRPr="00830EE2" w:rsidRDefault="00854620" w:rsidP="00CA7080">
            <w:pPr>
              <w:rPr>
                <w:rFonts w:ascii="Arial" w:hAnsi="Arial" w:cs="Arial"/>
                <w:sz w:val="20"/>
                <w:szCs w:val="20"/>
              </w:rPr>
            </w:pPr>
            <w:proofErr w:type="spellStart"/>
            <w:r>
              <w:rPr>
                <w:rFonts w:ascii="Arial" w:hAnsi="Arial"/>
                <w:sz w:val="20"/>
              </w:rPr>
              <w:t>Engie</w:t>
            </w:r>
            <w:proofErr w:type="spellEnd"/>
          </w:p>
        </w:tc>
        <w:tc>
          <w:tcPr>
            <w:tcW w:w="2554" w:type="dxa"/>
            <w:tcMar>
              <w:top w:w="28" w:type="dxa"/>
              <w:bottom w:w="28" w:type="dxa"/>
            </w:tcMar>
          </w:tcPr>
          <w:p w14:paraId="3F514596" w14:textId="77777777" w:rsidR="00854620" w:rsidRPr="00830EE2" w:rsidRDefault="00854620" w:rsidP="00CA7080">
            <w:pPr>
              <w:rPr>
                <w:rFonts w:ascii="Arial" w:hAnsi="Arial" w:cs="Arial"/>
                <w:sz w:val="20"/>
                <w:szCs w:val="20"/>
              </w:rPr>
            </w:pPr>
            <w:r>
              <w:rPr>
                <w:rFonts w:ascii="Arial" w:hAnsi="Arial"/>
                <w:sz w:val="20"/>
              </w:rPr>
              <w:t>www.engie.com</w:t>
            </w:r>
          </w:p>
        </w:tc>
        <w:tc>
          <w:tcPr>
            <w:tcW w:w="3258" w:type="dxa"/>
            <w:tcMar>
              <w:top w:w="28" w:type="dxa"/>
              <w:bottom w:w="28" w:type="dxa"/>
            </w:tcMar>
          </w:tcPr>
          <w:p w14:paraId="2BE75A3E" w14:textId="7CF5E7CD" w:rsidR="00854620" w:rsidRPr="00830EE2" w:rsidRDefault="00854620" w:rsidP="00CA7080">
            <w:pPr>
              <w:rPr>
                <w:rFonts w:ascii="Arial" w:hAnsi="Arial" w:cs="Arial"/>
                <w:sz w:val="20"/>
                <w:szCs w:val="20"/>
              </w:rPr>
            </w:pPr>
          </w:p>
        </w:tc>
      </w:tr>
      <w:tr w:rsidR="00854620" w:rsidRPr="004C0EBD" w14:paraId="30EAE6B0" w14:textId="77777777" w:rsidTr="00830EE2">
        <w:trPr>
          <w:trHeight w:val="300"/>
        </w:trPr>
        <w:tc>
          <w:tcPr>
            <w:tcW w:w="1696" w:type="dxa"/>
            <w:vMerge/>
            <w:tcMar>
              <w:top w:w="28" w:type="dxa"/>
              <w:bottom w:w="28" w:type="dxa"/>
            </w:tcMar>
          </w:tcPr>
          <w:p w14:paraId="2708A5CC"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11CD4041" w14:textId="77777777" w:rsidR="00854620" w:rsidRPr="00830EE2" w:rsidRDefault="00854620" w:rsidP="00CA7080">
            <w:pPr>
              <w:rPr>
                <w:rFonts w:ascii="Arial" w:hAnsi="Arial" w:cs="Arial"/>
                <w:sz w:val="20"/>
                <w:szCs w:val="20"/>
              </w:rPr>
            </w:pPr>
            <w:proofErr w:type="spellStart"/>
            <w:r>
              <w:rPr>
                <w:rFonts w:ascii="Arial" w:hAnsi="Arial"/>
                <w:sz w:val="20"/>
              </w:rPr>
              <w:t>Belectric</w:t>
            </w:r>
            <w:proofErr w:type="spellEnd"/>
          </w:p>
        </w:tc>
        <w:tc>
          <w:tcPr>
            <w:tcW w:w="2554" w:type="dxa"/>
            <w:tcMar>
              <w:top w:w="28" w:type="dxa"/>
              <w:bottom w:w="28" w:type="dxa"/>
            </w:tcMar>
          </w:tcPr>
          <w:p w14:paraId="0A26B97C" w14:textId="77777777" w:rsidR="00854620" w:rsidRPr="00830EE2" w:rsidRDefault="00854620" w:rsidP="00CA7080">
            <w:pPr>
              <w:rPr>
                <w:rFonts w:ascii="Arial" w:hAnsi="Arial" w:cs="Arial"/>
                <w:sz w:val="20"/>
                <w:szCs w:val="20"/>
              </w:rPr>
            </w:pPr>
            <w:r>
              <w:rPr>
                <w:rFonts w:ascii="Arial" w:hAnsi="Arial"/>
                <w:sz w:val="20"/>
              </w:rPr>
              <w:t>www.belectric.com</w:t>
            </w:r>
          </w:p>
        </w:tc>
        <w:tc>
          <w:tcPr>
            <w:tcW w:w="3258" w:type="dxa"/>
            <w:tcMar>
              <w:top w:w="28" w:type="dxa"/>
              <w:bottom w:w="28" w:type="dxa"/>
            </w:tcMar>
          </w:tcPr>
          <w:p w14:paraId="0AA6828C" w14:textId="00CA9AC3" w:rsidR="00854620" w:rsidRPr="00830EE2" w:rsidRDefault="00854620" w:rsidP="00CA7080">
            <w:pPr>
              <w:rPr>
                <w:rFonts w:ascii="Arial" w:hAnsi="Arial" w:cs="Arial"/>
                <w:sz w:val="20"/>
                <w:szCs w:val="20"/>
              </w:rPr>
            </w:pPr>
          </w:p>
        </w:tc>
      </w:tr>
      <w:tr w:rsidR="00854620" w:rsidRPr="004C0EBD" w14:paraId="311E74AE" w14:textId="77777777" w:rsidTr="00830EE2">
        <w:trPr>
          <w:trHeight w:val="300"/>
        </w:trPr>
        <w:tc>
          <w:tcPr>
            <w:tcW w:w="1696" w:type="dxa"/>
            <w:vMerge/>
            <w:tcMar>
              <w:top w:w="28" w:type="dxa"/>
              <w:bottom w:w="28" w:type="dxa"/>
            </w:tcMar>
          </w:tcPr>
          <w:p w14:paraId="3EA0BFC2"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37E95CCE" w14:textId="77777777" w:rsidR="00854620" w:rsidRPr="00830EE2" w:rsidRDefault="00854620" w:rsidP="00CA7080">
            <w:pPr>
              <w:rPr>
                <w:rFonts w:ascii="Arial" w:hAnsi="Arial" w:cs="Arial"/>
                <w:sz w:val="20"/>
                <w:szCs w:val="20"/>
              </w:rPr>
            </w:pPr>
            <w:proofErr w:type="spellStart"/>
            <w:r>
              <w:rPr>
                <w:rFonts w:ascii="Arial" w:hAnsi="Arial"/>
                <w:sz w:val="20"/>
              </w:rPr>
              <w:t>ProfiNRG</w:t>
            </w:r>
            <w:proofErr w:type="spellEnd"/>
          </w:p>
        </w:tc>
        <w:tc>
          <w:tcPr>
            <w:tcW w:w="2554" w:type="dxa"/>
            <w:tcMar>
              <w:top w:w="28" w:type="dxa"/>
              <w:bottom w:w="28" w:type="dxa"/>
            </w:tcMar>
          </w:tcPr>
          <w:p w14:paraId="0E9A10D3" w14:textId="77777777" w:rsidR="00854620" w:rsidRPr="00830EE2" w:rsidRDefault="00854620" w:rsidP="00CA7080">
            <w:pPr>
              <w:rPr>
                <w:rFonts w:ascii="Arial" w:hAnsi="Arial" w:cs="Arial"/>
                <w:sz w:val="20"/>
                <w:szCs w:val="20"/>
              </w:rPr>
            </w:pPr>
            <w:r>
              <w:rPr>
                <w:rFonts w:ascii="Arial" w:hAnsi="Arial"/>
                <w:sz w:val="20"/>
              </w:rPr>
              <w:t>www.profinrg.nl</w:t>
            </w:r>
          </w:p>
        </w:tc>
        <w:tc>
          <w:tcPr>
            <w:tcW w:w="3258" w:type="dxa"/>
            <w:tcMar>
              <w:top w:w="28" w:type="dxa"/>
              <w:bottom w:w="28" w:type="dxa"/>
            </w:tcMar>
          </w:tcPr>
          <w:p w14:paraId="478414CA" w14:textId="779FE4E8" w:rsidR="00854620" w:rsidRPr="00830EE2" w:rsidRDefault="00854620" w:rsidP="00CA7080">
            <w:pPr>
              <w:rPr>
                <w:rFonts w:ascii="Arial" w:hAnsi="Arial" w:cs="Arial"/>
                <w:sz w:val="20"/>
                <w:szCs w:val="20"/>
              </w:rPr>
            </w:pPr>
          </w:p>
        </w:tc>
      </w:tr>
      <w:tr w:rsidR="00854620" w:rsidRPr="004C0EBD" w14:paraId="52B965E8" w14:textId="77777777" w:rsidTr="00830EE2">
        <w:tc>
          <w:tcPr>
            <w:tcW w:w="1696" w:type="dxa"/>
            <w:vMerge w:val="restart"/>
            <w:tcMar>
              <w:top w:w="28" w:type="dxa"/>
              <w:bottom w:w="28" w:type="dxa"/>
            </w:tcMar>
          </w:tcPr>
          <w:p w14:paraId="786F153E" w14:textId="38B0B798" w:rsidR="00854620" w:rsidRPr="00830EE2" w:rsidRDefault="00854620" w:rsidP="00CA7080">
            <w:pPr>
              <w:rPr>
                <w:rFonts w:ascii="Arial" w:hAnsi="Arial" w:cs="Arial"/>
                <w:b/>
                <w:bCs/>
                <w:sz w:val="24"/>
                <w:szCs w:val="24"/>
              </w:rPr>
            </w:pPr>
            <w:r>
              <w:rPr>
                <w:rFonts w:ascii="Arial" w:hAnsi="Arial"/>
                <w:b/>
                <w:color w:val="104D54"/>
                <w:sz w:val="24"/>
              </w:rPr>
              <w:t>Předkladatelé projektu</w:t>
            </w:r>
          </w:p>
        </w:tc>
        <w:tc>
          <w:tcPr>
            <w:tcW w:w="1843" w:type="dxa"/>
            <w:tcMar>
              <w:top w:w="28" w:type="dxa"/>
              <w:bottom w:w="28" w:type="dxa"/>
            </w:tcMar>
          </w:tcPr>
          <w:p w14:paraId="588EEA27" w14:textId="77777777" w:rsidR="00854620" w:rsidRPr="00830EE2" w:rsidRDefault="00854620" w:rsidP="00CA7080">
            <w:pPr>
              <w:rPr>
                <w:rFonts w:ascii="Arial" w:hAnsi="Arial" w:cs="Arial"/>
                <w:sz w:val="20"/>
                <w:szCs w:val="20"/>
              </w:rPr>
            </w:pPr>
            <w:proofErr w:type="spellStart"/>
            <w:r>
              <w:rPr>
                <w:rFonts w:ascii="Arial" w:hAnsi="Arial"/>
                <w:sz w:val="20"/>
              </w:rPr>
              <w:t>Groenleven</w:t>
            </w:r>
            <w:proofErr w:type="spellEnd"/>
          </w:p>
        </w:tc>
        <w:tc>
          <w:tcPr>
            <w:tcW w:w="2554" w:type="dxa"/>
            <w:tcMar>
              <w:top w:w="28" w:type="dxa"/>
              <w:bottom w:w="28" w:type="dxa"/>
            </w:tcMar>
          </w:tcPr>
          <w:p w14:paraId="7DB9B31B" w14:textId="77777777" w:rsidR="00854620" w:rsidRPr="00830EE2" w:rsidRDefault="00854620" w:rsidP="00CA7080">
            <w:pPr>
              <w:rPr>
                <w:rFonts w:ascii="Arial" w:hAnsi="Arial" w:cs="Arial"/>
                <w:sz w:val="20"/>
                <w:szCs w:val="20"/>
              </w:rPr>
            </w:pPr>
            <w:r>
              <w:rPr>
                <w:rFonts w:ascii="Arial" w:hAnsi="Arial"/>
                <w:sz w:val="20"/>
              </w:rPr>
              <w:t>www.groenleven.nl</w:t>
            </w:r>
          </w:p>
        </w:tc>
        <w:tc>
          <w:tcPr>
            <w:tcW w:w="3258" w:type="dxa"/>
            <w:tcMar>
              <w:top w:w="28" w:type="dxa"/>
              <w:bottom w:w="28" w:type="dxa"/>
            </w:tcMar>
          </w:tcPr>
          <w:p w14:paraId="581903F3" w14:textId="4C1D8FB8" w:rsidR="00854620" w:rsidRPr="00830EE2" w:rsidRDefault="00854620" w:rsidP="00CA7080">
            <w:pPr>
              <w:rPr>
                <w:rFonts w:ascii="Arial" w:hAnsi="Arial" w:cs="Arial"/>
                <w:sz w:val="20"/>
                <w:szCs w:val="20"/>
              </w:rPr>
            </w:pPr>
          </w:p>
        </w:tc>
      </w:tr>
      <w:tr w:rsidR="00854620" w:rsidRPr="004C0EBD" w14:paraId="57C8FA4E" w14:textId="77777777" w:rsidTr="00830EE2">
        <w:trPr>
          <w:trHeight w:val="300"/>
        </w:trPr>
        <w:tc>
          <w:tcPr>
            <w:tcW w:w="1696" w:type="dxa"/>
            <w:vMerge/>
            <w:tcMar>
              <w:top w:w="28" w:type="dxa"/>
              <w:bottom w:w="28" w:type="dxa"/>
            </w:tcMar>
          </w:tcPr>
          <w:p w14:paraId="2D874CF3"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3A9FCDAF" w14:textId="77777777" w:rsidR="00854620" w:rsidRPr="00830EE2" w:rsidRDefault="00854620" w:rsidP="00CA7080">
            <w:pPr>
              <w:rPr>
                <w:rFonts w:ascii="Arial" w:hAnsi="Arial" w:cs="Arial"/>
                <w:sz w:val="20"/>
                <w:szCs w:val="20"/>
              </w:rPr>
            </w:pPr>
            <w:proofErr w:type="spellStart"/>
            <w:r>
              <w:rPr>
                <w:rFonts w:ascii="Arial" w:hAnsi="Arial"/>
                <w:sz w:val="20"/>
              </w:rPr>
              <w:t>Klimaatfonds</w:t>
            </w:r>
            <w:proofErr w:type="spellEnd"/>
          </w:p>
        </w:tc>
        <w:tc>
          <w:tcPr>
            <w:tcW w:w="2554" w:type="dxa"/>
            <w:tcMar>
              <w:top w:w="28" w:type="dxa"/>
              <w:bottom w:w="28" w:type="dxa"/>
            </w:tcMar>
          </w:tcPr>
          <w:p w14:paraId="1FA29063" w14:textId="77777777" w:rsidR="00854620" w:rsidRPr="00830EE2" w:rsidRDefault="00854620" w:rsidP="00CA7080">
            <w:pPr>
              <w:rPr>
                <w:rFonts w:ascii="Arial" w:hAnsi="Arial" w:cs="Arial"/>
                <w:sz w:val="20"/>
                <w:szCs w:val="20"/>
              </w:rPr>
            </w:pPr>
            <w:r>
              <w:rPr>
                <w:rFonts w:ascii="Arial" w:hAnsi="Arial"/>
                <w:sz w:val="20"/>
              </w:rPr>
              <w:t>www.klimaatfonds.nl</w:t>
            </w:r>
          </w:p>
        </w:tc>
        <w:tc>
          <w:tcPr>
            <w:tcW w:w="3258" w:type="dxa"/>
            <w:tcMar>
              <w:top w:w="28" w:type="dxa"/>
              <w:bottom w:w="28" w:type="dxa"/>
            </w:tcMar>
          </w:tcPr>
          <w:p w14:paraId="3A89E953" w14:textId="251F5964" w:rsidR="00854620" w:rsidRPr="00830EE2" w:rsidRDefault="00854620" w:rsidP="00CA7080">
            <w:pPr>
              <w:rPr>
                <w:rFonts w:ascii="Arial" w:hAnsi="Arial" w:cs="Arial"/>
                <w:sz w:val="20"/>
                <w:szCs w:val="20"/>
              </w:rPr>
            </w:pPr>
          </w:p>
        </w:tc>
      </w:tr>
      <w:tr w:rsidR="00854620" w:rsidRPr="004C0EBD" w14:paraId="54DC14E5" w14:textId="77777777" w:rsidTr="00830EE2">
        <w:tc>
          <w:tcPr>
            <w:tcW w:w="1696" w:type="dxa"/>
            <w:vMerge/>
            <w:tcMar>
              <w:top w:w="28" w:type="dxa"/>
              <w:bottom w:w="28" w:type="dxa"/>
            </w:tcMar>
          </w:tcPr>
          <w:p w14:paraId="5437646B"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6C142DCB" w14:textId="77777777" w:rsidR="00854620" w:rsidRPr="00830EE2" w:rsidRDefault="00854620" w:rsidP="00CA7080">
            <w:pPr>
              <w:rPr>
                <w:rFonts w:ascii="Arial" w:hAnsi="Arial" w:cs="Arial"/>
                <w:sz w:val="20"/>
                <w:szCs w:val="20"/>
              </w:rPr>
            </w:pPr>
            <w:proofErr w:type="spellStart"/>
            <w:r>
              <w:rPr>
                <w:rFonts w:ascii="Arial" w:hAnsi="Arial"/>
                <w:sz w:val="20"/>
              </w:rPr>
              <w:t>TPSolar</w:t>
            </w:r>
            <w:proofErr w:type="spellEnd"/>
          </w:p>
        </w:tc>
        <w:tc>
          <w:tcPr>
            <w:tcW w:w="2554" w:type="dxa"/>
            <w:tcMar>
              <w:top w:w="28" w:type="dxa"/>
              <w:bottom w:w="28" w:type="dxa"/>
            </w:tcMar>
          </w:tcPr>
          <w:p w14:paraId="5D2DA52D" w14:textId="77777777" w:rsidR="00854620" w:rsidRPr="00830EE2" w:rsidRDefault="00854620" w:rsidP="00CA7080">
            <w:pPr>
              <w:rPr>
                <w:rFonts w:ascii="Arial" w:hAnsi="Arial" w:cs="Arial"/>
                <w:sz w:val="20"/>
                <w:szCs w:val="20"/>
              </w:rPr>
            </w:pPr>
            <w:r>
              <w:rPr>
                <w:rFonts w:ascii="Arial" w:hAnsi="Arial"/>
                <w:sz w:val="20"/>
              </w:rPr>
              <w:t>www.tpsolar.nl</w:t>
            </w:r>
          </w:p>
        </w:tc>
        <w:tc>
          <w:tcPr>
            <w:tcW w:w="3258" w:type="dxa"/>
            <w:tcMar>
              <w:top w:w="28" w:type="dxa"/>
              <w:bottom w:w="28" w:type="dxa"/>
            </w:tcMar>
          </w:tcPr>
          <w:p w14:paraId="3B26A6DC" w14:textId="3EB5191C" w:rsidR="00854620" w:rsidRPr="00830EE2" w:rsidRDefault="00854620" w:rsidP="00CA7080">
            <w:pPr>
              <w:rPr>
                <w:rFonts w:ascii="Arial" w:hAnsi="Arial" w:cs="Arial"/>
                <w:sz w:val="20"/>
                <w:szCs w:val="20"/>
              </w:rPr>
            </w:pPr>
          </w:p>
        </w:tc>
      </w:tr>
      <w:tr w:rsidR="00854620" w:rsidRPr="004C0EBD" w14:paraId="43D28820" w14:textId="77777777" w:rsidTr="00830EE2">
        <w:trPr>
          <w:trHeight w:val="300"/>
        </w:trPr>
        <w:tc>
          <w:tcPr>
            <w:tcW w:w="1696" w:type="dxa"/>
            <w:vMerge/>
            <w:tcMar>
              <w:top w:w="28" w:type="dxa"/>
              <w:bottom w:w="28" w:type="dxa"/>
            </w:tcMar>
          </w:tcPr>
          <w:p w14:paraId="6E2C5689" w14:textId="361D9538" w:rsidR="00854620" w:rsidRPr="00830EE2" w:rsidRDefault="00854620" w:rsidP="5FA5399C">
            <w:pPr>
              <w:rPr>
                <w:rFonts w:ascii="Arial" w:hAnsi="Arial" w:cs="Arial"/>
                <w:sz w:val="20"/>
                <w:szCs w:val="20"/>
              </w:rPr>
            </w:pPr>
          </w:p>
        </w:tc>
        <w:tc>
          <w:tcPr>
            <w:tcW w:w="1843" w:type="dxa"/>
            <w:tcMar>
              <w:top w:w="28" w:type="dxa"/>
              <w:bottom w:w="28" w:type="dxa"/>
            </w:tcMar>
          </w:tcPr>
          <w:p w14:paraId="7D8FFA8A" w14:textId="31A20D74" w:rsidR="00854620" w:rsidRPr="00830EE2" w:rsidRDefault="00854620" w:rsidP="5FA5399C">
            <w:pPr>
              <w:rPr>
                <w:rFonts w:ascii="Arial" w:hAnsi="Arial" w:cs="Arial"/>
                <w:sz w:val="20"/>
                <w:szCs w:val="20"/>
              </w:rPr>
            </w:pPr>
            <w:proofErr w:type="spellStart"/>
            <w:r>
              <w:rPr>
                <w:rFonts w:ascii="Arial" w:hAnsi="Arial"/>
                <w:sz w:val="20"/>
              </w:rPr>
              <w:t>GreenIpp</w:t>
            </w:r>
            <w:proofErr w:type="spellEnd"/>
          </w:p>
        </w:tc>
        <w:tc>
          <w:tcPr>
            <w:tcW w:w="2554" w:type="dxa"/>
            <w:tcMar>
              <w:top w:w="28" w:type="dxa"/>
              <w:bottom w:w="28" w:type="dxa"/>
            </w:tcMar>
          </w:tcPr>
          <w:p w14:paraId="263BB94F" w14:textId="35BC0C96" w:rsidR="00854620" w:rsidRPr="00830EE2" w:rsidRDefault="00854620" w:rsidP="5FA5399C">
            <w:pPr>
              <w:rPr>
                <w:rFonts w:ascii="Arial" w:hAnsi="Arial" w:cs="Arial"/>
                <w:sz w:val="20"/>
                <w:szCs w:val="20"/>
              </w:rPr>
            </w:pPr>
            <w:r>
              <w:rPr>
                <w:rFonts w:ascii="Arial" w:hAnsi="Arial"/>
                <w:sz w:val="20"/>
              </w:rPr>
              <w:t>www.greenipp.com</w:t>
            </w:r>
          </w:p>
        </w:tc>
        <w:tc>
          <w:tcPr>
            <w:tcW w:w="3258" w:type="dxa"/>
            <w:tcMar>
              <w:top w:w="28" w:type="dxa"/>
              <w:bottom w:w="28" w:type="dxa"/>
            </w:tcMar>
          </w:tcPr>
          <w:p w14:paraId="41124A90" w14:textId="44912176" w:rsidR="00854620" w:rsidRPr="00830EE2" w:rsidRDefault="00854620" w:rsidP="5FA5399C">
            <w:pPr>
              <w:rPr>
                <w:rFonts w:ascii="Arial" w:hAnsi="Arial" w:cs="Arial"/>
                <w:sz w:val="20"/>
                <w:szCs w:val="20"/>
              </w:rPr>
            </w:pPr>
          </w:p>
        </w:tc>
      </w:tr>
      <w:tr w:rsidR="00854620" w:rsidRPr="004C0EBD" w14:paraId="2C16AB40" w14:textId="77777777" w:rsidTr="00830EE2">
        <w:trPr>
          <w:trHeight w:val="300"/>
        </w:trPr>
        <w:tc>
          <w:tcPr>
            <w:tcW w:w="1696" w:type="dxa"/>
            <w:vMerge/>
            <w:tcMar>
              <w:top w:w="28" w:type="dxa"/>
              <w:bottom w:w="28" w:type="dxa"/>
            </w:tcMar>
          </w:tcPr>
          <w:p w14:paraId="1A1A8044"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05B779D6" w14:textId="77777777" w:rsidR="00854620" w:rsidRPr="00830EE2" w:rsidRDefault="00854620" w:rsidP="00CA7080">
            <w:pPr>
              <w:rPr>
                <w:rFonts w:ascii="Arial" w:hAnsi="Arial" w:cs="Arial"/>
                <w:sz w:val="20"/>
                <w:szCs w:val="20"/>
              </w:rPr>
            </w:pPr>
            <w:proofErr w:type="spellStart"/>
            <w:r>
              <w:rPr>
                <w:rFonts w:ascii="Arial" w:hAnsi="Arial"/>
                <w:sz w:val="20"/>
              </w:rPr>
              <w:t>Encavis</w:t>
            </w:r>
            <w:proofErr w:type="spellEnd"/>
          </w:p>
        </w:tc>
        <w:tc>
          <w:tcPr>
            <w:tcW w:w="2554" w:type="dxa"/>
            <w:tcMar>
              <w:top w:w="28" w:type="dxa"/>
              <w:bottom w:w="28" w:type="dxa"/>
            </w:tcMar>
          </w:tcPr>
          <w:p w14:paraId="6AC9C501" w14:textId="77777777" w:rsidR="00854620" w:rsidRPr="00830EE2" w:rsidRDefault="00854620" w:rsidP="00CA7080">
            <w:pPr>
              <w:rPr>
                <w:rFonts w:ascii="Arial" w:hAnsi="Arial" w:cs="Arial"/>
                <w:sz w:val="20"/>
                <w:szCs w:val="20"/>
              </w:rPr>
            </w:pPr>
            <w:r>
              <w:rPr>
                <w:rFonts w:ascii="Arial" w:hAnsi="Arial"/>
                <w:sz w:val="20"/>
              </w:rPr>
              <w:t>www.encavis.com</w:t>
            </w:r>
          </w:p>
        </w:tc>
        <w:tc>
          <w:tcPr>
            <w:tcW w:w="3258" w:type="dxa"/>
            <w:tcMar>
              <w:top w:w="28" w:type="dxa"/>
              <w:bottom w:w="28" w:type="dxa"/>
            </w:tcMar>
          </w:tcPr>
          <w:p w14:paraId="5997B564" w14:textId="0EBD80FD" w:rsidR="00854620" w:rsidRPr="00830EE2" w:rsidRDefault="00854620" w:rsidP="00CA7080">
            <w:pPr>
              <w:rPr>
                <w:rFonts w:ascii="Arial" w:hAnsi="Arial" w:cs="Arial"/>
                <w:sz w:val="20"/>
                <w:szCs w:val="20"/>
              </w:rPr>
            </w:pPr>
          </w:p>
        </w:tc>
      </w:tr>
      <w:tr w:rsidR="00854620" w:rsidRPr="004C0EBD" w14:paraId="53F3C2FE" w14:textId="77777777" w:rsidTr="00830EE2">
        <w:trPr>
          <w:trHeight w:val="300"/>
        </w:trPr>
        <w:tc>
          <w:tcPr>
            <w:tcW w:w="1696" w:type="dxa"/>
            <w:vMerge/>
            <w:tcMar>
              <w:top w:w="28" w:type="dxa"/>
              <w:bottom w:w="28" w:type="dxa"/>
            </w:tcMar>
          </w:tcPr>
          <w:p w14:paraId="042A9A8C" w14:textId="15395F86" w:rsidR="00854620" w:rsidRPr="00830EE2" w:rsidRDefault="00854620" w:rsidP="5FA5399C">
            <w:pPr>
              <w:rPr>
                <w:rFonts w:ascii="Arial" w:hAnsi="Arial" w:cs="Arial"/>
                <w:sz w:val="20"/>
                <w:szCs w:val="20"/>
              </w:rPr>
            </w:pPr>
          </w:p>
        </w:tc>
        <w:tc>
          <w:tcPr>
            <w:tcW w:w="1843" w:type="dxa"/>
            <w:tcMar>
              <w:top w:w="28" w:type="dxa"/>
              <w:bottom w:w="28" w:type="dxa"/>
            </w:tcMar>
          </w:tcPr>
          <w:p w14:paraId="128E0861" w14:textId="0D84438A" w:rsidR="00854620" w:rsidRPr="00830EE2" w:rsidRDefault="00854620" w:rsidP="5FA5399C">
            <w:pPr>
              <w:rPr>
                <w:rFonts w:ascii="Arial" w:hAnsi="Arial" w:cs="Arial"/>
                <w:sz w:val="20"/>
                <w:szCs w:val="20"/>
              </w:rPr>
            </w:pPr>
            <w:proofErr w:type="spellStart"/>
            <w:r>
              <w:rPr>
                <w:rFonts w:ascii="Arial" w:hAnsi="Arial"/>
                <w:sz w:val="20"/>
              </w:rPr>
              <w:t>Tomorrow</w:t>
            </w:r>
            <w:proofErr w:type="spellEnd"/>
            <w:r>
              <w:rPr>
                <w:rFonts w:ascii="Arial" w:hAnsi="Arial"/>
                <w:sz w:val="20"/>
              </w:rPr>
              <w:t xml:space="preserve"> </w:t>
            </w:r>
            <w:proofErr w:type="spellStart"/>
            <w:r>
              <w:rPr>
                <w:rFonts w:ascii="Arial" w:hAnsi="Arial"/>
                <w:sz w:val="20"/>
              </w:rPr>
              <w:t>Energy</w:t>
            </w:r>
            <w:proofErr w:type="spellEnd"/>
          </w:p>
        </w:tc>
        <w:tc>
          <w:tcPr>
            <w:tcW w:w="2554" w:type="dxa"/>
            <w:tcMar>
              <w:top w:w="28" w:type="dxa"/>
              <w:bottom w:w="28" w:type="dxa"/>
            </w:tcMar>
          </w:tcPr>
          <w:p w14:paraId="3281FD13" w14:textId="583B894B" w:rsidR="00854620" w:rsidRPr="00830EE2" w:rsidRDefault="00854620" w:rsidP="5FA5399C">
            <w:pPr>
              <w:rPr>
                <w:rFonts w:ascii="Arial" w:hAnsi="Arial" w:cs="Arial"/>
                <w:sz w:val="20"/>
                <w:szCs w:val="20"/>
              </w:rPr>
            </w:pPr>
            <w:r>
              <w:rPr>
                <w:rFonts w:ascii="Arial" w:hAnsi="Arial"/>
                <w:sz w:val="20"/>
              </w:rPr>
              <w:t>www.tomorrowenergy.nl</w:t>
            </w:r>
          </w:p>
        </w:tc>
        <w:tc>
          <w:tcPr>
            <w:tcW w:w="3258" w:type="dxa"/>
            <w:tcMar>
              <w:top w:w="28" w:type="dxa"/>
              <w:bottom w:w="28" w:type="dxa"/>
            </w:tcMar>
          </w:tcPr>
          <w:p w14:paraId="1D1A6E94" w14:textId="170A2A93" w:rsidR="00854620" w:rsidRPr="00830EE2" w:rsidRDefault="00854620" w:rsidP="5FA5399C">
            <w:pPr>
              <w:rPr>
                <w:rFonts w:ascii="Arial" w:hAnsi="Arial" w:cs="Arial"/>
                <w:sz w:val="20"/>
                <w:szCs w:val="20"/>
              </w:rPr>
            </w:pPr>
          </w:p>
        </w:tc>
      </w:tr>
      <w:tr w:rsidR="00854620" w:rsidRPr="004C0EBD" w14:paraId="415273DE" w14:textId="77777777" w:rsidTr="00830EE2">
        <w:trPr>
          <w:trHeight w:val="300"/>
        </w:trPr>
        <w:tc>
          <w:tcPr>
            <w:tcW w:w="1696" w:type="dxa"/>
            <w:vMerge/>
            <w:tcMar>
              <w:top w:w="28" w:type="dxa"/>
              <w:bottom w:w="28" w:type="dxa"/>
            </w:tcMar>
          </w:tcPr>
          <w:p w14:paraId="4F794036" w14:textId="32483179" w:rsidR="00854620" w:rsidRPr="00830EE2" w:rsidRDefault="00854620" w:rsidP="5FA5399C">
            <w:pPr>
              <w:rPr>
                <w:rFonts w:ascii="Arial" w:hAnsi="Arial" w:cs="Arial"/>
                <w:sz w:val="20"/>
                <w:szCs w:val="20"/>
              </w:rPr>
            </w:pPr>
          </w:p>
        </w:tc>
        <w:tc>
          <w:tcPr>
            <w:tcW w:w="1843" w:type="dxa"/>
            <w:tcMar>
              <w:top w:w="28" w:type="dxa"/>
              <w:bottom w:w="28" w:type="dxa"/>
            </w:tcMar>
          </w:tcPr>
          <w:p w14:paraId="6F23A79B" w14:textId="51F521E3" w:rsidR="00854620" w:rsidRPr="00830EE2" w:rsidRDefault="00854620" w:rsidP="5FA5399C">
            <w:pPr>
              <w:rPr>
                <w:rFonts w:ascii="Arial" w:hAnsi="Arial" w:cs="Arial"/>
                <w:sz w:val="20"/>
                <w:szCs w:val="20"/>
              </w:rPr>
            </w:pPr>
            <w:r>
              <w:rPr>
                <w:rFonts w:ascii="Arial" w:hAnsi="Arial"/>
                <w:sz w:val="20"/>
              </w:rPr>
              <w:t xml:space="preserve">HVC </w:t>
            </w:r>
            <w:proofErr w:type="spellStart"/>
            <w:r>
              <w:rPr>
                <w:rFonts w:ascii="Arial" w:hAnsi="Arial"/>
                <w:sz w:val="20"/>
              </w:rPr>
              <w:t>Groep</w:t>
            </w:r>
            <w:proofErr w:type="spellEnd"/>
          </w:p>
        </w:tc>
        <w:tc>
          <w:tcPr>
            <w:tcW w:w="2554" w:type="dxa"/>
            <w:tcMar>
              <w:top w:w="28" w:type="dxa"/>
              <w:bottom w:w="28" w:type="dxa"/>
            </w:tcMar>
          </w:tcPr>
          <w:p w14:paraId="1E72C542" w14:textId="090FD0A6" w:rsidR="00854620" w:rsidRPr="00830EE2" w:rsidRDefault="00854620" w:rsidP="5FA5399C">
            <w:pPr>
              <w:rPr>
                <w:rFonts w:ascii="Arial" w:eastAsiaTheme="minorEastAsia" w:hAnsi="Arial" w:cs="Arial"/>
                <w:sz w:val="20"/>
                <w:szCs w:val="20"/>
              </w:rPr>
            </w:pPr>
            <w:r>
              <w:rPr>
                <w:rFonts w:ascii="Arial" w:hAnsi="Arial"/>
                <w:sz w:val="20"/>
              </w:rPr>
              <w:t>www.hvcgroep.nl</w:t>
            </w:r>
          </w:p>
        </w:tc>
        <w:tc>
          <w:tcPr>
            <w:tcW w:w="3258" w:type="dxa"/>
            <w:tcMar>
              <w:top w:w="28" w:type="dxa"/>
              <w:bottom w:w="28" w:type="dxa"/>
            </w:tcMar>
          </w:tcPr>
          <w:p w14:paraId="6C396CE7" w14:textId="7C1019DF" w:rsidR="00854620" w:rsidRPr="00830EE2" w:rsidRDefault="00854620" w:rsidP="5FA5399C">
            <w:pPr>
              <w:rPr>
                <w:rFonts w:ascii="Arial" w:eastAsiaTheme="minorEastAsia" w:hAnsi="Arial" w:cs="Arial"/>
                <w:sz w:val="20"/>
                <w:szCs w:val="20"/>
              </w:rPr>
            </w:pPr>
          </w:p>
        </w:tc>
      </w:tr>
      <w:tr w:rsidR="00854620" w:rsidRPr="004C0EBD" w14:paraId="6F42C0E8" w14:textId="77777777" w:rsidTr="00830EE2">
        <w:trPr>
          <w:trHeight w:val="300"/>
        </w:trPr>
        <w:tc>
          <w:tcPr>
            <w:tcW w:w="1696" w:type="dxa"/>
            <w:vMerge/>
            <w:tcMar>
              <w:top w:w="28" w:type="dxa"/>
              <w:bottom w:w="28" w:type="dxa"/>
            </w:tcMar>
          </w:tcPr>
          <w:p w14:paraId="13A08368" w14:textId="75147114" w:rsidR="00854620" w:rsidRPr="00830EE2" w:rsidRDefault="00854620" w:rsidP="5FA5399C">
            <w:pPr>
              <w:rPr>
                <w:rFonts w:ascii="Arial" w:hAnsi="Arial" w:cs="Arial"/>
                <w:sz w:val="20"/>
                <w:szCs w:val="20"/>
              </w:rPr>
            </w:pPr>
          </w:p>
        </w:tc>
        <w:tc>
          <w:tcPr>
            <w:tcW w:w="1843" w:type="dxa"/>
            <w:tcMar>
              <w:top w:w="28" w:type="dxa"/>
              <w:bottom w:w="28" w:type="dxa"/>
            </w:tcMar>
          </w:tcPr>
          <w:p w14:paraId="51912EA2" w14:textId="4E45563D" w:rsidR="00854620" w:rsidRPr="00830EE2" w:rsidRDefault="00854620" w:rsidP="5FA5399C">
            <w:pPr>
              <w:rPr>
                <w:rFonts w:ascii="Arial" w:hAnsi="Arial" w:cs="Arial"/>
                <w:sz w:val="20"/>
                <w:szCs w:val="20"/>
              </w:rPr>
            </w:pPr>
            <w:proofErr w:type="spellStart"/>
            <w:r>
              <w:rPr>
                <w:rFonts w:ascii="Arial" w:hAnsi="Arial"/>
                <w:sz w:val="20"/>
              </w:rPr>
              <w:t>Nara</w:t>
            </w:r>
            <w:proofErr w:type="spellEnd"/>
            <w:r>
              <w:rPr>
                <w:rFonts w:ascii="Arial" w:hAnsi="Arial"/>
                <w:sz w:val="20"/>
              </w:rPr>
              <w:t xml:space="preserve"> Solar</w:t>
            </w:r>
          </w:p>
        </w:tc>
        <w:tc>
          <w:tcPr>
            <w:tcW w:w="2554" w:type="dxa"/>
            <w:tcMar>
              <w:top w:w="28" w:type="dxa"/>
              <w:bottom w:w="28" w:type="dxa"/>
            </w:tcMar>
          </w:tcPr>
          <w:p w14:paraId="190D6EAC" w14:textId="52FEA868" w:rsidR="00854620" w:rsidRPr="00830EE2" w:rsidRDefault="00854620" w:rsidP="5FA5399C">
            <w:pPr>
              <w:rPr>
                <w:rFonts w:ascii="Arial" w:hAnsi="Arial" w:cs="Arial"/>
                <w:sz w:val="20"/>
                <w:szCs w:val="20"/>
              </w:rPr>
            </w:pPr>
            <w:r>
              <w:rPr>
                <w:rFonts w:ascii="Arial" w:hAnsi="Arial"/>
                <w:sz w:val="20"/>
              </w:rPr>
              <w:t>www.narasolar.com</w:t>
            </w:r>
          </w:p>
        </w:tc>
        <w:tc>
          <w:tcPr>
            <w:tcW w:w="3258" w:type="dxa"/>
            <w:tcMar>
              <w:top w:w="28" w:type="dxa"/>
              <w:bottom w:w="28" w:type="dxa"/>
            </w:tcMar>
          </w:tcPr>
          <w:p w14:paraId="63885622" w14:textId="10BD835D" w:rsidR="00854620" w:rsidRPr="00830EE2" w:rsidRDefault="00854620" w:rsidP="5FA5399C">
            <w:pPr>
              <w:rPr>
                <w:rFonts w:ascii="Arial" w:hAnsi="Arial" w:cs="Arial"/>
                <w:sz w:val="20"/>
                <w:szCs w:val="20"/>
              </w:rPr>
            </w:pPr>
          </w:p>
        </w:tc>
      </w:tr>
      <w:tr w:rsidR="00854620" w:rsidRPr="004C0EBD" w14:paraId="28D7F0A2" w14:textId="77777777" w:rsidTr="00830EE2">
        <w:trPr>
          <w:trHeight w:val="300"/>
        </w:trPr>
        <w:tc>
          <w:tcPr>
            <w:tcW w:w="1696" w:type="dxa"/>
            <w:vMerge/>
            <w:tcMar>
              <w:top w:w="28" w:type="dxa"/>
              <w:bottom w:w="28" w:type="dxa"/>
            </w:tcMar>
          </w:tcPr>
          <w:p w14:paraId="7CB47BA1"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32F7D756" w14:textId="77777777" w:rsidR="00854620" w:rsidRPr="00830EE2" w:rsidRDefault="00854620" w:rsidP="00CA7080">
            <w:pPr>
              <w:rPr>
                <w:rFonts w:ascii="Arial" w:hAnsi="Arial" w:cs="Arial"/>
                <w:sz w:val="20"/>
                <w:szCs w:val="20"/>
              </w:rPr>
            </w:pPr>
            <w:proofErr w:type="spellStart"/>
            <w:r>
              <w:rPr>
                <w:rFonts w:ascii="Arial" w:hAnsi="Arial"/>
                <w:sz w:val="20"/>
              </w:rPr>
              <w:t>Statskraft</w:t>
            </w:r>
            <w:proofErr w:type="spellEnd"/>
          </w:p>
        </w:tc>
        <w:tc>
          <w:tcPr>
            <w:tcW w:w="2554" w:type="dxa"/>
            <w:tcMar>
              <w:top w:w="28" w:type="dxa"/>
              <w:bottom w:w="28" w:type="dxa"/>
            </w:tcMar>
          </w:tcPr>
          <w:p w14:paraId="690CBDDB" w14:textId="77777777" w:rsidR="00854620" w:rsidRPr="00830EE2" w:rsidRDefault="00854620" w:rsidP="00CA7080">
            <w:pPr>
              <w:rPr>
                <w:rFonts w:ascii="Arial" w:hAnsi="Arial" w:cs="Arial"/>
                <w:sz w:val="20"/>
                <w:szCs w:val="20"/>
              </w:rPr>
            </w:pPr>
            <w:r>
              <w:rPr>
                <w:rFonts w:ascii="Arial" w:hAnsi="Arial"/>
                <w:sz w:val="20"/>
              </w:rPr>
              <w:t>www.statkraft.com/</w:t>
            </w:r>
          </w:p>
        </w:tc>
        <w:tc>
          <w:tcPr>
            <w:tcW w:w="3258" w:type="dxa"/>
            <w:tcMar>
              <w:top w:w="28" w:type="dxa"/>
              <w:bottom w:w="28" w:type="dxa"/>
            </w:tcMar>
          </w:tcPr>
          <w:p w14:paraId="28DC5C91" w14:textId="51654A4B" w:rsidR="00854620" w:rsidRPr="00830EE2" w:rsidRDefault="00854620" w:rsidP="00CA7080">
            <w:pPr>
              <w:rPr>
                <w:rFonts w:ascii="Arial" w:hAnsi="Arial" w:cs="Arial"/>
                <w:sz w:val="20"/>
                <w:szCs w:val="20"/>
              </w:rPr>
            </w:pPr>
          </w:p>
        </w:tc>
      </w:tr>
      <w:tr w:rsidR="00854620" w:rsidRPr="004C0EBD" w14:paraId="46D7FF3F" w14:textId="77777777" w:rsidTr="00830EE2">
        <w:trPr>
          <w:trHeight w:val="300"/>
        </w:trPr>
        <w:tc>
          <w:tcPr>
            <w:tcW w:w="1696" w:type="dxa"/>
            <w:vMerge/>
            <w:tcMar>
              <w:top w:w="28" w:type="dxa"/>
              <w:bottom w:w="28" w:type="dxa"/>
            </w:tcMar>
          </w:tcPr>
          <w:p w14:paraId="1B3D3BE6" w14:textId="750F5051" w:rsidR="00854620" w:rsidRPr="00830EE2" w:rsidRDefault="00854620" w:rsidP="5FA5399C">
            <w:pPr>
              <w:rPr>
                <w:rFonts w:ascii="Arial" w:hAnsi="Arial" w:cs="Arial"/>
                <w:sz w:val="20"/>
                <w:szCs w:val="20"/>
              </w:rPr>
            </w:pPr>
          </w:p>
        </w:tc>
        <w:tc>
          <w:tcPr>
            <w:tcW w:w="1843" w:type="dxa"/>
            <w:tcMar>
              <w:top w:w="28" w:type="dxa"/>
              <w:bottom w:w="28" w:type="dxa"/>
            </w:tcMar>
          </w:tcPr>
          <w:p w14:paraId="3FEB3ACB" w14:textId="120A22A5" w:rsidR="00854620" w:rsidRPr="00830EE2" w:rsidRDefault="00854620" w:rsidP="5FA5399C">
            <w:pPr>
              <w:rPr>
                <w:rFonts w:ascii="Arial" w:hAnsi="Arial" w:cs="Arial"/>
                <w:sz w:val="20"/>
                <w:szCs w:val="20"/>
              </w:rPr>
            </w:pPr>
            <w:proofErr w:type="spellStart"/>
            <w:r>
              <w:rPr>
                <w:rFonts w:ascii="Arial" w:hAnsi="Arial"/>
                <w:sz w:val="20"/>
              </w:rPr>
              <w:t>Pure</w:t>
            </w:r>
            <w:proofErr w:type="spellEnd"/>
            <w:r>
              <w:rPr>
                <w:rFonts w:ascii="Arial" w:hAnsi="Arial"/>
                <w:sz w:val="20"/>
              </w:rPr>
              <w:t xml:space="preserve"> Energie</w:t>
            </w:r>
          </w:p>
        </w:tc>
        <w:tc>
          <w:tcPr>
            <w:tcW w:w="2554" w:type="dxa"/>
            <w:tcMar>
              <w:top w:w="28" w:type="dxa"/>
              <w:bottom w:w="28" w:type="dxa"/>
            </w:tcMar>
          </w:tcPr>
          <w:p w14:paraId="0B72E0C8" w14:textId="3AC28E9E" w:rsidR="00854620" w:rsidRPr="00830EE2" w:rsidRDefault="00854620" w:rsidP="5FA5399C">
            <w:pPr>
              <w:rPr>
                <w:rFonts w:ascii="Arial" w:hAnsi="Arial" w:cs="Arial"/>
                <w:sz w:val="20"/>
                <w:szCs w:val="20"/>
              </w:rPr>
            </w:pPr>
            <w:r>
              <w:rPr>
                <w:rFonts w:ascii="Arial" w:hAnsi="Arial"/>
                <w:sz w:val="20"/>
              </w:rPr>
              <w:t>www.pure-energie.nl</w:t>
            </w:r>
          </w:p>
        </w:tc>
        <w:tc>
          <w:tcPr>
            <w:tcW w:w="3258" w:type="dxa"/>
            <w:tcMar>
              <w:top w:w="28" w:type="dxa"/>
              <w:bottom w:w="28" w:type="dxa"/>
            </w:tcMar>
          </w:tcPr>
          <w:p w14:paraId="7E26BA2B" w14:textId="35E01256" w:rsidR="00854620" w:rsidRPr="00830EE2" w:rsidRDefault="00854620" w:rsidP="5FA5399C">
            <w:pPr>
              <w:rPr>
                <w:rFonts w:ascii="Arial" w:hAnsi="Arial" w:cs="Arial"/>
                <w:sz w:val="20"/>
                <w:szCs w:val="20"/>
              </w:rPr>
            </w:pPr>
          </w:p>
        </w:tc>
      </w:tr>
      <w:tr w:rsidR="00854620" w:rsidRPr="004C0EBD" w14:paraId="622D0129" w14:textId="77777777" w:rsidTr="00830EE2">
        <w:trPr>
          <w:trHeight w:val="300"/>
        </w:trPr>
        <w:tc>
          <w:tcPr>
            <w:tcW w:w="1696" w:type="dxa"/>
            <w:vMerge/>
            <w:tcMar>
              <w:top w:w="28" w:type="dxa"/>
              <w:bottom w:w="28" w:type="dxa"/>
            </w:tcMar>
          </w:tcPr>
          <w:p w14:paraId="6FE0C6A2" w14:textId="717335F9" w:rsidR="00854620" w:rsidRPr="00830EE2" w:rsidRDefault="00854620" w:rsidP="5FA5399C">
            <w:pPr>
              <w:rPr>
                <w:rFonts w:ascii="Arial" w:hAnsi="Arial" w:cs="Arial"/>
                <w:sz w:val="20"/>
                <w:szCs w:val="20"/>
              </w:rPr>
            </w:pPr>
          </w:p>
        </w:tc>
        <w:tc>
          <w:tcPr>
            <w:tcW w:w="1843" w:type="dxa"/>
            <w:tcMar>
              <w:top w:w="28" w:type="dxa"/>
              <w:bottom w:w="28" w:type="dxa"/>
            </w:tcMar>
          </w:tcPr>
          <w:p w14:paraId="5640C913" w14:textId="63675B03" w:rsidR="00854620" w:rsidRPr="00830EE2" w:rsidRDefault="00854620" w:rsidP="5FA5399C">
            <w:pPr>
              <w:rPr>
                <w:rFonts w:ascii="Arial" w:hAnsi="Arial" w:cs="Arial"/>
                <w:sz w:val="20"/>
                <w:szCs w:val="20"/>
              </w:rPr>
            </w:pPr>
            <w:r>
              <w:rPr>
                <w:rFonts w:ascii="Arial" w:hAnsi="Arial"/>
                <w:sz w:val="20"/>
              </w:rPr>
              <w:t xml:space="preserve">LC </w:t>
            </w:r>
            <w:proofErr w:type="spellStart"/>
            <w:r>
              <w:rPr>
                <w:rFonts w:ascii="Arial" w:hAnsi="Arial"/>
                <w:sz w:val="20"/>
              </w:rPr>
              <w:t>Energy</w:t>
            </w:r>
            <w:proofErr w:type="spellEnd"/>
          </w:p>
        </w:tc>
        <w:tc>
          <w:tcPr>
            <w:tcW w:w="2554" w:type="dxa"/>
            <w:tcMar>
              <w:top w:w="28" w:type="dxa"/>
              <w:bottom w:w="28" w:type="dxa"/>
            </w:tcMar>
          </w:tcPr>
          <w:p w14:paraId="468A174C" w14:textId="59CD12F9" w:rsidR="00854620" w:rsidRPr="00830EE2" w:rsidRDefault="00854620" w:rsidP="5FA5399C">
            <w:pPr>
              <w:rPr>
                <w:rFonts w:ascii="Arial" w:hAnsi="Arial" w:cs="Arial"/>
                <w:sz w:val="20"/>
                <w:szCs w:val="20"/>
              </w:rPr>
            </w:pPr>
          </w:p>
        </w:tc>
        <w:tc>
          <w:tcPr>
            <w:tcW w:w="3258" w:type="dxa"/>
            <w:tcMar>
              <w:top w:w="28" w:type="dxa"/>
              <w:bottom w:w="28" w:type="dxa"/>
            </w:tcMar>
          </w:tcPr>
          <w:p w14:paraId="55C9C1A0" w14:textId="3455797B" w:rsidR="00854620" w:rsidRPr="00830EE2" w:rsidRDefault="00854620" w:rsidP="5FA5399C">
            <w:pPr>
              <w:rPr>
                <w:rFonts w:ascii="Arial" w:hAnsi="Arial" w:cs="Arial"/>
                <w:sz w:val="20"/>
                <w:szCs w:val="20"/>
              </w:rPr>
            </w:pPr>
          </w:p>
        </w:tc>
      </w:tr>
      <w:tr w:rsidR="00854620" w:rsidRPr="004C0EBD" w14:paraId="5CD9E730" w14:textId="77777777" w:rsidTr="00830EE2">
        <w:trPr>
          <w:trHeight w:val="300"/>
        </w:trPr>
        <w:tc>
          <w:tcPr>
            <w:tcW w:w="1696" w:type="dxa"/>
            <w:vMerge/>
            <w:tcMar>
              <w:top w:w="28" w:type="dxa"/>
              <w:bottom w:w="28" w:type="dxa"/>
            </w:tcMar>
          </w:tcPr>
          <w:p w14:paraId="692431B4" w14:textId="5BF998DC" w:rsidR="00854620" w:rsidRPr="00830EE2" w:rsidRDefault="00854620" w:rsidP="5FA5399C">
            <w:pPr>
              <w:rPr>
                <w:rFonts w:ascii="Arial" w:hAnsi="Arial" w:cs="Arial"/>
                <w:sz w:val="20"/>
                <w:szCs w:val="20"/>
              </w:rPr>
            </w:pPr>
          </w:p>
        </w:tc>
        <w:tc>
          <w:tcPr>
            <w:tcW w:w="1843" w:type="dxa"/>
            <w:tcMar>
              <w:top w:w="28" w:type="dxa"/>
              <w:bottom w:w="28" w:type="dxa"/>
            </w:tcMar>
          </w:tcPr>
          <w:p w14:paraId="1736BA66" w14:textId="2916CD1E" w:rsidR="00854620" w:rsidRPr="00830EE2" w:rsidRDefault="00854620" w:rsidP="5FA5399C">
            <w:pPr>
              <w:rPr>
                <w:rFonts w:ascii="Arial" w:hAnsi="Arial" w:cs="Arial"/>
                <w:sz w:val="20"/>
                <w:szCs w:val="20"/>
              </w:rPr>
            </w:pPr>
            <w:proofErr w:type="spellStart"/>
            <w:r>
              <w:rPr>
                <w:rFonts w:ascii="Arial" w:hAnsi="Arial"/>
                <w:sz w:val="20"/>
              </w:rPr>
              <w:t>Enovos</w:t>
            </w:r>
            <w:proofErr w:type="spellEnd"/>
          </w:p>
        </w:tc>
        <w:tc>
          <w:tcPr>
            <w:tcW w:w="2554" w:type="dxa"/>
            <w:tcMar>
              <w:top w:w="28" w:type="dxa"/>
              <w:bottom w:w="28" w:type="dxa"/>
            </w:tcMar>
          </w:tcPr>
          <w:p w14:paraId="73B96E4C" w14:textId="0224E410" w:rsidR="00854620" w:rsidRPr="00830EE2" w:rsidRDefault="00854620" w:rsidP="5FA5399C">
            <w:pPr>
              <w:rPr>
                <w:rFonts w:ascii="Arial" w:hAnsi="Arial" w:cs="Arial"/>
                <w:sz w:val="20"/>
                <w:szCs w:val="20"/>
              </w:rPr>
            </w:pPr>
            <w:r>
              <w:rPr>
                <w:rFonts w:ascii="Arial" w:hAnsi="Arial"/>
                <w:sz w:val="20"/>
              </w:rPr>
              <w:t>www.enovosgreenpower.eu</w:t>
            </w:r>
          </w:p>
        </w:tc>
        <w:tc>
          <w:tcPr>
            <w:tcW w:w="3258" w:type="dxa"/>
            <w:tcMar>
              <w:top w:w="28" w:type="dxa"/>
              <w:bottom w:w="28" w:type="dxa"/>
            </w:tcMar>
          </w:tcPr>
          <w:p w14:paraId="739E82DB" w14:textId="702C4714" w:rsidR="00854620" w:rsidRPr="00830EE2" w:rsidRDefault="00854620" w:rsidP="5FA5399C">
            <w:pPr>
              <w:rPr>
                <w:rFonts w:ascii="Arial" w:hAnsi="Arial" w:cs="Arial"/>
                <w:sz w:val="20"/>
                <w:szCs w:val="20"/>
              </w:rPr>
            </w:pPr>
          </w:p>
        </w:tc>
      </w:tr>
      <w:tr w:rsidR="00854620" w:rsidRPr="004C0EBD" w14:paraId="250460EF" w14:textId="77777777" w:rsidTr="00830EE2">
        <w:trPr>
          <w:trHeight w:val="300"/>
        </w:trPr>
        <w:tc>
          <w:tcPr>
            <w:tcW w:w="1696" w:type="dxa"/>
            <w:vMerge/>
            <w:tcMar>
              <w:top w:w="28" w:type="dxa"/>
              <w:bottom w:w="28" w:type="dxa"/>
            </w:tcMar>
          </w:tcPr>
          <w:p w14:paraId="7F37350A"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03FAB7B3" w14:textId="77777777" w:rsidR="00854620" w:rsidRPr="00830EE2" w:rsidRDefault="00854620" w:rsidP="00CA7080">
            <w:pPr>
              <w:rPr>
                <w:rFonts w:ascii="Arial" w:hAnsi="Arial" w:cs="Arial"/>
                <w:sz w:val="20"/>
                <w:szCs w:val="20"/>
              </w:rPr>
            </w:pPr>
            <w:proofErr w:type="spellStart"/>
            <w:r>
              <w:rPr>
                <w:rFonts w:ascii="Arial" w:hAnsi="Arial"/>
                <w:sz w:val="20"/>
              </w:rPr>
              <w:t>Lightsource</w:t>
            </w:r>
            <w:proofErr w:type="spellEnd"/>
            <w:r>
              <w:rPr>
                <w:rFonts w:ascii="Arial" w:hAnsi="Arial"/>
                <w:sz w:val="20"/>
              </w:rPr>
              <w:t xml:space="preserve"> BP</w:t>
            </w:r>
          </w:p>
        </w:tc>
        <w:tc>
          <w:tcPr>
            <w:tcW w:w="2554" w:type="dxa"/>
            <w:tcMar>
              <w:top w:w="28" w:type="dxa"/>
              <w:bottom w:w="28" w:type="dxa"/>
            </w:tcMar>
          </w:tcPr>
          <w:p w14:paraId="4465F344" w14:textId="77777777" w:rsidR="00854620" w:rsidRPr="00830EE2" w:rsidRDefault="00854620" w:rsidP="00CA7080">
            <w:pPr>
              <w:rPr>
                <w:rFonts w:ascii="Arial" w:hAnsi="Arial" w:cs="Arial"/>
                <w:sz w:val="20"/>
                <w:szCs w:val="20"/>
              </w:rPr>
            </w:pPr>
            <w:r>
              <w:rPr>
                <w:rFonts w:ascii="Arial" w:hAnsi="Arial"/>
                <w:sz w:val="20"/>
              </w:rPr>
              <w:t>www.lightsourcebp.com/nl/</w:t>
            </w:r>
          </w:p>
        </w:tc>
        <w:tc>
          <w:tcPr>
            <w:tcW w:w="3258" w:type="dxa"/>
            <w:tcMar>
              <w:top w:w="28" w:type="dxa"/>
              <w:bottom w:w="28" w:type="dxa"/>
            </w:tcMar>
          </w:tcPr>
          <w:p w14:paraId="16325C1C" w14:textId="6DAFC24C" w:rsidR="00854620" w:rsidRPr="00830EE2" w:rsidRDefault="00854620" w:rsidP="00CA7080">
            <w:pPr>
              <w:rPr>
                <w:rFonts w:ascii="Arial" w:hAnsi="Arial" w:cs="Arial"/>
                <w:sz w:val="20"/>
                <w:szCs w:val="20"/>
              </w:rPr>
            </w:pPr>
          </w:p>
        </w:tc>
      </w:tr>
      <w:tr w:rsidR="00854620" w:rsidRPr="004C0EBD" w14:paraId="24A2C49A" w14:textId="77777777" w:rsidTr="00830EE2">
        <w:tc>
          <w:tcPr>
            <w:tcW w:w="1696" w:type="dxa"/>
            <w:vMerge/>
            <w:tcMar>
              <w:top w:w="28" w:type="dxa"/>
              <w:bottom w:w="28" w:type="dxa"/>
            </w:tcMar>
          </w:tcPr>
          <w:p w14:paraId="34078498"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1F7697E8" w14:textId="77777777" w:rsidR="00854620" w:rsidRPr="00830EE2" w:rsidRDefault="00854620" w:rsidP="00CA7080">
            <w:pPr>
              <w:rPr>
                <w:rFonts w:ascii="Arial" w:hAnsi="Arial" w:cs="Arial"/>
                <w:sz w:val="20"/>
                <w:szCs w:val="20"/>
              </w:rPr>
            </w:pPr>
            <w:proofErr w:type="spellStart"/>
            <w:r>
              <w:rPr>
                <w:rFonts w:ascii="Arial" w:hAnsi="Arial"/>
                <w:sz w:val="20"/>
              </w:rPr>
              <w:t>Chint</w:t>
            </w:r>
            <w:proofErr w:type="spellEnd"/>
            <w:r>
              <w:rPr>
                <w:rFonts w:ascii="Arial" w:hAnsi="Arial"/>
                <w:sz w:val="20"/>
              </w:rPr>
              <w:t xml:space="preserve"> Solar</w:t>
            </w:r>
          </w:p>
        </w:tc>
        <w:tc>
          <w:tcPr>
            <w:tcW w:w="2554" w:type="dxa"/>
            <w:tcMar>
              <w:top w:w="28" w:type="dxa"/>
              <w:bottom w:w="28" w:type="dxa"/>
            </w:tcMar>
          </w:tcPr>
          <w:p w14:paraId="23AE6D35" w14:textId="77777777" w:rsidR="00854620" w:rsidRPr="00830EE2" w:rsidRDefault="00854620" w:rsidP="00CA7080">
            <w:pPr>
              <w:rPr>
                <w:rFonts w:ascii="Arial" w:hAnsi="Arial" w:cs="Arial"/>
                <w:sz w:val="20"/>
                <w:szCs w:val="20"/>
              </w:rPr>
            </w:pPr>
            <w:r>
              <w:rPr>
                <w:rFonts w:ascii="Arial" w:hAnsi="Arial"/>
                <w:sz w:val="20"/>
              </w:rPr>
              <w:t>www.chintsolar.nl</w:t>
            </w:r>
          </w:p>
        </w:tc>
        <w:tc>
          <w:tcPr>
            <w:tcW w:w="3258" w:type="dxa"/>
            <w:tcMar>
              <w:top w:w="28" w:type="dxa"/>
              <w:bottom w:w="28" w:type="dxa"/>
            </w:tcMar>
          </w:tcPr>
          <w:p w14:paraId="75A0607E" w14:textId="0ABDDD84" w:rsidR="00854620" w:rsidRPr="00830EE2" w:rsidRDefault="00854620" w:rsidP="00CA7080">
            <w:pPr>
              <w:rPr>
                <w:rFonts w:ascii="Arial" w:hAnsi="Arial" w:cs="Arial"/>
                <w:sz w:val="20"/>
                <w:szCs w:val="20"/>
              </w:rPr>
            </w:pPr>
          </w:p>
        </w:tc>
      </w:tr>
      <w:tr w:rsidR="00854620" w:rsidRPr="004C0EBD" w14:paraId="13A8D5C9" w14:textId="77777777" w:rsidTr="00830EE2">
        <w:trPr>
          <w:trHeight w:val="300"/>
        </w:trPr>
        <w:tc>
          <w:tcPr>
            <w:tcW w:w="1696" w:type="dxa"/>
            <w:vMerge/>
            <w:tcMar>
              <w:top w:w="28" w:type="dxa"/>
              <w:bottom w:w="28" w:type="dxa"/>
            </w:tcMar>
          </w:tcPr>
          <w:p w14:paraId="135D011E"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7200A613" w14:textId="77777777" w:rsidR="00854620" w:rsidRPr="00830EE2" w:rsidRDefault="00854620" w:rsidP="00CA7080">
            <w:pPr>
              <w:rPr>
                <w:rFonts w:ascii="Arial" w:hAnsi="Arial" w:cs="Arial"/>
                <w:sz w:val="20"/>
                <w:szCs w:val="20"/>
              </w:rPr>
            </w:pPr>
            <w:proofErr w:type="spellStart"/>
            <w:r>
              <w:rPr>
                <w:rFonts w:ascii="Arial" w:hAnsi="Arial"/>
                <w:sz w:val="20"/>
              </w:rPr>
              <w:t>SunVest</w:t>
            </w:r>
            <w:proofErr w:type="spellEnd"/>
          </w:p>
        </w:tc>
        <w:tc>
          <w:tcPr>
            <w:tcW w:w="2554" w:type="dxa"/>
            <w:tcMar>
              <w:top w:w="28" w:type="dxa"/>
              <w:bottom w:w="28" w:type="dxa"/>
            </w:tcMar>
          </w:tcPr>
          <w:p w14:paraId="1DF0205D" w14:textId="77777777" w:rsidR="00854620" w:rsidRPr="00830EE2" w:rsidRDefault="00854620" w:rsidP="00CA7080">
            <w:pPr>
              <w:rPr>
                <w:rFonts w:ascii="Arial" w:hAnsi="Arial" w:cs="Arial"/>
                <w:sz w:val="20"/>
                <w:szCs w:val="20"/>
              </w:rPr>
            </w:pPr>
            <w:r>
              <w:rPr>
                <w:rFonts w:ascii="Arial" w:hAnsi="Arial"/>
                <w:sz w:val="20"/>
              </w:rPr>
              <w:t>www.sunvest.nl</w:t>
            </w:r>
          </w:p>
        </w:tc>
        <w:tc>
          <w:tcPr>
            <w:tcW w:w="3258" w:type="dxa"/>
            <w:tcMar>
              <w:top w:w="28" w:type="dxa"/>
              <w:bottom w:w="28" w:type="dxa"/>
            </w:tcMar>
          </w:tcPr>
          <w:p w14:paraId="20165432" w14:textId="689E1D99" w:rsidR="00854620" w:rsidRPr="00830EE2" w:rsidRDefault="00854620" w:rsidP="00CA7080">
            <w:pPr>
              <w:rPr>
                <w:rFonts w:ascii="Arial" w:hAnsi="Arial" w:cs="Arial"/>
                <w:sz w:val="20"/>
                <w:szCs w:val="20"/>
              </w:rPr>
            </w:pPr>
          </w:p>
        </w:tc>
      </w:tr>
      <w:tr w:rsidR="00854620" w:rsidRPr="004C0EBD" w14:paraId="62C6ACB2" w14:textId="77777777" w:rsidTr="00830EE2">
        <w:trPr>
          <w:trHeight w:val="300"/>
        </w:trPr>
        <w:tc>
          <w:tcPr>
            <w:tcW w:w="1696" w:type="dxa"/>
            <w:vMerge/>
            <w:tcMar>
              <w:top w:w="28" w:type="dxa"/>
              <w:bottom w:w="28" w:type="dxa"/>
            </w:tcMar>
          </w:tcPr>
          <w:p w14:paraId="4F1E4EC5"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58C0B1BC" w14:textId="77777777" w:rsidR="00854620" w:rsidRPr="00830EE2" w:rsidRDefault="00854620" w:rsidP="00CA7080">
            <w:pPr>
              <w:rPr>
                <w:rFonts w:ascii="Arial" w:hAnsi="Arial" w:cs="Arial"/>
                <w:sz w:val="20"/>
                <w:szCs w:val="20"/>
              </w:rPr>
            </w:pPr>
            <w:proofErr w:type="spellStart"/>
            <w:r>
              <w:rPr>
                <w:rFonts w:ascii="Arial" w:hAnsi="Arial"/>
                <w:sz w:val="20"/>
              </w:rPr>
              <w:t>SunProjects</w:t>
            </w:r>
            <w:proofErr w:type="spellEnd"/>
          </w:p>
        </w:tc>
        <w:tc>
          <w:tcPr>
            <w:tcW w:w="2554" w:type="dxa"/>
            <w:tcMar>
              <w:top w:w="28" w:type="dxa"/>
              <w:bottom w:w="28" w:type="dxa"/>
            </w:tcMar>
          </w:tcPr>
          <w:p w14:paraId="736F4ECA" w14:textId="77777777" w:rsidR="00854620" w:rsidRPr="00830EE2" w:rsidRDefault="00854620" w:rsidP="00CA7080">
            <w:pPr>
              <w:rPr>
                <w:rFonts w:ascii="Arial" w:hAnsi="Arial" w:cs="Arial"/>
                <w:sz w:val="20"/>
                <w:szCs w:val="20"/>
              </w:rPr>
            </w:pPr>
            <w:r>
              <w:rPr>
                <w:rFonts w:ascii="Arial" w:hAnsi="Arial"/>
                <w:sz w:val="20"/>
              </w:rPr>
              <w:t>www.sun-projects.nl</w:t>
            </w:r>
          </w:p>
        </w:tc>
        <w:tc>
          <w:tcPr>
            <w:tcW w:w="3258" w:type="dxa"/>
            <w:tcMar>
              <w:top w:w="28" w:type="dxa"/>
              <w:bottom w:w="28" w:type="dxa"/>
            </w:tcMar>
          </w:tcPr>
          <w:p w14:paraId="102E7EE4" w14:textId="54B239BE" w:rsidR="00854620" w:rsidRPr="00830EE2" w:rsidRDefault="00854620" w:rsidP="00CA7080">
            <w:pPr>
              <w:rPr>
                <w:rFonts w:ascii="Arial" w:hAnsi="Arial" w:cs="Arial"/>
                <w:sz w:val="20"/>
                <w:szCs w:val="20"/>
              </w:rPr>
            </w:pPr>
          </w:p>
        </w:tc>
      </w:tr>
      <w:tr w:rsidR="00854620" w:rsidRPr="004C0EBD" w14:paraId="45F308A1" w14:textId="77777777" w:rsidTr="00830EE2">
        <w:trPr>
          <w:trHeight w:val="300"/>
        </w:trPr>
        <w:tc>
          <w:tcPr>
            <w:tcW w:w="1696" w:type="dxa"/>
            <w:vMerge/>
            <w:tcMar>
              <w:top w:w="28" w:type="dxa"/>
              <w:bottom w:w="28" w:type="dxa"/>
            </w:tcMar>
          </w:tcPr>
          <w:p w14:paraId="7ADC0785"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661977DE" w14:textId="77777777" w:rsidR="00854620" w:rsidRPr="00830EE2" w:rsidRDefault="00854620" w:rsidP="00CA7080">
            <w:pPr>
              <w:rPr>
                <w:rFonts w:ascii="Arial" w:hAnsi="Arial" w:cs="Arial"/>
                <w:sz w:val="20"/>
                <w:szCs w:val="20"/>
              </w:rPr>
            </w:pPr>
            <w:proofErr w:type="spellStart"/>
            <w:r>
              <w:rPr>
                <w:rFonts w:ascii="Arial" w:hAnsi="Arial"/>
                <w:sz w:val="20"/>
              </w:rPr>
              <w:t>Vattenfall</w:t>
            </w:r>
            <w:proofErr w:type="spellEnd"/>
          </w:p>
        </w:tc>
        <w:tc>
          <w:tcPr>
            <w:tcW w:w="2554" w:type="dxa"/>
            <w:tcMar>
              <w:top w:w="28" w:type="dxa"/>
              <w:bottom w:w="28" w:type="dxa"/>
            </w:tcMar>
          </w:tcPr>
          <w:p w14:paraId="7A1877E8" w14:textId="77777777" w:rsidR="00854620" w:rsidRPr="00830EE2" w:rsidRDefault="00854620" w:rsidP="00CA7080">
            <w:pPr>
              <w:rPr>
                <w:rFonts w:ascii="Arial" w:hAnsi="Arial" w:cs="Arial"/>
                <w:sz w:val="20"/>
                <w:szCs w:val="20"/>
              </w:rPr>
            </w:pPr>
            <w:r>
              <w:rPr>
                <w:rFonts w:ascii="Arial" w:hAnsi="Arial"/>
                <w:sz w:val="20"/>
              </w:rPr>
              <w:t>www.vattenfall.com</w:t>
            </w:r>
          </w:p>
        </w:tc>
        <w:tc>
          <w:tcPr>
            <w:tcW w:w="3258" w:type="dxa"/>
            <w:tcMar>
              <w:top w:w="28" w:type="dxa"/>
              <w:bottom w:w="28" w:type="dxa"/>
            </w:tcMar>
          </w:tcPr>
          <w:p w14:paraId="17BCED94" w14:textId="545E083C" w:rsidR="00854620" w:rsidRPr="00830EE2" w:rsidRDefault="00854620" w:rsidP="00CA7080">
            <w:pPr>
              <w:rPr>
                <w:rFonts w:ascii="Arial" w:hAnsi="Arial" w:cs="Arial"/>
                <w:sz w:val="20"/>
                <w:szCs w:val="20"/>
              </w:rPr>
            </w:pPr>
          </w:p>
        </w:tc>
      </w:tr>
      <w:tr w:rsidR="00854620" w:rsidRPr="004C0EBD" w14:paraId="2FE95671" w14:textId="77777777" w:rsidTr="00830EE2">
        <w:trPr>
          <w:trHeight w:val="300"/>
        </w:trPr>
        <w:tc>
          <w:tcPr>
            <w:tcW w:w="1696" w:type="dxa"/>
            <w:vMerge/>
            <w:tcMar>
              <w:top w:w="28" w:type="dxa"/>
              <w:bottom w:w="28" w:type="dxa"/>
            </w:tcMar>
          </w:tcPr>
          <w:p w14:paraId="179ED55E"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436C3890" w14:textId="77777777" w:rsidR="00854620" w:rsidRPr="00830EE2" w:rsidRDefault="00854620" w:rsidP="00CA7080">
            <w:pPr>
              <w:rPr>
                <w:rFonts w:ascii="Arial" w:hAnsi="Arial" w:cs="Arial"/>
                <w:sz w:val="20"/>
                <w:szCs w:val="20"/>
              </w:rPr>
            </w:pPr>
            <w:proofErr w:type="spellStart"/>
            <w:r>
              <w:rPr>
                <w:rFonts w:ascii="Arial" w:hAnsi="Arial"/>
                <w:sz w:val="20"/>
              </w:rPr>
              <w:t>Ecorus</w:t>
            </w:r>
            <w:proofErr w:type="spellEnd"/>
          </w:p>
        </w:tc>
        <w:tc>
          <w:tcPr>
            <w:tcW w:w="2554" w:type="dxa"/>
            <w:tcMar>
              <w:top w:w="28" w:type="dxa"/>
              <w:bottom w:w="28" w:type="dxa"/>
            </w:tcMar>
          </w:tcPr>
          <w:p w14:paraId="29C2B5BE" w14:textId="77777777" w:rsidR="00854620" w:rsidRPr="00830EE2" w:rsidRDefault="00854620" w:rsidP="00CA7080">
            <w:pPr>
              <w:rPr>
                <w:rFonts w:ascii="Arial" w:hAnsi="Arial" w:cs="Arial"/>
                <w:sz w:val="20"/>
                <w:szCs w:val="20"/>
              </w:rPr>
            </w:pPr>
            <w:r>
              <w:rPr>
                <w:rFonts w:ascii="Arial" w:hAnsi="Arial"/>
                <w:sz w:val="20"/>
              </w:rPr>
              <w:t>www.ecorus.com</w:t>
            </w:r>
          </w:p>
        </w:tc>
        <w:tc>
          <w:tcPr>
            <w:tcW w:w="3258" w:type="dxa"/>
            <w:tcMar>
              <w:top w:w="28" w:type="dxa"/>
              <w:bottom w:w="28" w:type="dxa"/>
            </w:tcMar>
          </w:tcPr>
          <w:p w14:paraId="2DC3142A" w14:textId="366EDA50" w:rsidR="00854620" w:rsidRPr="00830EE2" w:rsidRDefault="00854620" w:rsidP="00CA7080">
            <w:pPr>
              <w:rPr>
                <w:rFonts w:ascii="Arial" w:hAnsi="Arial" w:cs="Arial"/>
                <w:sz w:val="20"/>
                <w:szCs w:val="20"/>
              </w:rPr>
            </w:pPr>
          </w:p>
        </w:tc>
      </w:tr>
      <w:tr w:rsidR="00854620" w:rsidRPr="004C0EBD" w14:paraId="7E2A6950" w14:textId="77777777" w:rsidTr="00830EE2">
        <w:trPr>
          <w:trHeight w:val="300"/>
        </w:trPr>
        <w:tc>
          <w:tcPr>
            <w:tcW w:w="1696" w:type="dxa"/>
            <w:vMerge/>
            <w:tcMar>
              <w:top w:w="28" w:type="dxa"/>
              <w:bottom w:w="28" w:type="dxa"/>
            </w:tcMar>
          </w:tcPr>
          <w:p w14:paraId="25A5F5F5"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6AD987BA" w14:textId="77777777" w:rsidR="00854620" w:rsidRPr="00830EE2" w:rsidRDefault="00854620" w:rsidP="00CA7080">
            <w:pPr>
              <w:rPr>
                <w:rFonts w:ascii="Arial" w:hAnsi="Arial" w:cs="Arial"/>
                <w:sz w:val="20"/>
                <w:szCs w:val="20"/>
              </w:rPr>
            </w:pPr>
            <w:proofErr w:type="spellStart"/>
            <w:r>
              <w:rPr>
                <w:rFonts w:ascii="Arial" w:hAnsi="Arial"/>
                <w:sz w:val="20"/>
              </w:rPr>
              <w:t>Eneco</w:t>
            </w:r>
            <w:proofErr w:type="spellEnd"/>
          </w:p>
        </w:tc>
        <w:tc>
          <w:tcPr>
            <w:tcW w:w="2554" w:type="dxa"/>
            <w:tcMar>
              <w:top w:w="28" w:type="dxa"/>
              <w:bottom w:w="28" w:type="dxa"/>
            </w:tcMar>
          </w:tcPr>
          <w:p w14:paraId="3638CE9A" w14:textId="77777777" w:rsidR="00854620" w:rsidRPr="00830EE2" w:rsidRDefault="00854620" w:rsidP="00CA7080">
            <w:pPr>
              <w:rPr>
                <w:rFonts w:ascii="Arial" w:hAnsi="Arial" w:cs="Arial"/>
                <w:sz w:val="20"/>
                <w:szCs w:val="20"/>
              </w:rPr>
            </w:pPr>
            <w:r>
              <w:rPr>
                <w:rFonts w:ascii="Arial" w:hAnsi="Arial"/>
                <w:sz w:val="20"/>
              </w:rPr>
              <w:t>www.eneco.com</w:t>
            </w:r>
          </w:p>
        </w:tc>
        <w:tc>
          <w:tcPr>
            <w:tcW w:w="3258" w:type="dxa"/>
            <w:tcMar>
              <w:top w:w="28" w:type="dxa"/>
              <w:bottom w:w="28" w:type="dxa"/>
            </w:tcMar>
          </w:tcPr>
          <w:p w14:paraId="3C5AB04E" w14:textId="55B9F3D8" w:rsidR="00854620" w:rsidRPr="00830EE2" w:rsidRDefault="00854620" w:rsidP="00CA7080">
            <w:pPr>
              <w:rPr>
                <w:rFonts w:ascii="Arial" w:hAnsi="Arial" w:cs="Arial"/>
                <w:sz w:val="20"/>
                <w:szCs w:val="20"/>
              </w:rPr>
            </w:pPr>
          </w:p>
        </w:tc>
      </w:tr>
      <w:tr w:rsidR="00854620" w:rsidRPr="004C0EBD" w14:paraId="35699EEB" w14:textId="77777777" w:rsidTr="00830EE2">
        <w:trPr>
          <w:trHeight w:val="300"/>
        </w:trPr>
        <w:tc>
          <w:tcPr>
            <w:tcW w:w="1696" w:type="dxa"/>
            <w:vMerge/>
            <w:tcMar>
              <w:top w:w="28" w:type="dxa"/>
              <w:bottom w:w="28" w:type="dxa"/>
            </w:tcMar>
          </w:tcPr>
          <w:p w14:paraId="3C171F1E"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5E11A1E1" w14:textId="77777777" w:rsidR="00854620" w:rsidRPr="00830EE2" w:rsidRDefault="00854620" w:rsidP="00CA7080">
            <w:pPr>
              <w:rPr>
                <w:rFonts w:ascii="Arial" w:hAnsi="Arial" w:cs="Arial"/>
                <w:sz w:val="20"/>
                <w:szCs w:val="20"/>
              </w:rPr>
            </w:pPr>
            <w:proofErr w:type="spellStart"/>
            <w:r>
              <w:rPr>
                <w:rFonts w:ascii="Arial" w:hAnsi="Arial"/>
                <w:sz w:val="20"/>
              </w:rPr>
              <w:t>Powerfield</w:t>
            </w:r>
            <w:proofErr w:type="spellEnd"/>
          </w:p>
        </w:tc>
        <w:tc>
          <w:tcPr>
            <w:tcW w:w="2554" w:type="dxa"/>
            <w:tcMar>
              <w:top w:w="28" w:type="dxa"/>
              <w:bottom w:w="28" w:type="dxa"/>
            </w:tcMar>
          </w:tcPr>
          <w:p w14:paraId="657C28BA" w14:textId="77777777" w:rsidR="00854620" w:rsidRPr="00830EE2" w:rsidRDefault="00854620" w:rsidP="00CA7080">
            <w:pPr>
              <w:rPr>
                <w:rFonts w:ascii="Arial" w:hAnsi="Arial" w:cs="Arial"/>
                <w:sz w:val="20"/>
                <w:szCs w:val="20"/>
              </w:rPr>
            </w:pPr>
            <w:r>
              <w:rPr>
                <w:rFonts w:ascii="Arial" w:hAnsi="Arial"/>
                <w:sz w:val="20"/>
              </w:rPr>
              <w:t>www.powerfield.nl</w:t>
            </w:r>
          </w:p>
        </w:tc>
        <w:tc>
          <w:tcPr>
            <w:tcW w:w="3258" w:type="dxa"/>
            <w:tcMar>
              <w:top w:w="28" w:type="dxa"/>
              <w:bottom w:w="28" w:type="dxa"/>
            </w:tcMar>
          </w:tcPr>
          <w:p w14:paraId="6733484D" w14:textId="59CC9BEE" w:rsidR="00854620" w:rsidRPr="00830EE2" w:rsidRDefault="00854620" w:rsidP="00CA7080">
            <w:pPr>
              <w:rPr>
                <w:rFonts w:ascii="Arial" w:hAnsi="Arial" w:cs="Arial"/>
                <w:sz w:val="20"/>
                <w:szCs w:val="20"/>
              </w:rPr>
            </w:pPr>
          </w:p>
        </w:tc>
      </w:tr>
      <w:tr w:rsidR="00854620" w:rsidRPr="004C0EBD" w14:paraId="47FBC9B6" w14:textId="77777777" w:rsidTr="00830EE2">
        <w:trPr>
          <w:trHeight w:val="300"/>
        </w:trPr>
        <w:tc>
          <w:tcPr>
            <w:tcW w:w="1696" w:type="dxa"/>
            <w:vMerge/>
            <w:tcMar>
              <w:top w:w="28" w:type="dxa"/>
              <w:bottom w:w="28" w:type="dxa"/>
            </w:tcMar>
          </w:tcPr>
          <w:p w14:paraId="30027B42"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6A3F5D4E" w14:textId="77777777" w:rsidR="00854620" w:rsidRPr="00830EE2" w:rsidRDefault="00854620" w:rsidP="00CA7080">
            <w:pPr>
              <w:rPr>
                <w:rFonts w:ascii="Arial" w:hAnsi="Arial" w:cs="Arial"/>
                <w:sz w:val="20"/>
                <w:szCs w:val="20"/>
              </w:rPr>
            </w:pPr>
            <w:proofErr w:type="spellStart"/>
            <w:r>
              <w:rPr>
                <w:rFonts w:ascii="Arial" w:hAnsi="Arial"/>
                <w:sz w:val="20"/>
              </w:rPr>
              <w:t>Novar</w:t>
            </w:r>
            <w:proofErr w:type="spellEnd"/>
          </w:p>
        </w:tc>
        <w:tc>
          <w:tcPr>
            <w:tcW w:w="2554" w:type="dxa"/>
            <w:tcMar>
              <w:top w:w="28" w:type="dxa"/>
              <w:bottom w:w="28" w:type="dxa"/>
            </w:tcMar>
          </w:tcPr>
          <w:p w14:paraId="1BEB5A5F" w14:textId="77777777" w:rsidR="00854620" w:rsidRPr="00830EE2" w:rsidRDefault="00854620" w:rsidP="00CA7080">
            <w:pPr>
              <w:rPr>
                <w:rFonts w:ascii="Arial" w:hAnsi="Arial" w:cs="Arial"/>
                <w:sz w:val="20"/>
                <w:szCs w:val="20"/>
              </w:rPr>
            </w:pPr>
            <w:r>
              <w:rPr>
                <w:rFonts w:ascii="Arial" w:hAnsi="Arial"/>
                <w:sz w:val="20"/>
              </w:rPr>
              <w:t>www.novar.nl</w:t>
            </w:r>
          </w:p>
        </w:tc>
        <w:tc>
          <w:tcPr>
            <w:tcW w:w="3258" w:type="dxa"/>
            <w:tcMar>
              <w:top w:w="28" w:type="dxa"/>
              <w:bottom w:w="28" w:type="dxa"/>
            </w:tcMar>
          </w:tcPr>
          <w:p w14:paraId="2EF6AA9B" w14:textId="1986D9F9" w:rsidR="00854620" w:rsidRPr="00830EE2" w:rsidRDefault="00854620" w:rsidP="00CA7080">
            <w:pPr>
              <w:rPr>
                <w:rFonts w:ascii="Arial" w:hAnsi="Arial" w:cs="Arial"/>
                <w:sz w:val="20"/>
                <w:szCs w:val="20"/>
              </w:rPr>
            </w:pPr>
          </w:p>
        </w:tc>
      </w:tr>
      <w:tr w:rsidR="00854620" w:rsidRPr="004C0EBD" w14:paraId="3449BBB7" w14:textId="77777777" w:rsidTr="00830EE2">
        <w:trPr>
          <w:trHeight w:val="300"/>
        </w:trPr>
        <w:tc>
          <w:tcPr>
            <w:tcW w:w="1696" w:type="dxa"/>
            <w:vMerge/>
            <w:tcMar>
              <w:top w:w="28" w:type="dxa"/>
              <w:bottom w:w="28" w:type="dxa"/>
            </w:tcMar>
          </w:tcPr>
          <w:p w14:paraId="217616F2"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4A5B14DC" w14:textId="77777777" w:rsidR="00854620" w:rsidRPr="00830EE2" w:rsidRDefault="00854620" w:rsidP="00CA7080">
            <w:pPr>
              <w:rPr>
                <w:rFonts w:ascii="Arial" w:hAnsi="Arial" w:cs="Arial"/>
                <w:sz w:val="20"/>
                <w:szCs w:val="20"/>
              </w:rPr>
            </w:pPr>
            <w:proofErr w:type="spellStart"/>
            <w:r>
              <w:rPr>
                <w:rFonts w:ascii="Arial" w:hAnsi="Arial"/>
                <w:sz w:val="20"/>
              </w:rPr>
              <w:t>Groendus</w:t>
            </w:r>
            <w:proofErr w:type="spellEnd"/>
          </w:p>
        </w:tc>
        <w:tc>
          <w:tcPr>
            <w:tcW w:w="2554" w:type="dxa"/>
            <w:tcMar>
              <w:top w:w="28" w:type="dxa"/>
              <w:bottom w:w="28" w:type="dxa"/>
            </w:tcMar>
          </w:tcPr>
          <w:p w14:paraId="233C18AF" w14:textId="77777777" w:rsidR="00854620" w:rsidRPr="00830EE2" w:rsidRDefault="00854620" w:rsidP="00CA7080">
            <w:pPr>
              <w:rPr>
                <w:rFonts w:ascii="Arial" w:hAnsi="Arial" w:cs="Arial"/>
                <w:sz w:val="20"/>
                <w:szCs w:val="20"/>
              </w:rPr>
            </w:pPr>
            <w:r>
              <w:rPr>
                <w:rFonts w:ascii="Arial" w:hAnsi="Arial"/>
                <w:sz w:val="20"/>
              </w:rPr>
              <w:t>www.groendus.nl</w:t>
            </w:r>
          </w:p>
        </w:tc>
        <w:tc>
          <w:tcPr>
            <w:tcW w:w="3258" w:type="dxa"/>
            <w:tcMar>
              <w:top w:w="28" w:type="dxa"/>
              <w:bottom w:w="28" w:type="dxa"/>
            </w:tcMar>
          </w:tcPr>
          <w:p w14:paraId="538BC678" w14:textId="6564D722" w:rsidR="00854620" w:rsidRPr="00830EE2" w:rsidRDefault="00854620" w:rsidP="00CA7080">
            <w:pPr>
              <w:rPr>
                <w:rFonts w:ascii="Arial" w:hAnsi="Arial" w:cs="Arial"/>
                <w:sz w:val="20"/>
                <w:szCs w:val="20"/>
              </w:rPr>
            </w:pPr>
          </w:p>
        </w:tc>
      </w:tr>
      <w:tr w:rsidR="00854620" w:rsidRPr="004C0EBD" w14:paraId="547B5B59" w14:textId="77777777" w:rsidTr="00830EE2">
        <w:trPr>
          <w:trHeight w:val="300"/>
        </w:trPr>
        <w:tc>
          <w:tcPr>
            <w:tcW w:w="1696" w:type="dxa"/>
            <w:vMerge/>
            <w:tcMar>
              <w:top w:w="28" w:type="dxa"/>
              <w:bottom w:w="28" w:type="dxa"/>
            </w:tcMar>
          </w:tcPr>
          <w:p w14:paraId="0BB33852"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75845749" w14:textId="77777777" w:rsidR="00854620" w:rsidRPr="00830EE2" w:rsidRDefault="00854620" w:rsidP="00CA7080">
            <w:pPr>
              <w:rPr>
                <w:rFonts w:ascii="Arial" w:hAnsi="Arial" w:cs="Arial"/>
                <w:sz w:val="20"/>
                <w:szCs w:val="20"/>
              </w:rPr>
            </w:pPr>
            <w:r>
              <w:rPr>
                <w:rFonts w:ascii="Arial" w:hAnsi="Arial"/>
                <w:sz w:val="20"/>
              </w:rPr>
              <w:t xml:space="preserve">IB </w:t>
            </w:r>
            <w:proofErr w:type="spellStart"/>
            <w:r>
              <w:rPr>
                <w:rFonts w:ascii="Arial" w:hAnsi="Arial"/>
                <w:sz w:val="20"/>
              </w:rPr>
              <w:t>Vogt</w:t>
            </w:r>
            <w:proofErr w:type="spellEnd"/>
          </w:p>
        </w:tc>
        <w:tc>
          <w:tcPr>
            <w:tcW w:w="2554" w:type="dxa"/>
            <w:tcMar>
              <w:top w:w="28" w:type="dxa"/>
              <w:bottom w:w="28" w:type="dxa"/>
            </w:tcMar>
          </w:tcPr>
          <w:p w14:paraId="71157FE1" w14:textId="77777777" w:rsidR="00854620" w:rsidRPr="00830EE2" w:rsidRDefault="00854620" w:rsidP="00CA7080">
            <w:pPr>
              <w:rPr>
                <w:rFonts w:ascii="Arial" w:hAnsi="Arial" w:cs="Arial"/>
                <w:sz w:val="20"/>
                <w:szCs w:val="20"/>
              </w:rPr>
            </w:pPr>
            <w:r>
              <w:rPr>
                <w:rFonts w:ascii="Arial" w:hAnsi="Arial"/>
                <w:sz w:val="20"/>
              </w:rPr>
              <w:t>www.ibvogt.com</w:t>
            </w:r>
          </w:p>
        </w:tc>
        <w:tc>
          <w:tcPr>
            <w:tcW w:w="3258" w:type="dxa"/>
            <w:tcMar>
              <w:top w:w="28" w:type="dxa"/>
              <w:bottom w:w="28" w:type="dxa"/>
            </w:tcMar>
          </w:tcPr>
          <w:p w14:paraId="60D7DE63" w14:textId="14E26627" w:rsidR="00854620" w:rsidRPr="00830EE2" w:rsidRDefault="00854620" w:rsidP="00CA7080">
            <w:pPr>
              <w:rPr>
                <w:rFonts w:ascii="Arial" w:hAnsi="Arial" w:cs="Arial"/>
                <w:sz w:val="20"/>
                <w:szCs w:val="20"/>
              </w:rPr>
            </w:pPr>
          </w:p>
        </w:tc>
      </w:tr>
    </w:tbl>
    <w:p w14:paraId="41CE7A79" w14:textId="77777777" w:rsidR="0072702E" w:rsidRPr="004C0EBD" w:rsidRDefault="0072702E" w:rsidP="00A3595E"/>
    <w:p w14:paraId="293D4961" w14:textId="77777777" w:rsidR="0072702E" w:rsidRPr="004C0EBD" w:rsidRDefault="0072702E" w:rsidP="00A3595E"/>
    <w:p w14:paraId="66FA3F0C" w14:textId="287AAE8A" w:rsidR="0072702E" w:rsidRPr="004C0EBD" w:rsidRDefault="00A11B94" w:rsidP="00A3595E">
      <w:r>
        <w:rPr>
          <w:noProof/>
          <w:color w:val="92D050"/>
          <w:sz w:val="40"/>
        </w:rPr>
        <mc:AlternateContent>
          <mc:Choice Requires="wps">
            <w:drawing>
              <wp:anchor distT="0" distB="0" distL="114300" distR="114300" simplePos="0" relativeHeight="251695104" behindDoc="0" locked="0" layoutInCell="1" allowOverlap="1" wp14:anchorId="258990E6" wp14:editId="66CF4444">
                <wp:simplePos x="0" y="0"/>
                <wp:positionH relativeFrom="column">
                  <wp:posOffset>4858830</wp:posOffset>
                </wp:positionH>
                <wp:positionV relativeFrom="paragraph">
                  <wp:posOffset>178150</wp:posOffset>
                </wp:positionV>
                <wp:extent cx="3029803" cy="3029803"/>
                <wp:effectExtent l="0" t="0" r="5715" b="5715"/>
                <wp:wrapNone/>
                <wp:docPr id="1886174648" name="Oval 19"/>
                <wp:cNvGraphicFramePr/>
                <a:graphic xmlns:a="http://schemas.openxmlformats.org/drawingml/2006/main">
                  <a:graphicData uri="http://schemas.microsoft.com/office/word/2010/wordprocessingShape">
                    <wps:wsp>
                      <wps:cNvSpPr/>
                      <wps:spPr>
                        <a:xfrm>
                          <a:off x="0" y="0"/>
                          <a:ext cx="3029803" cy="3029803"/>
                        </a:xfrm>
                        <a:prstGeom prst="ellipse">
                          <a:avLst/>
                        </a:prstGeom>
                        <a:solidFill>
                          <a:srgbClr val="3DC3C6">
                            <a:alpha val="14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DB3C712" id="Oval 19" o:spid="_x0000_s1026" style="position:absolute;margin-left:382.6pt;margin-top:14.05pt;width:238.55pt;height:238.55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" fillcolor="#3dc3c6" stroked="f" strokeweight="1pt">
                <v:fill opacity="9252f"/>
                <v:stroke joinstyle="miter"/>
              </v:oval>
            </w:pict>
          </mc:Fallback>
        </mc:AlternateContent>
      </w:r>
    </w:p>
    <w:p w14:paraId="411BC49F" w14:textId="4CA67245" w:rsidR="00077532" w:rsidRPr="004C0EBD" w:rsidRDefault="00077532" w:rsidP="00A3595E"/>
    <w:p w14:paraId="53B57E62" w14:textId="6FD3D5CD" w:rsidR="5FA5399C" w:rsidRPr="004C0EBD" w:rsidRDefault="00A11B94">
      <w:r>
        <w:rPr>
          <w:noProof/>
          <w:color w:val="92D050"/>
          <w:sz w:val="40"/>
        </w:rPr>
        <mc:AlternateContent>
          <mc:Choice Requires="wps">
            <w:drawing>
              <wp:anchor distT="0" distB="0" distL="114300" distR="114300" simplePos="0" relativeHeight="251694080" behindDoc="0" locked="0" layoutInCell="1" allowOverlap="1" wp14:anchorId="68B58204" wp14:editId="2E1EA3FB">
                <wp:simplePos x="0" y="0"/>
                <wp:positionH relativeFrom="column">
                  <wp:posOffset>-1513945</wp:posOffset>
                </wp:positionH>
                <wp:positionV relativeFrom="paragraph">
                  <wp:posOffset>359779</wp:posOffset>
                </wp:positionV>
                <wp:extent cx="5854889" cy="5854889"/>
                <wp:effectExtent l="0" t="0" r="0" b="0"/>
                <wp:wrapNone/>
                <wp:docPr id="531231290" name="Oval 19"/>
                <wp:cNvGraphicFramePr/>
                <a:graphic xmlns:a="http://schemas.openxmlformats.org/drawingml/2006/main">
                  <a:graphicData uri="http://schemas.microsoft.com/office/word/2010/wordprocessingShape">
                    <wps:wsp>
                      <wps:cNvSpPr/>
                      <wps:spPr>
                        <a:xfrm>
                          <a:off x="0" y="0"/>
                          <a:ext cx="5854889" cy="5854889"/>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CF254B5" id="Oval 19" o:spid="_x0000_s1026" style="position:absolute;margin-left:-119.2pt;margin-top:28.35pt;width:461pt;height:461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" fillcolor="#3dc3c6" stroked="f" strokeweight="1pt">
                <v:fill opacity="19789f"/>
                <v:stroke joinstyle="miter"/>
              </v:oval>
            </w:pict>
          </mc:Fallback>
        </mc:AlternateContent>
      </w:r>
      <w:r>
        <w:br w:type="page"/>
      </w:r>
    </w:p>
    <w:p w14:paraId="2C0CE054" w14:textId="73D50140" w:rsidR="0052536B" w:rsidRPr="004C0EBD" w:rsidRDefault="0052536B" w:rsidP="0041138D">
      <w:pPr>
        <w:pStyle w:val="MH1"/>
      </w:pPr>
      <w:bookmarkStart w:id="74" w:name="_Toc180505402"/>
      <w:r>
        <w:lastRenderedPageBreak/>
        <w:t>Příloha 4 – Poradci a poskytovatelé specializovaní na systémy hospodaření s energií, baterie a řízení poptávky</w:t>
      </w:r>
      <w:r>
        <w:rPr>
          <w:rStyle w:val="FootnoteReference"/>
        </w:rPr>
        <w:t>2</w:t>
      </w:r>
      <w:bookmarkEnd w:id="74"/>
    </w:p>
    <w:p w14:paraId="19A17421" w14:textId="77777777" w:rsidR="0022035C" w:rsidRPr="004C0EBD" w:rsidRDefault="0022035C" w:rsidP="0022035C"/>
    <w:p w14:paraId="0F4BA7B6" w14:textId="77777777" w:rsidR="0022035C" w:rsidRPr="004C0EBD" w:rsidRDefault="0022035C" w:rsidP="00830EE2">
      <w:pPr>
        <w:pStyle w:val="BodyText1"/>
      </w:pPr>
      <w:r>
        <w:rPr>
          <w:b/>
          <w:color w:val="104D54"/>
        </w:rPr>
        <w:t xml:space="preserve">Upozornění: </w:t>
      </w:r>
      <w:r>
        <w:t xml:space="preserve">Níže uvedený seznam není vyčerpávající. Neprováděli jsme žádný průzkum zkušeností, kvality ani sazeb níže uvedených poradců. </w:t>
      </w:r>
    </w:p>
    <w:p w14:paraId="0506CB90" w14:textId="77777777" w:rsidR="0052536B" w:rsidRPr="004C0EBD" w:rsidRDefault="0052536B" w:rsidP="00A3595E"/>
    <w:tbl>
      <w:tblPr>
        <w:tblStyle w:val="TableGrid"/>
        <w:tblW w:w="0" w:type="auto"/>
        <w:tblLook w:val="04A0" w:firstRow="1" w:lastRow="0" w:firstColumn="1" w:lastColumn="0" w:noHBand="0" w:noVBand="1"/>
      </w:tblPr>
      <w:tblGrid>
        <w:gridCol w:w="2163"/>
        <w:gridCol w:w="2177"/>
        <w:gridCol w:w="2194"/>
        <w:gridCol w:w="2108"/>
      </w:tblGrid>
      <w:tr w:rsidR="00830EE2" w:rsidRPr="00830EE2" w14:paraId="5293B041" w14:textId="77777777" w:rsidTr="00C152E6">
        <w:trPr>
          <w:trHeight w:val="1059"/>
        </w:trPr>
        <w:tc>
          <w:tcPr>
            <w:tcW w:w="2163" w:type="dxa"/>
            <w:shd w:val="clear" w:color="auto" w:fill="3DC3C6"/>
            <w:tcMar>
              <w:top w:w="28" w:type="dxa"/>
              <w:bottom w:w="28" w:type="dxa"/>
            </w:tcMar>
            <w:vAlign w:val="center"/>
          </w:tcPr>
          <w:p w14:paraId="6E035879" w14:textId="1A035A09" w:rsidR="0052536B" w:rsidRPr="00830EE2" w:rsidRDefault="0052536B" w:rsidP="00A3595E">
            <w:pPr>
              <w:rPr>
                <w:rFonts w:ascii="Arial" w:hAnsi="Arial" w:cs="Arial"/>
                <w:b/>
                <w:bCs/>
                <w:color w:val="FFFFFF" w:themeColor="background1"/>
                <w:sz w:val="24"/>
                <w:szCs w:val="24"/>
              </w:rPr>
            </w:pPr>
            <w:r>
              <w:rPr>
                <w:rFonts w:ascii="Arial" w:hAnsi="Arial"/>
                <w:b/>
                <w:color w:val="FFFFFF" w:themeColor="background1"/>
                <w:sz w:val="24"/>
              </w:rPr>
              <w:t xml:space="preserve">Společnost </w:t>
            </w:r>
          </w:p>
        </w:tc>
        <w:tc>
          <w:tcPr>
            <w:tcW w:w="2177" w:type="dxa"/>
            <w:shd w:val="clear" w:color="auto" w:fill="3DC3C6"/>
            <w:tcMar>
              <w:top w:w="28" w:type="dxa"/>
              <w:bottom w:w="28" w:type="dxa"/>
            </w:tcMar>
            <w:vAlign w:val="center"/>
          </w:tcPr>
          <w:p w14:paraId="11660E53" w14:textId="77777777" w:rsidR="0052536B" w:rsidRPr="00830EE2" w:rsidRDefault="0052536B" w:rsidP="00A3595E">
            <w:pPr>
              <w:rPr>
                <w:rFonts w:ascii="Arial" w:hAnsi="Arial" w:cs="Arial"/>
                <w:b/>
                <w:bCs/>
                <w:color w:val="FFFFFF" w:themeColor="background1"/>
                <w:sz w:val="24"/>
                <w:szCs w:val="24"/>
              </w:rPr>
            </w:pPr>
            <w:r>
              <w:rPr>
                <w:rFonts w:ascii="Arial" w:hAnsi="Arial"/>
                <w:b/>
                <w:color w:val="FFFFFF" w:themeColor="background1"/>
                <w:sz w:val="24"/>
              </w:rPr>
              <w:t>Sídlo</w:t>
            </w:r>
          </w:p>
        </w:tc>
        <w:tc>
          <w:tcPr>
            <w:tcW w:w="2194" w:type="dxa"/>
            <w:shd w:val="clear" w:color="auto" w:fill="3DC3C6"/>
            <w:tcMar>
              <w:top w:w="28" w:type="dxa"/>
              <w:bottom w:w="28" w:type="dxa"/>
            </w:tcMar>
            <w:vAlign w:val="center"/>
          </w:tcPr>
          <w:p w14:paraId="13403D14" w14:textId="0DA1D022" w:rsidR="0052536B" w:rsidRPr="00830EE2" w:rsidRDefault="0052536B" w:rsidP="00A3595E">
            <w:pPr>
              <w:rPr>
                <w:rFonts w:ascii="Arial" w:hAnsi="Arial" w:cs="Arial"/>
                <w:b/>
                <w:bCs/>
                <w:color w:val="FFFFFF" w:themeColor="background1"/>
                <w:sz w:val="24"/>
                <w:szCs w:val="24"/>
              </w:rPr>
            </w:pPr>
            <w:r>
              <w:rPr>
                <w:rFonts w:ascii="Arial" w:hAnsi="Arial"/>
                <w:b/>
                <w:color w:val="FFFFFF" w:themeColor="background1"/>
                <w:sz w:val="24"/>
              </w:rPr>
              <w:t xml:space="preserve">Kontaktní osoba </w:t>
            </w:r>
          </w:p>
        </w:tc>
        <w:tc>
          <w:tcPr>
            <w:tcW w:w="2108" w:type="dxa"/>
            <w:shd w:val="clear" w:color="auto" w:fill="3DC3C6"/>
            <w:tcMar>
              <w:top w:w="28" w:type="dxa"/>
              <w:bottom w:w="28" w:type="dxa"/>
            </w:tcMar>
            <w:vAlign w:val="center"/>
          </w:tcPr>
          <w:p w14:paraId="2273E137" w14:textId="13BA590F" w:rsidR="0052536B" w:rsidRPr="00830EE2" w:rsidRDefault="0052536B" w:rsidP="00A3595E">
            <w:pPr>
              <w:rPr>
                <w:rFonts w:ascii="Arial" w:hAnsi="Arial" w:cs="Arial"/>
                <w:b/>
                <w:bCs/>
                <w:color w:val="FFFFFF" w:themeColor="background1"/>
                <w:sz w:val="24"/>
                <w:szCs w:val="24"/>
              </w:rPr>
            </w:pPr>
            <w:r>
              <w:rPr>
                <w:rFonts w:ascii="Arial" w:hAnsi="Arial"/>
                <w:b/>
                <w:color w:val="FFFFFF" w:themeColor="background1"/>
                <w:sz w:val="24"/>
              </w:rPr>
              <w:t xml:space="preserve">E-mail </w:t>
            </w:r>
          </w:p>
        </w:tc>
      </w:tr>
      <w:tr w:rsidR="0052536B" w:rsidRPr="004C0EBD" w14:paraId="564EA913" w14:textId="77777777" w:rsidTr="00C152E6">
        <w:tc>
          <w:tcPr>
            <w:tcW w:w="2163" w:type="dxa"/>
            <w:tcMar>
              <w:top w:w="28" w:type="dxa"/>
              <w:bottom w:w="28" w:type="dxa"/>
            </w:tcMar>
            <w:vAlign w:val="center"/>
          </w:tcPr>
          <w:p w14:paraId="06DD8D13" w14:textId="0FF61B3A" w:rsidR="0052536B" w:rsidRPr="00830EE2" w:rsidRDefault="00781A6E" w:rsidP="00A3595E">
            <w:pPr>
              <w:rPr>
                <w:rFonts w:ascii="Arial" w:hAnsi="Arial" w:cs="Arial"/>
                <w:sz w:val="20"/>
                <w:szCs w:val="20"/>
              </w:rPr>
            </w:pPr>
            <w:proofErr w:type="spellStart"/>
            <w:r>
              <w:rPr>
                <w:rFonts w:ascii="Arial" w:hAnsi="Arial"/>
                <w:sz w:val="20"/>
              </w:rPr>
              <w:t>Peta</w:t>
            </w:r>
            <w:proofErr w:type="spellEnd"/>
            <w:r>
              <w:rPr>
                <w:rFonts w:ascii="Arial" w:hAnsi="Arial"/>
                <w:sz w:val="20"/>
              </w:rPr>
              <w:t xml:space="preserve"> </w:t>
            </w:r>
            <w:proofErr w:type="spellStart"/>
            <w:r>
              <w:rPr>
                <w:rFonts w:ascii="Arial" w:hAnsi="Arial"/>
                <w:sz w:val="20"/>
              </w:rPr>
              <w:t>Watts</w:t>
            </w:r>
            <w:proofErr w:type="spellEnd"/>
            <w:r>
              <w:rPr>
                <w:rFonts w:ascii="Arial" w:hAnsi="Arial"/>
                <w:sz w:val="20"/>
              </w:rPr>
              <w:t xml:space="preserve"> BV</w:t>
            </w:r>
          </w:p>
        </w:tc>
        <w:tc>
          <w:tcPr>
            <w:tcW w:w="2177" w:type="dxa"/>
            <w:tcMar>
              <w:top w:w="28" w:type="dxa"/>
              <w:bottom w:w="28" w:type="dxa"/>
            </w:tcMar>
            <w:vAlign w:val="center"/>
          </w:tcPr>
          <w:p w14:paraId="7C79D51C" w14:textId="2DC6CE54" w:rsidR="0052536B" w:rsidRPr="00830EE2" w:rsidRDefault="00781A6E" w:rsidP="00A3595E">
            <w:pPr>
              <w:rPr>
                <w:rFonts w:ascii="Arial" w:hAnsi="Arial" w:cs="Arial"/>
                <w:sz w:val="20"/>
                <w:szCs w:val="20"/>
              </w:rPr>
            </w:pPr>
            <w:r>
              <w:rPr>
                <w:rFonts w:ascii="Arial" w:hAnsi="Arial"/>
                <w:sz w:val="20"/>
              </w:rPr>
              <w:t>Rotterdam</w:t>
            </w:r>
          </w:p>
        </w:tc>
        <w:tc>
          <w:tcPr>
            <w:tcW w:w="2194" w:type="dxa"/>
            <w:tcMar>
              <w:top w:w="28" w:type="dxa"/>
              <w:bottom w:w="28" w:type="dxa"/>
            </w:tcMar>
            <w:vAlign w:val="center"/>
          </w:tcPr>
          <w:p w14:paraId="68F190C0" w14:textId="6EAF7E76" w:rsidR="0052536B" w:rsidRPr="00830EE2" w:rsidRDefault="0052536B" w:rsidP="5FA5399C">
            <w:pPr>
              <w:rPr>
                <w:rFonts w:ascii="Arial" w:eastAsiaTheme="minorEastAsia" w:hAnsi="Arial" w:cs="Arial"/>
                <w:sz w:val="20"/>
                <w:szCs w:val="20"/>
              </w:rPr>
            </w:pPr>
          </w:p>
        </w:tc>
        <w:tc>
          <w:tcPr>
            <w:tcW w:w="2108" w:type="dxa"/>
            <w:tcMar>
              <w:top w:w="28" w:type="dxa"/>
              <w:bottom w:w="28" w:type="dxa"/>
            </w:tcMar>
            <w:vAlign w:val="center"/>
          </w:tcPr>
          <w:p w14:paraId="164B0013" w14:textId="4C75AB67" w:rsidR="0052536B" w:rsidRPr="00830EE2" w:rsidRDefault="0052536B" w:rsidP="5FA5399C">
            <w:pPr>
              <w:rPr>
                <w:rFonts w:ascii="Arial" w:eastAsiaTheme="minorEastAsia" w:hAnsi="Arial" w:cs="Arial"/>
                <w:sz w:val="20"/>
                <w:szCs w:val="20"/>
              </w:rPr>
            </w:pPr>
          </w:p>
        </w:tc>
      </w:tr>
      <w:tr w:rsidR="00527969" w:rsidRPr="004C0EBD" w14:paraId="55CCA169" w14:textId="77777777" w:rsidTr="00C152E6">
        <w:tc>
          <w:tcPr>
            <w:tcW w:w="2163" w:type="dxa"/>
            <w:tcMar>
              <w:top w:w="28" w:type="dxa"/>
              <w:bottom w:w="28" w:type="dxa"/>
            </w:tcMar>
            <w:vAlign w:val="center"/>
          </w:tcPr>
          <w:p w14:paraId="1A3D6277" w14:textId="55F713FC" w:rsidR="00527969" w:rsidRPr="00830EE2" w:rsidRDefault="00527969" w:rsidP="00A3595E">
            <w:pPr>
              <w:rPr>
                <w:rFonts w:ascii="Arial" w:hAnsi="Arial" w:cs="Arial"/>
                <w:sz w:val="20"/>
                <w:szCs w:val="20"/>
              </w:rPr>
            </w:pPr>
            <w:proofErr w:type="spellStart"/>
            <w:r>
              <w:rPr>
                <w:rFonts w:ascii="Arial" w:hAnsi="Arial"/>
                <w:sz w:val="20"/>
              </w:rPr>
              <w:t>Lyv</w:t>
            </w:r>
            <w:proofErr w:type="spellEnd"/>
            <w:r>
              <w:rPr>
                <w:rFonts w:ascii="Arial" w:hAnsi="Arial"/>
                <w:sz w:val="20"/>
              </w:rPr>
              <w:t xml:space="preserve"> </w:t>
            </w:r>
            <w:proofErr w:type="spellStart"/>
            <w:r>
              <w:rPr>
                <w:rFonts w:ascii="Arial" w:hAnsi="Arial"/>
                <w:sz w:val="20"/>
              </w:rPr>
              <w:t>energy</w:t>
            </w:r>
            <w:proofErr w:type="spellEnd"/>
          </w:p>
        </w:tc>
        <w:tc>
          <w:tcPr>
            <w:tcW w:w="2177" w:type="dxa"/>
            <w:tcMar>
              <w:top w:w="28" w:type="dxa"/>
              <w:bottom w:w="28" w:type="dxa"/>
            </w:tcMar>
            <w:vAlign w:val="center"/>
          </w:tcPr>
          <w:p w14:paraId="3FF73A75" w14:textId="23978613" w:rsidR="00527969" w:rsidRPr="00830EE2" w:rsidRDefault="00527969" w:rsidP="00A3595E">
            <w:pPr>
              <w:rPr>
                <w:rFonts w:ascii="Arial" w:hAnsi="Arial" w:cs="Arial"/>
                <w:sz w:val="20"/>
                <w:szCs w:val="20"/>
              </w:rPr>
            </w:pPr>
            <w:proofErr w:type="spellStart"/>
            <w:r>
              <w:rPr>
                <w:rFonts w:ascii="Arial" w:hAnsi="Arial"/>
                <w:sz w:val="20"/>
              </w:rPr>
              <w:t>Blaricum</w:t>
            </w:r>
            <w:proofErr w:type="spellEnd"/>
          </w:p>
        </w:tc>
        <w:tc>
          <w:tcPr>
            <w:tcW w:w="2194" w:type="dxa"/>
            <w:tcMar>
              <w:top w:w="28" w:type="dxa"/>
              <w:bottom w:w="28" w:type="dxa"/>
            </w:tcMar>
            <w:vAlign w:val="center"/>
          </w:tcPr>
          <w:p w14:paraId="0A8A826F" w14:textId="3E556FD1" w:rsidR="00527969" w:rsidRPr="00830EE2" w:rsidRDefault="00527969" w:rsidP="5FA5399C">
            <w:pPr>
              <w:rPr>
                <w:rFonts w:ascii="Arial" w:eastAsiaTheme="minorEastAsia" w:hAnsi="Arial" w:cs="Arial"/>
                <w:sz w:val="20"/>
                <w:szCs w:val="20"/>
              </w:rPr>
            </w:pPr>
          </w:p>
        </w:tc>
        <w:tc>
          <w:tcPr>
            <w:tcW w:w="2108" w:type="dxa"/>
            <w:tcMar>
              <w:top w:w="28" w:type="dxa"/>
              <w:bottom w:w="28" w:type="dxa"/>
            </w:tcMar>
            <w:vAlign w:val="center"/>
          </w:tcPr>
          <w:p w14:paraId="7EBA8D53" w14:textId="593D61F6" w:rsidR="00527969" w:rsidRPr="00830EE2" w:rsidRDefault="00527969" w:rsidP="5FA5399C">
            <w:pPr>
              <w:rPr>
                <w:rFonts w:ascii="Arial" w:eastAsiaTheme="minorEastAsia" w:hAnsi="Arial" w:cs="Arial"/>
                <w:sz w:val="20"/>
                <w:szCs w:val="20"/>
              </w:rPr>
            </w:pPr>
          </w:p>
        </w:tc>
      </w:tr>
      <w:tr w:rsidR="0052536B" w:rsidRPr="004C0EBD" w14:paraId="4F173FF9" w14:textId="77777777" w:rsidTr="00C152E6">
        <w:tc>
          <w:tcPr>
            <w:tcW w:w="2163" w:type="dxa"/>
            <w:tcMar>
              <w:top w:w="28" w:type="dxa"/>
              <w:bottom w:w="28" w:type="dxa"/>
            </w:tcMar>
            <w:vAlign w:val="center"/>
          </w:tcPr>
          <w:p w14:paraId="22B92561" w14:textId="4243F308" w:rsidR="0052536B" w:rsidRPr="00830EE2" w:rsidRDefault="5FA5399C" w:rsidP="00A3595E">
            <w:pPr>
              <w:rPr>
                <w:rFonts w:ascii="Arial" w:hAnsi="Arial" w:cs="Arial"/>
                <w:sz w:val="20"/>
                <w:szCs w:val="20"/>
              </w:rPr>
            </w:pPr>
            <w:proofErr w:type="spellStart"/>
            <w:r>
              <w:rPr>
                <w:rFonts w:ascii="Arial" w:hAnsi="Arial"/>
                <w:sz w:val="20"/>
              </w:rPr>
              <w:t>European</w:t>
            </w:r>
            <w:proofErr w:type="spellEnd"/>
            <w:r>
              <w:rPr>
                <w:rFonts w:ascii="Arial" w:hAnsi="Arial"/>
                <w:sz w:val="20"/>
              </w:rPr>
              <w:t xml:space="preserve"> Solar</w:t>
            </w:r>
          </w:p>
        </w:tc>
        <w:tc>
          <w:tcPr>
            <w:tcW w:w="2177" w:type="dxa"/>
            <w:tcMar>
              <w:top w:w="28" w:type="dxa"/>
              <w:bottom w:w="28" w:type="dxa"/>
            </w:tcMar>
            <w:vAlign w:val="center"/>
          </w:tcPr>
          <w:p w14:paraId="33DBCE29" w14:textId="5F7EB9FA" w:rsidR="0052536B" w:rsidRPr="00830EE2" w:rsidRDefault="5FA5399C" w:rsidP="00A3595E">
            <w:pPr>
              <w:rPr>
                <w:rFonts w:ascii="Arial" w:hAnsi="Arial" w:cs="Arial"/>
                <w:sz w:val="20"/>
                <w:szCs w:val="20"/>
              </w:rPr>
            </w:pPr>
            <w:proofErr w:type="spellStart"/>
            <w:r>
              <w:rPr>
                <w:rFonts w:ascii="Arial" w:hAnsi="Arial"/>
                <w:sz w:val="20"/>
              </w:rPr>
              <w:t>Heerenveen</w:t>
            </w:r>
            <w:proofErr w:type="spellEnd"/>
          </w:p>
        </w:tc>
        <w:tc>
          <w:tcPr>
            <w:tcW w:w="2194" w:type="dxa"/>
            <w:tcMar>
              <w:top w:w="28" w:type="dxa"/>
              <w:bottom w:w="28" w:type="dxa"/>
            </w:tcMar>
            <w:vAlign w:val="center"/>
          </w:tcPr>
          <w:p w14:paraId="1280BF28" w14:textId="728A4A68" w:rsidR="0052536B" w:rsidRPr="00830EE2" w:rsidRDefault="0052536B" w:rsidP="5FA5399C">
            <w:pPr>
              <w:rPr>
                <w:rFonts w:ascii="Arial" w:eastAsiaTheme="minorEastAsia" w:hAnsi="Arial" w:cs="Arial"/>
                <w:sz w:val="20"/>
                <w:szCs w:val="20"/>
              </w:rPr>
            </w:pPr>
          </w:p>
        </w:tc>
        <w:tc>
          <w:tcPr>
            <w:tcW w:w="2108" w:type="dxa"/>
            <w:tcMar>
              <w:top w:w="28" w:type="dxa"/>
              <w:bottom w:w="28" w:type="dxa"/>
            </w:tcMar>
            <w:vAlign w:val="center"/>
          </w:tcPr>
          <w:p w14:paraId="70322736" w14:textId="22E40884" w:rsidR="0052536B" w:rsidRPr="00830EE2" w:rsidRDefault="0052536B" w:rsidP="5FA5399C">
            <w:pPr>
              <w:rPr>
                <w:rFonts w:ascii="Arial" w:eastAsiaTheme="minorEastAsia" w:hAnsi="Arial" w:cs="Arial"/>
                <w:sz w:val="20"/>
                <w:szCs w:val="20"/>
              </w:rPr>
            </w:pPr>
          </w:p>
        </w:tc>
      </w:tr>
      <w:tr w:rsidR="5FA5399C" w:rsidRPr="004C0EBD" w14:paraId="469AD225" w14:textId="77777777" w:rsidTr="00C152E6">
        <w:trPr>
          <w:trHeight w:val="300"/>
        </w:trPr>
        <w:tc>
          <w:tcPr>
            <w:tcW w:w="2163" w:type="dxa"/>
            <w:tcMar>
              <w:top w:w="28" w:type="dxa"/>
              <w:bottom w:w="28" w:type="dxa"/>
            </w:tcMar>
            <w:vAlign w:val="center"/>
          </w:tcPr>
          <w:p w14:paraId="2BDFD2AD" w14:textId="1917F3AE" w:rsidR="5FA5399C" w:rsidRPr="00830EE2" w:rsidRDefault="5FA5399C" w:rsidP="5FA5399C">
            <w:pPr>
              <w:rPr>
                <w:rFonts w:ascii="Arial" w:hAnsi="Arial" w:cs="Arial"/>
                <w:sz w:val="20"/>
                <w:szCs w:val="20"/>
              </w:rPr>
            </w:pPr>
            <w:proofErr w:type="spellStart"/>
            <w:r>
              <w:rPr>
                <w:rFonts w:ascii="Arial" w:hAnsi="Arial"/>
                <w:sz w:val="20"/>
              </w:rPr>
              <w:t>Scholt</w:t>
            </w:r>
            <w:proofErr w:type="spellEnd"/>
            <w:r>
              <w:rPr>
                <w:rFonts w:ascii="Arial" w:hAnsi="Arial"/>
                <w:sz w:val="20"/>
              </w:rPr>
              <w:t xml:space="preserve"> </w:t>
            </w:r>
            <w:proofErr w:type="spellStart"/>
            <w:r>
              <w:rPr>
                <w:rFonts w:ascii="Arial" w:hAnsi="Arial"/>
                <w:sz w:val="20"/>
              </w:rPr>
              <w:t>Energy</w:t>
            </w:r>
            <w:proofErr w:type="spellEnd"/>
          </w:p>
        </w:tc>
        <w:tc>
          <w:tcPr>
            <w:tcW w:w="2177" w:type="dxa"/>
            <w:tcMar>
              <w:top w:w="28" w:type="dxa"/>
              <w:bottom w:w="28" w:type="dxa"/>
            </w:tcMar>
            <w:vAlign w:val="center"/>
          </w:tcPr>
          <w:p w14:paraId="3C01EF94" w14:textId="715E85FE" w:rsidR="5FA5399C" w:rsidRPr="00830EE2" w:rsidRDefault="5FA5399C" w:rsidP="5FA5399C">
            <w:pPr>
              <w:rPr>
                <w:rFonts w:ascii="Arial" w:hAnsi="Arial" w:cs="Arial"/>
                <w:sz w:val="20"/>
                <w:szCs w:val="20"/>
              </w:rPr>
            </w:pPr>
            <w:r>
              <w:rPr>
                <w:rFonts w:ascii="Arial" w:hAnsi="Arial"/>
                <w:sz w:val="20"/>
              </w:rPr>
              <w:t>www.scholt.nl</w:t>
            </w:r>
          </w:p>
        </w:tc>
        <w:tc>
          <w:tcPr>
            <w:tcW w:w="2194" w:type="dxa"/>
            <w:tcMar>
              <w:top w:w="28" w:type="dxa"/>
              <w:bottom w:w="28" w:type="dxa"/>
            </w:tcMar>
            <w:vAlign w:val="center"/>
          </w:tcPr>
          <w:p w14:paraId="08147F45" w14:textId="4B8CC5BA" w:rsidR="5FA5399C" w:rsidRPr="00830EE2" w:rsidRDefault="5FA5399C" w:rsidP="5FA5399C">
            <w:pPr>
              <w:rPr>
                <w:rFonts w:ascii="Arial" w:eastAsiaTheme="minorEastAsia" w:hAnsi="Arial" w:cs="Arial"/>
                <w:sz w:val="20"/>
                <w:szCs w:val="20"/>
              </w:rPr>
            </w:pPr>
          </w:p>
        </w:tc>
        <w:tc>
          <w:tcPr>
            <w:tcW w:w="2108" w:type="dxa"/>
            <w:tcMar>
              <w:top w:w="28" w:type="dxa"/>
              <w:bottom w:w="28" w:type="dxa"/>
            </w:tcMar>
            <w:vAlign w:val="center"/>
          </w:tcPr>
          <w:p w14:paraId="4899A413" w14:textId="212763E1" w:rsidR="5FA5399C" w:rsidRPr="00830EE2" w:rsidRDefault="5FA5399C" w:rsidP="5FA5399C">
            <w:pPr>
              <w:rPr>
                <w:rFonts w:ascii="Arial" w:eastAsiaTheme="minorEastAsia" w:hAnsi="Arial" w:cs="Arial"/>
                <w:sz w:val="20"/>
                <w:szCs w:val="20"/>
              </w:rPr>
            </w:pPr>
          </w:p>
        </w:tc>
      </w:tr>
      <w:tr w:rsidR="5FA5399C" w:rsidRPr="004C0EBD" w14:paraId="4989B929" w14:textId="77777777" w:rsidTr="00C152E6">
        <w:trPr>
          <w:trHeight w:val="300"/>
        </w:trPr>
        <w:tc>
          <w:tcPr>
            <w:tcW w:w="2163" w:type="dxa"/>
            <w:tcMar>
              <w:top w:w="28" w:type="dxa"/>
              <w:bottom w:w="28" w:type="dxa"/>
            </w:tcMar>
            <w:vAlign w:val="center"/>
          </w:tcPr>
          <w:p w14:paraId="5E0BEAC9" w14:textId="43E7FBEA" w:rsidR="5FA5399C" w:rsidRPr="00830EE2" w:rsidRDefault="5FA5399C" w:rsidP="5FA5399C">
            <w:pPr>
              <w:rPr>
                <w:rFonts w:ascii="Arial" w:hAnsi="Arial" w:cs="Arial"/>
                <w:sz w:val="20"/>
                <w:szCs w:val="20"/>
              </w:rPr>
            </w:pPr>
            <w:proofErr w:type="spellStart"/>
            <w:r>
              <w:rPr>
                <w:rFonts w:ascii="Arial" w:hAnsi="Arial"/>
                <w:sz w:val="20"/>
              </w:rPr>
              <w:t>Odura</w:t>
            </w:r>
            <w:proofErr w:type="spellEnd"/>
          </w:p>
        </w:tc>
        <w:tc>
          <w:tcPr>
            <w:tcW w:w="2177" w:type="dxa"/>
            <w:tcMar>
              <w:top w:w="28" w:type="dxa"/>
              <w:bottom w:w="28" w:type="dxa"/>
            </w:tcMar>
            <w:vAlign w:val="center"/>
          </w:tcPr>
          <w:p w14:paraId="73008620" w14:textId="52178057" w:rsidR="5FA5399C" w:rsidRPr="00830EE2" w:rsidRDefault="5FA5399C" w:rsidP="5FA5399C">
            <w:pPr>
              <w:rPr>
                <w:rFonts w:ascii="Arial" w:hAnsi="Arial" w:cs="Arial"/>
                <w:sz w:val="20"/>
                <w:szCs w:val="20"/>
              </w:rPr>
            </w:pPr>
            <w:r>
              <w:rPr>
                <w:rFonts w:ascii="Arial" w:hAnsi="Arial"/>
                <w:sz w:val="20"/>
              </w:rPr>
              <w:t>www.odura.nl</w:t>
            </w:r>
          </w:p>
        </w:tc>
        <w:tc>
          <w:tcPr>
            <w:tcW w:w="2194" w:type="dxa"/>
            <w:tcMar>
              <w:top w:w="28" w:type="dxa"/>
              <w:bottom w:w="28" w:type="dxa"/>
            </w:tcMar>
            <w:vAlign w:val="center"/>
          </w:tcPr>
          <w:p w14:paraId="33C64D0D" w14:textId="771A6B21" w:rsidR="5FA5399C" w:rsidRPr="00830EE2" w:rsidRDefault="5FA5399C" w:rsidP="5FA5399C">
            <w:pPr>
              <w:rPr>
                <w:rFonts w:ascii="Arial" w:eastAsiaTheme="minorEastAsia" w:hAnsi="Arial" w:cs="Arial"/>
                <w:sz w:val="20"/>
                <w:szCs w:val="20"/>
              </w:rPr>
            </w:pPr>
          </w:p>
        </w:tc>
        <w:tc>
          <w:tcPr>
            <w:tcW w:w="2108" w:type="dxa"/>
            <w:tcMar>
              <w:top w:w="28" w:type="dxa"/>
              <w:bottom w:w="28" w:type="dxa"/>
            </w:tcMar>
            <w:vAlign w:val="center"/>
          </w:tcPr>
          <w:p w14:paraId="00FBA627" w14:textId="7F2F83DA" w:rsidR="5FA5399C" w:rsidRPr="00830EE2" w:rsidRDefault="5FA5399C" w:rsidP="5FA5399C">
            <w:pPr>
              <w:rPr>
                <w:rFonts w:ascii="Arial" w:eastAsiaTheme="minorEastAsia" w:hAnsi="Arial" w:cs="Arial"/>
                <w:sz w:val="20"/>
                <w:szCs w:val="20"/>
              </w:rPr>
            </w:pPr>
          </w:p>
        </w:tc>
      </w:tr>
      <w:tr w:rsidR="0052536B" w:rsidRPr="004C0EBD" w14:paraId="2F25F258" w14:textId="77777777" w:rsidTr="00C152E6">
        <w:tc>
          <w:tcPr>
            <w:tcW w:w="2163" w:type="dxa"/>
            <w:tcMar>
              <w:top w:w="28" w:type="dxa"/>
              <w:bottom w:w="28" w:type="dxa"/>
            </w:tcMar>
            <w:vAlign w:val="center"/>
          </w:tcPr>
          <w:p w14:paraId="49FE08F3" w14:textId="17B844FB" w:rsidR="0052536B" w:rsidRPr="00830EE2" w:rsidRDefault="5FA5399C" w:rsidP="00A3595E">
            <w:pPr>
              <w:rPr>
                <w:rFonts w:ascii="Arial" w:hAnsi="Arial" w:cs="Arial"/>
                <w:sz w:val="20"/>
                <w:szCs w:val="20"/>
              </w:rPr>
            </w:pPr>
            <w:proofErr w:type="spellStart"/>
            <w:r>
              <w:rPr>
                <w:rFonts w:ascii="Arial" w:hAnsi="Arial"/>
                <w:sz w:val="20"/>
              </w:rPr>
              <w:t>StoredEnergy</w:t>
            </w:r>
            <w:proofErr w:type="spellEnd"/>
          </w:p>
        </w:tc>
        <w:tc>
          <w:tcPr>
            <w:tcW w:w="2177" w:type="dxa"/>
            <w:tcMar>
              <w:top w:w="28" w:type="dxa"/>
              <w:bottom w:w="28" w:type="dxa"/>
            </w:tcMar>
            <w:vAlign w:val="center"/>
          </w:tcPr>
          <w:p w14:paraId="31AA35C9" w14:textId="6FC53FEB" w:rsidR="0052536B" w:rsidRPr="00830EE2" w:rsidRDefault="5FA5399C" w:rsidP="00A3595E">
            <w:pPr>
              <w:rPr>
                <w:rFonts w:ascii="Arial" w:hAnsi="Arial" w:cs="Arial"/>
                <w:sz w:val="20"/>
                <w:szCs w:val="20"/>
              </w:rPr>
            </w:pPr>
            <w:proofErr w:type="spellStart"/>
            <w:r>
              <w:rPr>
                <w:rFonts w:ascii="Arial" w:hAnsi="Arial"/>
                <w:sz w:val="20"/>
              </w:rPr>
              <w:t>Schiedam</w:t>
            </w:r>
            <w:proofErr w:type="spellEnd"/>
          </w:p>
        </w:tc>
        <w:tc>
          <w:tcPr>
            <w:tcW w:w="2194" w:type="dxa"/>
            <w:tcMar>
              <w:top w:w="28" w:type="dxa"/>
              <w:bottom w:w="28" w:type="dxa"/>
            </w:tcMar>
            <w:vAlign w:val="center"/>
          </w:tcPr>
          <w:p w14:paraId="69DE1BE3" w14:textId="481F62B4" w:rsidR="0052536B" w:rsidRPr="00830EE2" w:rsidRDefault="0052536B" w:rsidP="5FA5399C">
            <w:pPr>
              <w:rPr>
                <w:rFonts w:ascii="Arial" w:eastAsiaTheme="minorEastAsia" w:hAnsi="Arial" w:cs="Arial"/>
                <w:sz w:val="20"/>
                <w:szCs w:val="20"/>
              </w:rPr>
            </w:pPr>
          </w:p>
        </w:tc>
        <w:tc>
          <w:tcPr>
            <w:tcW w:w="2108" w:type="dxa"/>
            <w:tcMar>
              <w:top w:w="28" w:type="dxa"/>
              <w:bottom w:w="28" w:type="dxa"/>
            </w:tcMar>
            <w:vAlign w:val="center"/>
          </w:tcPr>
          <w:p w14:paraId="08E0B254" w14:textId="5CE24F95" w:rsidR="0052536B" w:rsidRPr="00830EE2" w:rsidRDefault="0052536B" w:rsidP="5FA5399C">
            <w:pPr>
              <w:rPr>
                <w:rFonts w:ascii="Arial" w:eastAsiaTheme="minorEastAsia" w:hAnsi="Arial" w:cs="Arial"/>
                <w:sz w:val="20"/>
                <w:szCs w:val="20"/>
              </w:rPr>
            </w:pPr>
          </w:p>
        </w:tc>
      </w:tr>
      <w:tr w:rsidR="0052536B" w:rsidRPr="004C0EBD" w14:paraId="7E879F35" w14:textId="77777777" w:rsidTr="00C152E6">
        <w:tc>
          <w:tcPr>
            <w:tcW w:w="2163" w:type="dxa"/>
            <w:tcMar>
              <w:top w:w="28" w:type="dxa"/>
              <w:bottom w:w="28" w:type="dxa"/>
            </w:tcMar>
            <w:vAlign w:val="center"/>
          </w:tcPr>
          <w:p w14:paraId="5DCEEBCA" w14:textId="4DA3B03F" w:rsidR="0052536B" w:rsidRPr="00830EE2" w:rsidRDefault="5FA5399C" w:rsidP="00A3595E">
            <w:pPr>
              <w:rPr>
                <w:rFonts w:ascii="Arial" w:hAnsi="Arial" w:cs="Arial"/>
                <w:sz w:val="20"/>
                <w:szCs w:val="20"/>
              </w:rPr>
            </w:pPr>
            <w:proofErr w:type="spellStart"/>
            <w:r>
              <w:rPr>
                <w:rFonts w:ascii="Arial" w:hAnsi="Arial"/>
                <w:sz w:val="20"/>
              </w:rPr>
              <w:t>MorePV</w:t>
            </w:r>
            <w:proofErr w:type="spellEnd"/>
          </w:p>
        </w:tc>
        <w:tc>
          <w:tcPr>
            <w:tcW w:w="2177" w:type="dxa"/>
            <w:tcMar>
              <w:top w:w="28" w:type="dxa"/>
              <w:bottom w:w="28" w:type="dxa"/>
            </w:tcMar>
            <w:vAlign w:val="center"/>
          </w:tcPr>
          <w:p w14:paraId="66388BB5" w14:textId="04BC3A68" w:rsidR="0052536B" w:rsidRPr="00830EE2" w:rsidRDefault="5FA5399C" w:rsidP="00A3595E">
            <w:pPr>
              <w:rPr>
                <w:rFonts w:ascii="Arial" w:hAnsi="Arial" w:cs="Arial"/>
                <w:sz w:val="20"/>
                <w:szCs w:val="20"/>
              </w:rPr>
            </w:pPr>
            <w:proofErr w:type="spellStart"/>
            <w:r>
              <w:rPr>
                <w:rFonts w:ascii="Arial" w:hAnsi="Arial"/>
                <w:sz w:val="20"/>
              </w:rPr>
              <w:t>Schoorl</w:t>
            </w:r>
            <w:proofErr w:type="spellEnd"/>
          </w:p>
        </w:tc>
        <w:tc>
          <w:tcPr>
            <w:tcW w:w="2194" w:type="dxa"/>
            <w:tcMar>
              <w:top w:w="28" w:type="dxa"/>
              <w:bottom w:w="28" w:type="dxa"/>
            </w:tcMar>
            <w:vAlign w:val="center"/>
          </w:tcPr>
          <w:p w14:paraId="22548B1A" w14:textId="3466001F" w:rsidR="0052536B" w:rsidRPr="00830EE2" w:rsidRDefault="0052536B" w:rsidP="00A3595E">
            <w:pPr>
              <w:rPr>
                <w:rFonts w:ascii="Arial" w:hAnsi="Arial" w:cs="Arial"/>
                <w:sz w:val="20"/>
                <w:szCs w:val="20"/>
              </w:rPr>
            </w:pPr>
          </w:p>
        </w:tc>
        <w:tc>
          <w:tcPr>
            <w:tcW w:w="2108" w:type="dxa"/>
            <w:tcMar>
              <w:top w:w="28" w:type="dxa"/>
              <w:bottom w:w="28" w:type="dxa"/>
            </w:tcMar>
            <w:vAlign w:val="center"/>
          </w:tcPr>
          <w:p w14:paraId="206930F3" w14:textId="7113FE0A" w:rsidR="0052536B" w:rsidRPr="00830EE2" w:rsidRDefault="0052536B" w:rsidP="00A3595E">
            <w:pPr>
              <w:rPr>
                <w:rFonts w:ascii="Arial" w:hAnsi="Arial" w:cs="Arial"/>
                <w:sz w:val="20"/>
                <w:szCs w:val="20"/>
              </w:rPr>
            </w:pPr>
          </w:p>
        </w:tc>
      </w:tr>
      <w:tr w:rsidR="5FA5399C" w:rsidRPr="004C0EBD" w14:paraId="6B67DA41" w14:textId="77777777" w:rsidTr="00C152E6">
        <w:trPr>
          <w:trHeight w:val="300"/>
        </w:trPr>
        <w:tc>
          <w:tcPr>
            <w:tcW w:w="2163" w:type="dxa"/>
            <w:tcMar>
              <w:top w:w="28" w:type="dxa"/>
              <w:bottom w:w="28" w:type="dxa"/>
            </w:tcMar>
            <w:vAlign w:val="center"/>
          </w:tcPr>
          <w:p w14:paraId="29EA6600" w14:textId="59B8D6EF" w:rsidR="5FA5399C" w:rsidRPr="00830EE2" w:rsidRDefault="5FA5399C" w:rsidP="5FA5399C">
            <w:pPr>
              <w:rPr>
                <w:rFonts w:ascii="Arial" w:hAnsi="Arial" w:cs="Arial"/>
                <w:sz w:val="20"/>
                <w:szCs w:val="20"/>
              </w:rPr>
            </w:pPr>
            <w:proofErr w:type="spellStart"/>
            <w:r>
              <w:rPr>
                <w:rFonts w:ascii="Arial" w:hAnsi="Arial"/>
                <w:sz w:val="20"/>
              </w:rPr>
              <w:t>Alfen</w:t>
            </w:r>
            <w:proofErr w:type="spellEnd"/>
          </w:p>
        </w:tc>
        <w:tc>
          <w:tcPr>
            <w:tcW w:w="2177" w:type="dxa"/>
            <w:tcMar>
              <w:top w:w="28" w:type="dxa"/>
              <w:bottom w:w="28" w:type="dxa"/>
            </w:tcMar>
            <w:vAlign w:val="center"/>
          </w:tcPr>
          <w:p w14:paraId="0D278040" w14:textId="0546F4F4" w:rsidR="5FA5399C" w:rsidRPr="00830EE2" w:rsidRDefault="5FA5399C" w:rsidP="5FA5399C">
            <w:pPr>
              <w:rPr>
                <w:rFonts w:ascii="Arial" w:hAnsi="Arial" w:cs="Arial"/>
                <w:sz w:val="20"/>
                <w:szCs w:val="20"/>
              </w:rPr>
            </w:pPr>
            <w:r>
              <w:rPr>
                <w:rFonts w:ascii="Arial" w:hAnsi="Arial"/>
                <w:sz w:val="20"/>
              </w:rPr>
              <w:t>www.alfen.com</w:t>
            </w:r>
          </w:p>
        </w:tc>
        <w:tc>
          <w:tcPr>
            <w:tcW w:w="2194" w:type="dxa"/>
            <w:tcMar>
              <w:top w:w="28" w:type="dxa"/>
              <w:bottom w:w="28" w:type="dxa"/>
            </w:tcMar>
            <w:vAlign w:val="center"/>
          </w:tcPr>
          <w:p w14:paraId="214330A3" w14:textId="2705A997" w:rsidR="5FA5399C" w:rsidRPr="00830EE2" w:rsidRDefault="5FA5399C" w:rsidP="5FA5399C">
            <w:pPr>
              <w:rPr>
                <w:rFonts w:ascii="Arial" w:hAnsi="Arial" w:cs="Arial"/>
                <w:sz w:val="20"/>
                <w:szCs w:val="20"/>
              </w:rPr>
            </w:pPr>
          </w:p>
        </w:tc>
        <w:tc>
          <w:tcPr>
            <w:tcW w:w="2108" w:type="dxa"/>
            <w:tcMar>
              <w:top w:w="28" w:type="dxa"/>
              <w:bottom w:w="28" w:type="dxa"/>
            </w:tcMar>
            <w:vAlign w:val="center"/>
          </w:tcPr>
          <w:p w14:paraId="64147A1A" w14:textId="092994FC" w:rsidR="5FA5399C" w:rsidRPr="00830EE2" w:rsidRDefault="5FA5399C" w:rsidP="5FA5399C">
            <w:pPr>
              <w:rPr>
                <w:rFonts w:ascii="Arial" w:hAnsi="Arial" w:cs="Arial"/>
                <w:sz w:val="20"/>
                <w:szCs w:val="20"/>
              </w:rPr>
            </w:pPr>
          </w:p>
        </w:tc>
      </w:tr>
      <w:tr w:rsidR="5FA5399C" w:rsidRPr="004C0EBD" w14:paraId="00D67DD7" w14:textId="77777777" w:rsidTr="00C152E6">
        <w:trPr>
          <w:trHeight w:val="300"/>
        </w:trPr>
        <w:tc>
          <w:tcPr>
            <w:tcW w:w="2163" w:type="dxa"/>
            <w:tcMar>
              <w:top w:w="28" w:type="dxa"/>
              <w:bottom w:w="28" w:type="dxa"/>
            </w:tcMar>
            <w:vAlign w:val="center"/>
          </w:tcPr>
          <w:p w14:paraId="37A8EB7E" w14:textId="192E84AD" w:rsidR="5FA5399C" w:rsidRPr="00830EE2" w:rsidRDefault="5FA5399C" w:rsidP="5FA5399C">
            <w:pPr>
              <w:rPr>
                <w:rFonts w:ascii="Arial" w:hAnsi="Arial" w:cs="Arial"/>
                <w:sz w:val="20"/>
                <w:szCs w:val="20"/>
              </w:rPr>
            </w:pPr>
            <w:proofErr w:type="spellStart"/>
            <w:r>
              <w:rPr>
                <w:rFonts w:ascii="Arial" w:hAnsi="Arial"/>
                <w:sz w:val="20"/>
              </w:rPr>
              <w:t>Fudura</w:t>
            </w:r>
            <w:proofErr w:type="spellEnd"/>
          </w:p>
        </w:tc>
        <w:tc>
          <w:tcPr>
            <w:tcW w:w="2177" w:type="dxa"/>
            <w:tcMar>
              <w:top w:w="28" w:type="dxa"/>
              <w:bottom w:w="28" w:type="dxa"/>
            </w:tcMar>
            <w:vAlign w:val="center"/>
          </w:tcPr>
          <w:p w14:paraId="0F7F9502" w14:textId="19469D6A" w:rsidR="5FA5399C" w:rsidRPr="00830EE2" w:rsidRDefault="5FA5399C" w:rsidP="5FA5399C">
            <w:pPr>
              <w:rPr>
                <w:rFonts w:ascii="Arial" w:hAnsi="Arial" w:cs="Arial"/>
                <w:sz w:val="20"/>
                <w:szCs w:val="20"/>
              </w:rPr>
            </w:pPr>
            <w:proofErr w:type="spellStart"/>
            <w:r>
              <w:rPr>
                <w:rFonts w:ascii="Arial" w:hAnsi="Arial"/>
                <w:sz w:val="20"/>
              </w:rPr>
              <w:t>Zwolle</w:t>
            </w:r>
            <w:proofErr w:type="spellEnd"/>
          </w:p>
        </w:tc>
        <w:tc>
          <w:tcPr>
            <w:tcW w:w="2194" w:type="dxa"/>
            <w:tcMar>
              <w:top w:w="28" w:type="dxa"/>
              <w:bottom w:w="28" w:type="dxa"/>
            </w:tcMar>
            <w:vAlign w:val="center"/>
          </w:tcPr>
          <w:p w14:paraId="73C755F4" w14:textId="1F47C552" w:rsidR="5FA5399C" w:rsidRPr="00830EE2" w:rsidRDefault="5FA5399C" w:rsidP="5FA5399C">
            <w:pPr>
              <w:rPr>
                <w:rFonts w:ascii="Arial" w:hAnsi="Arial" w:cs="Arial"/>
                <w:sz w:val="20"/>
                <w:szCs w:val="20"/>
              </w:rPr>
            </w:pPr>
          </w:p>
        </w:tc>
        <w:tc>
          <w:tcPr>
            <w:tcW w:w="2108" w:type="dxa"/>
            <w:tcMar>
              <w:top w:w="28" w:type="dxa"/>
              <w:bottom w:w="28" w:type="dxa"/>
            </w:tcMar>
            <w:vAlign w:val="center"/>
          </w:tcPr>
          <w:p w14:paraId="0A535D25" w14:textId="5D937764" w:rsidR="5FA5399C" w:rsidRPr="00830EE2" w:rsidRDefault="5FA5399C" w:rsidP="5FA5399C">
            <w:pPr>
              <w:rPr>
                <w:rFonts w:ascii="Arial" w:hAnsi="Arial" w:cs="Arial"/>
                <w:sz w:val="20"/>
                <w:szCs w:val="20"/>
              </w:rPr>
            </w:pPr>
          </w:p>
        </w:tc>
      </w:tr>
      <w:tr w:rsidR="00C81F79" w:rsidRPr="004C0EBD" w14:paraId="0656996A" w14:textId="77777777" w:rsidTr="00C152E6">
        <w:trPr>
          <w:trHeight w:val="300"/>
        </w:trPr>
        <w:tc>
          <w:tcPr>
            <w:tcW w:w="2163" w:type="dxa"/>
            <w:tcMar>
              <w:top w:w="28" w:type="dxa"/>
              <w:bottom w:w="28" w:type="dxa"/>
            </w:tcMar>
            <w:vAlign w:val="center"/>
          </w:tcPr>
          <w:p w14:paraId="7859F152" w14:textId="00FCE379" w:rsidR="00C81F79" w:rsidRPr="00830EE2" w:rsidRDefault="00C81F79" w:rsidP="00C81F79">
            <w:pPr>
              <w:rPr>
                <w:rFonts w:ascii="Arial" w:hAnsi="Arial" w:cs="Arial"/>
                <w:sz w:val="20"/>
                <w:szCs w:val="20"/>
              </w:rPr>
            </w:pPr>
            <w:proofErr w:type="spellStart"/>
            <w:r>
              <w:rPr>
                <w:rFonts w:ascii="Arial" w:hAnsi="Arial"/>
                <w:sz w:val="20"/>
              </w:rPr>
              <w:t>Encon</w:t>
            </w:r>
            <w:proofErr w:type="spellEnd"/>
          </w:p>
        </w:tc>
        <w:tc>
          <w:tcPr>
            <w:tcW w:w="2177" w:type="dxa"/>
            <w:tcMar>
              <w:top w:w="28" w:type="dxa"/>
              <w:bottom w:w="28" w:type="dxa"/>
            </w:tcMar>
            <w:vAlign w:val="center"/>
          </w:tcPr>
          <w:p w14:paraId="2D8BC59C" w14:textId="00AF4279" w:rsidR="00C81F79" w:rsidRPr="00830EE2" w:rsidRDefault="00C81F79" w:rsidP="00C81F79">
            <w:pPr>
              <w:rPr>
                <w:rFonts w:ascii="Arial" w:hAnsi="Arial" w:cs="Arial"/>
                <w:sz w:val="20"/>
                <w:szCs w:val="20"/>
              </w:rPr>
            </w:pPr>
            <w:proofErr w:type="spellStart"/>
            <w:r>
              <w:rPr>
                <w:rFonts w:ascii="Arial" w:hAnsi="Arial"/>
                <w:sz w:val="20"/>
              </w:rPr>
              <w:t>Nijmegen</w:t>
            </w:r>
            <w:proofErr w:type="spellEnd"/>
            <w:r>
              <w:rPr>
                <w:rFonts w:ascii="Arial" w:hAnsi="Arial"/>
                <w:sz w:val="20"/>
              </w:rPr>
              <w:t>, NL</w:t>
            </w:r>
          </w:p>
        </w:tc>
        <w:tc>
          <w:tcPr>
            <w:tcW w:w="2194" w:type="dxa"/>
            <w:tcMar>
              <w:top w:w="28" w:type="dxa"/>
              <w:bottom w:w="28" w:type="dxa"/>
            </w:tcMar>
            <w:vAlign w:val="center"/>
          </w:tcPr>
          <w:p w14:paraId="6628BE06" w14:textId="1F69AEDC" w:rsidR="00C81F79" w:rsidRPr="00830EE2" w:rsidRDefault="00C81F79" w:rsidP="00C81F79">
            <w:pPr>
              <w:rPr>
                <w:rFonts w:ascii="Arial" w:hAnsi="Arial" w:cs="Arial"/>
                <w:sz w:val="20"/>
                <w:szCs w:val="20"/>
              </w:rPr>
            </w:pPr>
          </w:p>
        </w:tc>
        <w:tc>
          <w:tcPr>
            <w:tcW w:w="2108" w:type="dxa"/>
            <w:tcMar>
              <w:top w:w="28" w:type="dxa"/>
              <w:bottom w:w="28" w:type="dxa"/>
            </w:tcMar>
            <w:vAlign w:val="center"/>
          </w:tcPr>
          <w:p w14:paraId="440EC98A" w14:textId="1B452B71" w:rsidR="00C81F79" w:rsidRPr="00830EE2" w:rsidRDefault="00C81F79" w:rsidP="00C81F79">
            <w:pPr>
              <w:rPr>
                <w:rFonts w:ascii="Arial" w:hAnsi="Arial" w:cs="Arial"/>
                <w:sz w:val="20"/>
                <w:szCs w:val="20"/>
              </w:rPr>
            </w:pPr>
          </w:p>
        </w:tc>
      </w:tr>
    </w:tbl>
    <w:p w14:paraId="398C9075" w14:textId="58DECCBB" w:rsidR="5FA5399C" w:rsidRPr="004C0EBD" w:rsidRDefault="5FA5399C"/>
    <w:p w14:paraId="138DFF34" w14:textId="3B7128AD" w:rsidR="5FA5399C" w:rsidRPr="004C0EBD" w:rsidRDefault="5FA5399C"/>
    <w:p w14:paraId="660779D2" w14:textId="26971926" w:rsidR="5FA5399C" w:rsidRPr="004C0EBD" w:rsidRDefault="00A11B94">
      <w:r>
        <w:rPr>
          <w:noProof/>
          <w:color w:val="92D050"/>
          <w:sz w:val="40"/>
        </w:rPr>
        <mc:AlternateContent>
          <mc:Choice Requires="wps">
            <w:drawing>
              <wp:anchor distT="0" distB="0" distL="114300" distR="114300" simplePos="0" relativeHeight="251692032" behindDoc="0" locked="0" layoutInCell="1" allowOverlap="1" wp14:anchorId="46440E2A" wp14:editId="48A9EFA6">
                <wp:simplePos x="0" y="0"/>
                <wp:positionH relativeFrom="column">
                  <wp:posOffset>-1080126</wp:posOffset>
                </wp:positionH>
                <wp:positionV relativeFrom="paragraph">
                  <wp:posOffset>247129</wp:posOffset>
                </wp:positionV>
                <wp:extent cx="1705970" cy="1705970"/>
                <wp:effectExtent l="0" t="0" r="0" b="0"/>
                <wp:wrapNone/>
                <wp:docPr id="99482085" name="Oval 19"/>
                <wp:cNvGraphicFramePr/>
                <a:graphic xmlns:a="http://schemas.openxmlformats.org/drawingml/2006/main">
                  <a:graphicData uri="http://schemas.microsoft.com/office/word/2010/wordprocessingShape">
                    <wps:wsp>
                      <wps:cNvSpPr/>
                      <wps:spPr>
                        <a:xfrm>
                          <a:off x="0" y="0"/>
                          <a:ext cx="1705970" cy="1705970"/>
                        </a:xfrm>
                        <a:prstGeom prst="ellipse">
                          <a:avLst/>
                        </a:prstGeom>
                        <a:solidFill>
                          <a:srgbClr val="3DC3C6">
                            <a:alpha val="9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3D596FE" id="Oval 19" o:spid="_x0000_s1026" style="position:absolute;margin-left:-85.05pt;margin-top:19.45pt;width:134.35pt;height:134.35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" fillcolor="#3dc3c6" stroked="f" strokeweight="1pt">
                <v:fill opacity="5911f"/>
                <v:stroke joinstyle="miter"/>
              </v:oval>
            </w:pict>
          </mc:Fallback>
        </mc:AlternateContent>
      </w:r>
    </w:p>
    <w:p w14:paraId="28056B74" w14:textId="72C92315" w:rsidR="0052536B" w:rsidRPr="004C0EBD" w:rsidRDefault="0052536B" w:rsidP="00A3595E"/>
    <w:p w14:paraId="2C76F0F8" w14:textId="594EF4FF" w:rsidR="0052536B" w:rsidRPr="004C0EBD" w:rsidRDefault="0052536B" w:rsidP="00A3595E">
      <w:pPr>
        <w:pStyle w:val="Heading1"/>
      </w:pPr>
    </w:p>
    <w:bookmarkStart w:id="75" w:name="_Toc176875894"/>
    <w:p w14:paraId="6D8896C4" w14:textId="697810D0" w:rsidR="0052536B" w:rsidRPr="004C0EBD" w:rsidRDefault="00A11B94" w:rsidP="00A3595E">
      <w:pPr>
        <w:pStyle w:val="Heading1"/>
      </w:pPr>
      <w:r>
        <w:rPr>
          <w:noProof/>
        </w:rPr>
        <mc:AlternateContent>
          <mc:Choice Requires="wps">
            <w:drawing>
              <wp:anchor distT="0" distB="0" distL="114300" distR="114300" simplePos="0" relativeHeight="251691008" behindDoc="0" locked="0" layoutInCell="1" allowOverlap="1" wp14:anchorId="38D8FEB6" wp14:editId="70D40178">
                <wp:simplePos x="0" y="0"/>
                <wp:positionH relativeFrom="column">
                  <wp:posOffset>819822</wp:posOffset>
                </wp:positionH>
                <wp:positionV relativeFrom="paragraph">
                  <wp:posOffset>340778</wp:posOffset>
                </wp:positionV>
                <wp:extent cx="4258101" cy="4258101"/>
                <wp:effectExtent l="0" t="0" r="0" b="0"/>
                <wp:wrapNone/>
                <wp:docPr id="29101434" name="Oval 19"/>
                <wp:cNvGraphicFramePr/>
                <a:graphic xmlns:a="http://schemas.openxmlformats.org/drawingml/2006/main">
                  <a:graphicData uri="http://schemas.microsoft.com/office/word/2010/wordprocessingShape">
                    <wps:wsp>
                      <wps:cNvSpPr/>
                      <wps:spPr>
                        <a:xfrm>
                          <a:off x="0" y="0"/>
                          <a:ext cx="4258101" cy="4258101"/>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7DF87BA9" id="Oval 19" o:spid="_x0000_s1026" style="position:absolute;margin-left:64.55pt;margin-top:26.85pt;width:335.3pt;height:335.3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" fillcolor="#3dc3c6" stroked="f" strokeweight="1pt">
                <v:fill opacity="19789f"/>
                <v:stroke joinstyle="miter"/>
              </v:oval>
            </w:pict>
          </mc:Fallback>
        </mc:AlternateContent>
      </w:r>
      <w:bookmarkEnd w:id="75"/>
    </w:p>
    <w:p w14:paraId="554A8BB8" w14:textId="30668E91" w:rsidR="5FA5399C" w:rsidRPr="004C0EBD" w:rsidRDefault="5FA5399C">
      <w:r>
        <w:br w:type="page"/>
      </w:r>
    </w:p>
    <w:p w14:paraId="6FA05133" w14:textId="77777777" w:rsidR="006A5081" w:rsidRDefault="5FA5399C" w:rsidP="0041138D">
      <w:pPr>
        <w:pStyle w:val="MH1"/>
      </w:pPr>
      <w:bookmarkStart w:id="76" w:name="_Toc180505403"/>
      <w:r>
        <w:lastRenderedPageBreak/>
        <w:t>Příloha 5 – Dluhový kapitál</w:t>
      </w:r>
      <w:bookmarkEnd w:id="76"/>
      <w:r>
        <w:t xml:space="preserve"> </w:t>
      </w:r>
    </w:p>
    <w:p w14:paraId="0F9716BC" w14:textId="72422C09" w:rsidR="00077532" w:rsidRPr="004C0EBD" w:rsidRDefault="5FA5399C" w:rsidP="0041138D">
      <w:pPr>
        <w:pStyle w:val="MH1"/>
      </w:pPr>
      <w:bookmarkStart w:id="77" w:name="_Toc176875896"/>
      <w:bookmarkStart w:id="78" w:name="_Toc180505404"/>
      <w:r>
        <w:t>a poskytovatelé vlastního kapitálu</w:t>
      </w:r>
      <w:r>
        <w:rPr>
          <w:rStyle w:val="FootnoteReference"/>
        </w:rPr>
        <w:t>2</w:t>
      </w:r>
      <w:bookmarkEnd w:id="77"/>
      <w:bookmarkEnd w:id="78"/>
    </w:p>
    <w:p w14:paraId="1B5ED560" w14:textId="77777777" w:rsidR="0022035C" w:rsidRPr="004C0EBD" w:rsidRDefault="0022035C" w:rsidP="0022035C"/>
    <w:p w14:paraId="03EE0E26" w14:textId="5E4D9D7E" w:rsidR="0022035C" w:rsidRPr="004C0EBD" w:rsidRDefault="0022035C" w:rsidP="006A5081">
      <w:pPr>
        <w:pStyle w:val="BodyText1"/>
      </w:pPr>
      <w:r>
        <w:rPr>
          <w:b/>
          <w:color w:val="104D54"/>
        </w:rPr>
        <w:t xml:space="preserve">Upozornění: </w:t>
      </w:r>
      <w:r>
        <w:t xml:space="preserve">Níže uvedený seznam není vyčerpávající. Neprováděli jsme žádný průzkum zkušeností, kvality ani sazeb níže uvedených poradců. </w:t>
      </w:r>
    </w:p>
    <w:p w14:paraId="648CADA2" w14:textId="77777777" w:rsidR="0022035C" w:rsidRPr="004C0EBD" w:rsidRDefault="0022035C" w:rsidP="0022035C"/>
    <w:p w14:paraId="15A1BD1D" w14:textId="38D17CF5" w:rsidR="5FA5399C" w:rsidRPr="004C0EBD" w:rsidRDefault="5FA5399C" w:rsidP="5FA5399C"/>
    <w:tbl>
      <w:tblPr>
        <w:tblStyle w:val="TableGrid"/>
        <w:tblW w:w="0" w:type="auto"/>
        <w:tblLayout w:type="fixed"/>
        <w:tblLook w:val="04A0" w:firstRow="1" w:lastRow="0" w:firstColumn="1" w:lastColumn="0" w:noHBand="0" w:noVBand="1"/>
      </w:tblPr>
      <w:tblGrid>
        <w:gridCol w:w="1980"/>
        <w:gridCol w:w="1843"/>
        <w:gridCol w:w="2331"/>
        <w:gridCol w:w="2908"/>
      </w:tblGrid>
      <w:tr w:rsidR="006A5081" w:rsidRPr="006A5081" w14:paraId="2CE91BF7" w14:textId="77777777" w:rsidTr="006A5081">
        <w:trPr>
          <w:trHeight w:val="1005"/>
        </w:trPr>
        <w:tc>
          <w:tcPr>
            <w:tcW w:w="1980" w:type="dxa"/>
            <w:shd w:val="clear" w:color="auto" w:fill="3DC3C6"/>
            <w:tcMar>
              <w:top w:w="28" w:type="dxa"/>
              <w:bottom w:w="28" w:type="dxa"/>
            </w:tcMar>
            <w:vAlign w:val="center"/>
          </w:tcPr>
          <w:p w14:paraId="35A73445" w14:textId="1665D31E" w:rsidR="00781A6E" w:rsidRPr="006A5081" w:rsidRDefault="00781A6E" w:rsidP="00CB76C0">
            <w:pPr>
              <w:rPr>
                <w:rFonts w:ascii="Arial" w:hAnsi="Arial" w:cs="Arial"/>
                <w:b/>
                <w:bCs/>
                <w:color w:val="FFFFFF" w:themeColor="background1"/>
                <w:sz w:val="24"/>
                <w:szCs w:val="24"/>
              </w:rPr>
            </w:pPr>
            <w:r>
              <w:rPr>
                <w:rFonts w:ascii="Arial" w:hAnsi="Arial"/>
                <w:b/>
                <w:color w:val="FFFFFF" w:themeColor="background1"/>
                <w:sz w:val="24"/>
              </w:rPr>
              <w:t>Typ financování</w:t>
            </w:r>
          </w:p>
        </w:tc>
        <w:tc>
          <w:tcPr>
            <w:tcW w:w="1843" w:type="dxa"/>
            <w:shd w:val="clear" w:color="auto" w:fill="3DC3C6"/>
            <w:tcMar>
              <w:top w:w="28" w:type="dxa"/>
              <w:bottom w:w="28" w:type="dxa"/>
            </w:tcMar>
            <w:vAlign w:val="center"/>
          </w:tcPr>
          <w:p w14:paraId="6A8D0026" w14:textId="7561ABF2" w:rsidR="00781A6E" w:rsidRPr="006A5081" w:rsidRDefault="00781A6E" w:rsidP="00CB76C0">
            <w:pPr>
              <w:rPr>
                <w:rFonts w:ascii="Arial" w:hAnsi="Arial" w:cs="Arial"/>
                <w:b/>
                <w:bCs/>
                <w:color w:val="FFFFFF" w:themeColor="background1"/>
                <w:sz w:val="24"/>
                <w:szCs w:val="24"/>
              </w:rPr>
            </w:pPr>
            <w:r>
              <w:rPr>
                <w:rFonts w:ascii="Arial" w:hAnsi="Arial"/>
                <w:b/>
                <w:color w:val="FFFFFF" w:themeColor="background1"/>
                <w:sz w:val="24"/>
              </w:rPr>
              <w:t xml:space="preserve">Společnost </w:t>
            </w:r>
          </w:p>
        </w:tc>
        <w:tc>
          <w:tcPr>
            <w:tcW w:w="2331" w:type="dxa"/>
            <w:shd w:val="clear" w:color="auto" w:fill="3DC3C6"/>
            <w:tcMar>
              <w:top w:w="28" w:type="dxa"/>
              <w:bottom w:w="28" w:type="dxa"/>
            </w:tcMar>
            <w:vAlign w:val="center"/>
          </w:tcPr>
          <w:p w14:paraId="3E4B9DC7" w14:textId="77777777" w:rsidR="00781A6E" w:rsidRPr="006A5081" w:rsidRDefault="00781A6E" w:rsidP="00CB76C0">
            <w:pPr>
              <w:rPr>
                <w:rFonts w:ascii="Arial" w:hAnsi="Arial" w:cs="Arial"/>
                <w:b/>
                <w:bCs/>
                <w:color w:val="FFFFFF" w:themeColor="background1"/>
                <w:sz w:val="24"/>
                <w:szCs w:val="24"/>
              </w:rPr>
            </w:pPr>
            <w:r>
              <w:rPr>
                <w:rFonts w:ascii="Arial" w:hAnsi="Arial"/>
                <w:b/>
                <w:color w:val="FFFFFF" w:themeColor="background1"/>
                <w:sz w:val="24"/>
              </w:rPr>
              <w:t>Internetové stránky</w:t>
            </w:r>
          </w:p>
        </w:tc>
        <w:tc>
          <w:tcPr>
            <w:tcW w:w="2908" w:type="dxa"/>
            <w:shd w:val="clear" w:color="auto" w:fill="3DC3C6"/>
            <w:tcMar>
              <w:top w:w="28" w:type="dxa"/>
              <w:bottom w:w="28" w:type="dxa"/>
            </w:tcMar>
            <w:vAlign w:val="center"/>
          </w:tcPr>
          <w:p w14:paraId="75F0AB50" w14:textId="3F0E46B8" w:rsidR="00781A6E" w:rsidRPr="006A5081" w:rsidRDefault="00781A6E" w:rsidP="00CB76C0">
            <w:pPr>
              <w:rPr>
                <w:rFonts w:ascii="Arial" w:hAnsi="Arial" w:cs="Arial"/>
                <w:b/>
                <w:bCs/>
                <w:color w:val="FFFFFF" w:themeColor="background1"/>
                <w:sz w:val="24"/>
                <w:szCs w:val="24"/>
              </w:rPr>
            </w:pPr>
            <w:r>
              <w:rPr>
                <w:rFonts w:ascii="Arial" w:hAnsi="Arial"/>
                <w:b/>
                <w:color w:val="FFFFFF" w:themeColor="background1"/>
                <w:sz w:val="24"/>
              </w:rPr>
              <w:t xml:space="preserve">E-mail </w:t>
            </w:r>
          </w:p>
        </w:tc>
      </w:tr>
      <w:tr w:rsidR="00854620" w:rsidRPr="006A5081" w14:paraId="012CDBB5" w14:textId="77777777" w:rsidTr="006A5081">
        <w:tc>
          <w:tcPr>
            <w:tcW w:w="1980" w:type="dxa"/>
            <w:vMerge w:val="restart"/>
            <w:tcMar>
              <w:top w:w="28" w:type="dxa"/>
              <w:bottom w:w="28" w:type="dxa"/>
            </w:tcMar>
            <w:vAlign w:val="center"/>
          </w:tcPr>
          <w:p w14:paraId="05E2AEF9" w14:textId="30F96325" w:rsidR="00854620" w:rsidRPr="006A5081" w:rsidRDefault="00854620" w:rsidP="00CB76C0">
            <w:pPr>
              <w:rPr>
                <w:rFonts w:ascii="Arial" w:hAnsi="Arial" w:cs="Arial"/>
                <w:b/>
                <w:bCs/>
                <w:color w:val="104D54"/>
                <w:sz w:val="24"/>
                <w:szCs w:val="24"/>
              </w:rPr>
            </w:pPr>
            <w:r>
              <w:rPr>
                <w:rFonts w:ascii="Arial" w:hAnsi="Arial"/>
                <w:b/>
                <w:color w:val="3DC3C6"/>
                <w:sz w:val="24"/>
              </w:rPr>
              <w:t>Dluhový kapitál</w:t>
            </w:r>
          </w:p>
        </w:tc>
        <w:tc>
          <w:tcPr>
            <w:tcW w:w="1843" w:type="dxa"/>
            <w:tcMar>
              <w:top w:w="28" w:type="dxa"/>
              <w:bottom w:w="28" w:type="dxa"/>
            </w:tcMar>
            <w:vAlign w:val="center"/>
          </w:tcPr>
          <w:p w14:paraId="645F2A92" w14:textId="77777777" w:rsidR="00854620" w:rsidRPr="006A5081" w:rsidRDefault="00854620" w:rsidP="00CB76C0">
            <w:pPr>
              <w:rPr>
                <w:rFonts w:ascii="Arial" w:hAnsi="Arial" w:cs="Arial"/>
                <w:sz w:val="20"/>
                <w:szCs w:val="20"/>
              </w:rPr>
            </w:pPr>
            <w:r>
              <w:rPr>
                <w:rFonts w:ascii="Arial" w:hAnsi="Arial"/>
                <w:sz w:val="20"/>
              </w:rPr>
              <w:t>Commerzbank</w:t>
            </w:r>
          </w:p>
        </w:tc>
        <w:tc>
          <w:tcPr>
            <w:tcW w:w="2331" w:type="dxa"/>
            <w:tcMar>
              <w:top w:w="28" w:type="dxa"/>
              <w:bottom w:w="28" w:type="dxa"/>
            </w:tcMar>
            <w:vAlign w:val="center"/>
          </w:tcPr>
          <w:p w14:paraId="31F11202" w14:textId="77777777" w:rsidR="00854620" w:rsidRPr="006A5081" w:rsidRDefault="00854620" w:rsidP="00CB76C0">
            <w:pPr>
              <w:rPr>
                <w:rFonts w:ascii="Arial" w:hAnsi="Arial" w:cs="Arial"/>
                <w:sz w:val="20"/>
                <w:szCs w:val="20"/>
              </w:rPr>
            </w:pPr>
            <w:r>
              <w:rPr>
                <w:rFonts w:ascii="Arial" w:hAnsi="Arial"/>
                <w:sz w:val="20"/>
              </w:rPr>
              <w:t>www.commerzbank.com</w:t>
            </w:r>
          </w:p>
        </w:tc>
        <w:tc>
          <w:tcPr>
            <w:tcW w:w="2908" w:type="dxa"/>
            <w:tcMar>
              <w:top w:w="28" w:type="dxa"/>
              <w:bottom w:w="28" w:type="dxa"/>
            </w:tcMar>
            <w:vAlign w:val="center"/>
          </w:tcPr>
          <w:p w14:paraId="084CB0F2" w14:textId="0709FA6D" w:rsidR="00854620" w:rsidRPr="006A5081" w:rsidRDefault="00854620" w:rsidP="00CB76C0">
            <w:pPr>
              <w:rPr>
                <w:rFonts w:ascii="Arial" w:hAnsi="Arial" w:cs="Arial"/>
                <w:sz w:val="20"/>
                <w:szCs w:val="20"/>
              </w:rPr>
            </w:pPr>
          </w:p>
        </w:tc>
      </w:tr>
      <w:tr w:rsidR="00854620" w:rsidRPr="006A5081" w14:paraId="18B9E576" w14:textId="77777777" w:rsidTr="006A5081">
        <w:tc>
          <w:tcPr>
            <w:tcW w:w="1980" w:type="dxa"/>
            <w:vMerge/>
            <w:tcMar>
              <w:top w:w="28" w:type="dxa"/>
              <w:bottom w:w="28" w:type="dxa"/>
            </w:tcMar>
            <w:vAlign w:val="center"/>
          </w:tcPr>
          <w:p w14:paraId="30F54D2D" w14:textId="77777777" w:rsidR="00854620" w:rsidRPr="006A5081" w:rsidRDefault="00854620" w:rsidP="00CB76C0">
            <w:pPr>
              <w:rPr>
                <w:rFonts w:ascii="Arial" w:hAnsi="Arial" w:cs="Arial"/>
                <w:color w:val="104D54"/>
                <w:sz w:val="24"/>
                <w:szCs w:val="24"/>
              </w:rPr>
            </w:pPr>
          </w:p>
        </w:tc>
        <w:tc>
          <w:tcPr>
            <w:tcW w:w="1843" w:type="dxa"/>
            <w:tcMar>
              <w:top w:w="28" w:type="dxa"/>
              <w:bottom w:w="28" w:type="dxa"/>
            </w:tcMar>
            <w:vAlign w:val="center"/>
          </w:tcPr>
          <w:p w14:paraId="4D9E8772" w14:textId="77777777" w:rsidR="00854620" w:rsidRPr="006A5081" w:rsidRDefault="00854620" w:rsidP="00CB76C0">
            <w:pPr>
              <w:rPr>
                <w:rFonts w:ascii="Arial" w:hAnsi="Arial" w:cs="Arial"/>
                <w:sz w:val="20"/>
                <w:szCs w:val="20"/>
              </w:rPr>
            </w:pPr>
            <w:proofErr w:type="spellStart"/>
            <w:r>
              <w:rPr>
                <w:rFonts w:ascii="Arial" w:hAnsi="Arial"/>
                <w:sz w:val="20"/>
              </w:rPr>
              <w:t>KfW</w:t>
            </w:r>
            <w:proofErr w:type="spellEnd"/>
            <w:r>
              <w:rPr>
                <w:rFonts w:ascii="Arial" w:hAnsi="Arial"/>
                <w:sz w:val="20"/>
              </w:rPr>
              <w:t xml:space="preserve"> Bank</w:t>
            </w:r>
          </w:p>
        </w:tc>
        <w:tc>
          <w:tcPr>
            <w:tcW w:w="2331" w:type="dxa"/>
            <w:tcMar>
              <w:top w:w="28" w:type="dxa"/>
              <w:bottom w:w="28" w:type="dxa"/>
            </w:tcMar>
            <w:vAlign w:val="center"/>
          </w:tcPr>
          <w:p w14:paraId="55BF0C6C" w14:textId="77777777" w:rsidR="00854620" w:rsidRPr="006A5081" w:rsidRDefault="00854620" w:rsidP="00CB76C0">
            <w:pPr>
              <w:rPr>
                <w:rFonts w:ascii="Arial" w:hAnsi="Arial" w:cs="Arial"/>
                <w:sz w:val="20"/>
                <w:szCs w:val="20"/>
              </w:rPr>
            </w:pPr>
            <w:r>
              <w:rPr>
                <w:rFonts w:ascii="Arial" w:hAnsi="Arial"/>
                <w:sz w:val="20"/>
              </w:rPr>
              <w:t>www.kfw.de</w:t>
            </w:r>
          </w:p>
        </w:tc>
        <w:tc>
          <w:tcPr>
            <w:tcW w:w="2908" w:type="dxa"/>
            <w:tcMar>
              <w:top w:w="28" w:type="dxa"/>
              <w:bottom w:w="28" w:type="dxa"/>
            </w:tcMar>
            <w:vAlign w:val="center"/>
          </w:tcPr>
          <w:p w14:paraId="1D4C71E3" w14:textId="24D8ED0F" w:rsidR="00854620" w:rsidRPr="006A5081" w:rsidRDefault="00854620" w:rsidP="00CB76C0">
            <w:pPr>
              <w:rPr>
                <w:rFonts w:ascii="Arial" w:hAnsi="Arial" w:cs="Arial"/>
                <w:sz w:val="20"/>
                <w:szCs w:val="20"/>
              </w:rPr>
            </w:pPr>
          </w:p>
        </w:tc>
      </w:tr>
      <w:tr w:rsidR="00854620" w:rsidRPr="006A5081" w14:paraId="78297140" w14:textId="77777777" w:rsidTr="006A5081">
        <w:tc>
          <w:tcPr>
            <w:tcW w:w="1980" w:type="dxa"/>
            <w:vMerge/>
            <w:tcMar>
              <w:top w:w="28" w:type="dxa"/>
              <w:bottom w:w="28" w:type="dxa"/>
            </w:tcMar>
            <w:vAlign w:val="center"/>
          </w:tcPr>
          <w:p w14:paraId="2EA4AB19" w14:textId="77777777" w:rsidR="00854620" w:rsidRPr="006A5081" w:rsidRDefault="00854620" w:rsidP="00CB76C0">
            <w:pPr>
              <w:rPr>
                <w:rFonts w:ascii="Arial" w:hAnsi="Arial" w:cs="Arial"/>
                <w:color w:val="104D54"/>
                <w:sz w:val="24"/>
                <w:szCs w:val="24"/>
              </w:rPr>
            </w:pPr>
          </w:p>
        </w:tc>
        <w:tc>
          <w:tcPr>
            <w:tcW w:w="1843" w:type="dxa"/>
            <w:tcMar>
              <w:top w:w="28" w:type="dxa"/>
              <w:bottom w:w="28" w:type="dxa"/>
            </w:tcMar>
            <w:vAlign w:val="center"/>
          </w:tcPr>
          <w:p w14:paraId="7E449FA4" w14:textId="77777777" w:rsidR="00854620" w:rsidRPr="006A5081" w:rsidRDefault="00854620" w:rsidP="00CB76C0">
            <w:pPr>
              <w:rPr>
                <w:rFonts w:ascii="Arial" w:hAnsi="Arial" w:cs="Arial"/>
                <w:sz w:val="20"/>
                <w:szCs w:val="20"/>
              </w:rPr>
            </w:pPr>
            <w:proofErr w:type="spellStart"/>
            <w:r>
              <w:rPr>
                <w:rFonts w:ascii="Arial" w:hAnsi="Arial"/>
                <w:sz w:val="20"/>
              </w:rPr>
              <w:t>Rabobank</w:t>
            </w:r>
            <w:proofErr w:type="spellEnd"/>
          </w:p>
        </w:tc>
        <w:tc>
          <w:tcPr>
            <w:tcW w:w="2331" w:type="dxa"/>
            <w:tcMar>
              <w:top w:w="28" w:type="dxa"/>
              <w:bottom w:w="28" w:type="dxa"/>
            </w:tcMar>
            <w:vAlign w:val="center"/>
          </w:tcPr>
          <w:p w14:paraId="29AD544F" w14:textId="77777777" w:rsidR="00854620" w:rsidRPr="006A5081" w:rsidRDefault="00854620" w:rsidP="00CB76C0">
            <w:pPr>
              <w:rPr>
                <w:rFonts w:ascii="Arial" w:hAnsi="Arial" w:cs="Arial"/>
                <w:sz w:val="20"/>
                <w:szCs w:val="20"/>
              </w:rPr>
            </w:pPr>
            <w:r>
              <w:rPr>
                <w:rFonts w:ascii="Arial" w:hAnsi="Arial"/>
                <w:sz w:val="20"/>
              </w:rPr>
              <w:t>www.rabobank.nl</w:t>
            </w:r>
          </w:p>
        </w:tc>
        <w:tc>
          <w:tcPr>
            <w:tcW w:w="2908" w:type="dxa"/>
            <w:tcMar>
              <w:top w:w="28" w:type="dxa"/>
              <w:bottom w:w="28" w:type="dxa"/>
            </w:tcMar>
            <w:vAlign w:val="center"/>
          </w:tcPr>
          <w:p w14:paraId="79882CBE" w14:textId="2CC9E458" w:rsidR="00854620" w:rsidRPr="006A5081" w:rsidRDefault="00854620" w:rsidP="00CB76C0">
            <w:pPr>
              <w:rPr>
                <w:rFonts w:ascii="Arial" w:hAnsi="Arial" w:cs="Arial"/>
                <w:sz w:val="20"/>
                <w:szCs w:val="20"/>
              </w:rPr>
            </w:pPr>
          </w:p>
        </w:tc>
      </w:tr>
      <w:tr w:rsidR="00854620" w:rsidRPr="006A5081" w14:paraId="08A2389A" w14:textId="77777777" w:rsidTr="006A5081">
        <w:tc>
          <w:tcPr>
            <w:tcW w:w="1980" w:type="dxa"/>
            <w:vMerge/>
            <w:tcMar>
              <w:top w:w="28" w:type="dxa"/>
              <w:bottom w:w="28" w:type="dxa"/>
            </w:tcMar>
            <w:vAlign w:val="center"/>
          </w:tcPr>
          <w:p w14:paraId="68EAAABE" w14:textId="77777777" w:rsidR="00854620" w:rsidRPr="006A5081" w:rsidRDefault="00854620" w:rsidP="00CB76C0">
            <w:pPr>
              <w:rPr>
                <w:rFonts w:ascii="Arial" w:hAnsi="Arial" w:cs="Arial"/>
                <w:color w:val="104D54"/>
                <w:sz w:val="24"/>
                <w:szCs w:val="24"/>
              </w:rPr>
            </w:pPr>
          </w:p>
        </w:tc>
        <w:tc>
          <w:tcPr>
            <w:tcW w:w="1843" w:type="dxa"/>
            <w:tcMar>
              <w:top w:w="28" w:type="dxa"/>
              <w:bottom w:w="28" w:type="dxa"/>
            </w:tcMar>
            <w:vAlign w:val="center"/>
          </w:tcPr>
          <w:p w14:paraId="0DA53D07" w14:textId="77777777" w:rsidR="00854620" w:rsidRPr="006A5081" w:rsidRDefault="00854620" w:rsidP="00CB76C0">
            <w:pPr>
              <w:rPr>
                <w:rFonts w:ascii="Arial" w:hAnsi="Arial" w:cs="Arial"/>
                <w:sz w:val="20"/>
                <w:szCs w:val="20"/>
              </w:rPr>
            </w:pPr>
            <w:r>
              <w:rPr>
                <w:rFonts w:ascii="Arial" w:hAnsi="Arial"/>
                <w:sz w:val="20"/>
              </w:rPr>
              <w:t>ING</w:t>
            </w:r>
          </w:p>
        </w:tc>
        <w:tc>
          <w:tcPr>
            <w:tcW w:w="2331" w:type="dxa"/>
            <w:tcMar>
              <w:top w:w="28" w:type="dxa"/>
              <w:bottom w:w="28" w:type="dxa"/>
            </w:tcMar>
            <w:vAlign w:val="center"/>
          </w:tcPr>
          <w:p w14:paraId="1722EEA4" w14:textId="77777777" w:rsidR="00854620" w:rsidRPr="006A5081" w:rsidRDefault="00854620" w:rsidP="00CB76C0">
            <w:pPr>
              <w:rPr>
                <w:rFonts w:ascii="Arial" w:hAnsi="Arial" w:cs="Arial"/>
                <w:sz w:val="20"/>
                <w:szCs w:val="20"/>
              </w:rPr>
            </w:pPr>
            <w:r>
              <w:rPr>
                <w:rFonts w:ascii="Arial" w:hAnsi="Arial"/>
                <w:sz w:val="20"/>
              </w:rPr>
              <w:t>www.ing.com</w:t>
            </w:r>
          </w:p>
        </w:tc>
        <w:tc>
          <w:tcPr>
            <w:tcW w:w="2908" w:type="dxa"/>
            <w:tcMar>
              <w:top w:w="28" w:type="dxa"/>
              <w:bottom w:w="28" w:type="dxa"/>
            </w:tcMar>
            <w:vAlign w:val="center"/>
          </w:tcPr>
          <w:p w14:paraId="3229CCCA" w14:textId="310B1A8A" w:rsidR="00854620" w:rsidRPr="006A5081" w:rsidRDefault="00854620" w:rsidP="00CB76C0">
            <w:pPr>
              <w:rPr>
                <w:rFonts w:ascii="Arial" w:hAnsi="Arial" w:cs="Arial"/>
                <w:sz w:val="20"/>
                <w:szCs w:val="20"/>
              </w:rPr>
            </w:pPr>
          </w:p>
        </w:tc>
      </w:tr>
      <w:tr w:rsidR="00854620" w:rsidRPr="006A5081" w14:paraId="52CD7F0C" w14:textId="77777777" w:rsidTr="006A5081">
        <w:tc>
          <w:tcPr>
            <w:tcW w:w="1980" w:type="dxa"/>
            <w:vMerge/>
            <w:tcMar>
              <w:top w:w="28" w:type="dxa"/>
              <w:bottom w:w="28" w:type="dxa"/>
            </w:tcMar>
            <w:vAlign w:val="center"/>
          </w:tcPr>
          <w:p w14:paraId="52622FE8" w14:textId="77777777" w:rsidR="00854620" w:rsidRPr="006A5081" w:rsidRDefault="00854620" w:rsidP="00CB76C0">
            <w:pPr>
              <w:rPr>
                <w:rFonts w:ascii="Arial" w:hAnsi="Arial" w:cs="Arial"/>
                <w:color w:val="104D54"/>
                <w:sz w:val="24"/>
                <w:szCs w:val="24"/>
              </w:rPr>
            </w:pPr>
          </w:p>
        </w:tc>
        <w:tc>
          <w:tcPr>
            <w:tcW w:w="1843" w:type="dxa"/>
            <w:tcMar>
              <w:top w:w="28" w:type="dxa"/>
              <w:bottom w:w="28" w:type="dxa"/>
            </w:tcMar>
            <w:vAlign w:val="center"/>
          </w:tcPr>
          <w:p w14:paraId="1BD4A775" w14:textId="77777777" w:rsidR="00854620" w:rsidRPr="006A5081" w:rsidRDefault="00854620" w:rsidP="00CB76C0">
            <w:pPr>
              <w:rPr>
                <w:rFonts w:ascii="Arial" w:hAnsi="Arial" w:cs="Arial"/>
                <w:sz w:val="20"/>
                <w:szCs w:val="20"/>
              </w:rPr>
            </w:pPr>
            <w:proofErr w:type="spellStart"/>
            <w:r>
              <w:rPr>
                <w:rFonts w:ascii="Arial" w:hAnsi="Arial"/>
                <w:sz w:val="20"/>
              </w:rPr>
              <w:t>Triodos</w:t>
            </w:r>
            <w:proofErr w:type="spellEnd"/>
          </w:p>
        </w:tc>
        <w:tc>
          <w:tcPr>
            <w:tcW w:w="2331" w:type="dxa"/>
            <w:tcMar>
              <w:top w:w="28" w:type="dxa"/>
              <w:bottom w:w="28" w:type="dxa"/>
            </w:tcMar>
            <w:vAlign w:val="center"/>
          </w:tcPr>
          <w:p w14:paraId="4828F49E" w14:textId="77777777" w:rsidR="00854620" w:rsidRPr="006A5081" w:rsidRDefault="00854620" w:rsidP="00CB76C0">
            <w:pPr>
              <w:rPr>
                <w:rFonts w:ascii="Arial" w:hAnsi="Arial" w:cs="Arial"/>
                <w:sz w:val="20"/>
                <w:szCs w:val="20"/>
              </w:rPr>
            </w:pPr>
            <w:r>
              <w:rPr>
                <w:rFonts w:ascii="Arial" w:hAnsi="Arial"/>
                <w:sz w:val="20"/>
              </w:rPr>
              <w:t>www.triodos.nl</w:t>
            </w:r>
          </w:p>
        </w:tc>
        <w:tc>
          <w:tcPr>
            <w:tcW w:w="2908" w:type="dxa"/>
            <w:tcMar>
              <w:top w:w="28" w:type="dxa"/>
              <w:bottom w:w="28" w:type="dxa"/>
            </w:tcMar>
            <w:vAlign w:val="center"/>
          </w:tcPr>
          <w:p w14:paraId="663D2551" w14:textId="1205DB8E" w:rsidR="00854620" w:rsidRPr="006A5081" w:rsidRDefault="00854620" w:rsidP="00CB76C0">
            <w:pPr>
              <w:rPr>
                <w:rFonts w:ascii="Arial" w:hAnsi="Arial" w:cs="Arial"/>
                <w:sz w:val="20"/>
                <w:szCs w:val="20"/>
              </w:rPr>
            </w:pPr>
          </w:p>
        </w:tc>
      </w:tr>
      <w:tr w:rsidR="00854620" w:rsidRPr="006A5081" w14:paraId="723784FF" w14:textId="77777777" w:rsidTr="006A5081">
        <w:trPr>
          <w:trHeight w:val="71"/>
        </w:trPr>
        <w:tc>
          <w:tcPr>
            <w:tcW w:w="1980" w:type="dxa"/>
            <w:vMerge/>
            <w:tcMar>
              <w:top w:w="28" w:type="dxa"/>
              <w:bottom w:w="28" w:type="dxa"/>
            </w:tcMar>
            <w:vAlign w:val="center"/>
          </w:tcPr>
          <w:p w14:paraId="308FDB68" w14:textId="77777777" w:rsidR="00854620" w:rsidRPr="006A5081" w:rsidRDefault="00854620" w:rsidP="00CB76C0">
            <w:pPr>
              <w:rPr>
                <w:rFonts w:ascii="Arial" w:hAnsi="Arial" w:cs="Arial"/>
                <w:color w:val="104D54"/>
                <w:sz w:val="24"/>
                <w:szCs w:val="24"/>
              </w:rPr>
            </w:pPr>
          </w:p>
        </w:tc>
        <w:tc>
          <w:tcPr>
            <w:tcW w:w="1843" w:type="dxa"/>
            <w:tcMar>
              <w:top w:w="28" w:type="dxa"/>
              <w:bottom w:w="28" w:type="dxa"/>
            </w:tcMar>
            <w:vAlign w:val="center"/>
          </w:tcPr>
          <w:p w14:paraId="19E0FBC7" w14:textId="77777777" w:rsidR="00854620" w:rsidRPr="006A5081" w:rsidRDefault="00854620" w:rsidP="00CB76C0">
            <w:pPr>
              <w:rPr>
                <w:rFonts w:ascii="Arial" w:hAnsi="Arial" w:cs="Arial"/>
                <w:sz w:val="20"/>
                <w:szCs w:val="20"/>
              </w:rPr>
            </w:pPr>
            <w:r>
              <w:rPr>
                <w:rFonts w:ascii="Arial" w:hAnsi="Arial"/>
                <w:sz w:val="20"/>
              </w:rPr>
              <w:t>ASN Bank</w:t>
            </w:r>
          </w:p>
        </w:tc>
        <w:tc>
          <w:tcPr>
            <w:tcW w:w="2331" w:type="dxa"/>
            <w:tcMar>
              <w:top w:w="28" w:type="dxa"/>
              <w:bottom w:w="28" w:type="dxa"/>
            </w:tcMar>
            <w:vAlign w:val="center"/>
          </w:tcPr>
          <w:p w14:paraId="6727B059" w14:textId="77777777" w:rsidR="00854620" w:rsidRPr="006A5081" w:rsidRDefault="00854620" w:rsidP="00CB76C0">
            <w:pPr>
              <w:rPr>
                <w:rFonts w:ascii="Arial" w:hAnsi="Arial" w:cs="Arial"/>
                <w:sz w:val="20"/>
                <w:szCs w:val="20"/>
              </w:rPr>
            </w:pPr>
            <w:r>
              <w:rPr>
                <w:rFonts w:ascii="Arial" w:hAnsi="Arial"/>
                <w:sz w:val="20"/>
              </w:rPr>
              <w:t>www.asnbank.nl</w:t>
            </w:r>
          </w:p>
        </w:tc>
        <w:tc>
          <w:tcPr>
            <w:tcW w:w="2908" w:type="dxa"/>
            <w:tcMar>
              <w:top w:w="28" w:type="dxa"/>
              <w:bottom w:w="28" w:type="dxa"/>
            </w:tcMar>
            <w:vAlign w:val="center"/>
          </w:tcPr>
          <w:p w14:paraId="78A522DE" w14:textId="05C48BA4" w:rsidR="00854620" w:rsidRPr="006A5081" w:rsidRDefault="00854620" w:rsidP="00CB76C0">
            <w:pPr>
              <w:rPr>
                <w:rFonts w:ascii="Arial" w:hAnsi="Arial" w:cs="Arial"/>
                <w:sz w:val="20"/>
                <w:szCs w:val="20"/>
              </w:rPr>
            </w:pPr>
          </w:p>
        </w:tc>
      </w:tr>
      <w:tr w:rsidR="00854620" w:rsidRPr="006A5081" w14:paraId="446BF10B" w14:textId="77777777" w:rsidTr="006A5081">
        <w:tc>
          <w:tcPr>
            <w:tcW w:w="1980" w:type="dxa"/>
            <w:vMerge/>
            <w:tcMar>
              <w:top w:w="28" w:type="dxa"/>
              <w:bottom w:w="28" w:type="dxa"/>
            </w:tcMar>
            <w:vAlign w:val="center"/>
          </w:tcPr>
          <w:p w14:paraId="56F62FA2" w14:textId="77777777" w:rsidR="00854620" w:rsidRPr="006A5081" w:rsidRDefault="00854620" w:rsidP="00CB76C0">
            <w:pPr>
              <w:rPr>
                <w:rFonts w:ascii="Arial" w:hAnsi="Arial" w:cs="Arial"/>
                <w:color w:val="104D54"/>
                <w:sz w:val="24"/>
                <w:szCs w:val="24"/>
              </w:rPr>
            </w:pPr>
          </w:p>
        </w:tc>
        <w:tc>
          <w:tcPr>
            <w:tcW w:w="1843" w:type="dxa"/>
            <w:tcMar>
              <w:top w:w="28" w:type="dxa"/>
              <w:bottom w:w="28" w:type="dxa"/>
            </w:tcMar>
            <w:vAlign w:val="center"/>
          </w:tcPr>
          <w:p w14:paraId="3D8E4393" w14:textId="77777777" w:rsidR="00854620" w:rsidRPr="006A5081" w:rsidRDefault="00854620" w:rsidP="00CB76C0">
            <w:pPr>
              <w:rPr>
                <w:rFonts w:ascii="Arial" w:hAnsi="Arial" w:cs="Arial"/>
                <w:sz w:val="20"/>
                <w:szCs w:val="20"/>
              </w:rPr>
            </w:pPr>
            <w:r>
              <w:rPr>
                <w:rFonts w:ascii="Arial" w:hAnsi="Arial"/>
                <w:sz w:val="20"/>
              </w:rPr>
              <w:t>BNG Bank</w:t>
            </w:r>
          </w:p>
        </w:tc>
        <w:tc>
          <w:tcPr>
            <w:tcW w:w="2331" w:type="dxa"/>
            <w:tcMar>
              <w:top w:w="28" w:type="dxa"/>
              <w:bottom w:w="28" w:type="dxa"/>
            </w:tcMar>
            <w:vAlign w:val="center"/>
          </w:tcPr>
          <w:p w14:paraId="15C3438F" w14:textId="77777777" w:rsidR="00854620" w:rsidRPr="006A5081" w:rsidRDefault="00854620" w:rsidP="00CB76C0">
            <w:pPr>
              <w:rPr>
                <w:rFonts w:ascii="Arial" w:hAnsi="Arial" w:cs="Arial"/>
                <w:sz w:val="20"/>
                <w:szCs w:val="20"/>
              </w:rPr>
            </w:pPr>
            <w:r>
              <w:rPr>
                <w:rFonts w:ascii="Arial" w:hAnsi="Arial"/>
                <w:sz w:val="20"/>
              </w:rPr>
              <w:t>www.bngbank.nl</w:t>
            </w:r>
          </w:p>
        </w:tc>
        <w:tc>
          <w:tcPr>
            <w:tcW w:w="2908" w:type="dxa"/>
            <w:tcMar>
              <w:top w:w="28" w:type="dxa"/>
              <w:bottom w:w="28" w:type="dxa"/>
            </w:tcMar>
            <w:vAlign w:val="center"/>
          </w:tcPr>
          <w:p w14:paraId="7F0380AA" w14:textId="602DB6C4" w:rsidR="00854620" w:rsidRPr="006A5081" w:rsidRDefault="00854620" w:rsidP="00CB76C0">
            <w:pPr>
              <w:rPr>
                <w:rFonts w:ascii="Arial" w:hAnsi="Arial" w:cs="Arial"/>
                <w:sz w:val="20"/>
                <w:szCs w:val="20"/>
              </w:rPr>
            </w:pPr>
          </w:p>
        </w:tc>
      </w:tr>
      <w:tr w:rsidR="00854620" w:rsidRPr="006A5081" w14:paraId="111ABFAA" w14:textId="77777777" w:rsidTr="006A5081">
        <w:tc>
          <w:tcPr>
            <w:tcW w:w="1980" w:type="dxa"/>
            <w:vMerge w:val="restart"/>
            <w:tcMar>
              <w:top w:w="28" w:type="dxa"/>
              <w:bottom w:w="28" w:type="dxa"/>
            </w:tcMar>
            <w:vAlign w:val="center"/>
          </w:tcPr>
          <w:p w14:paraId="7C0B136D" w14:textId="58E5F733" w:rsidR="00854620" w:rsidRPr="006A5081" w:rsidRDefault="00854620" w:rsidP="5FA5399C">
            <w:pPr>
              <w:rPr>
                <w:rFonts w:ascii="Arial" w:hAnsi="Arial" w:cs="Arial"/>
                <w:color w:val="104D54"/>
                <w:sz w:val="24"/>
                <w:szCs w:val="24"/>
              </w:rPr>
            </w:pPr>
            <w:r>
              <w:rPr>
                <w:rFonts w:ascii="Arial" w:hAnsi="Arial"/>
                <w:b/>
                <w:color w:val="3DC3C6"/>
                <w:sz w:val="24"/>
              </w:rPr>
              <w:t>Skupinové financování</w:t>
            </w:r>
          </w:p>
        </w:tc>
        <w:tc>
          <w:tcPr>
            <w:tcW w:w="1843" w:type="dxa"/>
            <w:tcMar>
              <w:top w:w="28" w:type="dxa"/>
              <w:bottom w:w="28" w:type="dxa"/>
            </w:tcMar>
            <w:vAlign w:val="center"/>
          </w:tcPr>
          <w:p w14:paraId="4FF53408" w14:textId="77777777" w:rsidR="00854620" w:rsidRPr="006A5081" w:rsidRDefault="00854620" w:rsidP="00CB76C0">
            <w:pPr>
              <w:rPr>
                <w:rFonts w:ascii="Arial" w:hAnsi="Arial" w:cs="Arial"/>
                <w:sz w:val="20"/>
                <w:szCs w:val="20"/>
              </w:rPr>
            </w:pPr>
            <w:proofErr w:type="spellStart"/>
            <w:r>
              <w:rPr>
                <w:rFonts w:ascii="Arial" w:hAnsi="Arial"/>
                <w:sz w:val="20"/>
              </w:rPr>
              <w:t>Zonnepanelen</w:t>
            </w:r>
            <w:proofErr w:type="spellEnd"/>
            <w:r>
              <w:rPr>
                <w:rFonts w:ascii="Arial" w:hAnsi="Arial"/>
                <w:sz w:val="20"/>
              </w:rPr>
              <w:t xml:space="preserve"> </w:t>
            </w:r>
            <w:proofErr w:type="spellStart"/>
            <w:r>
              <w:rPr>
                <w:rFonts w:ascii="Arial" w:hAnsi="Arial"/>
                <w:sz w:val="20"/>
              </w:rPr>
              <w:t>Delen</w:t>
            </w:r>
            <w:proofErr w:type="spellEnd"/>
          </w:p>
        </w:tc>
        <w:tc>
          <w:tcPr>
            <w:tcW w:w="2331" w:type="dxa"/>
            <w:tcMar>
              <w:top w:w="28" w:type="dxa"/>
              <w:bottom w:w="28" w:type="dxa"/>
            </w:tcMar>
            <w:vAlign w:val="center"/>
          </w:tcPr>
          <w:p w14:paraId="0CDA056E" w14:textId="77777777" w:rsidR="00854620" w:rsidRPr="006A5081" w:rsidRDefault="00854620" w:rsidP="00CB76C0">
            <w:pPr>
              <w:rPr>
                <w:rFonts w:ascii="Arial" w:hAnsi="Arial" w:cs="Arial"/>
                <w:sz w:val="20"/>
                <w:szCs w:val="20"/>
              </w:rPr>
            </w:pPr>
            <w:r>
              <w:rPr>
                <w:rFonts w:ascii="Arial" w:hAnsi="Arial"/>
                <w:sz w:val="20"/>
              </w:rPr>
              <w:t>www.zonnepanelendelen.nl</w:t>
            </w:r>
          </w:p>
        </w:tc>
        <w:tc>
          <w:tcPr>
            <w:tcW w:w="2908" w:type="dxa"/>
            <w:tcMar>
              <w:top w:w="28" w:type="dxa"/>
              <w:bottom w:w="28" w:type="dxa"/>
            </w:tcMar>
            <w:vAlign w:val="center"/>
          </w:tcPr>
          <w:p w14:paraId="230EFD5E" w14:textId="54C97324" w:rsidR="00854620" w:rsidRPr="006A5081" w:rsidRDefault="00854620" w:rsidP="00CB76C0">
            <w:pPr>
              <w:rPr>
                <w:rFonts w:ascii="Arial" w:hAnsi="Arial" w:cs="Arial"/>
                <w:sz w:val="20"/>
                <w:szCs w:val="20"/>
              </w:rPr>
            </w:pPr>
          </w:p>
        </w:tc>
      </w:tr>
      <w:tr w:rsidR="00854620" w:rsidRPr="006A5081" w14:paraId="0C824CEE" w14:textId="77777777" w:rsidTr="006A5081">
        <w:tc>
          <w:tcPr>
            <w:tcW w:w="1980" w:type="dxa"/>
            <w:vMerge/>
            <w:tcMar>
              <w:top w:w="28" w:type="dxa"/>
              <w:bottom w:w="28" w:type="dxa"/>
            </w:tcMar>
            <w:vAlign w:val="center"/>
          </w:tcPr>
          <w:p w14:paraId="4A379F4B" w14:textId="77777777" w:rsidR="00854620" w:rsidRPr="006A5081" w:rsidRDefault="00854620" w:rsidP="00CB76C0">
            <w:pPr>
              <w:rPr>
                <w:rFonts w:ascii="Arial" w:hAnsi="Arial" w:cs="Arial"/>
                <w:sz w:val="20"/>
                <w:szCs w:val="20"/>
              </w:rPr>
            </w:pPr>
          </w:p>
        </w:tc>
        <w:tc>
          <w:tcPr>
            <w:tcW w:w="1843" w:type="dxa"/>
            <w:tcMar>
              <w:top w:w="28" w:type="dxa"/>
              <w:bottom w:w="28" w:type="dxa"/>
            </w:tcMar>
            <w:vAlign w:val="center"/>
          </w:tcPr>
          <w:p w14:paraId="52E6E579" w14:textId="77777777" w:rsidR="00854620" w:rsidRPr="006A5081" w:rsidRDefault="00854620" w:rsidP="00CB76C0">
            <w:pPr>
              <w:rPr>
                <w:rFonts w:ascii="Arial" w:hAnsi="Arial" w:cs="Arial"/>
                <w:sz w:val="20"/>
                <w:szCs w:val="20"/>
              </w:rPr>
            </w:pPr>
            <w:proofErr w:type="spellStart"/>
            <w:r>
              <w:rPr>
                <w:rFonts w:ascii="Arial" w:hAnsi="Arial"/>
                <w:sz w:val="20"/>
              </w:rPr>
              <w:t>Duurzaaminvesteren</w:t>
            </w:r>
            <w:proofErr w:type="spellEnd"/>
          </w:p>
        </w:tc>
        <w:tc>
          <w:tcPr>
            <w:tcW w:w="2331" w:type="dxa"/>
            <w:tcMar>
              <w:top w:w="28" w:type="dxa"/>
              <w:bottom w:w="28" w:type="dxa"/>
            </w:tcMar>
            <w:vAlign w:val="center"/>
          </w:tcPr>
          <w:p w14:paraId="7EFE3C01" w14:textId="77777777" w:rsidR="00854620" w:rsidRPr="006A5081" w:rsidRDefault="00854620" w:rsidP="00CB76C0">
            <w:pPr>
              <w:rPr>
                <w:rFonts w:ascii="Arial" w:hAnsi="Arial" w:cs="Arial"/>
                <w:sz w:val="20"/>
                <w:szCs w:val="20"/>
              </w:rPr>
            </w:pPr>
            <w:r>
              <w:rPr>
                <w:rFonts w:ascii="Arial" w:hAnsi="Arial"/>
                <w:sz w:val="20"/>
              </w:rPr>
              <w:t>www.duurzaaminvesteren.nl</w:t>
            </w:r>
          </w:p>
        </w:tc>
        <w:tc>
          <w:tcPr>
            <w:tcW w:w="2908" w:type="dxa"/>
            <w:tcMar>
              <w:top w:w="28" w:type="dxa"/>
              <w:bottom w:w="28" w:type="dxa"/>
            </w:tcMar>
            <w:vAlign w:val="center"/>
          </w:tcPr>
          <w:p w14:paraId="7A50E586" w14:textId="3E872082" w:rsidR="00854620" w:rsidRPr="006A5081" w:rsidRDefault="00854620" w:rsidP="00CB76C0">
            <w:pPr>
              <w:rPr>
                <w:rFonts w:ascii="Arial" w:hAnsi="Arial" w:cs="Arial"/>
                <w:sz w:val="20"/>
                <w:szCs w:val="20"/>
              </w:rPr>
            </w:pPr>
          </w:p>
        </w:tc>
      </w:tr>
    </w:tbl>
    <w:p w14:paraId="38BA5A7F" w14:textId="4FD041F0" w:rsidR="00077532" w:rsidRPr="006A5081" w:rsidRDefault="00077532" w:rsidP="00A3595E">
      <w:pPr>
        <w:rPr>
          <w:rFonts w:ascii="Arial" w:hAnsi="Arial" w:cs="Arial"/>
        </w:rPr>
      </w:pPr>
    </w:p>
    <w:p w14:paraId="5507F7D6" w14:textId="2B46C105" w:rsidR="5FA5399C" w:rsidRPr="006A5081" w:rsidRDefault="00A11B94">
      <w:pPr>
        <w:rPr>
          <w:rFonts w:ascii="Arial" w:hAnsi="Arial" w:cs="Arial"/>
        </w:rPr>
      </w:pPr>
      <w:r>
        <w:rPr>
          <w:noProof/>
          <w:color w:val="92D050"/>
          <w:sz w:val="40"/>
        </w:rPr>
        <mc:AlternateContent>
          <mc:Choice Requires="wps">
            <w:drawing>
              <wp:anchor distT="0" distB="0" distL="114300" distR="114300" simplePos="0" relativeHeight="251688960" behindDoc="0" locked="0" layoutInCell="1" allowOverlap="1" wp14:anchorId="439FC1EA" wp14:editId="59F71FE9">
                <wp:simplePos x="0" y="0"/>
                <wp:positionH relativeFrom="column">
                  <wp:posOffset>2879421</wp:posOffset>
                </wp:positionH>
                <wp:positionV relativeFrom="paragraph">
                  <wp:posOffset>966384</wp:posOffset>
                </wp:positionV>
                <wp:extent cx="1705970" cy="1705970"/>
                <wp:effectExtent l="0" t="0" r="0" b="0"/>
                <wp:wrapNone/>
                <wp:docPr id="1951054327" name="Oval 19"/>
                <wp:cNvGraphicFramePr/>
                <a:graphic xmlns:a="http://schemas.openxmlformats.org/drawingml/2006/main">
                  <a:graphicData uri="http://schemas.microsoft.com/office/word/2010/wordprocessingShape">
                    <wps:wsp>
                      <wps:cNvSpPr/>
                      <wps:spPr>
                        <a:xfrm>
                          <a:off x="0" y="0"/>
                          <a:ext cx="1705970" cy="1705970"/>
                        </a:xfrm>
                        <a:prstGeom prst="ellipse">
                          <a:avLst/>
                        </a:prstGeom>
                        <a:solidFill>
                          <a:srgbClr val="3DC3C6">
                            <a:alpha val="2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1F8C86B" id="Oval 19" o:spid="_x0000_s1026" style="position:absolute;margin-left:226.75pt;margin-top:76.1pt;width:134.35pt;height:134.35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" fillcolor="#3dc3c6" stroked="f" strokeweight="1pt">
                <v:fill opacity="13107f"/>
                <v:stroke joinstyle="miter"/>
              </v:oval>
            </w:pict>
          </mc:Fallback>
        </mc:AlternateContent>
      </w:r>
      <w:r>
        <w:rPr>
          <w:noProof/>
          <w:color w:val="92D050"/>
          <w:sz w:val="40"/>
        </w:rPr>
        <mc:AlternateContent>
          <mc:Choice Requires="wps">
            <w:drawing>
              <wp:anchor distT="0" distB="0" distL="114300" distR="114300" simplePos="0" relativeHeight="251705344" behindDoc="0" locked="0" layoutInCell="1" allowOverlap="1" wp14:anchorId="0FC1F712" wp14:editId="4E485739">
                <wp:simplePos x="0" y="0"/>
                <wp:positionH relativeFrom="column">
                  <wp:posOffset>5582417</wp:posOffset>
                </wp:positionH>
                <wp:positionV relativeFrom="paragraph">
                  <wp:posOffset>434577</wp:posOffset>
                </wp:positionV>
                <wp:extent cx="4134911" cy="4134911"/>
                <wp:effectExtent l="0" t="0" r="5715" b="5715"/>
                <wp:wrapNone/>
                <wp:docPr id="125606988" name="Oval 19"/>
                <wp:cNvGraphicFramePr/>
                <a:graphic xmlns:a="http://schemas.openxmlformats.org/drawingml/2006/main">
                  <a:graphicData uri="http://schemas.microsoft.com/office/word/2010/wordprocessingShape">
                    <wps:wsp>
                      <wps:cNvSpPr/>
                      <wps:spPr>
                        <a:xfrm>
                          <a:off x="0" y="0"/>
                          <a:ext cx="4134911" cy="4134911"/>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034EFAB8" id="Oval 19" o:spid="_x0000_s1026" style="position:absolute;margin-left:439.55pt;margin-top:34.2pt;width:325.6pt;height:325.6pt;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" fillcolor="#3dc3c6"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686912" behindDoc="0" locked="0" layoutInCell="1" allowOverlap="1" wp14:anchorId="4C99070D" wp14:editId="1AB084AF">
                <wp:simplePos x="0" y="0"/>
                <wp:positionH relativeFrom="column">
                  <wp:posOffset>-1513688</wp:posOffset>
                </wp:positionH>
                <wp:positionV relativeFrom="paragraph">
                  <wp:posOffset>1308062</wp:posOffset>
                </wp:positionV>
                <wp:extent cx="3520990" cy="3520990"/>
                <wp:effectExtent l="0" t="0" r="0" b="0"/>
                <wp:wrapNone/>
                <wp:docPr id="1994132231" name="Oval 19"/>
                <wp:cNvGraphicFramePr/>
                <a:graphic xmlns:a="http://schemas.openxmlformats.org/drawingml/2006/main">
                  <a:graphicData uri="http://schemas.microsoft.com/office/word/2010/wordprocessingShape">
                    <wps:wsp>
                      <wps:cNvSpPr/>
                      <wps:spPr>
                        <a:xfrm>
                          <a:off x="0" y="0"/>
                          <a:ext cx="3520990" cy="3520990"/>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AB07B39" id="Oval 19" o:spid="_x0000_s1026" style="position:absolute;margin-left:-119.2pt;margin-top:103pt;width:277.25pt;height:277.25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" fillcolor="#3dc3c6" stroked="f" strokeweight="1pt">
                <v:fill opacity="19789f"/>
                <v:stroke joinstyle="miter"/>
              </v:oval>
            </w:pict>
          </mc:Fallback>
        </mc:AlternateContent>
      </w:r>
      <w:r>
        <w:br w:type="page"/>
      </w:r>
    </w:p>
    <w:p w14:paraId="75B81D1B" w14:textId="0301A6EC" w:rsidR="00736ED7" w:rsidRPr="004C0EBD" w:rsidRDefault="00736ED7" w:rsidP="0041138D">
      <w:pPr>
        <w:pStyle w:val="MH1"/>
      </w:pPr>
      <w:bookmarkStart w:id="79" w:name="_Toc180505405"/>
      <w:r>
        <w:lastRenderedPageBreak/>
        <w:t xml:space="preserve">Příloha 6 – Kontroly </w:t>
      </w:r>
      <w:proofErr w:type="spellStart"/>
      <w:r>
        <w:t>Scope</w:t>
      </w:r>
      <w:proofErr w:type="spellEnd"/>
      <w:r>
        <w:t xml:space="preserve"> 12</w:t>
      </w:r>
      <w:r>
        <w:rPr>
          <w:rStyle w:val="FootnoteReference"/>
        </w:rPr>
        <w:t>2</w:t>
      </w:r>
      <w:bookmarkEnd w:id="79"/>
    </w:p>
    <w:p w14:paraId="334190D1" w14:textId="77777777" w:rsidR="00736ED7" w:rsidRPr="004C0EBD" w:rsidRDefault="00736ED7" w:rsidP="00A3595E"/>
    <w:p w14:paraId="6B60CBC6" w14:textId="03E7B8CA" w:rsidR="0022035C" w:rsidRPr="004C0EBD" w:rsidRDefault="0022035C" w:rsidP="006A5081">
      <w:pPr>
        <w:pStyle w:val="BodyText1"/>
      </w:pPr>
      <w:r>
        <w:rPr>
          <w:b/>
          <w:color w:val="104D54"/>
        </w:rPr>
        <w:t xml:space="preserve">Upozornění: </w:t>
      </w:r>
      <w:r>
        <w:t xml:space="preserve">Níže uvedený seznam není vyčerpávající. Neprováděli jsme žádný průzkum zkušeností, kvality ani sazeb níže uvedených poradců. </w:t>
      </w:r>
    </w:p>
    <w:p w14:paraId="28E16EB5" w14:textId="77777777" w:rsidR="0022035C" w:rsidRPr="004C0EBD" w:rsidRDefault="0022035C" w:rsidP="00A3595E"/>
    <w:p w14:paraId="755D6D13" w14:textId="77777777" w:rsidR="00736ED7" w:rsidRPr="004C0EBD" w:rsidRDefault="00736ED7" w:rsidP="00A3595E"/>
    <w:tbl>
      <w:tblPr>
        <w:tblStyle w:val="TableGrid"/>
        <w:tblW w:w="0" w:type="auto"/>
        <w:tblLook w:val="04A0" w:firstRow="1" w:lastRow="0" w:firstColumn="1" w:lastColumn="0" w:noHBand="0" w:noVBand="1"/>
      </w:tblPr>
      <w:tblGrid>
        <w:gridCol w:w="2122"/>
        <w:gridCol w:w="1701"/>
        <w:gridCol w:w="2687"/>
        <w:gridCol w:w="2552"/>
      </w:tblGrid>
      <w:tr w:rsidR="006A5081" w:rsidRPr="006A5081" w14:paraId="31D5803D" w14:textId="77777777" w:rsidTr="006A5081">
        <w:tc>
          <w:tcPr>
            <w:tcW w:w="2122" w:type="dxa"/>
            <w:shd w:val="clear" w:color="auto" w:fill="3DC3C6"/>
            <w:tcMar>
              <w:top w:w="28" w:type="dxa"/>
              <w:bottom w:w="28" w:type="dxa"/>
            </w:tcMar>
            <w:vAlign w:val="center"/>
          </w:tcPr>
          <w:p w14:paraId="17266F43" w14:textId="0E69872A" w:rsidR="00781A6E" w:rsidRPr="006A5081" w:rsidRDefault="00781A6E" w:rsidP="006A5081">
            <w:pPr>
              <w:rPr>
                <w:b/>
                <w:bCs/>
                <w:color w:val="FFFFFF" w:themeColor="background1"/>
                <w:sz w:val="24"/>
                <w:szCs w:val="24"/>
              </w:rPr>
            </w:pPr>
            <w:r>
              <w:rPr>
                <w:b/>
                <w:color w:val="FFFFFF" w:themeColor="background1"/>
                <w:sz w:val="24"/>
              </w:rPr>
              <w:t>Společnost</w:t>
            </w:r>
          </w:p>
        </w:tc>
        <w:tc>
          <w:tcPr>
            <w:tcW w:w="1701" w:type="dxa"/>
            <w:shd w:val="clear" w:color="auto" w:fill="3DC3C6"/>
            <w:tcMar>
              <w:top w:w="28" w:type="dxa"/>
              <w:bottom w:w="28" w:type="dxa"/>
            </w:tcMar>
            <w:vAlign w:val="center"/>
          </w:tcPr>
          <w:p w14:paraId="38871FCD" w14:textId="77777777" w:rsidR="00781A6E" w:rsidRPr="006A5081" w:rsidRDefault="00781A6E" w:rsidP="006A5081">
            <w:pPr>
              <w:rPr>
                <w:b/>
                <w:bCs/>
                <w:color w:val="FFFFFF" w:themeColor="background1"/>
                <w:sz w:val="24"/>
                <w:szCs w:val="24"/>
              </w:rPr>
            </w:pPr>
            <w:r>
              <w:rPr>
                <w:b/>
                <w:color w:val="FFFFFF" w:themeColor="background1"/>
                <w:sz w:val="24"/>
              </w:rPr>
              <w:t>Sídlo</w:t>
            </w:r>
          </w:p>
        </w:tc>
        <w:tc>
          <w:tcPr>
            <w:tcW w:w="2687" w:type="dxa"/>
            <w:shd w:val="clear" w:color="auto" w:fill="3DC3C6"/>
            <w:tcMar>
              <w:top w:w="28" w:type="dxa"/>
              <w:bottom w:w="28" w:type="dxa"/>
            </w:tcMar>
            <w:vAlign w:val="center"/>
          </w:tcPr>
          <w:p w14:paraId="32DBD9BC" w14:textId="77777777" w:rsidR="00781A6E" w:rsidRPr="006A5081" w:rsidRDefault="00781A6E" w:rsidP="006A5081">
            <w:pPr>
              <w:rPr>
                <w:b/>
                <w:bCs/>
                <w:color w:val="FFFFFF" w:themeColor="background1"/>
                <w:sz w:val="24"/>
                <w:szCs w:val="24"/>
              </w:rPr>
            </w:pPr>
            <w:r>
              <w:rPr>
                <w:b/>
                <w:color w:val="FFFFFF" w:themeColor="background1"/>
                <w:sz w:val="24"/>
              </w:rPr>
              <w:t>Internetové stránky</w:t>
            </w:r>
          </w:p>
        </w:tc>
        <w:tc>
          <w:tcPr>
            <w:tcW w:w="2552" w:type="dxa"/>
            <w:shd w:val="clear" w:color="auto" w:fill="3DC3C6"/>
            <w:tcMar>
              <w:top w:w="28" w:type="dxa"/>
              <w:bottom w:w="28" w:type="dxa"/>
            </w:tcMar>
            <w:vAlign w:val="center"/>
          </w:tcPr>
          <w:p w14:paraId="373CC81B" w14:textId="01732097" w:rsidR="00781A6E" w:rsidRPr="006A5081" w:rsidRDefault="00781A6E" w:rsidP="006A5081">
            <w:pPr>
              <w:rPr>
                <w:b/>
                <w:bCs/>
                <w:color w:val="FFFFFF" w:themeColor="background1"/>
                <w:sz w:val="24"/>
                <w:szCs w:val="24"/>
              </w:rPr>
            </w:pPr>
            <w:r>
              <w:rPr>
                <w:b/>
                <w:color w:val="FFFFFF" w:themeColor="background1"/>
                <w:sz w:val="24"/>
              </w:rPr>
              <w:t>E-mail</w:t>
            </w:r>
          </w:p>
        </w:tc>
      </w:tr>
      <w:tr w:rsidR="00781A6E" w:rsidRPr="004C0EBD" w14:paraId="216C174E" w14:textId="77777777" w:rsidTr="006A5081">
        <w:tc>
          <w:tcPr>
            <w:tcW w:w="2122" w:type="dxa"/>
            <w:tcMar>
              <w:top w:w="28" w:type="dxa"/>
              <w:bottom w:w="28" w:type="dxa"/>
            </w:tcMar>
          </w:tcPr>
          <w:p w14:paraId="66A56220"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 xml:space="preserve">Omega Energie </w:t>
            </w:r>
            <w:proofErr w:type="spellStart"/>
            <w:r>
              <w:rPr>
                <w:rFonts w:asciiTheme="majorHAnsi" w:hAnsiTheme="majorHAnsi"/>
                <w:sz w:val="20"/>
              </w:rPr>
              <w:t>Techniek</w:t>
            </w:r>
            <w:proofErr w:type="spellEnd"/>
          </w:p>
        </w:tc>
        <w:tc>
          <w:tcPr>
            <w:tcW w:w="1701" w:type="dxa"/>
            <w:tcMar>
              <w:top w:w="28" w:type="dxa"/>
              <w:bottom w:w="28" w:type="dxa"/>
            </w:tcMar>
          </w:tcPr>
          <w:p w14:paraId="71B247C7" w14:textId="77777777" w:rsidR="00781A6E" w:rsidRPr="004C0EBD" w:rsidRDefault="00781A6E" w:rsidP="00CB76C0">
            <w:pPr>
              <w:rPr>
                <w:rFonts w:asciiTheme="majorHAnsi" w:hAnsiTheme="majorHAnsi" w:cstheme="majorHAnsi"/>
                <w:sz w:val="20"/>
                <w:szCs w:val="20"/>
              </w:rPr>
            </w:pPr>
            <w:proofErr w:type="spellStart"/>
            <w:r>
              <w:rPr>
                <w:rFonts w:asciiTheme="majorHAnsi" w:hAnsiTheme="majorHAnsi"/>
                <w:sz w:val="20"/>
              </w:rPr>
              <w:t>Vianen</w:t>
            </w:r>
            <w:proofErr w:type="spellEnd"/>
            <w:r>
              <w:rPr>
                <w:rFonts w:asciiTheme="majorHAnsi" w:hAnsiTheme="majorHAnsi"/>
                <w:sz w:val="20"/>
              </w:rPr>
              <w:t>, NL</w:t>
            </w:r>
          </w:p>
        </w:tc>
        <w:tc>
          <w:tcPr>
            <w:tcW w:w="2687" w:type="dxa"/>
            <w:tcMar>
              <w:top w:w="28" w:type="dxa"/>
              <w:bottom w:w="28" w:type="dxa"/>
            </w:tcMar>
          </w:tcPr>
          <w:p w14:paraId="5F789B8C"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www.omega-energietechniek.nl</w:t>
            </w:r>
          </w:p>
        </w:tc>
        <w:tc>
          <w:tcPr>
            <w:tcW w:w="2552" w:type="dxa"/>
            <w:tcMar>
              <w:top w:w="28" w:type="dxa"/>
              <w:bottom w:w="28" w:type="dxa"/>
            </w:tcMar>
          </w:tcPr>
          <w:p w14:paraId="30F4263F" w14:textId="5849D26B" w:rsidR="00781A6E" w:rsidRPr="004C0EBD" w:rsidRDefault="00781A6E" w:rsidP="00CB76C0">
            <w:pPr>
              <w:rPr>
                <w:rFonts w:asciiTheme="majorHAnsi" w:hAnsiTheme="majorHAnsi" w:cstheme="majorHAnsi"/>
                <w:sz w:val="20"/>
                <w:szCs w:val="20"/>
              </w:rPr>
            </w:pPr>
          </w:p>
        </w:tc>
      </w:tr>
      <w:tr w:rsidR="00781A6E" w:rsidRPr="004C0EBD" w14:paraId="0C88BA91" w14:textId="77777777" w:rsidTr="006A5081">
        <w:trPr>
          <w:trHeight w:val="300"/>
        </w:trPr>
        <w:tc>
          <w:tcPr>
            <w:tcW w:w="2122" w:type="dxa"/>
            <w:tcMar>
              <w:top w:w="28" w:type="dxa"/>
              <w:bottom w:w="28" w:type="dxa"/>
            </w:tcMar>
          </w:tcPr>
          <w:p w14:paraId="0149AB15"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 xml:space="preserve">RJ </w:t>
            </w:r>
            <w:proofErr w:type="spellStart"/>
            <w:r>
              <w:rPr>
                <w:rFonts w:asciiTheme="majorHAnsi" w:hAnsiTheme="majorHAnsi"/>
                <w:sz w:val="20"/>
              </w:rPr>
              <w:t>Inspecties</w:t>
            </w:r>
            <w:proofErr w:type="spellEnd"/>
          </w:p>
        </w:tc>
        <w:tc>
          <w:tcPr>
            <w:tcW w:w="1701" w:type="dxa"/>
            <w:tcMar>
              <w:top w:w="28" w:type="dxa"/>
              <w:bottom w:w="28" w:type="dxa"/>
            </w:tcMar>
          </w:tcPr>
          <w:p w14:paraId="0234E3E1"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Best. NL</w:t>
            </w:r>
          </w:p>
        </w:tc>
        <w:tc>
          <w:tcPr>
            <w:tcW w:w="2687" w:type="dxa"/>
            <w:tcMar>
              <w:top w:w="28" w:type="dxa"/>
              <w:bottom w:w="28" w:type="dxa"/>
            </w:tcMar>
          </w:tcPr>
          <w:p w14:paraId="4216D866"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www.rjinspecties.nl</w:t>
            </w:r>
          </w:p>
        </w:tc>
        <w:tc>
          <w:tcPr>
            <w:tcW w:w="2552" w:type="dxa"/>
            <w:tcMar>
              <w:top w:w="28" w:type="dxa"/>
              <w:bottom w:w="28" w:type="dxa"/>
            </w:tcMar>
          </w:tcPr>
          <w:p w14:paraId="0178A619" w14:textId="60A39413" w:rsidR="00781A6E" w:rsidRPr="004C0EBD" w:rsidRDefault="00781A6E" w:rsidP="00CB76C0">
            <w:pPr>
              <w:rPr>
                <w:rFonts w:asciiTheme="majorHAnsi" w:hAnsiTheme="majorHAnsi" w:cstheme="majorHAnsi"/>
                <w:sz w:val="20"/>
                <w:szCs w:val="20"/>
              </w:rPr>
            </w:pPr>
          </w:p>
        </w:tc>
      </w:tr>
      <w:tr w:rsidR="00781A6E" w:rsidRPr="004C0EBD" w14:paraId="55480AD6" w14:textId="77777777" w:rsidTr="006A5081">
        <w:trPr>
          <w:trHeight w:val="300"/>
        </w:trPr>
        <w:tc>
          <w:tcPr>
            <w:tcW w:w="2122" w:type="dxa"/>
            <w:tcMar>
              <w:top w:w="28" w:type="dxa"/>
              <w:bottom w:w="28" w:type="dxa"/>
            </w:tcMar>
          </w:tcPr>
          <w:p w14:paraId="746A09F7" w14:textId="77777777" w:rsidR="00781A6E" w:rsidRPr="004C0EBD" w:rsidRDefault="00781A6E" w:rsidP="00CB76C0">
            <w:pPr>
              <w:rPr>
                <w:rFonts w:asciiTheme="majorHAnsi" w:hAnsiTheme="majorHAnsi" w:cstheme="majorHAnsi"/>
                <w:sz w:val="20"/>
                <w:szCs w:val="20"/>
              </w:rPr>
            </w:pPr>
            <w:proofErr w:type="spellStart"/>
            <w:r>
              <w:rPr>
                <w:rFonts w:asciiTheme="majorHAnsi" w:hAnsiTheme="majorHAnsi"/>
                <w:sz w:val="20"/>
              </w:rPr>
              <w:t>Entheq</w:t>
            </w:r>
            <w:proofErr w:type="spellEnd"/>
            <w:r>
              <w:rPr>
                <w:rFonts w:asciiTheme="majorHAnsi" w:hAnsiTheme="majorHAnsi"/>
                <w:sz w:val="20"/>
              </w:rPr>
              <w:t xml:space="preserve"> </w:t>
            </w:r>
            <w:proofErr w:type="spellStart"/>
            <w:r>
              <w:rPr>
                <w:rFonts w:asciiTheme="majorHAnsi" w:hAnsiTheme="majorHAnsi"/>
                <w:sz w:val="20"/>
              </w:rPr>
              <w:t>Inspecties</w:t>
            </w:r>
            <w:proofErr w:type="spellEnd"/>
          </w:p>
        </w:tc>
        <w:tc>
          <w:tcPr>
            <w:tcW w:w="1701" w:type="dxa"/>
            <w:tcMar>
              <w:top w:w="28" w:type="dxa"/>
              <w:bottom w:w="28" w:type="dxa"/>
            </w:tcMar>
          </w:tcPr>
          <w:p w14:paraId="230D4467" w14:textId="77777777" w:rsidR="00781A6E" w:rsidRPr="004C0EBD" w:rsidRDefault="00781A6E" w:rsidP="00CB76C0">
            <w:pPr>
              <w:rPr>
                <w:rFonts w:asciiTheme="majorHAnsi" w:hAnsiTheme="majorHAnsi" w:cstheme="majorHAnsi"/>
                <w:sz w:val="20"/>
                <w:szCs w:val="20"/>
              </w:rPr>
            </w:pPr>
          </w:p>
        </w:tc>
        <w:tc>
          <w:tcPr>
            <w:tcW w:w="2687" w:type="dxa"/>
            <w:tcMar>
              <w:top w:w="28" w:type="dxa"/>
              <w:bottom w:w="28" w:type="dxa"/>
            </w:tcMar>
          </w:tcPr>
          <w:p w14:paraId="4F05E26F"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www.entheq.nl</w:t>
            </w:r>
          </w:p>
        </w:tc>
        <w:tc>
          <w:tcPr>
            <w:tcW w:w="2552" w:type="dxa"/>
            <w:tcMar>
              <w:top w:w="28" w:type="dxa"/>
              <w:bottom w:w="28" w:type="dxa"/>
            </w:tcMar>
          </w:tcPr>
          <w:p w14:paraId="2FCC8CF3" w14:textId="3F37A805" w:rsidR="00781A6E" w:rsidRPr="004C0EBD" w:rsidRDefault="00781A6E" w:rsidP="00CB76C0">
            <w:pPr>
              <w:rPr>
                <w:rFonts w:asciiTheme="majorHAnsi" w:hAnsiTheme="majorHAnsi" w:cstheme="majorHAnsi"/>
                <w:sz w:val="20"/>
                <w:szCs w:val="20"/>
              </w:rPr>
            </w:pPr>
          </w:p>
        </w:tc>
      </w:tr>
      <w:tr w:rsidR="00781A6E" w:rsidRPr="004C0EBD" w14:paraId="69A97F59" w14:textId="77777777" w:rsidTr="006A5081">
        <w:trPr>
          <w:trHeight w:val="300"/>
        </w:trPr>
        <w:tc>
          <w:tcPr>
            <w:tcW w:w="2122" w:type="dxa"/>
            <w:tcMar>
              <w:top w:w="28" w:type="dxa"/>
              <w:bottom w:w="28" w:type="dxa"/>
            </w:tcMar>
          </w:tcPr>
          <w:p w14:paraId="47D4954C" w14:textId="77777777" w:rsidR="00781A6E" w:rsidRPr="004C0EBD" w:rsidRDefault="00781A6E" w:rsidP="00CB76C0">
            <w:pPr>
              <w:rPr>
                <w:rFonts w:asciiTheme="majorHAnsi" w:hAnsiTheme="majorHAnsi" w:cstheme="majorHAnsi"/>
                <w:sz w:val="20"/>
                <w:szCs w:val="20"/>
              </w:rPr>
            </w:pPr>
            <w:proofErr w:type="spellStart"/>
            <w:r>
              <w:rPr>
                <w:rFonts w:asciiTheme="majorHAnsi" w:hAnsiTheme="majorHAnsi"/>
                <w:sz w:val="20"/>
              </w:rPr>
              <w:t>Wassenaar</w:t>
            </w:r>
            <w:proofErr w:type="spellEnd"/>
            <w:r>
              <w:rPr>
                <w:rFonts w:asciiTheme="majorHAnsi" w:hAnsiTheme="majorHAnsi"/>
                <w:sz w:val="20"/>
              </w:rPr>
              <w:t xml:space="preserve"> </w:t>
            </w:r>
            <w:proofErr w:type="spellStart"/>
            <w:r>
              <w:rPr>
                <w:rFonts w:asciiTheme="majorHAnsi" w:hAnsiTheme="majorHAnsi"/>
                <w:sz w:val="20"/>
              </w:rPr>
              <w:t>Inspecties</w:t>
            </w:r>
            <w:proofErr w:type="spellEnd"/>
          </w:p>
        </w:tc>
        <w:tc>
          <w:tcPr>
            <w:tcW w:w="1701" w:type="dxa"/>
            <w:tcMar>
              <w:top w:w="28" w:type="dxa"/>
              <w:bottom w:w="28" w:type="dxa"/>
            </w:tcMar>
          </w:tcPr>
          <w:p w14:paraId="4170717B" w14:textId="77777777" w:rsidR="00781A6E" w:rsidRPr="004C0EBD" w:rsidRDefault="00781A6E" w:rsidP="00CB76C0">
            <w:pPr>
              <w:rPr>
                <w:rFonts w:asciiTheme="majorHAnsi" w:hAnsiTheme="majorHAnsi" w:cstheme="majorHAnsi"/>
                <w:sz w:val="20"/>
                <w:szCs w:val="20"/>
              </w:rPr>
            </w:pPr>
            <w:proofErr w:type="spellStart"/>
            <w:r>
              <w:rPr>
                <w:rFonts w:asciiTheme="majorHAnsi" w:hAnsiTheme="majorHAnsi"/>
                <w:sz w:val="20"/>
              </w:rPr>
              <w:t>Wassenaar</w:t>
            </w:r>
            <w:proofErr w:type="spellEnd"/>
            <w:r>
              <w:rPr>
                <w:rFonts w:asciiTheme="majorHAnsi" w:hAnsiTheme="majorHAnsi"/>
                <w:sz w:val="20"/>
              </w:rPr>
              <w:t>, NL</w:t>
            </w:r>
          </w:p>
        </w:tc>
        <w:tc>
          <w:tcPr>
            <w:tcW w:w="2687" w:type="dxa"/>
            <w:tcMar>
              <w:top w:w="28" w:type="dxa"/>
              <w:bottom w:w="28" w:type="dxa"/>
            </w:tcMar>
          </w:tcPr>
          <w:p w14:paraId="11BE529B"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www.wassenaarinspecties.nl</w:t>
            </w:r>
          </w:p>
        </w:tc>
        <w:tc>
          <w:tcPr>
            <w:tcW w:w="2552" w:type="dxa"/>
            <w:tcMar>
              <w:top w:w="28" w:type="dxa"/>
              <w:bottom w:w="28" w:type="dxa"/>
            </w:tcMar>
          </w:tcPr>
          <w:p w14:paraId="4D73AC65" w14:textId="5535A9D2" w:rsidR="00781A6E" w:rsidRPr="004C0EBD" w:rsidRDefault="00781A6E" w:rsidP="00CB76C0">
            <w:pPr>
              <w:rPr>
                <w:rFonts w:asciiTheme="majorHAnsi" w:hAnsiTheme="majorHAnsi" w:cstheme="majorHAnsi"/>
                <w:sz w:val="20"/>
                <w:szCs w:val="20"/>
              </w:rPr>
            </w:pPr>
          </w:p>
        </w:tc>
      </w:tr>
      <w:tr w:rsidR="00781A6E" w:rsidRPr="004C0EBD" w14:paraId="548E3365" w14:textId="77777777" w:rsidTr="006A5081">
        <w:trPr>
          <w:trHeight w:val="300"/>
        </w:trPr>
        <w:tc>
          <w:tcPr>
            <w:tcW w:w="2122" w:type="dxa"/>
            <w:tcMar>
              <w:top w:w="28" w:type="dxa"/>
              <w:bottom w:w="28" w:type="dxa"/>
            </w:tcMar>
          </w:tcPr>
          <w:p w14:paraId="26875F50" w14:textId="77777777" w:rsidR="00781A6E" w:rsidRPr="004C0EBD" w:rsidRDefault="00781A6E" w:rsidP="00CB76C0">
            <w:pPr>
              <w:rPr>
                <w:rFonts w:asciiTheme="majorHAnsi" w:hAnsiTheme="majorHAnsi" w:cstheme="majorHAnsi"/>
                <w:sz w:val="20"/>
                <w:szCs w:val="20"/>
              </w:rPr>
            </w:pPr>
            <w:proofErr w:type="spellStart"/>
            <w:r>
              <w:rPr>
                <w:rFonts w:asciiTheme="majorHAnsi" w:hAnsiTheme="majorHAnsi"/>
                <w:sz w:val="20"/>
              </w:rPr>
              <w:t>GreenHero</w:t>
            </w:r>
            <w:proofErr w:type="spellEnd"/>
            <w:r>
              <w:rPr>
                <w:rFonts w:asciiTheme="majorHAnsi" w:hAnsiTheme="majorHAnsi"/>
                <w:sz w:val="20"/>
              </w:rPr>
              <w:t xml:space="preserve"> </w:t>
            </w:r>
            <w:proofErr w:type="spellStart"/>
            <w:r>
              <w:rPr>
                <w:rFonts w:asciiTheme="majorHAnsi" w:hAnsiTheme="majorHAnsi"/>
                <w:sz w:val="20"/>
              </w:rPr>
              <w:t>Inspecties</w:t>
            </w:r>
            <w:proofErr w:type="spellEnd"/>
            <w:r>
              <w:rPr>
                <w:rFonts w:asciiTheme="majorHAnsi" w:hAnsiTheme="majorHAnsi"/>
                <w:sz w:val="20"/>
              </w:rPr>
              <w:t xml:space="preserve"> en </w:t>
            </w:r>
            <w:proofErr w:type="spellStart"/>
            <w:r>
              <w:rPr>
                <w:rFonts w:asciiTheme="majorHAnsi" w:hAnsiTheme="majorHAnsi"/>
                <w:sz w:val="20"/>
              </w:rPr>
              <w:t>Opledingen</w:t>
            </w:r>
            <w:proofErr w:type="spellEnd"/>
          </w:p>
        </w:tc>
        <w:tc>
          <w:tcPr>
            <w:tcW w:w="1701" w:type="dxa"/>
            <w:tcMar>
              <w:top w:w="28" w:type="dxa"/>
              <w:bottom w:w="28" w:type="dxa"/>
            </w:tcMar>
          </w:tcPr>
          <w:p w14:paraId="32603BB5" w14:textId="77777777" w:rsidR="00781A6E" w:rsidRPr="004C0EBD" w:rsidRDefault="00781A6E" w:rsidP="00CB76C0">
            <w:pPr>
              <w:rPr>
                <w:rFonts w:asciiTheme="majorHAnsi" w:hAnsiTheme="majorHAnsi" w:cstheme="majorHAnsi"/>
                <w:sz w:val="20"/>
                <w:szCs w:val="20"/>
              </w:rPr>
            </w:pPr>
            <w:proofErr w:type="spellStart"/>
            <w:r>
              <w:rPr>
                <w:rFonts w:asciiTheme="majorHAnsi" w:hAnsiTheme="majorHAnsi"/>
                <w:sz w:val="20"/>
              </w:rPr>
              <w:t>Dronten</w:t>
            </w:r>
            <w:proofErr w:type="spellEnd"/>
            <w:r>
              <w:rPr>
                <w:rFonts w:asciiTheme="majorHAnsi" w:hAnsiTheme="majorHAnsi"/>
                <w:sz w:val="20"/>
              </w:rPr>
              <w:t>, NL</w:t>
            </w:r>
          </w:p>
        </w:tc>
        <w:tc>
          <w:tcPr>
            <w:tcW w:w="2687" w:type="dxa"/>
            <w:tcMar>
              <w:top w:w="28" w:type="dxa"/>
              <w:bottom w:w="28" w:type="dxa"/>
            </w:tcMar>
          </w:tcPr>
          <w:p w14:paraId="30DF58B6"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www.greenhero.nl</w:t>
            </w:r>
          </w:p>
        </w:tc>
        <w:tc>
          <w:tcPr>
            <w:tcW w:w="2552" w:type="dxa"/>
            <w:tcMar>
              <w:top w:w="28" w:type="dxa"/>
              <w:bottom w:w="28" w:type="dxa"/>
            </w:tcMar>
          </w:tcPr>
          <w:p w14:paraId="035AFC50" w14:textId="06C0CD9C" w:rsidR="00781A6E" w:rsidRPr="004C0EBD" w:rsidRDefault="00781A6E" w:rsidP="00CB76C0">
            <w:pPr>
              <w:rPr>
                <w:rFonts w:asciiTheme="majorHAnsi" w:hAnsiTheme="majorHAnsi" w:cstheme="majorHAnsi"/>
                <w:sz w:val="20"/>
                <w:szCs w:val="20"/>
              </w:rPr>
            </w:pPr>
          </w:p>
        </w:tc>
      </w:tr>
      <w:tr w:rsidR="00781A6E" w:rsidRPr="004C0EBD" w14:paraId="36D5E011" w14:textId="77777777" w:rsidTr="006A5081">
        <w:trPr>
          <w:trHeight w:val="300"/>
        </w:trPr>
        <w:tc>
          <w:tcPr>
            <w:tcW w:w="2122" w:type="dxa"/>
            <w:tcMar>
              <w:top w:w="28" w:type="dxa"/>
              <w:bottom w:w="28" w:type="dxa"/>
            </w:tcMar>
          </w:tcPr>
          <w:p w14:paraId="6E569B94" w14:textId="77777777" w:rsidR="00781A6E" w:rsidRPr="004C0EBD" w:rsidRDefault="00781A6E" w:rsidP="00CB76C0">
            <w:pPr>
              <w:rPr>
                <w:rFonts w:asciiTheme="majorHAnsi" w:hAnsiTheme="majorHAnsi" w:cstheme="majorHAnsi"/>
                <w:sz w:val="20"/>
                <w:szCs w:val="20"/>
              </w:rPr>
            </w:pPr>
            <w:proofErr w:type="spellStart"/>
            <w:r>
              <w:rPr>
                <w:rFonts w:asciiTheme="majorHAnsi" w:hAnsiTheme="majorHAnsi"/>
                <w:sz w:val="20"/>
              </w:rPr>
              <w:t>Stroomwijs</w:t>
            </w:r>
            <w:proofErr w:type="spellEnd"/>
          </w:p>
        </w:tc>
        <w:tc>
          <w:tcPr>
            <w:tcW w:w="1701" w:type="dxa"/>
            <w:tcMar>
              <w:top w:w="28" w:type="dxa"/>
              <w:bottom w:w="28" w:type="dxa"/>
            </w:tcMar>
          </w:tcPr>
          <w:p w14:paraId="0B9B8091" w14:textId="77777777" w:rsidR="00781A6E" w:rsidRPr="004C0EBD" w:rsidRDefault="00781A6E" w:rsidP="00CB76C0">
            <w:pPr>
              <w:rPr>
                <w:rFonts w:asciiTheme="majorHAnsi" w:hAnsiTheme="majorHAnsi" w:cstheme="majorHAnsi"/>
                <w:sz w:val="20"/>
                <w:szCs w:val="20"/>
              </w:rPr>
            </w:pPr>
            <w:proofErr w:type="spellStart"/>
            <w:r>
              <w:rPr>
                <w:rFonts w:asciiTheme="majorHAnsi" w:hAnsiTheme="majorHAnsi"/>
                <w:sz w:val="20"/>
              </w:rPr>
              <w:t>Apeldoorn</w:t>
            </w:r>
            <w:proofErr w:type="spellEnd"/>
            <w:r>
              <w:rPr>
                <w:rFonts w:asciiTheme="majorHAnsi" w:hAnsiTheme="majorHAnsi"/>
                <w:sz w:val="20"/>
              </w:rPr>
              <w:t>, NL</w:t>
            </w:r>
          </w:p>
        </w:tc>
        <w:tc>
          <w:tcPr>
            <w:tcW w:w="2687" w:type="dxa"/>
            <w:tcMar>
              <w:top w:w="28" w:type="dxa"/>
              <w:bottom w:w="28" w:type="dxa"/>
            </w:tcMar>
          </w:tcPr>
          <w:p w14:paraId="67A001A1"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www.stroomwijs.nl</w:t>
            </w:r>
          </w:p>
        </w:tc>
        <w:tc>
          <w:tcPr>
            <w:tcW w:w="2552" w:type="dxa"/>
            <w:tcMar>
              <w:top w:w="28" w:type="dxa"/>
              <w:bottom w:w="28" w:type="dxa"/>
            </w:tcMar>
          </w:tcPr>
          <w:p w14:paraId="006B7E38" w14:textId="2D9C97DD" w:rsidR="00781A6E" w:rsidRPr="004C0EBD" w:rsidRDefault="00781A6E" w:rsidP="00CB76C0">
            <w:pPr>
              <w:rPr>
                <w:rFonts w:asciiTheme="majorHAnsi" w:hAnsiTheme="majorHAnsi" w:cstheme="majorHAnsi"/>
                <w:sz w:val="20"/>
                <w:szCs w:val="20"/>
              </w:rPr>
            </w:pPr>
          </w:p>
        </w:tc>
      </w:tr>
      <w:tr w:rsidR="00781A6E" w:rsidRPr="004C0EBD" w14:paraId="3B944EA3" w14:textId="77777777" w:rsidTr="006A5081">
        <w:trPr>
          <w:trHeight w:val="300"/>
        </w:trPr>
        <w:tc>
          <w:tcPr>
            <w:tcW w:w="2122" w:type="dxa"/>
            <w:tcMar>
              <w:top w:w="28" w:type="dxa"/>
              <w:bottom w:w="28" w:type="dxa"/>
            </w:tcMar>
          </w:tcPr>
          <w:p w14:paraId="4601CF15" w14:textId="77777777" w:rsidR="00781A6E" w:rsidRPr="004C0EBD" w:rsidRDefault="00781A6E" w:rsidP="00CB76C0">
            <w:pPr>
              <w:rPr>
                <w:rFonts w:asciiTheme="majorHAnsi" w:hAnsiTheme="majorHAnsi" w:cstheme="majorHAnsi"/>
                <w:sz w:val="20"/>
                <w:szCs w:val="20"/>
              </w:rPr>
            </w:pPr>
            <w:proofErr w:type="spellStart"/>
            <w:r>
              <w:rPr>
                <w:rFonts w:asciiTheme="majorHAnsi" w:hAnsiTheme="majorHAnsi"/>
                <w:sz w:val="20"/>
              </w:rPr>
              <w:t>Install</w:t>
            </w:r>
            <w:proofErr w:type="spellEnd"/>
            <w:r>
              <w:rPr>
                <w:rFonts w:asciiTheme="majorHAnsi" w:hAnsiTheme="majorHAnsi"/>
                <w:sz w:val="20"/>
              </w:rPr>
              <w:t xml:space="preserve"> </w:t>
            </w:r>
            <w:proofErr w:type="spellStart"/>
            <w:r>
              <w:rPr>
                <w:rFonts w:asciiTheme="majorHAnsi" w:hAnsiTheme="majorHAnsi"/>
                <w:sz w:val="20"/>
              </w:rPr>
              <w:t>Keur</w:t>
            </w:r>
            <w:proofErr w:type="spellEnd"/>
          </w:p>
        </w:tc>
        <w:tc>
          <w:tcPr>
            <w:tcW w:w="1701" w:type="dxa"/>
            <w:tcMar>
              <w:top w:w="28" w:type="dxa"/>
              <w:bottom w:w="28" w:type="dxa"/>
            </w:tcMar>
          </w:tcPr>
          <w:p w14:paraId="4E7234F1" w14:textId="77777777" w:rsidR="00781A6E" w:rsidRPr="004C0EBD" w:rsidRDefault="00781A6E" w:rsidP="00CB76C0">
            <w:pPr>
              <w:rPr>
                <w:rFonts w:asciiTheme="majorHAnsi" w:hAnsiTheme="majorHAnsi" w:cstheme="majorHAnsi"/>
                <w:sz w:val="20"/>
                <w:szCs w:val="20"/>
              </w:rPr>
            </w:pPr>
            <w:proofErr w:type="spellStart"/>
            <w:r>
              <w:rPr>
                <w:rFonts w:asciiTheme="majorHAnsi" w:hAnsiTheme="majorHAnsi"/>
                <w:sz w:val="20"/>
              </w:rPr>
              <w:t>Woerden</w:t>
            </w:r>
            <w:proofErr w:type="spellEnd"/>
            <w:r>
              <w:rPr>
                <w:rFonts w:asciiTheme="majorHAnsi" w:hAnsiTheme="majorHAnsi"/>
                <w:sz w:val="20"/>
              </w:rPr>
              <w:t>, NL</w:t>
            </w:r>
          </w:p>
        </w:tc>
        <w:tc>
          <w:tcPr>
            <w:tcW w:w="2687" w:type="dxa"/>
            <w:tcMar>
              <w:top w:w="28" w:type="dxa"/>
              <w:bottom w:w="28" w:type="dxa"/>
            </w:tcMar>
          </w:tcPr>
          <w:p w14:paraId="0E65D300"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www.install-keur.nl</w:t>
            </w:r>
          </w:p>
        </w:tc>
        <w:tc>
          <w:tcPr>
            <w:tcW w:w="2552" w:type="dxa"/>
            <w:tcMar>
              <w:top w:w="28" w:type="dxa"/>
              <w:bottom w:w="28" w:type="dxa"/>
            </w:tcMar>
          </w:tcPr>
          <w:p w14:paraId="735C6B7B" w14:textId="6B7AC9FB" w:rsidR="00781A6E" w:rsidRPr="004C0EBD" w:rsidRDefault="00781A6E" w:rsidP="00CB76C0">
            <w:pPr>
              <w:rPr>
                <w:rFonts w:asciiTheme="majorHAnsi" w:hAnsiTheme="majorHAnsi" w:cstheme="majorHAnsi"/>
                <w:sz w:val="20"/>
                <w:szCs w:val="20"/>
              </w:rPr>
            </w:pPr>
          </w:p>
        </w:tc>
      </w:tr>
      <w:tr w:rsidR="00781A6E" w:rsidRPr="004C0EBD" w14:paraId="5CC71876" w14:textId="77777777" w:rsidTr="006A5081">
        <w:tc>
          <w:tcPr>
            <w:tcW w:w="2122" w:type="dxa"/>
            <w:tcMar>
              <w:top w:w="28" w:type="dxa"/>
              <w:bottom w:w="28" w:type="dxa"/>
            </w:tcMar>
          </w:tcPr>
          <w:p w14:paraId="43998DEB"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 xml:space="preserve">TUV </w:t>
            </w:r>
            <w:proofErr w:type="spellStart"/>
            <w:r>
              <w:rPr>
                <w:rFonts w:asciiTheme="majorHAnsi" w:hAnsiTheme="majorHAnsi"/>
                <w:sz w:val="20"/>
              </w:rPr>
              <w:t>Nord</w:t>
            </w:r>
            <w:proofErr w:type="spellEnd"/>
          </w:p>
        </w:tc>
        <w:tc>
          <w:tcPr>
            <w:tcW w:w="1701" w:type="dxa"/>
            <w:tcMar>
              <w:top w:w="28" w:type="dxa"/>
              <w:bottom w:w="28" w:type="dxa"/>
            </w:tcMar>
          </w:tcPr>
          <w:p w14:paraId="74E64DE1"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Son, NL</w:t>
            </w:r>
          </w:p>
        </w:tc>
        <w:tc>
          <w:tcPr>
            <w:tcW w:w="2687" w:type="dxa"/>
            <w:tcMar>
              <w:top w:w="28" w:type="dxa"/>
              <w:bottom w:w="28" w:type="dxa"/>
            </w:tcMar>
          </w:tcPr>
          <w:p w14:paraId="4246A4F4"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www.tuvnord.nl</w:t>
            </w:r>
          </w:p>
        </w:tc>
        <w:tc>
          <w:tcPr>
            <w:tcW w:w="2552" w:type="dxa"/>
            <w:tcMar>
              <w:top w:w="28" w:type="dxa"/>
              <w:bottom w:w="28" w:type="dxa"/>
            </w:tcMar>
          </w:tcPr>
          <w:p w14:paraId="2B32F3FE" w14:textId="5586227D" w:rsidR="00781A6E" w:rsidRPr="004C0EBD" w:rsidRDefault="00781A6E" w:rsidP="00CB76C0">
            <w:pPr>
              <w:rPr>
                <w:rFonts w:asciiTheme="majorHAnsi" w:hAnsiTheme="majorHAnsi" w:cstheme="majorHAnsi"/>
                <w:sz w:val="20"/>
                <w:szCs w:val="20"/>
              </w:rPr>
            </w:pPr>
          </w:p>
        </w:tc>
      </w:tr>
      <w:tr w:rsidR="00781A6E" w:rsidRPr="004C0EBD" w14:paraId="3D1FBCA2" w14:textId="77777777" w:rsidTr="006A5081">
        <w:tc>
          <w:tcPr>
            <w:tcW w:w="2122" w:type="dxa"/>
            <w:tcMar>
              <w:top w:w="28" w:type="dxa"/>
              <w:bottom w:w="28" w:type="dxa"/>
            </w:tcMar>
          </w:tcPr>
          <w:p w14:paraId="5D0241C1"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EKCN</w:t>
            </w:r>
          </w:p>
        </w:tc>
        <w:tc>
          <w:tcPr>
            <w:tcW w:w="1701" w:type="dxa"/>
            <w:tcMar>
              <w:top w:w="28" w:type="dxa"/>
              <w:bottom w:w="28" w:type="dxa"/>
            </w:tcMar>
          </w:tcPr>
          <w:p w14:paraId="3AA16F9E" w14:textId="77777777" w:rsidR="00781A6E" w:rsidRPr="004C0EBD" w:rsidRDefault="00781A6E" w:rsidP="00CB76C0">
            <w:pPr>
              <w:rPr>
                <w:rFonts w:asciiTheme="majorHAnsi" w:hAnsiTheme="majorHAnsi" w:cstheme="majorHAnsi"/>
                <w:sz w:val="20"/>
                <w:szCs w:val="20"/>
              </w:rPr>
            </w:pPr>
            <w:proofErr w:type="spellStart"/>
            <w:r>
              <w:rPr>
                <w:rFonts w:asciiTheme="majorHAnsi" w:hAnsiTheme="majorHAnsi"/>
                <w:sz w:val="20"/>
              </w:rPr>
              <w:t>Beverwijk</w:t>
            </w:r>
            <w:proofErr w:type="spellEnd"/>
            <w:r>
              <w:rPr>
                <w:rFonts w:asciiTheme="majorHAnsi" w:hAnsiTheme="majorHAnsi"/>
                <w:sz w:val="20"/>
              </w:rPr>
              <w:t>, NL</w:t>
            </w:r>
          </w:p>
        </w:tc>
        <w:tc>
          <w:tcPr>
            <w:tcW w:w="2687" w:type="dxa"/>
            <w:tcMar>
              <w:top w:w="28" w:type="dxa"/>
              <w:bottom w:w="28" w:type="dxa"/>
            </w:tcMar>
          </w:tcPr>
          <w:p w14:paraId="5E43C674"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www.ekcn.nl</w:t>
            </w:r>
          </w:p>
        </w:tc>
        <w:tc>
          <w:tcPr>
            <w:tcW w:w="2552" w:type="dxa"/>
            <w:tcMar>
              <w:top w:w="28" w:type="dxa"/>
              <w:bottom w:w="28" w:type="dxa"/>
            </w:tcMar>
          </w:tcPr>
          <w:p w14:paraId="692149F9" w14:textId="7E747A56" w:rsidR="00781A6E" w:rsidRPr="004C0EBD" w:rsidRDefault="00781A6E" w:rsidP="00CB76C0">
            <w:pPr>
              <w:rPr>
                <w:rFonts w:asciiTheme="majorHAnsi" w:hAnsiTheme="majorHAnsi" w:cstheme="majorHAnsi"/>
                <w:sz w:val="20"/>
                <w:szCs w:val="20"/>
              </w:rPr>
            </w:pPr>
          </w:p>
        </w:tc>
      </w:tr>
    </w:tbl>
    <w:p w14:paraId="05947144" w14:textId="77777777" w:rsidR="00781A6E" w:rsidRPr="004C0EBD" w:rsidRDefault="00781A6E" w:rsidP="00781A6E"/>
    <w:p w14:paraId="1C2E793A" w14:textId="2796860D" w:rsidR="00736ED7" w:rsidRPr="004C0EBD" w:rsidRDefault="00736ED7" w:rsidP="00A3595E"/>
    <w:p w14:paraId="40D986B5" w14:textId="0B4C6D18" w:rsidR="004C453E" w:rsidRPr="004C0EBD" w:rsidRDefault="004C453E" w:rsidP="00A3595E"/>
    <w:p w14:paraId="0F5E8DFD" w14:textId="54A17876" w:rsidR="009F34FC" w:rsidRPr="004C0EBD" w:rsidRDefault="00A11B94" w:rsidP="00A3595E">
      <w:r>
        <w:rPr>
          <w:noProof/>
          <w:color w:val="92D050"/>
          <w:sz w:val="40"/>
        </w:rPr>
        <mc:AlternateContent>
          <mc:Choice Requires="wps">
            <w:drawing>
              <wp:anchor distT="0" distB="0" distL="114300" distR="114300" simplePos="0" relativeHeight="251710464" behindDoc="0" locked="0" layoutInCell="1" allowOverlap="1" wp14:anchorId="1B43FB1F" wp14:editId="66E3EEB5">
                <wp:simplePos x="0" y="0"/>
                <wp:positionH relativeFrom="column">
                  <wp:posOffset>5281959</wp:posOffset>
                </wp:positionH>
                <wp:positionV relativeFrom="paragraph">
                  <wp:posOffset>134838</wp:posOffset>
                </wp:positionV>
                <wp:extent cx="995500" cy="995500"/>
                <wp:effectExtent l="0" t="0" r="0" b="0"/>
                <wp:wrapNone/>
                <wp:docPr id="485160888" name="Oval 19"/>
                <wp:cNvGraphicFramePr/>
                <a:graphic xmlns:a="http://schemas.openxmlformats.org/drawingml/2006/main">
                  <a:graphicData uri="http://schemas.microsoft.com/office/word/2010/wordprocessingShape">
                    <wps:wsp>
                      <wps:cNvSpPr/>
                      <wps:spPr>
                        <a:xfrm>
                          <a:off x="0" y="0"/>
                          <a:ext cx="995500" cy="995500"/>
                        </a:xfrm>
                        <a:prstGeom prst="ellipse">
                          <a:avLst/>
                        </a:prstGeom>
                        <a:solidFill>
                          <a:srgbClr val="3DC3C6">
                            <a:alpha val="13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52814D1" id="Oval 19" o:spid="_x0000_s1026" style="position:absolute;margin-left:415.9pt;margin-top:10.6pt;width:78.4pt;height:78.4pt;z-index:251710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" fillcolor="#3dc3c6" stroked="f" strokeweight="1pt">
                <v:fill opacity="8481f"/>
                <v:stroke joinstyle="miter"/>
              </v:oval>
            </w:pict>
          </mc:Fallback>
        </mc:AlternateContent>
      </w:r>
    </w:p>
    <w:p w14:paraId="72A5F095" w14:textId="0A5DB2E3" w:rsidR="5FA5399C" w:rsidRPr="004C0EBD" w:rsidRDefault="00A11B94">
      <w:r>
        <w:rPr>
          <w:noProof/>
          <w:color w:val="92D050"/>
          <w:sz w:val="40"/>
        </w:rPr>
        <mc:AlternateContent>
          <mc:Choice Requires="wps">
            <w:drawing>
              <wp:anchor distT="0" distB="0" distL="114300" distR="114300" simplePos="0" relativeHeight="251707392" behindDoc="0" locked="0" layoutInCell="1" allowOverlap="1" wp14:anchorId="24CC76C6" wp14:editId="0C4D493C">
                <wp:simplePos x="0" y="0"/>
                <wp:positionH relativeFrom="column">
                  <wp:posOffset>369049</wp:posOffset>
                </wp:positionH>
                <wp:positionV relativeFrom="paragraph">
                  <wp:posOffset>579897</wp:posOffset>
                </wp:positionV>
                <wp:extent cx="4913194" cy="4913194"/>
                <wp:effectExtent l="0" t="0" r="1905" b="1905"/>
                <wp:wrapNone/>
                <wp:docPr id="35629822" name="Oval 19"/>
                <wp:cNvGraphicFramePr/>
                <a:graphic xmlns:a="http://schemas.openxmlformats.org/drawingml/2006/main">
                  <a:graphicData uri="http://schemas.microsoft.com/office/word/2010/wordprocessingShape">
                    <wps:wsp>
                      <wps:cNvSpPr/>
                      <wps:spPr>
                        <a:xfrm>
                          <a:off x="0" y="0"/>
                          <a:ext cx="4913194" cy="4913194"/>
                        </a:xfrm>
                        <a:prstGeom prst="ellipse">
                          <a:avLst/>
                        </a:prstGeom>
                        <a:solidFill>
                          <a:srgbClr val="3DC3C6">
                            <a:alpha val="15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2D1F9A9" id="Oval 19" o:spid="_x0000_s1026" style="position:absolute;margin-left:29.05pt;margin-top:45.65pt;width:386.85pt;height:386.85pt;z-index:251707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" fillcolor="#3dc3c6" stroked="f" strokeweight="1pt">
                <v:fill opacity="9766f"/>
                <v:stroke joinstyle="miter"/>
              </v:oval>
            </w:pict>
          </mc:Fallback>
        </mc:AlternateContent>
      </w:r>
      <w:r>
        <w:rPr>
          <w:noProof/>
          <w:color w:val="92D050"/>
          <w:sz w:val="40"/>
        </w:rPr>
        <mc:AlternateContent>
          <mc:Choice Requires="wps">
            <w:drawing>
              <wp:anchor distT="0" distB="0" distL="114300" distR="114300" simplePos="0" relativeHeight="251708416" behindDoc="0" locked="0" layoutInCell="1" allowOverlap="1" wp14:anchorId="268661D7" wp14:editId="3C7EEB9B">
                <wp:simplePos x="0" y="0"/>
                <wp:positionH relativeFrom="column">
                  <wp:posOffset>-1651692</wp:posOffset>
                </wp:positionH>
                <wp:positionV relativeFrom="paragraph">
                  <wp:posOffset>1460311</wp:posOffset>
                </wp:positionV>
                <wp:extent cx="1391797" cy="1391797"/>
                <wp:effectExtent l="0" t="0" r="5715" b="5715"/>
                <wp:wrapNone/>
                <wp:docPr id="1887110567" name="Oval 19"/>
                <wp:cNvGraphicFramePr/>
                <a:graphic xmlns:a="http://schemas.openxmlformats.org/drawingml/2006/main">
                  <a:graphicData uri="http://schemas.microsoft.com/office/word/2010/wordprocessingShape">
                    <wps:wsp>
                      <wps:cNvSpPr/>
                      <wps:spPr>
                        <a:xfrm>
                          <a:off x="0" y="0"/>
                          <a:ext cx="1391797" cy="1391797"/>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0C37CF30" id="Oval 19" o:spid="_x0000_s1026" style="position:absolute;margin-left:-130.05pt;margin-top:115pt;width:109.6pt;height:109.6pt;z-index:25170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" fillcolor="#3dc3c6" stroked="f" strokeweight="1pt">
                <v:fill opacity="19789f"/>
                <v:stroke joinstyle="miter"/>
              </v:oval>
            </w:pict>
          </mc:Fallback>
        </mc:AlternateContent>
      </w:r>
      <w:r>
        <w:br w:type="page"/>
      </w:r>
    </w:p>
    <w:p w14:paraId="26EA9001" w14:textId="1596EA51" w:rsidR="009F34FC" w:rsidRPr="004C0EBD" w:rsidRDefault="009F34FC" w:rsidP="0041138D">
      <w:pPr>
        <w:pStyle w:val="MH1"/>
      </w:pPr>
      <w:bookmarkStart w:id="80" w:name="_Toc180505406"/>
      <w:r>
        <w:lastRenderedPageBreak/>
        <w:t xml:space="preserve">Příloha 7 – Audity ve výrobních závodech </w:t>
      </w:r>
      <w:r>
        <w:br/>
        <w:t>a zkoušky vzorků</w:t>
      </w:r>
      <w:r>
        <w:rPr>
          <w:rStyle w:val="FootnoteReference"/>
        </w:rPr>
        <w:t>2</w:t>
      </w:r>
      <w:bookmarkEnd w:id="80"/>
    </w:p>
    <w:p w14:paraId="583C3B45" w14:textId="77777777" w:rsidR="0022035C" w:rsidRPr="004C0EBD" w:rsidRDefault="0022035C" w:rsidP="0022035C"/>
    <w:p w14:paraId="4C73D1A3" w14:textId="77777777" w:rsidR="0022035C" w:rsidRPr="004C0EBD" w:rsidRDefault="0022035C" w:rsidP="00260AB9">
      <w:pPr>
        <w:pStyle w:val="BodyText1"/>
      </w:pPr>
      <w:r>
        <w:rPr>
          <w:b/>
          <w:color w:val="104D54"/>
        </w:rPr>
        <w:t xml:space="preserve">Upozornění: </w:t>
      </w:r>
      <w:r>
        <w:t xml:space="preserve">Níže uvedený seznam není vyčerpávající. Neprováděli jsme žádný průzkum zkušeností, kvality ani sazeb níže uvedených poradců. </w:t>
      </w:r>
    </w:p>
    <w:p w14:paraId="01704E2D" w14:textId="77777777" w:rsidR="0022035C" w:rsidRPr="004C0EBD" w:rsidRDefault="0022035C" w:rsidP="0022035C"/>
    <w:p w14:paraId="0FA3342F" w14:textId="77777777" w:rsidR="009F34FC" w:rsidRPr="004C0EBD" w:rsidRDefault="009F34FC" w:rsidP="00A3595E"/>
    <w:tbl>
      <w:tblPr>
        <w:tblStyle w:val="TableGrid"/>
        <w:tblW w:w="0" w:type="auto"/>
        <w:tblLook w:val="04A0" w:firstRow="1" w:lastRow="0" w:firstColumn="1" w:lastColumn="0" w:noHBand="0" w:noVBand="1"/>
      </w:tblPr>
      <w:tblGrid>
        <w:gridCol w:w="2188"/>
        <w:gridCol w:w="1918"/>
        <w:gridCol w:w="2628"/>
        <w:gridCol w:w="2328"/>
      </w:tblGrid>
      <w:tr w:rsidR="00260AB9" w:rsidRPr="00260AB9" w14:paraId="4D032C3C" w14:textId="77777777" w:rsidTr="00260AB9">
        <w:trPr>
          <w:trHeight w:val="1005"/>
        </w:trPr>
        <w:tc>
          <w:tcPr>
            <w:tcW w:w="2188" w:type="dxa"/>
            <w:shd w:val="clear" w:color="auto" w:fill="3DC3C6"/>
            <w:tcMar>
              <w:top w:w="28" w:type="dxa"/>
              <w:bottom w:w="28" w:type="dxa"/>
            </w:tcMar>
            <w:vAlign w:val="center"/>
          </w:tcPr>
          <w:p w14:paraId="38698A92" w14:textId="06A3DE57" w:rsidR="00781A6E" w:rsidRPr="00260AB9" w:rsidRDefault="00781A6E" w:rsidP="00CB76C0">
            <w:pPr>
              <w:rPr>
                <w:rFonts w:ascii="Arial" w:hAnsi="Arial" w:cs="Arial"/>
                <w:b/>
                <w:bCs/>
                <w:color w:val="FFFFFF" w:themeColor="background1"/>
                <w:sz w:val="24"/>
                <w:szCs w:val="24"/>
              </w:rPr>
            </w:pPr>
            <w:r>
              <w:rPr>
                <w:rFonts w:ascii="Arial" w:hAnsi="Arial"/>
                <w:b/>
                <w:color w:val="FFFFFF" w:themeColor="background1"/>
                <w:sz w:val="24"/>
              </w:rPr>
              <w:t xml:space="preserve">Společnost </w:t>
            </w:r>
          </w:p>
        </w:tc>
        <w:tc>
          <w:tcPr>
            <w:tcW w:w="1918" w:type="dxa"/>
            <w:shd w:val="clear" w:color="auto" w:fill="3DC3C6"/>
            <w:tcMar>
              <w:top w:w="28" w:type="dxa"/>
              <w:bottom w:w="28" w:type="dxa"/>
            </w:tcMar>
            <w:vAlign w:val="center"/>
          </w:tcPr>
          <w:p w14:paraId="43F5C846" w14:textId="77777777" w:rsidR="00781A6E" w:rsidRPr="00260AB9" w:rsidRDefault="00781A6E" w:rsidP="00CB76C0">
            <w:pPr>
              <w:rPr>
                <w:rFonts w:ascii="Arial" w:hAnsi="Arial" w:cs="Arial"/>
                <w:b/>
                <w:bCs/>
                <w:color w:val="FFFFFF" w:themeColor="background1"/>
                <w:sz w:val="24"/>
                <w:szCs w:val="24"/>
              </w:rPr>
            </w:pPr>
            <w:r>
              <w:rPr>
                <w:rFonts w:ascii="Arial" w:hAnsi="Arial"/>
                <w:b/>
                <w:color w:val="FFFFFF" w:themeColor="background1"/>
                <w:sz w:val="24"/>
              </w:rPr>
              <w:t>Sídlo</w:t>
            </w:r>
          </w:p>
        </w:tc>
        <w:tc>
          <w:tcPr>
            <w:tcW w:w="2628" w:type="dxa"/>
            <w:shd w:val="clear" w:color="auto" w:fill="3DC3C6"/>
            <w:tcMar>
              <w:top w:w="28" w:type="dxa"/>
              <w:bottom w:w="28" w:type="dxa"/>
            </w:tcMar>
            <w:vAlign w:val="center"/>
          </w:tcPr>
          <w:p w14:paraId="4710F8FA" w14:textId="77777777" w:rsidR="00781A6E" w:rsidRPr="00260AB9" w:rsidRDefault="00781A6E" w:rsidP="00CB76C0">
            <w:pPr>
              <w:rPr>
                <w:rFonts w:ascii="Arial" w:hAnsi="Arial" w:cs="Arial"/>
                <w:b/>
                <w:bCs/>
                <w:color w:val="FFFFFF" w:themeColor="background1"/>
                <w:sz w:val="24"/>
                <w:szCs w:val="24"/>
              </w:rPr>
            </w:pPr>
            <w:r>
              <w:rPr>
                <w:rFonts w:ascii="Arial" w:hAnsi="Arial"/>
                <w:b/>
                <w:color w:val="FFFFFF" w:themeColor="background1"/>
                <w:sz w:val="24"/>
              </w:rPr>
              <w:t>Internetové stránky</w:t>
            </w:r>
          </w:p>
        </w:tc>
        <w:tc>
          <w:tcPr>
            <w:tcW w:w="2328" w:type="dxa"/>
            <w:shd w:val="clear" w:color="auto" w:fill="3DC3C6"/>
            <w:tcMar>
              <w:top w:w="28" w:type="dxa"/>
              <w:bottom w:w="28" w:type="dxa"/>
            </w:tcMar>
            <w:vAlign w:val="center"/>
          </w:tcPr>
          <w:p w14:paraId="712C5699" w14:textId="57957357" w:rsidR="00781A6E" w:rsidRPr="00260AB9" w:rsidRDefault="00781A6E" w:rsidP="00CB76C0">
            <w:pPr>
              <w:rPr>
                <w:rFonts w:ascii="Arial" w:hAnsi="Arial" w:cs="Arial"/>
                <w:b/>
                <w:bCs/>
                <w:color w:val="FFFFFF" w:themeColor="background1"/>
                <w:sz w:val="24"/>
                <w:szCs w:val="24"/>
              </w:rPr>
            </w:pPr>
            <w:r>
              <w:rPr>
                <w:rFonts w:ascii="Arial" w:hAnsi="Arial"/>
                <w:b/>
                <w:color w:val="FFFFFF" w:themeColor="background1"/>
                <w:sz w:val="24"/>
              </w:rPr>
              <w:t xml:space="preserve">E-mail </w:t>
            </w:r>
          </w:p>
        </w:tc>
      </w:tr>
      <w:tr w:rsidR="00781A6E" w:rsidRPr="00260AB9" w14:paraId="021782E6" w14:textId="77777777" w:rsidTr="00260AB9">
        <w:tc>
          <w:tcPr>
            <w:tcW w:w="2188" w:type="dxa"/>
            <w:tcMar>
              <w:top w:w="28" w:type="dxa"/>
              <w:bottom w:w="28" w:type="dxa"/>
            </w:tcMar>
            <w:vAlign w:val="center"/>
          </w:tcPr>
          <w:p w14:paraId="0DC4CEFE" w14:textId="77777777" w:rsidR="00781A6E" w:rsidRPr="00260AB9" w:rsidRDefault="00781A6E" w:rsidP="00CB76C0">
            <w:pPr>
              <w:rPr>
                <w:rFonts w:ascii="Arial" w:hAnsi="Arial" w:cs="Arial"/>
                <w:sz w:val="20"/>
                <w:szCs w:val="20"/>
              </w:rPr>
            </w:pPr>
            <w:proofErr w:type="spellStart"/>
            <w:r>
              <w:rPr>
                <w:rFonts w:ascii="Arial" w:hAnsi="Arial"/>
                <w:sz w:val="20"/>
              </w:rPr>
              <w:t>Sinovoltaics</w:t>
            </w:r>
            <w:proofErr w:type="spellEnd"/>
          </w:p>
        </w:tc>
        <w:tc>
          <w:tcPr>
            <w:tcW w:w="1918" w:type="dxa"/>
            <w:tcMar>
              <w:top w:w="28" w:type="dxa"/>
              <w:bottom w:w="28" w:type="dxa"/>
            </w:tcMar>
            <w:vAlign w:val="center"/>
          </w:tcPr>
          <w:p w14:paraId="5245ADE7" w14:textId="77777777" w:rsidR="00781A6E" w:rsidRPr="00260AB9" w:rsidRDefault="00781A6E" w:rsidP="00CB76C0">
            <w:pPr>
              <w:rPr>
                <w:rFonts w:ascii="Arial" w:hAnsi="Arial" w:cs="Arial"/>
                <w:sz w:val="20"/>
                <w:szCs w:val="20"/>
              </w:rPr>
            </w:pPr>
            <w:r>
              <w:rPr>
                <w:rFonts w:ascii="Arial" w:hAnsi="Arial"/>
                <w:sz w:val="20"/>
              </w:rPr>
              <w:t>Hong Kong, CN</w:t>
            </w:r>
          </w:p>
        </w:tc>
        <w:tc>
          <w:tcPr>
            <w:tcW w:w="2628" w:type="dxa"/>
            <w:tcMar>
              <w:top w:w="28" w:type="dxa"/>
              <w:bottom w:w="28" w:type="dxa"/>
            </w:tcMar>
            <w:vAlign w:val="center"/>
          </w:tcPr>
          <w:p w14:paraId="562D69A2" w14:textId="77777777" w:rsidR="00781A6E" w:rsidRPr="00260AB9" w:rsidRDefault="00781A6E" w:rsidP="00CB76C0">
            <w:pPr>
              <w:rPr>
                <w:rFonts w:ascii="Arial" w:hAnsi="Arial" w:cs="Arial"/>
                <w:sz w:val="20"/>
                <w:szCs w:val="20"/>
              </w:rPr>
            </w:pPr>
            <w:r>
              <w:rPr>
                <w:rFonts w:ascii="Arial" w:hAnsi="Arial"/>
                <w:sz w:val="20"/>
              </w:rPr>
              <w:t>www.sinovoltaics.com</w:t>
            </w:r>
          </w:p>
        </w:tc>
        <w:tc>
          <w:tcPr>
            <w:tcW w:w="2328" w:type="dxa"/>
            <w:tcMar>
              <w:top w:w="28" w:type="dxa"/>
              <w:bottom w:w="28" w:type="dxa"/>
            </w:tcMar>
            <w:vAlign w:val="center"/>
          </w:tcPr>
          <w:p w14:paraId="273A4937" w14:textId="0B1C6F87" w:rsidR="00781A6E" w:rsidRPr="00260AB9" w:rsidRDefault="00781A6E" w:rsidP="00CB76C0">
            <w:pPr>
              <w:rPr>
                <w:rFonts w:ascii="Arial" w:eastAsiaTheme="minorEastAsia" w:hAnsi="Arial" w:cs="Arial"/>
                <w:sz w:val="20"/>
                <w:szCs w:val="20"/>
              </w:rPr>
            </w:pPr>
          </w:p>
        </w:tc>
      </w:tr>
      <w:tr w:rsidR="00781A6E" w:rsidRPr="00260AB9" w14:paraId="715BCA2B" w14:textId="77777777" w:rsidTr="00260AB9">
        <w:tc>
          <w:tcPr>
            <w:tcW w:w="2188" w:type="dxa"/>
            <w:tcMar>
              <w:top w:w="28" w:type="dxa"/>
              <w:bottom w:w="28" w:type="dxa"/>
            </w:tcMar>
            <w:vAlign w:val="center"/>
          </w:tcPr>
          <w:p w14:paraId="5B0562B5" w14:textId="2EFB10D4" w:rsidR="00781A6E" w:rsidRPr="00260AB9" w:rsidRDefault="5FA5399C" w:rsidP="00CB76C0">
            <w:pPr>
              <w:rPr>
                <w:rFonts w:ascii="Arial" w:hAnsi="Arial" w:cs="Arial"/>
                <w:sz w:val="20"/>
                <w:szCs w:val="20"/>
              </w:rPr>
            </w:pPr>
            <w:proofErr w:type="spellStart"/>
            <w:r>
              <w:rPr>
                <w:rFonts w:ascii="Arial" w:hAnsi="Arial"/>
                <w:sz w:val="20"/>
              </w:rPr>
              <w:t>Odin</w:t>
            </w:r>
            <w:proofErr w:type="spellEnd"/>
            <w:r>
              <w:rPr>
                <w:rFonts w:ascii="Arial" w:hAnsi="Arial"/>
                <w:sz w:val="20"/>
              </w:rPr>
              <w:t xml:space="preserve"> </w:t>
            </w:r>
            <w:proofErr w:type="spellStart"/>
            <w:r>
              <w:rPr>
                <w:rFonts w:ascii="Arial" w:hAnsi="Arial"/>
                <w:sz w:val="20"/>
              </w:rPr>
              <w:t>Spire</w:t>
            </w:r>
            <w:proofErr w:type="spellEnd"/>
            <w:r>
              <w:rPr>
                <w:rFonts w:ascii="Arial" w:hAnsi="Arial"/>
                <w:sz w:val="20"/>
              </w:rPr>
              <w:t>/</w:t>
            </w:r>
            <w:proofErr w:type="spellStart"/>
            <w:r>
              <w:rPr>
                <w:rFonts w:ascii="Arial" w:hAnsi="Arial"/>
                <w:sz w:val="20"/>
              </w:rPr>
              <w:t>Sunchine</w:t>
            </w:r>
            <w:proofErr w:type="spellEnd"/>
          </w:p>
        </w:tc>
        <w:tc>
          <w:tcPr>
            <w:tcW w:w="1918" w:type="dxa"/>
            <w:tcMar>
              <w:top w:w="28" w:type="dxa"/>
              <w:bottom w:w="28" w:type="dxa"/>
            </w:tcMar>
            <w:vAlign w:val="center"/>
          </w:tcPr>
          <w:p w14:paraId="78A89996" w14:textId="77777777" w:rsidR="00781A6E" w:rsidRPr="00260AB9" w:rsidRDefault="00781A6E" w:rsidP="00CB76C0">
            <w:pPr>
              <w:rPr>
                <w:rFonts w:ascii="Arial" w:hAnsi="Arial" w:cs="Arial"/>
                <w:sz w:val="20"/>
                <w:szCs w:val="20"/>
              </w:rPr>
            </w:pPr>
            <w:r>
              <w:rPr>
                <w:rFonts w:ascii="Arial" w:hAnsi="Arial"/>
                <w:sz w:val="20"/>
              </w:rPr>
              <w:t>Rotterdam, NL</w:t>
            </w:r>
          </w:p>
        </w:tc>
        <w:tc>
          <w:tcPr>
            <w:tcW w:w="2628" w:type="dxa"/>
            <w:tcMar>
              <w:top w:w="28" w:type="dxa"/>
              <w:bottom w:w="28" w:type="dxa"/>
            </w:tcMar>
            <w:vAlign w:val="center"/>
          </w:tcPr>
          <w:p w14:paraId="77190C8B" w14:textId="77777777" w:rsidR="00781A6E" w:rsidRPr="00260AB9" w:rsidRDefault="00781A6E" w:rsidP="00CB76C0">
            <w:pPr>
              <w:rPr>
                <w:rFonts w:ascii="Arial" w:hAnsi="Arial" w:cs="Arial"/>
                <w:sz w:val="20"/>
                <w:szCs w:val="20"/>
              </w:rPr>
            </w:pPr>
            <w:r>
              <w:rPr>
                <w:rFonts w:ascii="Arial" w:hAnsi="Arial"/>
                <w:sz w:val="20"/>
              </w:rPr>
              <w:t>www.eternalsunspire.com</w:t>
            </w:r>
          </w:p>
        </w:tc>
        <w:tc>
          <w:tcPr>
            <w:tcW w:w="2328" w:type="dxa"/>
            <w:tcMar>
              <w:top w:w="28" w:type="dxa"/>
              <w:bottom w:w="28" w:type="dxa"/>
            </w:tcMar>
            <w:vAlign w:val="center"/>
          </w:tcPr>
          <w:p w14:paraId="170336D8" w14:textId="3026C6C9" w:rsidR="00781A6E" w:rsidRPr="00260AB9" w:rsidRDefault="00781A6E" w:rsidP="00CB76C0">
            <w:pPr>
              <w:rPr>
                <w:rFonts w:ascii="Arial" w:hAnsi="Arial" w:cs="Arial"/>
                <w:sz w:val="20"/>
                <w:szCs w:val="20"/>
              </w:rPr>
            </w:pPr>
          </w:p>
        </w:tc>
      </w:tr>
      <w:tr w:rsidR="00781A6E" w:rsidRPr="00260AB9" w14:paraId="28BF094D" w14:textId="77777777" w:rsidTr="00260AB9">
        <w:tc>
          <w:tcPr>
            <w:tcW w:w="2188" w:type="dxa"/>
            <w:tcMar>
              <w:top w:w="28" w:type="dxa"/>
              <w:bottom w:w="28" w:type="dxa"/>
            </w:tcMar>
            <w:vAlign w:val="center"/>
          </w:tcPr>
          <w:p w14:paraId="6967BB52" w14:textId="77777777" w:rsidR="00781A6E" w:rsidRPr="00260AB9" w:rsidRDefault="00781A6E" w:rsidP="00CB76C0">
            <w:pPr>
              <w:rPr>
                <w:rFonts w:ascii="Arial" w:hAnsi="Arial" w:cs="Arial"/>
                <w:sz w:val="20"/>
                <w:szCs w:val="20"/>
              </w:rPr>
            </w:pPr>
            <w:r>
              <w:rPr>
                <w:rFonts w:ascii="Arial" w:hAnsi="Arial"/>
                <w:sz w:val="20"/>
              </w:rPr>
              <w:t>CEA</w:t>
            </w:r>
          </w:p>
        </w:tc>
        <w:tc>
          <w:tcPr>
            <w:tcW w:w="1918" w:type="dxa"/>
            <w:tcMar>
              <w:top w:w="28" w:type="dxa"/>
              <w:bottom w:w="28" w:type="dxa"/>
            </w:tcMar>
            <w:vAlign w:val="center"/>
          </w:tcPr>
          <w:p w14:paraId="4B8A219D" w14:textId="77777777" w:rsidR="00781A6E" w:rsidRPr="00260AB9" w:rsidRDefault="00781A6E" w:rsidP="00CB76C0">
            <w:pPr>
              <w:rPr>
                <w:rFonts w:ascii="Arial" w:hAnsi="Arial" w:cs="Arial"/>
                <w:sz w:val="20"/>
                <w:szCs w:val="20"/>
              </w:rPr>
            </w:pPr>
            <w:proofErr w:type="spellStart"/>
            <w:r>
              <w:rPr>
                <w:rFonts w:ascii="Arial" w:hAnsi="Arial"/>
                <w:sz w:val="20"/>
              </w:rPr>
              <w:t>Shanghai</w:t>
            </w:r>
            <w:proofErr w:type="spellEnd"/>
            <w:r>
              <w:rPr>
                <w:rFonts w:ascii="Arial" w:hAnsi="Arial"/>
                <w:sz w:val="20"/>
              </w:rPr>
              <w:t>, CN</w:t>
            </w:r>
          </w:p>
        </w:tc>
        <w:tc>
          <w:tcPr>
            <w:tcW w:w="2628" w:type="dxa"/>
            <w:tcMar>
              <w:top w:w="28" w:type="dxa"/>
              <w:bottom w:w="28" w:type="dxa"/>
            </w:tcMar>
            <w:vAlign w:val="center"/>
          </w:tcPr>
          <w:p w14:paraId="0D38624C" w14:textId="77777777" w:rsidR="00781A6E" w:rsidRPr="00260AB9" w:rsidRDefault="00781A6E" w:rsidP="00CB76C0">
            <w:pPr>
              <w:rPr>
                <w:rFonts w:ascii="Arial" w:hAnsi="Arial" w:cs="Arial"/>
                <w:sz w:val="20"/>
                <w:szCs w:val="20"/>
              </w:rPr>
            </w:pPr>
            <w:r>
              <w:rPr>
                <w:rFonts w:ascii="Arial" w:hAnsi="Arial"/>
                <w:sz w:val="20"/>
              </w:rPr>
              <w:t>www.cea3.com</w:t>
            </w:r>
          </w:p>
        </w:tc>
        <w:tc>
          <w:tcPr>
            <w:tcW w:w="2328" w:type="dxa"/>
            <w:tcMar>
              <w:top w:w="28" w:type="dxa"/>
              <w:bottom w:w="28" w:type="dxa"/>
            </w:tcMar>
            <w:vAlign w:val="center"/>
          </w:tcPr>
          <w:p w14:paraId="471FC46B" w14:textId="5AA4E74F" w:rsidR="00781A6E" w:rsidRPr="00260AB9" w:rsidRDefault="00781A6E" w:rsidP="00CB76C0">
            <w:pPr>
              <w:rPr>
                <w:rFonts w:ascii="Arial" w:hAnsi="Arial" w:cs="Arial"/>
                <w:sz w:val="20"/>
                <w:szCs w:val="20"/>
              </w:rPr>
            </w:pPr>
          </w:p>
        </w:tc>
      </w:tr>
      <w:tr w:rsidR="00781A6E" w:rsidRPr="00260AB9" w14:paraId="7124DB3E" w14:textId="77777777" w:rsidTr="00260AB9">
        <w:tc>
          <w:tcPr>
            <w:tcW w:w="2188" w:type="dxa"/>
            <w:tcMar>
              <w:top w:w="28" w:type="dxa"/>
              <w:bottom w:w="28" w:type="dxa"/>
            </w:tcMar>
            <w:vAlign w:val="center"/>
          </w:tcPr>
          <w:p w14:paraId="43D48CF0" w14:textId="77777777" w:rsidR="00781A6E" w:rsidRPr="00260AB9" w:rsidRDefault="00781A6E" w:rsidP="00CB76C0">
            <w:pPr>
              <w:rPr>
                <w:rFonts w:ascii="Arial" w:hAnsi="Arial" w:cs="Arial"/>
                <w:sz w:val="20"/>
                <w:szCs w:val="20"/>
              </w:rPr>
            </w:pPr>
            <w:r>
              <w:rPr>
                <w:rFonts w:ascii="Arial" w:hAnsi="Arial"/>
                <w:sz w:val="20"/>
              </w:rPr>
              <w:t>Solar Tester</w:t>
            </w:r>
          </w:p>
        </w:tc>
        <w:tc>
          <w:tcPr>
            <w:tcW w:w="1918" w:type="dxa"/>
            <w:tcMar>
              <w:top w:w="28" w:type="dxa"/>
              <w:bottom w:w="28" w:type="dxa"/>
            </w:tcMar>
            <w:vAlign w:val="center"/>
          </w:tcPr>
          <w:p w14:paraId="4C2FB558" w14:textId="77777777" w:rsidR="00781A6E" w:rsidRPr="00260AB9" w:rsidRDefault="00781A6E" w:rsidP="00CB76C0">
            <w:pPr>
              <w:rPr>
                <w:rFonts w:ascii="Arial" w:hAnsi="Arial" w:cs="Arial"/>
                <w:sz w:val="20"/>
                <w:szCs w:val="20"/>
              </w:rPr>
            </w:pPr>
            <w:proofErr w:type="spellStart"/>
            <w:r>
              <w:rPr>
                <w:rFonts w:ascii="Arial" w:hAnsi="Arial"/>
                <w:sz w:val="20"/>
              </w:rPr>
              <w:t>Schinnen</w:t>
            </w:r>
            <w:proofErr w:type="spellEnd"/>
            <w:r>
              <w:rPr>
                <w:rFonts w:ascii="Arial" w:hAnsi="Arial"/>
                <w:sz w:val="20"/>
              </w:rPr>
              <w:t>, NL</w:t>
            </w:r>
          </w:p>
        </w:tc>
        <w:tc>
          <w:tcPr>
            <w:tcW w:w="2628" w:type="dxa"/>
            <w:tcMar>
              <w:top w:w="28" w:type="dxa"/>
              <w:bottom w:w="28" w:type="dxa"/>
            </w:tcMar>
            <w:vAlign w:val="center"/>
          </w:tcPr>
          <w:p w14:paraId="5D4CC8DC" w14:textId="77777777" w:rsidR="00781A6E" w:rsidRPr="00260AB9" w:rsidRDefault="00781A6E" w:rsidP="00CB76C0">
            <w:pPr>
              <w:rPr>
                <w:rFonts w:ascii="Arial" w:hAnsi="Arial" w:cs="Arial"/>
                <w:sz w:val="20"/>
                <w:szCs w:val="20"/>
              </w:rPr>
            </w:pPr>
            <w:r>
              <w:rPr>
                <w:rFonts w:ascii="Arial" w:hAnsi="Arial"/>
                <w:sz w:val="20"/>
              </w:rPr>
              <w:t>www.solartester.nl</w:t>
            </w:r>
          </w:p>
        </w:tc>
        <w:tc>
          <w:tcPr>
            <w:tcW w:w="2328" w:type="dxa"/>
            <w:tcMar>
              <w:top w:w="28" w:type="dxa"/>
              <w:bottom w:w="28" w:type="dxa"/>
            </w:tcMar>
            <w:vAlign w:val="center"/>
          </w:tcPr>
          <w:p w14:paraId="65C27C3B" w14:textId="034A96D2" w:rsidR="00781A6E" w:rsidRPr="00260AB9" w:rsidRDefault="00781A6E" w:rsidP="00CB76C0">
            <w:pPr>
              <w:rPr>
                <w:rFonts w:ascii="Arial" w:eastAsiaTheme="minorEastAsia" w:hAnsi="Arial" w:cs="Arial"/>
                <w:sz w:val="20"/>
                <w:szCs w:val="20"/>
              </w:rPr>
            </w:pPr>
          </w:p>
        </w:tc>
      </w:tr>
      <w:tr w:rsidR="00781A6E" w:rsidRPr="00260AB9" w14:paraId="2953C1CB" w14:textId="77777777" w:rsidTr="00260AB9">
        <w:tc>
          <w:tcPr>
            <w:tcW w:w="2188" w:type="dxa"/>
            <w:tcMar>
              <w:top w:w="28" w:type="dxa"/>
              <w:bottom w:w="28" w:type="dxa"/>
            </w:tcMar>
            <w:vAlign w:val="center"/>
          </w:tcPr>
          <w:p w14:paraId="2DFBC45F" w14:textId="77777777" w:rsidR="00781A6E" w:rsidRPr="00260AB9" w:rsidRDefault="00781A6E" w:rsidP="00CB76C0">
            <w:pPr>
              <w:rPr>
                <w:rFonts w:ascii="Arial" w:hAnsi="Arial" w:cs="Arial"/>
                <w:sz w:val="20"/>
                <w:szCs w:val="20"/>
              </w:rPr>
            </w:pPr>
            <w:r>
              <w:rPr>
                <w:rFonts w:ascii="Arial" w:hAnsi="Arial"/>
                <w:sz w:val="20"/>
              </w:rPr>
              <w:t>STS</w:t>
            </w:r>
          </w:p>
        </w:tc>
        <w:tc>
          <w:tcPr>
            <w:tcW w:w="1918" w:type="dxa"/>
            <w:tcMar>
              <w:top w:w="28" w:type="dxa"/>
              <w:bottom w:w="28" w:type="dxa"/>
            </w:tcMar>
            <w:vAlign w:val="center"/>
          </w:tcPr>
          <w:p w14:paraId="2EA94B40" w14:textId="77777777" w:rsidR="00781A6E" w:rsidRPr="00260AB9" w:rsidRDefault="00781A6E" w:rsidP="00CB76C0">
            <w:pPr>
              <w:rPr>
                <w:rFonts w:ascii="Arial" w:hAnsi="Arial" w:cs="Arial"/>
                <w:sz w:val="20"/>
                <w:szCs w:val="20"/>
              </w:rPr>
            </w:pPr>
            <w:proofErr w:type="spellStart"/>
            <w:r>
              <w:rPr>
                <w:rFonts w:ascii="Arial" w:hAnsi="Arial"/>
                <w:sz w:val="20"/>
              </w:rPr>
              <w:t>Shanghai</w:t>
            </w:r>
            <w:proofErr w:type="spellEnd"/>
            <w:r>
              <w:rPr>
                <w:rFonts w:ascii="Arial" w:hAnsi="Arial"/>
                <w:sz w:val="20"/>
              </w:rPr>
              <w:t>, CN</w:t>
            </w:r>
          </w:p>
        </w:tc>
        <w:tc>
          <w:tcPr>
            <w:tcW w:w="2628" w:type="dxa"/>
            <w:tcMar>
              <w:top w:w="28" w:type="dxa"/>
              <w:bottom w:w="28" w:type="dxa"/>
            </w:tcMar>
            <w:vAlign w:val="center"/>
          </w:tcPr>
          <w:p w14:paraId="2FB8AED1" w14:textId="77777777" w:rsidR="00781A6E" w:rsidRPr="00260AB9" w:rsidRDefault="00781A6E" w:rsidP="00CB76C0">
            <w:pPr>
              <w:rPr>
                <w:rFonts w:ascii="Arial" w:hAnsi="Arial" w:cs="Arial"/>
                <w:sz w:val="20"/>
                <w:szCs w:val="20"/>
              </w:rPr>
            </w:pPr>
            <w:r>
              <w:rPr>
                <w:rFonts w:ascii="Arial" w:hAnsi="Arial"/>
                <w:sz w:val="20"/>
              </w:rPr>
              <w:t>www.sts-certified.com</w:t>
            </w:r>
          </w:p>
        </w:tc>
        <w:tc>
          <w:tcPr>
            <w:tcW w:w="2328" w:type="dxa"/>
            <w:tcMar>
              <w:top w:w="28" w:type="dxa"/>
              <w:bottom w:w="28" w:type="dxa"/>
            </w:tcMar>
            <w:vAlign w:val="center"/>
          </w:tcPr>
          <w:p w14:paraId="5B175639" w14:textId="5F88B6F3" w:rsidR="00781A6E" w:rsidRPr="00260AB9" w:rsidRDefault="00781A6E" w:rsidP="00CB76C0">
            <w:pPr>
              <w:rPr>
                <w:rFonts w:ascii="Arial" w:eastAsiaTheme="minorEastAsia" w:hAnsi="Arial" w:cs="Arial"/>
                <w:sz w:val="20"/>
                <w:szCs w:val="20"/>
              </w:rPr>
            </w:pPr>
          </w:p>
        </w:tc>
      </w:tr>
      <w:tr w:rsidR="00781A6E" w:rsidRPr="00260AB9" w14:paraId="00E33C9B" w14:textId="77777777" w:rsidTr="00260AB9">
        <w:tc>
          <w:tcPr>
            <w:tcW w:w="2188" w:type="dxa"/>
            <w:tcMar>
              <w:top w:w="28" w:type="dxa"/>
              <w:bottom w:w="28" w:type="dxa"/>
            </w:tcMar>
            <w:vAlign w:val="center"/>
          </w:tcPr>
          <w:p w14:paraId="0D3E509B" w14:textId="77777777" w:rsidR="00781A6E" w:rsidRPr="00260AB9" w:rsidRDefault="00781A6E" w:rsidP="00CB76C0">
            <w:pPr>
              <w:rPr>
                <w:rFonts w:ascii="Arial" w:hAnsi="Arial" w:cs="Arial"/>
                <w:sz w:val="20"/>
                <w:szCs w:val="20"/>
              </w:rPr>
            </w:pPr>
            <w:r>
              <w:rPr>
                <w:rFonts w:ascii="Arial" w:hAnsi="Arial"/>
                <w:sz w:val="20"/>
              </w:rPr>
              <w:t xml:space="preserve">PI </w:t>
            </w:r>
            <w:proofErr w:type="spellStart"/>
            <w:r>
              <w:rPr>
                <w:rFonts w:ascii="Arial" w:hAnsi="Arial"/>
                <w:sz w:val="20"/>
              </w:rPr>
              <w:t>Berlin</w:t>
            </w:r>
            <w:proofErr w:type="spellEnd"/>
          </w:p>
        </w:tc>
        <w:tc>
          <w:tcPr>
            <w:tcW w:w="1918" w:type="dxa"/>
            <w:tcMar>
              <w:top w:w="28" w:type="dxa"/>
              <w:bottom w:w="28" w:type="dxa"/>
            </w:tcMar>
            <w:vAlign w:val="center"/>
          </w:tcPr>
          <w:p w14:paraId="2AA70534" w14:textId="77777777" w:rsidR="00781A6E" w:rsidRPr="00260AB9" w:rsidRDefault="00781A6E" w:rsidP="00CB76C0">
            <w:pPr>
              <w:rPr>
                <w:rFonts w:ascii="Arial" w:hAnsi="Arial" w:cs="Arial"/>
                <w:sz w:val="20"/>
                <w:szCs w:val="20"/>
              </w:rPr>
            </w:pPr>
            <w:proofErr w:type="spellStart"/>
            <w:r>
              <w:rPr>
                <w:rFonts w:ascii="Arial" w:hAnsi="Arial"/>
                <w:sz w:val="20"/>
              </w:rPr>
              <w:t>Berlin</w:t>
            </w:r>
            <w:proofErr w:type="spellEnd"/>
            <w:r>
              <w:rPr>
                <w:rFonts w:ascii="Arial" w:hAnsi="Arial"/>
                <w:sz w:val="20"/>
              </w:rPr>
              <w:t>, DE</w:t>
            </w:r>
          </w:p>
        </w:tc>
        <w:tc>
          <w:tcPr>
            <w:tcW w:w="2628" w:type="dxa"/>
            <w:tcMar>
              <w:top w:w="28" w:type="dxa"/>
              <w:bottom w:w="28" w:type="dxa"/>
            </w:tcMar>
            <w:vAlign w:val="center"/>
          </w:tcPr>
          <w:p w14:paraId="647F6CE3" w14:textId="77777777" w:rsidR="00781A6E" w:rsidRPr="00260AB9" w:rsidRDefault="00781A6E" w:rsidP="00CB76C0">
            <w:pPr>
              <w:rPr>
                <w:rFonts w:ascii="Arial" w:hAnsi="Arial" w:cs="Arial"/>
                <w:sz w:val="20"/>
                <w:szCs w:val="20"/>
              </w:rPr>
            </w:pPr>
            <w:r>
              <w:rPr>
                <w:rFonts w:ascii="Arial" w:hAnsi="Arial"/>
                <w:sz w:val="20"/>
              </w:rPr>
              <w:t>www.pi-berlin.com</w:t>
            </w:r>
          </w:p>
        </w:tc>
        <w:tc>
          <w:tcPr>
            <w:tcW w:w="2328" w:type="dxa"/>
            <w:tcMar>
              <w:top w:w="28" w:type="dxa"/>
              <w:bottom w:w="28" w:type="dxa"/>
            </w:tcMar>
            <w:vAlign w:val="center"/>
          </w:tcPr>
          <w:p w14:paraId="078127DF" w14:textId="5CEF4869" w:rsidR="00781A6E" w:rsidRPr="00260AB9" w:rsidRDefault="00781A6E" w:rsidP="00CB76C0">
            <w:pPr>
              <w:rPr>
                <w:rFonts w:ascii="Arial" w:eastAsiaTheme="minorEastAsia" w:hAnsi="Arial" w:cs="Arial"/>
                <w:color w:val="191919"/>
                <w:sz w:val="20"/>
                <w:szCs w:val="20"/>
              </w:rPr>
            </w:pPr>
          </w:p>
        </w:tc>
      </w:tr>
    </w:tbl>
    <w:p w14:paraId="03159CEF" w14:textId="77777777" w:rsidR="009F34FC" w:rsidRPr="00260AB9" w:rsidRDefault="009F34FC" w:rsidP="00A3595E">
      <w:pPr>
        <w:rPr>
          <w:rFonts w:ascii="Arial" w:hAnsi="Arial" w:cs="Arial"/>
        </w:rPr>
      </w:pPr>
    </w:p>
    <w:p w14:paraId="37CBEFA7" w14:textId="54347AD2" w:rsidR="00781A6E" w:rsidRPr="004C0EBD" w:rsidRDefault="00781A6E" w:rsidP="00A3595E"/>
    <w:p w14:paraId="75F1FFDB" w14:textId="22FF9D2C" w:rsidR="5FA5399C" w:rsidRPr="004C0EBD" w:rsidRDefault="00A11B94">
      <w:r>
        <w:rPr>
          <w:noProof/>
          <w:color w:val="92D050"/>
          <w:sz w:val="40"/>
        </w:rPr>
        <mc:AlternateContent>
          <mc:Choice Requires="wps">
            <w:drawing>
              <wp:anchor distT="0" distB="0" distL="114300" distR="114300" simplePos="0" relativeHeight="251713536" behindDoc="0" locked="0" layoutInCell="1" allowOverlap="1" wp14:anchorId="10E1BFEE" wp14:editId="624A6974">
                <wp:simplePos x="0" y="0"/>
                <wp:positionH relativeFrom="column">
                  <wp:posOffset>232969</wp:posOffset>
                </wp:positionH>
                <wp:positionV relativeFrom="paragraph">
                  <wp:posOffset>276528</wp:posOffset>
                </wp:positionV>
                <wp:extent cx="1269005" cy="1269005"/>
                <wp:effectExtent l="0" t="0" r="1270" b="1270"/>
                <wp:wrapNone/>
                <wp:docPr id="1240708072" name="Oval 19"/>
                <wp:cNvGraphicFramePr/>
                <a:graphic xmlns:a="http://schemas.openxmlformats.org/drawingml/2006/main">
                  <a:graphicData uri="http://schemas.microsoft.com/office/word/2010/wordprocessingShape">
                    <wps:wsp>
                      <wps:cNvSpPr/>
                      <wps:spPr>
                        <a:xfrm>
                          <a:off x="0" y="0"/>
                          <a:ext cx="1269005" cy="1269005"/>
                        </a:xfrm>
                        <a:prstGeom prst="ellipse">
                          <a:avLst/>
                        </a:prstGeom>
                        <a:solidFill>
                          <a:srgbClr val="3DC3C6">
                            <a:alpha val="16685"/>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16BFFDD" id="Oval 19" o:spid="_x0000_s1026" style="position:absolute;margin-left:18.35pt;margin-top:21.75pt;width:99.9pt;height:99.9pt;z-index:251713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" fillcolor="#3dc3c6" stroked="f" strokeweight="1pt">
                <v:fill opacity="11051f"/>
                <v:stroke joinstyle="miter"/>
              </v:oval>
            </w:pict>
          </mc:Fallback>
        </mc:AlternateContent>
      </w:r>
      <w:r>
        <w:rPr>
          <w:noProof/>
          <w:color w:val="92D050"/>
          <w:sz w:val="40"/>
        </w:rPr>
        <mc:AlternateContent>
          <mc:Choice Requires="wps">
            <w:drawing>
              <wp:anchor distT="0" distB="0" distL="114300" distR="114300" simplePos="0" relativeHeight="251715584" behindDoc="0" locked="0" layoutInCell="1" allowOverlap="1" wp14:anchorId="02A29AAC" wp14:editId="3E7B91A7">
                <wp:simplePos x="0" y="0"/>
                <wp:positionH relativeFrom="column">
                  <wp:posOffset>-1473787</wp:posOffset>
                </wp:positionH>
                <wp:positionV relativeFrom="paragraph">
                  <wp:posOffset>3019728</wp:posOffset>
                </wp:positionV>
                <wp:extent cx="2975212" cy="2975212"/>
                <wp:effectExtent l="0" t="0" r="0" b="0"/>
                <wp:wrapNone/>
                <wp:docPr id="648950763" name="Oval 19"/>
                <wp:cNvGraphicFramePr/>
                <a:graphic xmlns:a="http://schemas.openxmlformats.org/drawingml/2006/main">
                  <a:graphicData uri="http://schemas.microsoft.com/office/word/2010/wordprocessingShape">
                    <wps:wsp>
                      <wps:cNvSpPr/>
                      <wps:spPr>
                        <a:xfrm>
                          <a:off x="0" y="0"/>
                          <a:ext cx="2975212" cy="2975212"/>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74055FDE" id="Oval 19" o:spid="_x0000_s1026" style="position:absolute;margin-left:-116.05pt;margin-top:237.75pt;width:234.25pt;height:234.25pt;z-index:251715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" fillcolor="#3dc3c6"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712512" behindDoc="0" locked="0" layoutInCell="1" allowOverlap="1" wp14:anchorId="31D68300" wp14:editId="4EF71577">
                <wp:simplePos x="0" y="0"/>
                <wp:positionH relativeFrom="column">
                  <wp:posOffset>3398084</wp:posOffset>
                </wp:positionH>
                <wp:positionV relativeFrom="paragraph">
                  <wp:posOffset>982733</wp:posOffset>
                </wp:positionV>
                <wp:extent cx="3234520" cy="3234520"/>
                <wp:effectExtent l="0" t="0" r="4445" b="4445"/>
                <wp:wrapNone/>
                <wp:docPr id="1471987402" name="Oval 19"/>
                <wp:cNvGraphicFramePr/>
                <a:graphic xmlns:a="http://schemas.openxmlformats.org/drawingml/2006/main">
                  <a:graphicData uri="http://schemas.microsoft.com/office/word/2010/wordprocessingShape">
                    <wps:wsp>
                      <wps:cNvSpPr/>
                      <wps:spPr>
                        <a:xfrm>
                          <a:off x="0" y="0"/>
                          <a:ext cx="3234520" cy="3234520"/>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9D70A7C" id="Oval 19" o:spid="_x0000_s1026" style="position:absolute;margin-left:267.55pt;margin-top:77.4pt;width:254.7pt;height:254.7pt;z-index:251712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" fillcolor="#3dc3c6" stroked="f" strokeweight="1pt">
                <v:fill opacity="19789f"/>
                <v:stroke joinstyle="miter"/>
              </v:oval>
            </w:pict>
          </mc:Fallback>
        </mc:AlternateContent>
      </w:r>
      <w:r>
        <w:br w:type="page"/>
      </w:r>
    </w:p>
    <w:p w14:paraId="5D09F840" w14:textId="74E8D27C" w:rsidR="00A451D4" w:rsidRPr="004C0EBD" w:rsidRDefault="00A451D4" w:rsidP="0041138D">
      <w:pPr>
        <w:pStyle w:val="MH1"/>
      </w:pPr>
      <w:bookmarkStart w:id="81" w:name="_Toc180505407"/>
      <w:r>
        <w:lastRenderedPageBreak/>
        <w:t xml:space="preserve">Příloha 8 – Monitorování, údržba </w:t>
      </w:r>
      <w:r>
        <w:br/>
        <w:t>a opravy</w:t>
      </w:r>
      <w:r>
        <w:rPr>
          <w:rStyle w:val="FootnoteReference"/>
        </w:rPr>
        <w:t>2</w:t>
      </w:r>
      <w:bookmarkEnd w:id="81"/>
      <w:r>
        <w:t xml:space="preserve"> </w:t>
      </w:r>
    </w:p>
    <w:p w14:paraId="6285A76F" w14:textId="77777777" w:rsidR="00A451D4" w:rsidRPr="004C0EBD" w:rsidRDefault="00A451D4" w:rsidP="00A3595E"/>
    <w:p w14:paraId="14A5131D" w14:textId="77777777" w:rsidR="0022035C" w:rsidRPr="004C0EBD" w:rsidRDefault="0022035C" w:rsidP="00260AB9">
      <w:pPr>
        <w:pStyle w:val="BodyText1"/>
      </w:pPr>
      <w:r>
        <w:rPr>
          <w:b/>
          <w:color w:val="104D54"/>
        </w:rPr>
        <w:t xml:space="preserve">Upozornění: </w:t>
      </w:r>
      <w:r>
        <w:t xml:space="preserve">Níže uvedený seznam není vyčerpávající. Neprováděli jsme žádný průzkum zkušeností, kvality ani sazeb níže uvedených poradců. </w:t>
      </w:r>
    </w:p>
    <w:p w14:paraId="7771B0A6" w14:textId="5D59CB65" w:rsidR="00A451D4" w:rsidRPr="004C0EBD" w:rsidRDefault="00A451D4" w:rsidP="5FA5399C"/>
    <w:tbl>
      <w:tblPr>
        <w:tblStyle w:val="TableGrid"/>
        <w:tblW w:w="0" w:type="auto"/>
        <w:tblLook w:val="04A0" w:firstRow="1" w:lastRow="0" w:firstColumn="1" w:lastColumn="0" w:noHBand="0" w:noVBand="1"/>
      </w:tblPr>
      <w:tblGrid>
        <w:gridCol w:w="2265"/>
        <w:gridCol w:w="2265"/>
        <w:gridCol w:w="2266"/>
        <w:gridCol w:w="2266"/>
      </w:tblGrid>
      <w:tr w:rsidR="00260AB9" w:rsidRPr="00260AB9" w14:paraId="667AACA5" w14:textId="77777777" w:rsidTr="00260AB9">
        <w:trPr>
          <w:trHeight w:val="1029"/>
        </w:trPr>
        <w:tc>
          <w:tcPr>
            <w:tcW w:w="2265" w:type="dxa"/>
            <w:shd w:val="clear" w:color="auto" w:fill="3DC3C6"/>
            <w:tcMar>
              <w:top w:w="28" w:type="dxa"/>
              <w:bottom w:w="28" w:type="dxa"/>
            </w:tcMar>
            <w:vAlign w:val="center"/>
          </w:tcPr>
          <w:p w14:paraId="1E2B5638" w14:textId="1B76B23D" w:rsidR="00781A6E" w:rsidRPr="00260AB9" w:rsidRDefault="00781A6E" w:rsidP="00CB76C0">
            <w:pPr>
              <w:rPr>
                <w:rFonts w:ascii="Arial" w:hAnsi="Arial" w:cs="Arial"/>
                <w:b/>
                <w:bCs/>
                <w:color w:val="FFFFFF" w:themeColor="background1"/>
              </w:rPr>
            </w:pPr>
            <w:r>
              <w:rPr>
                <w:rFonts w:ascii="Arial" w:hAnsi="Arial"/>
                <w:b/>
                <w:color w:val="FFFFFF" w:themeColor="background1"/>
              </w:rPr>
              <w:t xml:space="preserve">Společnost </w:t>
            </w:r>
          </w:p>
        </w:tc>
        <w:tc>
          <w:tcPr>
            <w:tcW w:w="2265" w:type="dxa"/>
            <w:shd w:val="clear" w:color="auto" w:fill="3DC3C6"/>
            <w:tcMar>
              <w:top w:w="28" w:type="dxa"/>
              <w:bottom w:w="28" w:type="dxa"/>
            </w:tcMar>
            <w:vAlign w:val="center"/>
          </w:tcPr>
          <w:p w14:paraId="7F975D29" w14:textId="77777777" w:rsidR="00781A6E" w:rsidRPr="00260AB9" w:rsidRDefault="00781A6E" w:rsidP="00CB76C0">
            <w:pPr>
              <w:rPr>
                <w:rFonts w:ascii="Arial" w:hAnsi="Arial" w:cs="Arial"/>
                <w:b/>
                <w:bCs/>
                <w:color w:val="FFFFFF" w:themeColor="background1"/>
              </w:rPr>
            </w:pPr>
            <w:r>
              <w:rPr>
                <w:rFonts w:ascii="Arial" w:hAnsi="Arial"/>
                <w:b/>
                <w:color w:val="FFFFFF" w:themeColor="background1"/>
              </w:rPr>
              <w:t>Sídlo</w:t>
            </w:r>
          </w:p>
        </w:tc>
        <w:tc>
          <w:tcPr>
            <w:tcW w:w="2266" w:type="dxa"/>
            <w:shd w:val="clear" w:color="auto" w:fill="3DC3C6"/>
            <w:tcMar>
              <w:top w:w="28" w:type="dxa"/>
              <w:bottom w:w="28" w:type="dxa"/>
            </w:tcMar>
            <w:vAlign w:val="center"/>
          </w:tcPr>
          <w:p w14:paraId="6CDDDE49" w14:textId="77777777" w:rsidR="00781A6E" w:rsidRPr="00260AB9" w:rsidRDefault="00781A6E" w:rsidP="00CB76C0">
            <w:pPr>
              <w:rPr>
                <w:rFonts w:ascii="Arial" w:hAnsi="Arial" w:cs="Arial"/>
                <w:b/>
                <w:bCs/>
                <w:color w:val="FFFFFF" w:themeColor="background1"/>
              </w:rPr>
            </w:pPr>
            <w:r>
              <w:rPr>
                <w:rFonts w:ascii="Arial" w:hAnsi="Arial"/>
                <w:b/>
                <w:color w:val="FFFFFF" w:themeColor="background1"/>
              </w:rPr>
              <w:t>Internetové stránky</w:t>
            </w:r>
          </w:p>
        </w:tc>
        <w:tc>
          <w:tcPr>
            <w:tcW w:w="2266" w:type="dxa"/>
            <w:shd w:val="clear" w:color="auto" w:fill="3DC3C6"/>
            <w:tcMar>
              <w:top w:w="28" w:type="dxa"/>
              <w:bottom w:w="28" w:type="dxa"/>
            </w:tcMar>
            <w:vAlign w:val="center"/>
          </w:tcPr>
          <w:p w14:paraId="16A5820B" w14:textId="33A09BA3" w:rsidR="00781A6E" w:rsidRPr="00260AB9" w:rsidRDefault="00781A6E" w:rsidP="00CB76C0">
            <w:pPr>
              <w:rPr>
                <w:rFonts w:ascii="Arial" w:hAnsi="Arial" w:cs="Arial"/>
                <w:b/>
                <w:bCs/>
                <w:color w:val="FFFFFF" w:themeColor="background1"/>
              </w:rPr>
            </w:pPr>
            <w:r>
              <w:rPr>
                <w:rFonts w:ascii="Arial" w:hAnsi="Arial"/>
                <w:b/>
                <w:color w:val="FFFFFF" w:themeColor="background1"/>
              </w:rPr>
              <w:t xml:space="preserve">E-mail </w:t>
            </w:r>
          </w:p>
        </w:tc>
      </w:tr>
      <w:tr w:rsidR="00781A6E" w:rsidRPr="004C0EBD" w14:paraId="3C992897" w14:textId="77777777" w:rsidTr="00260AB9">
        <w:tc>
          <w:tcPr>
            <w:tcW w:w="2265" w:type="dxa"/>
            <w:tcMar>
              <w:top w:w="28" w:type="dxa"/>
              <w:bottom w:w="28" w:type="dxa"/>
            </w:tcMar>
            <w:vAlign w:val="center"/>
          </w:tcPr>
          <w:p w14:paraId="0B3E2F2E" w14:textId="77777777" w:rsidR="00781A6E" w:rsidRPr="00260AB9" w:rsidRDefault="00781A6E" w:rsidP="00CB76C0">
            <w:pPr>
              <w:rPr>
                <w:rFonts w:ascii="Arial" w:hAnsi="Arial" w:cs="Arial"/>
                <w:sz w:val="20"/>
                <w:szCs w:val="20"/>
              </w:rPr>
            </w:pPr>
            <w:proofErr w:type="spellStart"/>
            <w:r>
              <w:rPr>
                <w:rFonts w:ascii="Arial" w:hAnsi="Arial"/>
                <w:sz w:val="20"/>
              </w:rPr>
              <w:t>Zonnepark</w:t>
            </w:r>
            <w:proofErr w:type="spellEnd"/>
            <w:r>
              <w:rPr>
                <w:rFonts w:ascii="Arial" w:hAnsi="Arial"/>
                <w:sz w:val="20"/>
              </w:rPr>
              <w:t xml:space="preserve"> </w:t>
            </w:r>
            <w:proofErr w:type="spellStart"/>
            <w:r>
              <w:rPr>
                <w:rFonts w:ascii="Arial" w:hAnsi="Arial"/>
                <w:sz w:val="20"/>
              </w:rPr>
              <w:t>Services</w:t>
            </w:r>
            <w:proofErr w:type="spellEnd"/>
            <w:r>
              <w:rPr>
                <w:rFonts w:ascii="Arial" w:hAnsi="Arial"/>
                <w:sz w:val="20"/>
              </w:rPr>
              <w:t xml:space="preserve"> </w:t>
            </w:r>
            <w:proofErr w:type="spellStart"/>
            <w:r>
              <w:rPr>
                <w:rFonts w:ascii="Arial" w:hAnsi="Arial"/>
                <w:sz w:val="20"/>
              </w:rPr>
              <w:t>Nederland</w:t>
            </w:r>
            <w:proofErr w:type="spellEnd"/>
          </w:p>
        </w:tc>
        <w:tc>
          <w:tcPr>
            <w:tcW w:w="2265" w:type="dxa"/>
            <w:tcMar>
              <w:top w:w="28" w:type="dxa"/>
              <w:bottom w:w="28" w:type="dxa"/>
            </w:tcMar>
            <w:vAlign w:val="center"/>
          </w:tcPr>
          <w:p w14:paraId="6BA4A723" w14:textId="77777777" w:rsidR="00781A6E" w:rsidRPr="00260AB9" w:rsidRDefault="00781A6E" w:rsidP="00CB76C0">
            <w:pPr>
              <w:rPr>
                <w:rFonts w:ascii="Arial" w:hAnsi="Arial" w:cs="Arial"/>
                <w:sz w:val="20"/>
                <w:szCs w:val="20"/>
              </w:rPr>
            </w:pPr>
            <w:r>
              <w:rPr>
                <w:rFonts w:ascii="Arial" w:hAnsi="Arial"/>
                <w:sz w:val="20"/>
              </w:rPr>
              <w:t>Utrecht, NL</w:t>
            </w:r>
          </w:p>
        </w:tc>
        <w:tc>
          <w:tcPr>
            <w:tcW w:w="2266" w:type="dxa"/>
            <w:tcMar>
              <w:top w:w="28" w:type="dxa"/>
              <w:bottom w:w="28" w:type="dxa"/>
            </w:tcMar>
            <w:vAlign w:val="center"/>
          </w:tcPr>
          <w:p w14:paraId="26ACE918" w14:textId="77777777" w:rsidR="00781A6E" w:rsidRPr="00260AB9" w:rsidRDefault="00781A6E" w:rsidP="00CB76C0">
            <w:pPr>
              <w:rPr>
                <w:rFonts w:ascii="Arial" w:hAnsi="Arial" w:cs="Arial"/>
                <w:sz w:val="20"/>
                <w:szCs w:val="20"/>
              </w:rPr>
            </w:pPr>
            <w:r>
              <w:rPr>
                <w:rFonts w:ascii="Arial" w:hAnsi="Arial"/>
                <w:sz w:val="20"/>
              </w:rPr>
              <w:t>www.zonnepark-services.nl</w:t>
            </w:r>
          </w:p>
        </w:tc>
        <w:tc>
          <w:tcPr>
            <w:tcW w:w="2266" w:type="dxa"/>
            <w:tcMar>
              <w:top w:w="28" w:type="dxa"/>
              <w:bottom w:w="28" w:type="dxa"/>
            </w:tcMar>
            <w:vAlign w:val="center"/>
          </w:tcPr>
          <w:p w14:paraId="52770F77" w14:textId="62B9D117" w:rsidR="00781A6E" w:rsidRPr="00260AB9" w:rsidRDefault="00781A6E" w:rsidP="00CB76C0">
            <w:pPr>
              <w:rPr>
                <w:rFonts w:ascii="Arial" w:hAnsi="Arial" w:cs="Arial"/>
                <w:sz w:val="20"/>
                <w:szCs w:val="20"/>
              </w:rPr>
            </w:pPr>
          </w:p>
        </w:tc>
      </w:tr>
      <w:tr w:rsidR="00781A6E" w:rsidRPr="004C0EBD" w14:paraId="41227488" w14:textId="77777777" w:rsidTr="00260AB9">
        <w:tc>
          <w:tcPr>
            <w:tcW w:w="2265" w:type="dxa"/>
            <w:tcMar>
              <w:top w:w="28" w:type="dxa"/>
              <w:bottom w:w="28" w:type="dxa"/>
            </w:tcMar>
            <w:vAlign w:val="center"/>
          </w:tcPr>
          <w:p w14:paraId="5AB6F2F5" w14:textId="77777777" w:rsidR="00781A6E" w:rsidRPr="00260AB9" w:rsidRDefault="00781A6E" w:rsidP="00CB76C0">
            <w:pPr>
              <w:rPr>
                <w:rFonts w:ascii="Arial" w:hAnsi="Arial" w:cs="Arial"/>
                <w:sz w:val="20"/>
                <w:szCs w:val="20"/>
              </w:rPr>
            </w:pPr>
            <w:proofErr w:type="spellStart"/>
            <w:r>
              <w:rPr>
                <w:rFonts w:ascii="Arial" w:hAnsi="Arial"/>
                <w:sz w:val="20"/>
              </w:rPr>
              <w:t>Solora</w:t>
            </w:r>
            <w:proofErr w:type="spellEnd"/>
          </w:p>
        </w:tc>
        <w:tc>
          <w:tcPr>
            <w:tcW w:w="2265" w:type="dxa"/>
            <w:tcMar>
              <w:top w:w="28" w:type="dxa"/>
              <w:bottom w:w="28" w:type="dxa"/>
            </w:tcMar>
            <w:vAlign w:val="center"/>
          </w:tcPr>
          <w:p w14:paraId="3793937F" w14:textId="77777777" w:rsidR="00781A6E" w:rsidRPr="00260AB9" w:rsidRDefault="00781A6E" w:rsidP="00CB76C0">
            <w:pPr>
              <w:rPr>
                <w:rFonts w:ascii="Arial" w:hAnsi="Arial" w:cs="Arial"/>
                <w:sz w:val="20"/>
                <w:szCs w:val="20"/>
              </w:rPr>
            </w:pPr>
            <w:proofErr w:type="spellStart"/>
            <w:r>
              <w:rPr>
                <w:rFonts w:ascii="Arial" w:hAnsi="Arial"/>
                <w:sz w:val="20"/>
              </w:rPr>
              <w:t>Hilversum</w:t>
            </w:r>
            <w:proofErr w:type="spellEnd"/>
            <w:r>
              <w:rPr>
                <w:rFonts w:ascii="Arial" w:hAnsi="Arial"/>
                <w:sz w:val="20"/>
              </w:rPr>
              <w:t>, NL</w:t>
            </w:r>
          </w:p>
        </w:tc>
        <w:tc>
          <w:tcPr>
            <w:tcW w:w="2266" w:type="dxa"/>
            <w:tcMar>
              <w:top w:w="28" w:type="dxa"/>
              <w:bottom w:w="28" w:type="dxa"/>
            </w:tcMar>
            <w:vAlign w:val="center"/>
          </w:tcPr>
          <w:p w14:paraId="338E3798" w14:textId="77777777" w:rsidR="00781A6E" w:rsidRPr="00260AB9" w:rsidRDefault="00781A6E" w:rsidP="00CB76C0">
            <w:pPr>
              <w:rPr>
                <w:rFonts w:ascii="Arial" w:hAnsi="Arial" w:cs="Arial"/>
                <w:sz w:val="20"/>
                <w:szCs w:val="20"/>
              </w:rPr>
            </w:pPr>
            <w:r>
              <w:rPr>
                <w:rFonts w:ascii="Arial" w:hAnsi="Arial"/>
                <w:sz w:val="20"/>
              </w:rPr>
              <w:t>www.solora.nl</w:t>
            </w:r>
          </w:p>
        </w:tc>
        <w:tc>
          <w:tcPr>
            <w:tcW w:w="2266" w:type="dxa"/>
            <w:tcMar>
              <w:top w:w="28" w:type="dxa"/>
              <w:bottom w:w="28" w:type="dxa"/>
            </w:tcMar>
            <w:vAlign w:val="center"/>
          </w:tcPr>
          <w:p w14:paraId="71F78E7E" w14:textId="0D973D3E" w:rsidR="00781A6E" w:rsidRPr="00260AB9" w:rsidRDefault="00781A6E" w:rsidP="00CB76C0">
            <w:pPr>
              <w:rPr>
                <w:rFonts w:ascii="Arial" w:hAnsi="Arial" w:cs="Arial"/>
                <w:sz w:val="20"/>
                <w:szCs w:val="20"/>
              </w:rPr>
            </w:pPr>
          </w:p>
        </w:tc>
      </w:tr>
      <w:tr w:rsidR="00781A6E" w:rsidRPr="004C0EBD" w14:paraId="048D7CAA" w14:textId="77777777" w:rsidTr="00260AB9">
        <w:trPr>
          <w:trHeight w:val="300"/>
        </w:trPr>
        <w:tc>
          <w:tcPr>
            <w:tcW w:w="2265" w:type="dxa"/>
            <w:tcMar>
              <w:top w:w="28" w:type="dxa"/>
              <w:bottom w:w="28" w:type="dxa"/>
            </w:tcMar>
            <w:vAlign w:val="center"/>
          </w:tcPr>
          <w:p w14:paraId="61DD4984" w14:textId="77777777" w:rsidR="00781A6E" w:rsidRPr="00260AB9" w:rsidRDefault="00781A6E" w:rsidP="00CB76C0">
            <w:pPr>
              <w:rPr>
                <w:rFonts w:ascii="Arial" w:hAnsi="Arial" w:cs="Arial"/>
                <w:sz w:val="20"/>
                <w:szCs w:val="20"/>
              </w:rPr>
            </w:pPr>
            <w:proofErr w:type="spellStart"/>
            <w:r>
              <w:rPr>
                <w:rFonts w:ascii="Arial" w:hAnsi="Arial"/>
                <w:sz w:val="20"/>
              </w:rPr>
              <w:t>Everday</w:t>
            </w:r>
            <w:proofErr w:type="spellEnd"/>
          </w:p>
        </w:tc>
        <w:tc>
          <w:tcPr>
            <w:tcW w:w="2265" w:type="dxa"/>
            <w:tcMar>
              <w:top w:w="28" w:type="dxa"/>
              <w:bottom w:w="28" w:type="dxa"/>
            </w:tcMar>
            <w:vAlign w:val="center"/>
          </w:tcPr>
          <w:p w14:paraId="015A2B11" w14:textId="77777777" w:rsidR="00781A6E" w:rsidRPr="00260AB9" w:rsidRDefault="00781A6E" w:rsidP="00CB76C0">
            <w:pPr>
              <w:rPr>
                <w:rFonts w:ascii="Arial" w:hAnsi="Arial" w:cs="Arial"/>
                <w:sz w:val="20"/>
                <w:szCs w:val="20"/>
              </w:rPr>
            </w:pPr>
            <w:proofErr w:type="spellStart"/>
            <w:r>
              <w:rPr>
                <w:rFonts w:ascii="Arial" w:hAnsi="Arial"/>
                <w:sz w:val="20"/>
              </w:rPr>
              <w:t>Rosmalen</w:t>
            </w:r>
            <w:proofErr w:type="spellEnd"/>
            <w:r>
              <w:rPr>
                <w:rFonts w:ascii="Arial" w:hAnsi="Arial"/>
                <w:sz w:val="20"/>
              </w:rPr>
              <w:t>, NL</w:t>
            </w:r>
          </w:p>
        </w:tc>
        <w:tc>
          <w:tcPr>
            <w:tcW w:w="2266" w:type="dxa"/>
            <w:tcMar>
              <w:top w:w="28" w:type="dxa"/>
              <w:bottom w:w="28" w:type="dxa"/>
            </w:tcMar>
            <w:vAlign w:val="center"/>
          </w:tcPr>
          <w:p w14:paraId="7B32E40B" w14:textId="77777777" w:rsidR="00781A6E" w:rsidRPr="00260AB9" w:rsidRDefault="00781A6E" w:rsidP="00CB76C0">
            <w:pPr>
              <w:rPr>
                <w:rFonts w:ascii="Arial" w:hAnsi="Arial" w:cs="Arial"/>
                <w:sz w:val="20"/>
                <w:szCs w:val="20"/>
              </w:rPr>
            </w:pPr>
            <w:r>
              <w:rPr>
                <w:rFonts w:ascii="Arial" w:hAnsi="Arial"/>
                <w:sz w:val="20"/>
              </w:rPr>
              <w:t>www.everday.eu</w:t>
            </w:r>
          </w:p>
        </w:tc>
        <w:tc>
          <w:tcPr>
            <w:tcW w:w="2266" w:type="dxa"/>
            <w:tcMar>
              <w:top w:w="28" w:type="dxa"/>
              <w:bottom w:w="28" w:type="dxa"/>
            </w:tcMar>
            <w:vAlign w:val="center"/>
          </w:tcPr>
          <w:p w14:paraId="6A637507" w14:textId="6D1F5499" w:rsidR="00781A6E" w:rsidRPr="00260AB9" w:rsidRDefault="00781A6E" w:rsidP="5FA5399C">
            <w:pPr>
              <w:rPr>
                <w:rFonts w:ascii="Arial" w:eastAsiaTheme="minorEastAsia" w:hAnsi="Arial" w:cs="Arial"/>
                <w:sz w:val="20"/>
                <w:szCs w:val="20"/>
              </w:rPr>
            </w:pPr>
          </w:p>
        </w:tc>
      </w:tr>
      <w:tr w:rsidR="5FA5399C" w:rsidRPr="004C0EBD" w14:paraId="1AACE00B" w14:textId="77777777" w:rsidTr="00260AB9">
        <w:trPr>
          <w:trHeight w:val="300"/>
        </w:trPr>
        <w:tc>
          <w:tcPr>
            <w:tcW w:w="2265" w:type="dxa"/>
            <w:tcMar>
              <w:top w:w="28" w:type="dxa"/>
              <w:bottom w:w="28" w:type="dxa"/>
            </w:tcMar>
            <w:vAlign w:val="center"/>
          </w:tcPr>
          <w:p w14:paraId="5160917C" w14:textId="7CF73ACC" w:rsidR="5FA5399C" w:rsidRPr="00260AB9" w:rsidRDefault="5FA5399C" w:rsidP="5FA5399C">
            <w:pPr>
              <w:rPr>
                <w:rFonts w:ascii="Arial" w:hAnsi="Arial" w:cs="Arial"/>
                <w:sz w:val="20"/>
                <w:szCs w:val="20"/>
              </w:rPr>
            </w:pPr>
            <w:r>
              <w:rPr>
                <w:rFonts w:ascii="Arial" w:hAnsi="Arial"/>
                <w:sz w:val="20"/>
              </w:rPr>
              <w:t xml:space="preserve">Stern </w:t>
            </w:r>
            <w:proofErr w:type="spellStart"/>
            <w:r>
              <w:rPr>
                <w:rFonts w:ascii="Arial" w:hAnsi="Arial"/>
                <w:sz w:val="20"/>
              </w:rPr>
              <w:t>Energy</w:t>
            </w:r>
            <w:proofErr w:type="spellEnd"/>
          </w:p>
        </w:tc>
        <w:tc>
          <w:tcPr>
            <w:tcW w:w="2265" w:type="dxa"/>
            <w:tcMar>
              <w:top w:w="28" w:type="dxa"/>
              <w:bottom w:w="28" w:type="dxa"/>
            </w:tcMar>
            <w:vAlign w:val="center"/>
          </w:tcPr>
          <w:p w14:paraId="24A75D5A" w14:textId="40C54F4B" w:rsidR="5FA5399C" w:rsidRPr="00260AB9" w:rsidRDefault="5FA5399C" w:rsidP="5FA5399C">
            <w:pPr>
              <w:rPr>
                <w:rFonts w:ascii="Arial" w:hAnsi="Arial" w:cs="Arial"/>
                <w:sz w:val="20"/>
                <w:szCs w:val="20"/>
              </w:rPr>
            </w:pPr>
            <w:proofErr w:type="spellStart"/>
            <w:r>
              <w:rPr>
                <w:rFonts w:ascii="Arial" w:hAnsi="Arial"/>
                <w:sz w:val="20"/>
              </w:rPr>
              <w:t>Schoorl</w:t>
            </w:r>
            <w:proofErr w:type="spellEnd"/>
            <w:r>
              <w:rPr>
                <w:rFonts w:ascii="Arial" w:hAnsi="Arial"/>
                <w:sz w:val="20"/>
              </w:rPr>
              <w:t>. NL</w:t>
            </w:r>
          </w:p>
        </w:tc>
        <w:tc>
          <w:tcPr>
            <w:tcW w:w="2266" w:type="dxa"/>
            <w:tcMar>
              <w:top w:w="28" w:type="dxa"/>
              <w:bottom w:w="28" w:type="dxa"/>
            </w:tcMar>
            <w:vAlign w:val="center"/>
          </w:tcPr>
          <w:p w14:paraId="3E7E32A6" w14:textId="56DDE184" w:rsidR="5FA5399C" w:rsidRPr="00260AB9" w:rsidRDefault="5FA5399C" w:rsidP="5FA5399C">
            <w:pPr>
              <w:rPr>
                <w:rFonts w:ascii="Arial" w:hAnsi="Arial" w:cs="Arial"/>
                <w:sz w:val="20"/>
                <w:szCs w:val="20"/>
              </w:rPr>
            </w:pPr>
            <w:proofErr w:type="spellStart"/>
            <w:r>
              <w:rPr>
                <w:rFonts w:ascii="Arial" w:hAnsi="Arial"/>
                <w:sz w:val="20"/>
              </w:rPr>
              <w:t>neuv</w:t>
            </w:r>
            <w:proofErr w:type="spellEnd"/>
            <w:r>
              <w:rPr>
                <w:rFonts w:ascii="Arial" w:hAnsi="Arial"/>
                <w:sz w:val="20"/>
              </w:rPr>
              <w:t>.</w:t>
            </w:r>
          </w:p>
        </w:tc>
        <w:tc>
          <w:tcPr>
            <w:tcW w:w="2266" w:type="dxa"/>
            <w:tcMar>
              <w:top w:w="28" w:type="dxa"/>
              <w:bottom w:w="28" w:type="dxa"/>
            </w:tcMar>
            <w:vAlign w:val="center"/>
          </w:tcPr>
          <w:p w14:paraId="0808A1C5" w14:textId="0FF2B53B" w:rsidR="5FA5399C" w:rsidRPr="00260AB9" w:rsidRDefault="5FA5399C" w:rsidP="5FA5399C">
            <w:pPr>
              <w:rPr>
                <w:rFonts w:ascii="Arial" w:eastAsiaTheme="minorEastAsia" w:hAnsi="Arial" w:cs="Arial"/>
                <w:sz w:val="20"/>
                <w:szCs w:val="20"/>
              </w:rPr>
            </w:pPr>
          </w:p>
        </w:tc>
      </w:tr>
    </w:tbl>
    <w:p w14:paraId="14C70C48" w14:textId="081AC944" w:rsidR="00A451D4" w:rsidRPr="004C0EBD" w:rsidRDefault="00A11B94" w:rsidP="00A3595E">
      <w:r>
        <w:rPr>
          <w:noProof/>
          <w:color w:val="92D050"/>
          <w:sz w:val="40"/>
        </w:rPr>
        <mc:AlternateContent>
          <mc:Choice Requires="wps">
            <w:drawing>
              <wp:anchor distT="0" distB="0" distL="114300" distR="114300" simplePos="0" relativeHeight="251717632" behindDoc="0" locked="0" layoutInCell="1" allowOverlap="1" wp14:anchorId="74BCBB1B" wp14:editId="71FFC303">
                <wp:simplePos x="0" y="0"/>
                <wp:positionH relativeFrom="column">
                  <wp:posOffset>-1609479</wp:posOffset>
                </wp:positionH>
                <wp:positionV relativeFrom="paragraph">
                  <wp:posOffset>298118</wp:posOffset>
                </wp:positionV>
                <wp:extent cx="4844491" cy="4844491"/>
                <wp:effectExtent l="0" t="0" r="0" b="0"/>
                <wp:wrapNone/>
                <wp:docPr id="780319617" name="Oval 19"/>
                <wp:cNvGraphicFramePr/>
                <a:graphic xmlns:a="http://schemas.openxmlformats.org/drawingml/2006/main">
                  <a:graphicData uri="http://schemas.microsoft.com/office/word/2010/wordprocessingShape">
                    <wps:wsp>
                      <wps:cNvSpPr/>
                      <wps:spPr>
                        <a:xfrm>
                          <a:off x="0" y="0"/>
                          <a:ext cx="4844491" cy="4844491"/>
                        </a:xfrm>
                        <a:prstGeom prst="ellipse">
                          <a:avLst/>
                        </a:prstGeom>
                        <a:solidFill>
                          <a:srgbClr val="3DC3C6">
                            <a:alpha val="1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C3EA670" id="Oval 19" o:spid="_x0000_s1026" style="position:absolute;margin-left:-126.75pt;margin-top:23.45pt;width:381.45pt;height:381.45pt;z-index:251717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" fillcolor="#3dc3c6" stroked="f" strokeweight="1pt">
                <v:fill opacity="7967f"/>
                <v:stroke joinstyle="miter"/>
              </v:oval>
            </w:pict>
          </mc:Fallback>
        </mc:AlternateContent>
      </w:r>
    </w:p>
    <w:p w14:paraId="13F130D1" w14:textId="5AAB76FB" w:rsidR="009F34FC" w:rsidRPr="004C0EBD" w:rsidRDefault="009F34FC" w:rsidP="00A3595E"/>
    <w:p w14:paraId="618052DF" w14:textId="77777777" w:rsidR="00027167" w:rsidRPr="004C0EBD" w:rsidRDefault="00027167" w:rsidP="00A3595E"/>
    <w:p w14:paraId="51BD6E99" w14:textId="398FFCD2" w:rsidR="00027167" w:rsidRPr="004C0EBD" w:rsidRDefault="00A11B94" w:rsidP="00A3595E">
      <w:r>
        <w:rPr>
          <w:noProof/>
          <w:color w:val="92D050"/>
          <w:sz w:val="40"/>
        </w:rPr>
        <mc:AlternateContent>
          <mc:Choice Requires="wps">
            <w:drawing>
              <wp:anchor distT="0" distB="0" distL="114300" distR="114300" simplePos="0" relativeHeight="251718656" behindDoc="0" locked="0" layoutInCell="1" allowOverlap="1" wp14:anchorId="7C752620" wp14:editId="2D943E84">
                <wp:simplePos x="0" y="0"/>
                <wp:positionH relativeFrom="column">
                  <wp:posOffset>4845126</wp:posOffset>
                </wp:positionH>
                <wp:positionV relativeFrom="paragraph">
                  <wp:posOffset>201429</wp:posOffset>
                </wp:positionV>
                <wp:extent cx="1132764" cy="1132764"/>
                <wp:effectExtent l="0" t="0" r="0" b="0"/>
                <wp:wrapNone/>
                <wp:docPr id="1577552060" name="Oval 19"/>
                <wp:cNvGraphicFramePr/>
                <a:graphic xmlns:a="http://schemas.openxmlformats.org/drawingml/2006/main">
                  <a:graphicData uri="http://schemas.microsoft.com/office/word/2010/wordprocessingShape">
                    <wps:wsp>
                      <wps:cNvSpPr/>
                      <wps:spPr>
                        <a:xfrm>
                          <a:off x="0" y="0"/>
                          <a:ext cx="1132764" cy="1132764"/>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1165A05" id="Oval 19" o:spid="_x0000_s1026" style="position:absolute;margin-left:381.5pt;margin-top:15.85pt;width:89.2pt;height:89.2pt;z-index:251718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" fillcolor="#3dc3c6" stroked="f" strokeweight="1pt">
                <v:fill opacity="19789f"/>
                <v:stroke joinstyle="miter"/>
              </v:oval>
            </w:pict>
          </mc:Fallback>
        </mc:AlternateContent>
      </w:r>
    </w:p>
    <w:p w14:paraId="4AA0697A" w14:textId="622827E9" w:rsidR="00027167" w:rsidRPr="004C0EBD" w:rsidRDefault="00A11B94">
      <w:pPr>
        <w:spacing w:line="240" w:lineRule="auto"/>
        <w:rPr>
          <w:rFonts w:eastAsiaTheme="majorEastAsia"/>
          <w:b/>
          <w:bCs/>
          <w:color w:val="92D050"/>
          <w:sz w:val="40"/>
          <w:szCs w:val="40"/>
        </w:rPr>
      </w:pPr>
      <w:r>
        <w:rPr>
          <w:noProof/>
          <w:color w:val="92D050"/>
          <w:sz w:val="40"/>
        </w:rPr>
        <mc:AlternateContent>
          <mc:Choice Requires="wps">
            <w:drawing>
              <wp:anchor distT="0" distB="0" distL="114300" distR="114300" simplePos="0" relativeHeight="251720704" behindDoc="0" locked="0" layoutInCell="1" allowOverlap="1" wp14:anchorId="1CFBC319" wp14:editId="682BE2E9">
                <wp:simplePos x="0" y="0"/>
                <wp:positionH relativeFrom="column">
                  <wp:posOffset>3549167</wp:posOffset>
                </wp:positionH>
                <wp:positionV relativeFrom="paragraph">
                  <wp:posOffset>2557145</wp:posOffset>
                </wp:positionV>
                <wp:extent cx="2156346" cy="2156346"/>
                <wp:effectExtent l="0" t="0" r="3175" b="3175"/>
                <wp:wrapNone/>
                <wp:docPr id="641702757" name="Oval 19"/>
                <wp:cNvGraphicFramePr/>
                <a:graphic xmlns:a="http://schemas.openxmlformats.org/drawingml/2006/main">
                  <a:graphicData uri="http://schemas.microsoft.com/office/word/2010/wordprocessingShape">
                    <wps:wsp>
                      <wps:cNvSpPr/>
                      <wps:spPr>
                        <a:xfrm>
                          <a:off x="0" y="0"/>
                          <a:ext cx="2156346" cy="2156346"/>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1FDBCA0" id="Oval 19" o:spid="_x0000_s1026" style="position:absolute;margin-left:279.45pt;margin-top:201.35pt;width:169.8pt;height:169.8pt;z-index:251720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" fillcolor="#3dc3c6" stroked="f" strokeweight="1pt">
                <v:fill opacity="19789f"/>
                <v:stroke joinstyle="miter"/>
              </v:oval>
            </w:pict>
          </mc:Fallback>
        </mc:AlternateContent>
      </w:r>
      <w:r>
        <w:br w:type="page"/>
      </w:r>
    </w:p>
    <w:p w14:paraId="4D52CA86" w14:textId="65E7465C" w:rsidR="00027167" w:rsidRPr="004C0EBD" w:rsidRDefault="00027167" w:rsidP="0041138D">
      <w:pPr>
        <w:pStyle w:val="MH1"/>
      </w:pPr>
      <w:bookmarkStart w:id="82" w:name="_Toc180505408"/>
      <w:r>
        <w:lastRenderedPageBreak/>
        <w:t>Příloha 9 – Přehled pojistného krytí CAR</w:t>
      </w:r>
      <w:bookmarkEnd w:id="82"/>
    </w:p>
    <w:p w14:paraId="6661C4AB" w14:textId="77777777" w:rsidR="00027167" w:rsidRPr="004C0EBD" w:rsidRDefault="00027167" w:rsidP="00027167"/>
    <w:p w14:paraId="163D15A6" w14:textId="1FF9D596" w:rsidR="00DE7E3C" w:rsidRPr="00536BD4" w:rsidRDefault="00DE7E3C" w:rsidP="0041138D">
      <w:pPr>
        <w:pStyle w:val="MH3"/>
        <w:rPr>
          <w:szCs w:val="24"/>
        </w:rPr>
      </w:pPr>
      <w:bookmarkStart w:id="83" w:name="_Toc180505409"/>
      <w:r>
        <w:t>Oddíl I: Práce</w:t>
      </w:r>
      <w:bookmarkEnd w:id="83"/>
    </w:p>
    <w:p w14:paraId="501472AC" w14:textId="5F2B83BE" w:rsidR="00DE7E3C" w:rsidRPr="00536BD4" w:rsidRDefault="00DE7E3C" w:rsidP="00DE7E3C">
      <w:pPr>
        <w:jc w:val="both"/>
        <w:rPr>
          <w:rFonts w:ascii="Arial" w:hAnsi="Arial" w:cs="Arial"/>
          <w:color w:val="000000" w:themeColor="text1"/>
        </w:rPr>
      </w:pPr>
      <w:r>
        <w:rPr>
          <w:rFonts w:ascii="Arial" w:hAnsi="Arial"/>
          <w:color w:val="000000" w:themeColor="text1"/>
        </w:rPr>
        <w:t xml:space="preserve">Jedná se o práce sjednané ve smlouvě o dílo na stavební práce. Pojistnou částkou pro stavební práce jsou náklady na opravy pro uvedení do stavu před poškozením. </w:t>
      </w:r>
    </w:p>
    <w:p w14:paraId="6B5EFBE4" w14:textId="77777777" w:rsidR="00DE7E3C" w:rsidRPr="00536BD4" w:rsidRDefault="00DE7E3C" w:rsidP="00536BD4">
      <w:pPr>
        <w:jc w:val="both"/>
        <w:rPr>
          <w:rFonts w:ascii="Arial" w:hAnsi="Arial" w:cs="Arial"/>
          <w:color w:val="000000" w:themeColor="text1"/>
        </w:rPr>
      </w:pPr>
      <w:r>
        <w:rPr>
          <w:rFonts w:ascii="Arial" w:hAnsi="Arial"/>
        </w:rPr>
        <w:t xml:space="preserve"> </w:t>
      </w:r>
      <w:r>
        <w:rPr>
          <w:rFonts w:ascii="Arial" w:hAnsi="Arial"/>
        </w:rPr>
        <w:br/>
      </w:r>
      <w:r>
        <w:rPr>
          <w:rFonts w:ascii="Arial" w:hAnsi="Arial"/>
          <w:color w:val="000000" w:themeColor="text1"/>
        </w:rPr>
        <w:t xml:space="preserve">Rizika krytá pojistnou smlouvou CAR: povodně, vítr, zemětřesení, škody způsobené vodou a plísněmi, stavební vady a nedbalost. </w:t>
      </w:r>
    </w:p>
    <w:p w14:paraId="40743887" w14:textId="68CBBEAE" w:rsidR="00DE7E3C" w:rsidRPr="00536BD4" w:rsidRDefault="00DE7E3C" w:rsidP="00536BD4">
      <w:pPr>
        <w:jc w:val="both"/>
        <w:rPr>
          <w:rFonts w:ascii="Arial" w:hAnsi="Arial" w:cs="Arial"/>
          <w:b/>
          <w:bCs/>
          <w:color w:val="000000" w:themeColor="text1"/>
        </w:rPr>
      </w:pPr>
      <w:r>
        <w:rPr>
          <w:rFonts w:ascii="Arial" w:hAnsi="Arial"/>
          <w:color w:val="000000" w:themeColor="text1"/>
        </w:rPr>
        <w:t xml:space="preserve">Na běžné opotřebení a úmyslnou nedbalost se pojištění nevztahuje. </w:t>
      </w:r>
    </w:p>
    <w:p w14:paraId="49C23B5A" w14:textId="77777777" w:rsidR="00536BD4" w:rsidRDefault="00DE7E3C" w:rsidP="00536BD4">
      <w:pPr>
        <w:jc w:val="both"/>
        <w:rPr>
          <w:rFonts w:ascii="Arial" w:hAnsi="Arial" w:cs="Arial"/>
        </w:rPr>
      </w:pPr>
      <w:r>
        <w:rPr>
          <w:rFonts w:ascii="Arial" w:hAnsi="Arial"/>
        </w:rPr>
        <w:t xml:space="preserve"> </w:t>
      </w:r>
      <w:r>
        <w:rPr>
          <w:rFonts w:ascii="Arial" w:hAnsi="Arial"/>
        </w:rPr>
        <w:br/>
      </w:r>
      <w:r>
        <w:rPr>
          <w:rFonts w:ascii="Arial" w:hAnsi="Arial"/>
          <w:i/>
          <w:color w:val="3DC3C6"/>
        </w:rPr>
        <w:t>Významné přerušení provozu (nepovinné)</w:t>
      </w:r>
      <w:r>
        <w:rPr>
          <w:rFonts w:ascii="Arial" w:hAnsi="Arial"/>
          <w:color w:val="3DC3C6"/>
        </w:rPr>
        <w:t xml:space="preserve"> </w:t>
      </w:r>
    </w:p>
    <w:p w14:paraId="40DA9BE4" w14:textId="701DFEBB" w:rsidR="00DE7E3C" w:rsidRPr="00536BD4" w:rsidRDefault="00DE7E3C" w:rsidP="00536BD4">
      <w:pPr>
        <w:jc w:val="both"/>
        <w:rPr>
          <w:rFonts w:ascii="Arial" w:hAnsi="Arial" w:cs="Arial"/>
          <w:b/>
          <w:bCs/>
          <w:color w:val="000000" w:themeColor="text1"/>
        </w:rPr>
      </w:pPr>
      <w:r>
        <w:rPr>
          <w:rFonts w:ascii="Arial" w:hAnsi="Arial"/>
          <w:sz w:val="2"/>
        </w:rPr>
        <w:br/>
      </w:r>
      <w:r>
        <w:rPr>
          <w:rFonts w:ascii="Arial" w:hAnsi="Arial"/>
          <w:color w:val="000000" w:themeColor="text1"/>
        </w:rPr>
        <w:t>Kryje finanční ztráty pojištěné strany vzniklé v důsledku přerušení sjednaných prací, které způsobí zpoždění plánovaného zahájení komerčního provozu.</w:t>
      </w:r>
    </w:p>
    <w:p w14:paraId="6CF0C141" w14:textId="77777777" w:rsidR="00DE7E3C" w:rsidRPr="00536BD4" w:rsidRDefault="00DE7E3C" w:rsidP="00DE7E3C">
      <w:pPr>
        <w:rPr>
          <w:rFonts w:ascii="Arial" w:hAnsi="Arial" w:cs="Arial"/>
          <w:b/>
          <w:bCs/>
          <w:color w:val="000000" w:themeColor="text1"/>
        </w:rPr>
      </w:pPr>
    </w:p>
    <w:p w14:paraId="07D0D90D" w14:textId="77777777" w:rsidR="00DE7E3C" w:rsidRPr="00536BD4" w:rsidRDefault="00DE7E3C" w:rsidP="00DE7E3C">
      <w:pPr>
        <w:rPr>
          <w:rFonts w:ascii="Arial" w:hAnsi="Arial" w:cs="Arial"/>
          <w:b/>
          <w:bCs/>
          <w:color w:val="000000" w:themeColor="text1"/>
        </w:rPr>
      </w:pPr>
      <w:r>
        <w:rPr>
          <w:rFonts w:ascii="Arial" w:hAnsi="Arial"/>
          <w:b/>
          <w:color w:val="104D54"/>
          <w:sz w:val="24"/>
        </w:rPr>
        <w:t>Oddíl II: Odpovědnost</w:t>
      </w:r>
    </w:p>
    <w:p w14:paraId="08D9EE6F" w14:textId="2B0173FC" w:rsidR="00DE7E3C" w:rsidRPr="00536BD4" w:rsidRDefault="00DE7E3C" w:rsidP="00536BD4">
      <w:pPr>
        <w:jc w:val="both"/>
        <w:rPr>
          <w:rFonts w:ascii="Arial" w:hAnsi="Arial" w:cs="Arial"/>
          <w:color w:val="000000" w:themeColor="text1"/>
          <w:sz w:val="27"/>
          <w:szCs w:val="27"/>
        </w:rPr>
      </w:pPr>
      <w:r>
        <w:rPr>
          <w:rFonts w:ascii="Arial" w:hAnsi="Arial"/>
          <w:color w:val="000000" w:themeColor="text1"/>
        </w:rPr>
        <w:t xml:space="preserve">Doložka o odpovědnosti se vztahuje na odpovědnost pojištěné strany </w:t>
      </w:r>
      <w:r>
        <w:rPr>
          <w:rFonts w:ascii="Arial" w:hAnsi="Arial"/>
          <w:b/>
          <w:color w:val="104D54"/>
        </w:rPr>
        <w:t>a dalších stran</w:t>
      </w:r>
      <w:r>
        <w:rPr>
          <w:rFonts w:ascii="Arial" w:hAnsi="Arial"/>
          <w:color w:val="104D54"/>
        </w:rPr>
        <w:t xml:space="preserve"> </w:t>
      </w:r>
      <w:r>
        <w:rPr>
          <w:rFonts w:ascii="Arial" w:hAnsi="Arial"/>
          <w:color w:val="000000" w:themeColor="text1"/>
        </w:rPr>
        <w:t>– například zhotovitelů – vůči třetím osobám za události související s prováděním prací, jako jsou:</w:t>
      </w:r>
    </w:p>
    <w:p w14:paraId="2B9CC37C" w14:textId="77777777" w:rsidR="00DE7E3C" w:rsidRPr="00536BD4" w:rsidRDefault="00DE7E3C" w:rsidP="0075115D">
      <w:pPr>
        <w:numPr>
          <w:ilvl w:val="0"/>
          <w:numId w:val="52"/>
        </w:numPr>
        <w:spacing w:line="240" w:lineRule="auto"/>
        <w:rPr>
          <w:rFonts w:ascii="Arial" w:hAnsi="Arial" w:cs="Arial"/>
          <w:color w:val="000000" w:themeColor="text1"/>
          <w:sz w:val="24"/>
          <w:szCs w:val="24"/>
        </w:rPr>
      </w:pPr>
      <w:r>
        <w:rPr>
          <w:rFonts w:ascii="Arial" w:hAnsi="Arial"/>
          <w:color w:val="000000" w:themeColor="text1"/>
        </w:rPr>
        <w:t>zranění osob,</w:t>
      </w:r>
    </w:p>
    <w:p w14:paraId="54AC828B" w14:textId="77777777" w:rsidR="00DE7E3C" w:rsidRPr="00536BD4" w:rsidRDefault="00DE7E3C" w:rsidP="0075115D">
      <w:pPr>
        <w:numPr>
          <w:ilvl w:val="0"/>
          <w:numId w:val="52"/>
        </w:numPr>
        <w:spacing w:line="240" w:lineRule="auto"/>
        <w:rPr>
          <w:rFonts w:ascii="Arial" w:hAnsi="Arial" w:cs="Arial"/>
          <w:color w:val="000000" w:themeColor="text1"/>
          <w:sz w:val="24"/>
          <w:szCs w:val="24"/>
        </w:rPr>
      </w:pPr>
      <w:r>
        <w:rPr>
          <w:rFonts w:ascii="Arial" w:hAnsi="Arial"/>
          <w:color w:val="000000" w:themeColor="text1"/>
        </w:rPr>
        <w:t>ztráta, poškození nebo zničení hmotného majetku.</w:t>
      </w:r>
    </w:p>
    <w:p w14:paraId="311B63B8" w14:textId="77777777" w:rsidR="00536BD4" w:rsidRPr="00536BD4" w:rsidRDefault="00536BD4" w:rsidP="00536BD4">
      <w:pPr>
        <w:spacing w:line="240" w:lineRule="auto"/>
        <w:ind w:left="491"/>
        <w:rPr>
          <w:rFonts w:ascii="Arial" w:hAnsi="Arial" w:cs="Arial"/>
          <w:color w:val="000000" w:themeColor="text1"/>
          <w:sz w:val="24"/>
          <w:szCs w:val="24"/>
        </w:rPr>
      </w:pPr>
    </w:p>
    <w:p w14:paraId="14D1FFF8" w14:textId="03FA0E41" w:rsidR="00DE7E3C" w:rsidRPr="00536BD4" w:rsidRDefault="00DE7E3C" w:rsidP="00536BD4">
      <w:pPr>
        <w:spacing w:line="240" w:lineRule="auto"/>
        <w:jc w:val="both"/>
        <w:rPr>
          <w:rFonts w:ascii="Arial" w:hAnsi="Arial" w:cs="Arial"/>
          <w:color w:val="000000" w:themeColor="text1"/>
          <w:sz w:val="24"/>
          <w:szCs w:val="24"/>
        </w:rPr>
      </w:pPr>
      <w:r>
        <w:rPr>
          <w:rFonts w:ascii="Arial" w:hAnsi="Arial"/>
          <w:color w:val="000000" w:themeColor="text1"/>
        </w:rPr>
        <w:t>Kromě toho existuje také odpovědnost pojištěných stran vůči sobě navzájem. Pokud smluvní strana způsobí škodu klientovi (oba jsou pojištěni v rámci pojistné smlouvy), může smluvní strana uplatnit nárok v rámci pojistné smlouvy, protože je kryta její odpovědnost vůči klientovi.</w:t>
      </w:r>
      <w:r>
        <w:rPr>
          <w:rFonts w:ascii="Arial" w:hAnsi="Arial"/>
          <w:color w:val="000000" w:themeColor="text1"/>
          <w:sz w:val="24"/>
        </w:rPr>
        <w:t xml:space="preserve"> </w:t>
      </w:r>
    </w:p>
    <w:p w14:paraId="57559819" w14:textId="77777777" w:rsidR="00DE7E3C" w:rsidRPr="00536BD4" w:rsidRDefault="00DE7E3C" w:rsidP="00DE7E3C">
      <w:pPr>
        <w:spacing w:line="240" w:lineRule="auto"/>
        <w:rPr>
          <w:rFonts w:ascii="Arial" w:hAnsi="Arial" w:cs="Arial"/>
          <w:b/>
          <w:bCs/>
          <w:color w:val="000000" w:themeColor="text1"/>
        </w:rPr>
      </w:pPr>
    </w:p>
    <w:p w14:paraId="11C14A1A" w14:textId="77777777" w:rsidR="00536BD4" w:rsidRPr="00536BD4" w:rsidRDefault="00DE7E3C" w:rsidP="00DE7E3C">
      <w:pPr>
        <w:spacing w:line="240" w:lineRule="auto"/>
        <w:rPr>
          <w:rFonts w:ascii="Arial" w:hAnsi="Arial" w:cs="Arial"/>
          <w:color w:val="104D54"/>
          <w:sz w:val="24"/>
          <w:szCs w:val="24"/>
        </w:rPr>
      </w:pPr>
      <w:r>
        <w:rPr>
          <w:rFonts w:ascii="Arial" w:hAnsi="Arial"/>
          <w:b/>
          <w:color w:val="104D54"/>
          <w:sz w:val="24"/>
        </w:rPr>
        <w:t>Oddíl III: Stávající majetek klienta</w:t>
      </w:r>
      <w:r>
        <w:rPr>
          <w:rFonts w:ascii="Arial" w:hAnsi="Arial"/>
          <w:color w:val="104D54"/>
          <w:sz w:val="24"/>
        </w:rPr>
        <w:t xml:space="preserve"> </w:t>
      </w:r>
    </w:p>
    <w:p w14:paraId="09B8CA1B" w14:textId="0C522FDD" w:rsidR="00DE7E3C" w:rsidRPr="00536BD4" w:rsidRDefault="00DE7E3C" w:rsidP="00536BD4">
      <w:pPr>
        <w:spacing w:line="240" w:lineRule="auto"/>
        <w:jc w:val="both"/>
        <w:rPr>
          <w:rFonts w:ascii="Arial" w:hAnsi="Arial" w:cs="Arial"/>
          <w:color w:val="000000" w:themeColor="text1"/>
        </w:rPr>
      </w:pPr>
      <w:r>
        <w:rPr>
          <w:rFonts w:ascii="Arial" w:hAnsi="Arial"/>
          <w:color w:val="000000" w:themeColor="text1"/>
        </w:rPr>
        <w:t>Škody na stávajícím majetku klienta vzniklé v důsledku pojištěných prací. Škoda tedy musí být přímým důsledkem provedených prací.</w:t>
      </w:r>
    </w:p>
    <w:p w14:paraId="112E2B2E" w14:textId="77777777" w:rsidR="00DE7E3C" w:rsidRPr="00536BD4" w:rsidRDefault="00DE7E3C" w:rsidP="00536BD4">
      <w:pPr>
        <w:spacing w:line="240" w:lineRule="auto"/>
        <w:ind w:left="708"/>
        <w:jc w:val="both"/>
        <w:rPr>
          <w:rFonts w:ascii="Arial" w:hAnsi="Arial" w:cs="Arial"/>
          <w:color w:val="104D54"/>
          <w:sz w:val="24"/>
          <w:szCs w:val="24"/>
        </w:rPr>
      </w:pPr>
    </w:p>
    <w:p w14:paraId="6285E619" w14:textId="77777777" w:rsidR="00536BD4" w:rsidRPr="00536BD4" w:rsidRDefault="00DE7E3C" w:rsidP="00DE7E3C">
      <w:pPr>
        <w:spacing w:line="240" w:lineRule="auto"/>
        <w:rPr>
          <w:rFonts w:ascii="Arial" w:hAnsi="Arial" w:cs="Arial"/>
          <w:color w:val="104D54"/>
          <w:sz w:val="24"/>
          <w:szCs w:val="24"/>
        </w:rPr>
      </w:pPr>
      <w:r>
        <w:rPr>
          <w:rFonts w:ascii="Arial" w:hAnsi="Arial"/>
          <w:b/>
          <w:color w:val="104D54"/>
          <w:sz w:val="24"/>
        </w:rPr>
        <w:t>Oddíl IV: Materiály zhotovitele</w:t>
      </w:r>
      <w:r>
        <w:rPr>
          <w:rFonts w:ascii="Arial" w:hAnsi="Arial"/>
          <w:color w:val="104D54"/>
          <w:sz w:val="24"/>
        </w:rPr>
        <w:t xml:space="preserve"> </w:t>
      </w:r>
    </w:p>
    <w:p w14:paraId="333B2E1F" w14:textId="45D92CEA" w:rsidR="00DE7E3C" w:rsidRPr="00536BD4" w:rsidRDefault="00DE7E3C" w:rsidP="00536BD4">
      <w:pPr>
        <w:spacing w:line="240" w:lineRule="auto"/>
        <w:jc w:val="both"/>
        <w:rPr>
          <w:rFonts w:ascii="Arial" w:hAnsi="Arial" w:cs="Arial"/>
          <w:color w:val="000000" w:themeColor="text1"/>
          <w:sz w:val="27"/>
          <w:szCs w:val="27"/>
        </w:rPr>
      </w:pPr>
      <w:r>
        <w:rPr>
          <w:rFonts w:ascii="Arial" w:hAnsi="Arial"/>
          <w:color w:val="000000" w:themeColor="text1"/>
        </w:rPr>
        <w:t>Škody na zařízení zhotovitele způsobené vnějšími událostmi, jako je bouře, požár a krádež. Takové vybavení zahrnuje lešení, rámy, kabiny, přístřešky, nářadí atd., které musí být na staveništi jako součást prací.</w:t>
      </w:r>
      <w:r>
        <w:rPr>
          <w:rFonts w:ascii="Arial" w:hAnsi="Arial"/>
          <w:color w:val="000000" w:themeColor="text1"/>
          <w:sz w:val="27"/>
        </w:rPr>
        <w:t xml:space="preserve"> </w:t>
      </w:r>
      <w:r>
        <w:rPr>
          <w:rFonts w:ascii="Arial" w:hAnsi="Arial"/>
          <w:color w:val="000000" w:themeColor="text1"/>
        </w:rPr>
        <w:t xml:space="preserve">Vyloučeny jsou: plachty a plovoucí zařízení, drapáky, buldozery, jeřáby a další mechanicky poháněné přepravní prostředky. </w:t>
      </w:r>
    </w:p>
    <w:p w14:paraId="00652DC3" w14:textId="77777777" w:rsidR="00DE7E3C" w:rsidRPr="00536BD4" w:rsidRDefault="00DE7E3C" w:rsidP="00DE7E3C">
      <w:pPr>
        <w:spacing w:line="240" w:lineRule="auto"/>
        <w:rPr>
          <w:rFonts w:ascii="Arial" w:hAnsi="Arial" w:cs="Arial"/>
          <w:b/>
          <w:bCs/>
          <w:color w:val="000000" w:themeColor="text1"/>
        </w:rPr>
      </w:pPr>
    </w:p>
    <w:p w14:paraId="2CBFA1A7" w14:textId="77777777" w:rsidR="00536BD4" w:rsidRPr="00536BD4" w:rsidRDefault="00DE7E3C" w:rsidP="00DE7E3C">
      <w:pPr>
        <w:spacing w:line="240" w:lineRule="auto"/>
        <w:rPr>
          <w:rFonts w:ascii="Arial" w:hAnsi="Arial" w:cs="Arial"/>
          <w:color w:val="104D54"/>
          <w:sz w:val="24"/>
          <w:szCs w:val="24"/>
        </w:rPr>
      </w:pPr>
      <w:r>
        <w:rPr>
          <w:rFonts w:ascii="Arial" w:hAnsi="Arial"/>
          <w:b/>
          <w:color w:val="104D54"/>
          <w:sz w:val="24"/>
        </w:rPr>
        <w:t>Oddíl V: Majetek vedení a zaměstnanců</w:t>
      </w:r>
      <w:r>
        <w:rPr>
          <w:rFonts w:ascii="Arial" w:hAnsi="Arial"/>
          <w:color w:val="104D54"/>
          <w:sz w:val="24"/>
        </w:rPr>
        <w:t xml:space="preserve"> </w:t>
      </w:r>
    </w:p>
    <w:p w14:paraId="449944CB" w14:textId="4EA93C9D" w:rsidR="00DE7E3C" w:rsidRPr="00536BD4" w:rsidRDefault="00DE7E3C" w:rsidP="00536BD4">
      <w:pPr>
        <w:spacing w:line="240" w:lineRule="auto"/>
        <w:jc w:val="both"/>
        <w:rPr>
          <w:rFonts w:ascii="Arial" w:hAnsi="Arial" w:cs="Arial"/>
          <w:color w:val="000000" w:themeColor="text1"/>
          <w:sz w:val="27"/>
          <w:szCs w:val="27"/>
        </w:rPr>
      </w:pPr>
      <w:r>
        <w:rPr>
          <w:rFonts w:ascii="Arial" w:hAnsi="Arial"/>
          <w:color w:val="000000" w:themeColor="text1"/>
        </w:rPr>
        <w:t>Škody na osobním majetku vedení a zaměstnanců pojištěné strany, které vznikly na místě a byly způsobeny vnějšími událostmi, např. bouří a krádeží.</w:t>
      </w:r>
      <w:r>
        <w:rPr>
          <w:rFonts w:ascii="Arial" w:hAnsi="Arial"/>
          <w:color w:val="000000" w:themeColor="text1"/>
          <w:sz w:val="27"/>
        </w:rPr>
        <w:t xml:space="preserve"> </w:t>
      </w:r>
      <w:r>
        <w:rPr>
          <w:rFonts w:ascii="Arial" w:hAnsi="Arial"/>
          <w:color w:val="000000" w:themeColor="text1"/>
        </w:rPr>
        <w:t>Vyloučeny jsou:</w:t>
      </w:r>
    </w:p>
    <w:p w14:paraId="46F0E701" w14:textId="77777777" w:rsidR="00DE7E3C" w:rsidRPr="00536BD4" w:rsidRDefault="00DE7E3C" w:rsidP="0075115D">
      <w:pPr>
        <w:numPr>
          <w:ilvl w:val="0"/>
          <w:numId w:val="54"/>
        </w:numPr>
        <w:spacing w:line="240" w:lineRule="auto"/>
        <w:rPr>
          <w:rFonts w:ascii="Arial" w:hAnsi="Arial" w:cs="Arial"/>
          <w:color w:val="000000" w:themeColor="text1"/>
          <w:sz w:val="24"/>
          <w:szCs w:val="24"/>
        </w:rPr>
      </w:pPr>
      <w:r>
        <w:rPr>
          <w:rFonts w:ascii="Arial" w:hAnsi="Arial"/>
          <w:color w:val="000000" w:themeColor="text1"/>
        </w:rPr>
        <w:t>hotovost, cenné dokumenty atd.,</w:t>
      </w:r>
    </w:p>
    <w:p w14:paraId="22DAEFA0" w14:textId="77777777" w:rsidR="00DE7E3C" w:rsidRPr="00536BD4" w:rsidRDefault="00DE7E3C" w:rsidP="0075115D">
      <w:pPr>
        <w:numPr>
          <w:ilvl w:val="0"/>
          <w:numId w:val="54"/>
        </w:numPr>
        <w:spacing w:line="240" w:lineRule="auto"/>
        <w:rPr>
          <w:rFonts w:ascii="Arial" w:hAnsi="Arial" w:cs="Arial"/>
          <w:color w:val="000000" w:themeColor="text1"/>
          <w:sz w:val="24"/>
          <w:szCs w:val="24"/>
        </w:rPr>
      </w:pPr>
      <w:r>
        <w:rPr>
          <w:rFonts w:ascii="Arial" w:hAnsi="Arial"/>
          <w:color w:val="000000" w:themeColor="text1"/>
        </w:rPr>
        <w:t>mechanicky poháněná vozidla.</w:t>
      </w:r>
    </w:p>
    <w:p w14:paraId="442793EF" w14:textId="77777777" w:rsidR="00DE7E3C" w:rsidRPr="00536BD4" w:rsidRDefault="00DE7E3C" w:rsidP="00DE7E3C">
      <w:pPr>
        <w:spacing w:line="240" w:lineRule="auto"/>
        <w:rPr>
          <w:rFonts w:ascii="Arial" w:hAnsi="Arial" w:cs="Arial"/>
          <w:b/>
          <w:bCs/>
          <w:color w:val="000000" w:themeColor="text1"/>
        </w:rPr>
      </w:pPr>
    </w:p>
    <w:p w14:paraId="5EFD742B" w14:textId="77777777" w:rsidR="00536BD4" w:rsidRPr="00536BD4" w:rsidRDefault="00DE7E3C" w:rsidP="00DE7E3C">
      <w:pPr>
        <w:spacing w:line="240" w:lineRule="auto"/>
        <w:rPr>
          <w:rFonts w:ascii="Arial" w:hAnsi="Arial" w:cs="Arial"/>
          <w:color w:val="104D54"/>
          <w:sz w:val="24"/>
          <w:szCs w:val="24"/>
        </w:rPr>
      </w:pPr>
      <w:r>
        <w:rPr>
          <w:rFonts w:ascii="Arial" w:hAnsi="Arial"/>
          <w:b/>
          <w:color w:val="104D54"/>
          <w:sz w:val="24"/>
        </w:rPr>
        <w:t>Oddíl VI: Přeprava</w:t>
      </w:r>
      <w:r>
        <w:rPr>
          <w:rFonts w:ascii="Arial" w:hAnsi="Arial"/>
          <w:color w:val="104D54"/>
          <w:sz w:val="24"/>
        </w:rPr>
        <w:t xml:space="preserve"> </w:t>
      </w:r>
    </w:p>
    <w:p w14:paraId="3D630440" w14:textId="1219E32D" w:rsidR="00DE7E3C" w:rsidRPr="00536BD4" w:rsidRDefault="00DE7E3C" w:rsidP="00536BD4">
      <w:pPr>
        <w:spacing w:line="240" w:lineRule="auto"/>
        <w:jc w:val="both"/>
        <w:rPr>
          <w:rFonts w:ascii="Arial" w:hAnsi="Arial" w:cs="Arial"/>
          <w:color w:val="000000" w:themeColor="text1"/>
          <w:sz w:val="27"/>
          <w:szCs w:val="27"/>
        </w:rPr>
      </w:pPr>
      <w:r>
        <w:rPr>
          <w:rFonts w:ascii="Arial" w:hAnsi="Arial"/>
          <w:color w:val="000000" w:themeColor="text1"/>
        </w:rPr>
        <w:t>Tento oddíl se vztahuje na poškození nebo krádež stavebních materiálů během přepravy.</w:t>
      </w:r>
      <w:r>
        <w:rPr>
          <w:rFonts w:ascii="Arial" w:hAnsi="Arial"/>
        </w:rPr>
        <w:br/>
      </w:r>
      <w:r>
        <w:rPr>
          <w:rFonts w:ascii="Arial" w:hAnsi="Arial"/>
          <w:color w:val="000000" w:themeColor="text1"/>
        </w:rPr>
        <w:t>Důležitým faktorem pro krytí v tomto oddíle je, že:</w:t>
      </w:r>
    </w:p>
    <w:p w14:paraId="1AA6EF95" w14:textId="77777777" w:rsidR="00DE7E3C" w:rsidRPr="00536BD4" w:rsidRDefault="00DE7E3C" w:rsidP="0075115D">
      <w:pPr>
        <w:numPr>
          <w:ilvl w:val="0"/>
          <w:numId w:val="53"/>
        </w:numPr>
        <w:spacing w:line="240" w:lineRule="auto"/>
        <w:rPr>
          <w:rFonts w:ascii="Arial" w:hAnsi="Arial" w:cs="Arial"/>
          <w:color w:val="000000" w:themeColor="text1"/>
          <w:sz w:val="24"/>
          <w:szCs w:val="24"/>
        </w:rPr>
      </w:pPr>
      <w:r>
        <w:rPr>
          <w:rFonts w:ascii="Arial" w:hAnsi="Arial"/>
          <w:color w:val="000000" w:themeColor="text1"/>
        </w:rPr>
        <w:t>přeprava musí být účtována pojištěné straně a na její riziko,</w:t>
      </w:r>
    </w:p>
    <w:p w14:paraId="37E3B659" w14:textId="7EE02715" w:rsidR="00086957" w:rsidRPr="00536BD4" w:rsidRDefault="00DE7E3C" w:rsidP="0075115D">
      <w:pPr>
        <w:numPr>
          <w:ilvl w:val="0"/>
          <w:numId w:val="53"/>
        </w:numPr>
        <w:spacing w:line="240" w:lineRule="auto"/>
        <w:rPr>
          <w:rFonts w:ascii="Arial" w:hAnsi="Arial" w:cs="Arial"/>
          <w:color w:val="000000" w:themeColor="text1"/>
          <w:sz w:val="24"/>
          <w:szCs w:val="24"/>
        </w:rPr>
        <w:sectPr w:rsidR="00086957" w:rsidRPr="00536BD4" w:rsidSect="005E0F9F">
          <w:headerReference w:type="default" r:id="rId21"/>
          <w:footerReference w:type="default" r:id="rId22"/>
          <w:headerReference w:type="first" r:id="rId23"/>
          <w:pgSz w:w="11906" w:h="16838" w:code="9"/>
          <w:pgMar w:top="1417" w:right="1417" w:bottom="1417" w:left="1417" w:header="709" w:footer="709" w:gutter="0"/>
          <w:pgNumType w:start="0"/>
          <w:cols w:space="708"/>
          <w:titlePg/>
          <w:docGrid w:linePitch="360"/>
        </w:sectPr>
      </w:pPr>
      <w:r>
        <w:rPr>
          <w:rFonts w:ascii="Arial" w:hAnsi="Arial"/>
          <w:color w:val="000000" w:themeColor="text1"/>
        </w:rPr>
        <w:t>krytí se musí vztahovat na přepravu od nakládky až po vykládku na místě.</w:t>
      </w:r>
      <w:bookmarkEnd w:id="0"/>
    </w:p>
    <w:p w14:paraId="3B1999A5" w14:textId="65FD6C50" w:rsidR="00026952" w:rsidRPr="007061E0" w:rsidRDefault="00026952" w:rsidP="00C152E6">
      <w:pPr>
        <w:pStyle w:val="MH1"/>
        <w:rPr>
          <w:rFonts w:eastAsia="Aptos"/>
          <w:kern w:val="2"/>
          <w:sz w:val="16"/>
          <w:szCs w:val="16"/>
          <w14:ligatures w14:val="standardContextual"/>
        </w:rPr>
      </w:pPr>
    </w:p>
    <w:sectPr w:rsidR="00026952" w:rsidRPr="007061E0" w:rsidSect="005E0F9F">
      <w:headerReference w:type="even" r:id="rId24"/>
      <w:headerReference w:type="default" r:id="rId25"/>
      <w:headerReference w:type="first" r:id="rId26"/>
      <w:pgSz w:w="16838" w:h="11906" w:orient="landscape" w:code="9"/>
      <w:pgMar w:top="1411" w:right="548" w:bottom="1411" w:left="1411" w:header="706" w:footer="70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BA684DE" w14:textId="77777777" w:rsidR="00E86903" w:rsidRDefault="00E86903" w:rsidP="00A3595E">
      <w:r>
        <w:separator/>
      </w:r>
    </w:p>
  </w:endnote>
  <w:endnote w:type="continuationSeparator" w:id="0">
    <w:p w14:paraId="4669016E" w14:textId="77777777" w:rsidR="00E86903" w:rsidRDefault="00E86903" w:rsidP="00A3595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Yu Mincho">
    <w:altName w:val="游明朝"/>
    <w:charset w:val="80"/>
    <w:family w:val="roman"/>
    <w:pitch w:val="variable"/>
    <w:sig w:usb0="800002E7" w:usb1="2AC7FCFF" w:usb2="00000012" w:usb3="00000000" w:csb0="0002009F" w:csb1="00000000"/>
  </w:font>
  <w:font w:name="Calibri">
    <w:panose1 w:val="020F05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Calibri (Hoofdtekst)">
    <w:altName w:val="Calibri"/>
    <w:panose1 w:val="00000000000000000000"/>
    <w:charset w:val="00"/>
    <w:family w:val="roman"/>
    <w:notTrueType/>
    <w:pitch w:val="default"/>
  </w:font>
  <w:font w:name="Apple Color Emoji">
    <w:altName w:val="Calibri"/>
    <w:charset w:val="00"/>
    <w:family w:val="auto"/>
    <w:pitch w:val="variable"/>
    <w:sig w:usb0="00000003" w:usb1="18000000" w:usb2="14000000" w:usb3="00000000" w:csb0="00000001" w:csb1="00000000"/>
  </w:font>
  <w:font w:name="Lato">
    <w:charset w:val="00"/>
    <w:family w:val="swiss"/>
    <w:pitch w:val="variable"/>
    <w:sig w:usb0="E10002FF" w:usb1="5000ECFF" w:usb2="00000021" w:usb3="00000000" w:csb0="0000019F" w:csb1="00000000"/>
  </w:font>
  <w:font w:name="Titillium Web">
    <w:charset w:val="00"/>
    <w:family w:val="auto"/>
    <w:pitch w:val="variable"/>
    <w:sig w:usb0="00000007" w:usb1="00000001" w:usb2="00000000" w:usb3="00000000" w:csb0="0000009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79460121"/>
      <w:docPartObj>
        <w:docPartGallery w:val="Page Numbers (Bottom of Page)"/>
        <w:docPartUnique/>
      </w:docPartObj>
    </w:sdtPr>
    <w:sdtEndPr>
      <w:rPr>
        <w:rFonts w:ascii="Arial" w:hAnsi="Arial" w:cs="Arial"/>
        <w:b/>
        <w:bCs/>
        <w:noProof/>
        <w:color w:val="3DC3C6"/>
      </w:rPr>
    </w:sdtEndPr>
    <w:sdtContent>
      <w:p w14:paraId="073D4D92" w14:textId="20A8408E" w:rsidR="00A031E5" w:rsidRPr="00282220" w:rsidRDefault="00A031E5">
        <w:pPr>
          <w:pStyle w:val="Footer"/>
          <w:jc w:val="right"/>
          <w:rPr>
            <w:rFonts w:ascii="Arial" w:hAnsi="Arial" w:cs="Arial"/>
            <w:b/>
            <w:bCs/>
            <w:color w:val="3DC3C6"/>
          </w:rPr>
        </w:pPr>
        <w:r w:rsidRPr="00282220">
          <w:rPr>
            <w:rFonts w:ascii="Arial" w:hAnsi="Arial" w:cs="Arial"/>
            <w:b/>
            <w:color w:val="3DC3C6"/>
          </w:rPr>
          <w:fldChar w:fldCharType="begin"/>
        </w:r>
        <w:r w:rsidRPr="00282220">
          <w:rPr>
            <w:rFonts w:ascii="Arial" w:hAnsi="Arial" w:cs="Arial"/>
            <w:b/>
            <w:color w:val="3DC3C6"/>
          </w:rPr>
          <w:instrText xml:space="preserve"> PAGE   \* MERGEFORMAT </w:instrText>
        </w:r>
        <w:r w:rsidRPr="00282220">
          <w:rPr>
            <w:rFonts w:ascii="Arial" w:hAnsi="Arial" w:cs="Arial"/>
            <w:b/>
            <w:color w:val="3DC3C6"/>
          </w:rPr>
          <w:fldChar w:fldCharType="separate"/>
        </w:r>
        <w:r w:rsidRPr="00282220">
          <w:rPr>
            <w:rFonts w:ascii="Arial" w:hAnsi="Arial" w:cs="Arial"/>
            <w:b/>
            <w:color w:val="3DC3C6"/>
          </w:rPr>
          <w:t>2</w:t>
        </w:r>
        <w:r w:rsidRPr="00282220">
          <w:rPr>
            <w:rFonts w:ascii="Arial" w:hAnsi="Arial" w:cs="Arial"/>
            <w:b/>
            <w:color w:val="3DC3C6"/>
          </w:rPr>
          <w:fldChar w:fldCharType="end"/>
        </w:r>
      </w:p>
    </w:sdtContent>
  </w:sdt>
  <w:p w14:paraId="521F4645" w14:textId="55F7E395" w:rsidR="00A031E5" w:rsidRDefault="00A031E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893C2B5" w14:textId="77777777" w:rsidR="00E86903" w:rsidRDefault="00E86903" w:rsidP="00A3595E">
      <w:r>
        <w:separator/>
      </w:r>
    </w:p>
  </w:footnote>
  <w:footnote w:type="continuationSeparator" w:id="0">
    <w:p w14:paraId="4843DB3C" w14:textId="77777777" w:rsidR="00E86903" w:rsidRDefault="00E86903" w:rsidP="00A3595E">
      <w:r>
        <w:continuationSeparator/>
      </w:r>
    </w:p>
  </w:footnote>
  <w:footnote w:id="1">
    <w:p w14:paraId="5F5DB3D0" w14:textId="77777777" w:rsidR="003E6A1F" w:rsidRPr="005C5B6D" w:rsidRDefault="003E6A1F" w:rsidP="003E6A1F">
      <w:pPr>
        <w:pStyle w:val="FootnoteText"/>
        <w:rPr>
          <w:rFonts w:ascii="Arial" w:hAnsi="Arial" w:cs="Arial"/>
        </w:rPr>
      </w:pPr>
      <w:r w:rsidRPr="005C5B6D">
        <w:rPr>
          <w:rStyle w:val="FootnoteReference"/>
          <w:rFonts w:ascii="Arial" w:hAnsi="Arial" w:cs="Arial"/>
        </w:rPr>
        <w:footnoteRef/>
      </w:r>
      <w:r w:rsidRPr="005C5B6D">
        <w:rPr>
          <w:rFonts w:ascii="Arial" w:hAnsi="Arial" w:cs="Arial"/>
        </w:rPr>
        <w:t xml:space="preserve"> https://wetten.overheid.nl/BWBR0032203/2022-03-02/0 </w:t>
      </w:r>
    </w:p>
  </w:footnote>
  <w:footnote w:id="2">
    <w:p w14:paraId="0B2EA604" w14:textId="08D49676" w:rsidR="00E357C6" w:rsidRPr="005C5B6D" w:rsidRDefault="00E357C6">
      <w:pPr>
        <w:pStyle w:val="FootnoteText"/>
        <w:rPr>
          <w:rFonts w:ascii="Arial" w:hAnsi="Arial" w:cs="Arial"/>
        </w:rPr>
      </w:pPr>
      <w:r>
        <w:rPr>
          <w:rStyle w:val="FootnoteReference"/>
          <w:rFonts w:ascii="Arial" w:hAnsi="Arial" w:cs="Arial"/>
        </w:rPr>
        <w:footnoteRef/>
      </w:r>
      <w:r>
        <w:rPr>
          <w:rFonts w:ascii="Arial" w:hAnsi="Arial"/>
        </w:rPr>
        <w:t xml:space="preserve"> Tato zpráva je verzí 1.0 a další názvy mohou být doplněny později. </w:t>
      </w:r>
    </w:p>
  </w:footnote>
  <w:footnote w:id="3">
    <w:p w14:paraId="1B1BAC7A" w14:textId="77777777" w:rsidR="00E611E7" w:rsidRPr="005C5B6D" w:rsidRDefault="00E611E7" w:rsidP="00E611E7">
      <w:pPr>
        <w:pStyle w:val="FootnoteText"/>
        <w:rPr>
          <w:rFonts w:ascii="Arial" w:hAnsi="Arial" w:cs="Arial"/>
        </w:rPr>
      </w:pPr>
      <w:r>
        <w:rPr>
          <w:rStyle w:val="FootnoteReference"/>
          <w:rFonts w:ascii="Arial" w:hAnsi="Arial" w:cs="Arial"/>
        </w:rPr>
        <w:footnoteRef/>
      </w:r>
      <w:r>
        <w:rPr>
          <w:rFonts w:ascii="Arial" w:hAnsi="Arial"/>
        </w:rPr>
        <w:t xml:space="preserve"> Viz též: </w:t>
      </w:r>
      <w:hyperlink r:id="rId1" w:history="1">
        <w:proofErr w:type="spellStart"/>
        <w:r>
          <w:rPr>
            <w:rFonts w:ascii="Arial" w:hAnsi="Arial"/>
            <w:color w:val="3DC3C6"/>
            <w:u w:val="single"/>
          </w:rPr>
          <w:t>UvW</w:t>
        </w:r>
        <w:proofErr w:type="spellEnd"/>
        <w:r>
          <w:rPr>
            <w:rFonts w:ascii="Arial" w:hAnsi="Arial"/>
            <w:color w:val="3DC3C6"/>
            <w:u w:val="single"/>
          </w:rPr>
          <w:t xml:space="preserve"> 2021-XX </w:t>
        </w:r>
        <w:proofErr w:type="spellStart"/>
        <w:r>
          <w:rPr>
            <w:rFonts w:ascii="Arial" w:hAnsi="Arial"/>
            <w:color w:val="3DC3C6"/>
            <w:u w:val="single"/>
          </w:rPr>
          <w:t>Praktische</w:t>
        </w:r>
        <w:proofErr w:type="spellEnd"/>
        <w:r>
          <w:rPr>
            <w:rFonts w:ascii="Arial" w:hAnsi="Arial"/>
            <w:color w:val="3DC3C6"/>
            <w:u w:val="single"/>
          </w:rPr>
          <w:t xml:space="preserve"> </w:t>
        </w:r>
        <w:proofErr w:type="spellStart"/>
        <w:r>
          <w:rPr>
            <w:rFonts w:ascii="Arial" w:hAnsi="Arial"/>
            <w:color w:val="3DC3C6"/>
            <w:u w:val="single"/>
          </w:rPr>
          <w:t>handreiking</w:t>
        </w:r>
        <w:proofErr w:type="spellEnd"/>
        <w:r>
          <w:rPr>
            <w:rFonts w:ascii="Arial" w:hAnsi="Arial"/>
            <w:color w:val="3DC3C6"/>
            <w:u w:val="single"/>
          </w:rPr>
          <w:t xml:space="preserve"> ZOW </w:t>
        </w:r>
        <w:proofErr w:type="spellStart"/>
        <w:r>
          <w:rPr>
            <w:rFonts w:ascii="Arial" w:hAnsi="Arial"/>
            <w:color w:val="3DC3C6"/>
            <w:u w:val="single"/>
          </w:rPr>
          <w:t>sjabloon</w:t>
        </w:r>
        <w:proofErr w:type="spellEnd"/>
        <w:r>
          <w:rPr>
            <w:rFonts w:ascii="Arial" w:hAnsi="Arial"/>
            <w:color w:val="3DC3C6"/>
            <w:u w:val="single"/>
          </w:rPr>
          <w:t xml:space="preserve"> </w:t>
        </w:r>
        <w:proofErr w:type="spellStart"/>
        <w:r>
          <w:rPr>
            <w:rFonts w:ascii="Arial" w:hAnsi="Arial"/>
            <w:color w:val="3DC3C6"/>
            <w:u w:val="single"/>
          </w:rPr>
          <w:t>UvW</w:t>
        </w:r>
        <w:proofErr w:type="spellEnd"/>
        <w:r>
          <w:rPr>
            <w:rFonts w:ascii="Arial" w:hAnsi="Arial"/>
            <w:color w:val="3DC3C6"/>
            <w:u w:val="single"/>
          </w:rPr>
          <w:t xml:space="preserve"> </w:t>
        </w:r>
        <w:proofErr w:type="spellStart"/>
        <w:r>
          <w:rPr>
            <w:rFonts w:ascii="Arial" w:hAnsi="Arial"/>
            <w:color w:val="3DC3C6"/>
            <w:u w:val="single"/>
          </w:rPr>
          <w:t>versie</w:t>
        </w:r>
        <w:proofErr w:type="spellEnd"/>
        <w:r>
          <w:rPr>
            <w:rFonts w:ascii="Arial" w:hAnsi="Arial"/>
            <w:color w:val="3DC3C6"/>
            <w:u w:val="single"/>
          </w:rPr>
          <w:t xml:space="preserve"> </w:t>
        </w:r>
        <w:proofErr w:type="spellStart"/>
        <w:r>
          <w:rPr>
            <w:rFonts w:ascii="Arial" w:hAnsi="Arial"/>
            <w:color w:val="3DC3C6"/>
            <w:u w:val="single"/>
          </w:rPr>
          <w:t>jan</w:t>
        </w:r>
        <w:proofErr w:type="spellEnd"/>
        <w:r>
          <w:rPr>
            <w:rFonts w:ascii="Arial" w:hAnsi="Arial"/>
            <w:color w:val="3DC3C6"/>
            <w:u w:val="single"/>
          </w:rPr>
          <w:t xml:space="preserve"> 2022.pdf (stowa.nl)</w:t>
        </w:r>
      </w:hyperlink>
      <w:r>
        <w:rPr>
          <w:rFonts w:ascii="Arial" w:hAnsi="Arial"/>
          <w:color w:val="3DC3C6"/>
        </w:rPr>
        <w:t xml:space="preserve">  </w:t>
      </w:r>
      <w:r>
        <w:rPr>
          <w:rFonts w:ascii="Arial" w:hAnsi="Arial"/>
        </w:rPr>
        <w:br/>
      </w:r>
    </w:p>
  </w:footnote>
  <w:footnote w:id="4">
    <w:p w14:paraId="60A86AF3" w14:textId="4D616DEC" w:rsidR="005465FD" w:rsidRPr="009A284F" w:rsidRDefault="005465FD">
      <w:pPr>
        <w:pStyle w:val="FootnoteText"/>
        <w:rPr>
          <w:rFonts w:ascii="Arial" w:hAnsi="Arial" w:cs="Arial"/>
        </w:rPr>
      </w:pPr>
      <w:r>
        <w:rPr>
          <w:rStyle w:val="FootnoteReference"/>
          <w:rFonts w:ascii="Arial" w:hAnsi="Arial" w:cs="Arial"/>
        </w:rPr>
        <w:footnoteRef/>
      </w:r>
      <w:r>
        <w:rPr>
          <w:rFonts w:ascii="Arial" w:hAnsi="Arial"/>
        </w:rPr>
        <w:t xml:space="preserve"> Například: </w:t>
      </w:r>
      <w:proofErr w:type="spellStart"/>
      <w:r>
        <w:rPr>
          <w:rFonts w:ascii="Arial" w:hAnsi="Arial"/>
        </w:rPr>
        <w:t>Tibber</w:t>
      </w:r>
      <w:proofErr w:type="spellEnd"/>
      <w:r>
        <w:rPr>
          <w:rFonts w:ascii="Arial" w:hAnsi="Arial"/>
        </w:rPr>
        <w:t xml:space="preserve">, ANWB </w:t>
      </w:r>
      <w:proofErr w:type="spellStart"/>
      <w:r>
        <w:rPr>
          <w:rFonts w:ascii="Arial" w:hAnsi="Arial"/>
        </w:rPr>
        <w:t>Energy</w:t>
      </w:r>
      <w:proofErr w:type="spellEnd"/>
      <w:r>
        <w:rPr>
          <w:rFonts w:ascii="Arial" w:hAnsi="Arial"/>
        </w:rPr>
        <w:t xml:space="preserve">, </w:t>
      </w:r>
      <w:proofErr w:type="spellStart"/>
      <w:r>
        <w:rPr>
          <w:rFonts w:ascii="Arial" w:hAnsi="Arial"/>
        </w:rPr>
        <w:t>NextEnergy</w:t>
      </w:r>
      <w:proofErr w:type="spellEnd"/>
      <w:r>
        <w:rPr>
          <w:rFonts w:ascii="Arial" w:hAnsi="Arial"/>
        </w:rPr>
        <w:t xml:space="preserve">, </w:t>
      </w:r>
      <w:proofErr w:type="spellStart"/>
      <w:r>
        <w:rPr>
          <w:rFonts w:ascii="Arial" w:hAnsi="Arial"/>
        </w:rPr>
        <w:t>Eneco</w:t>
      </w:r>
      <w:proofErr w:type="spellEnd"/>
      <w:r>
        <w:rPr>
          <w:rFonts w:ascii="Arial" w:hAnsi="Arial"/>
        </w:rPr>
        <w:t xml:space="preserve">, </w:t>
      </w:r>
      <w:proofErr w:type="spellStart"/>
      <w:r>
        <w:rPr>
          <w:rFonts w:ascii="Arial" w:hAnsi="Arial"/>
        </w:rPr>
        <w:t>EnergyZero</w:t>
      </w:r>
      <w:proofErr w:type="spellEnd"/>
      <w:r>
        <w:rPr>
          <w:rFonts w:ascii="Arial" w:hAnsi="Arial"/>
        </w:rPr>
        <w:t xml:space="preserve">, </w:t>
      </w:r>
      <w:proofErr w:type="spellStart"/>
      <w:r>
        <w:rPr>
          <w:rFonts w:ascii="Arial" w:hAnsi="Arial"/>
        </w:rPr>
        <w:t>Zonneplan</w:t>
      </w:r>
      <w:proofErr w:type="spellEnd"/>
      <w:r>
        <w:rPr>
          <w:rFonts w:ascii="Arial" w:hAnsi="Arial"/>
        </w:rPr>
        <w:t xml:space="preserve">, Frank Energie, </w:t>
      </w:r>
      <w:proofErr w:type="spellStart"/>
      <w:r>
        <w:rPr>
          <w:rFonts w:ascii="Arial" w:hAnsi="Arial"/>
        </w:rPr>
        <w:t>Innova</w:t>
      </w:r>
      <w:proofErr w:type="spellEnd"/>
      <w:r>
        <w:rPr>
          <w:rFonts w:ascii="Arial" w:hAnsi="Arial"/>
        </w:rPr>
        <w:t>.</w:t>
      </w:r>
    </w:p>
  </w:footnote>
  <w:footnote w:id="5">
    <w:p w14:paraId="26802840" w14:textId="6C0164F0" w:rsidR="00A76E5A" w:rsidRPr="009A284F" w:rsidRDefault="00A76E5A">
      <w:pPr>
        <w:pStyle w:val="FootnoteText"/>
      </w:pPr>
      <w:r>
        <w:rPr>
          <w:rStyle w:val="FootnoteReference"/>
          <w:rFonts w:ascii="Arial" w:hAnsi="Arial" w:cs="Arial"/>
        </w:rPr>
        <w:footnoteRef/>
      </w:r>
      <w:r>
        <w:rPr>
          <w:rFonts w:ascii="Arial" w:hAnsi="Arial"/>
        </w:rPr>
        <w:t xml:space="preserve"> Například: </w:t>
      </w:r>
      <w:proofErr w:type="spellStart"/>
      <w:r>
        <w:rPr>
          <w:rFonts w:ascii="Arial" w:hAnsi="Arial"/>
        </w:rPr>
        <w:t>Edmij</w:t>
      </w:r>
      <w:proofErr w:type="spellEnd"/>
      <w:r>
        <w:rPr>
          <w:rFonts w:ascii="Arial" w:hAnsi="Arial"/>
        </w:rPr>
        <w:t xml:space="preserve">, </w:t>
      </w:r>
      <w:proofErr w:type="spellStart"/>
      <w:r>
        <w:rPr>
          <w:rFonts w:ascii="Arial" w:hAnsi="Arial"/>
        </w:rPr>
        <w:t>Energypool</w:t>
      </w:r>
      <w:proofErr w:type="spellEnd"/>
      <w:r>
        <w:rPr>
          <w:rFonts w:ascii="Arial" w:hAnsi="Arial"/>
        </w:rPr>
        <w:t xml:space="preserve">, </w:t>
      </w:r>
      <w:proofErr w:type="spellStart"/>
      <w:r>
        <w:rPr>
          <w:rFonts w:ascii="Arial" w:hAnsi="Arial"/>
        </w:rPr>
        <w:t>Scholt</w:t>
      </w:r>
      <w:proofErr w:type="spellEnd"/>
      <w:r>
        <w:rPr>
          <w:rFonts w:ascii="Arial" w:hAnsi="Arial"/>
        </w:rPr>
        <w:t xml:space="preserve">, </w:t>
      </w:r>
      <w:proofErr w:type="spellStart"/>
      <w:r>
        <w:rPr>
          <w:rFonts w:ascii="Arial" w:hAnsi="Arial"/>
        </w:rPr>
        <w:t>Sympower</w:t>
      </w:r>
      <w:proofErr w:type="spellEnd"/>
      <w:r>
        <w:rPr>
          <w:rFonts w:ascii="Arial" w:hAnsi="Arial"/>
        </w:rPr>
        <w:t>.</w:t>
      </w:r>
    </w:p>
  </w:footnote>
  <w:footnote w:id="6">
    <w:p w14:paraId="4BFDA0F0" w14:textId="09D4E04B" w:rsidR="005E16E5" w:rsidRPr="009F1963" w:rsidRDefault="005E16E5">
      <w:pPr>
        <w:pStyle w:val="FootnoteText"/>
        <w:rPr>
          <w:rFonts w:ascii="Arial" w:hAnsi="Arial" w:cs="Arial"/>
        </w:rPr>
      </w:pPr>
      <w:r>
        <w:rPr>
          <w:rStyle w:val="FootnoteReference"/>
          <w:rFonts w:ascii="Arial" w:hAnsi="Arial" w:cs="Arial"/>
        </w:rPr>
        <w:footnoteRef/>
      </w:r>
      <w:r>
        <w:rPr>
          <w:rFonts w:ascii="Arial" w:hAnsi="Arial"/>
        </w:rPr>
        <w:t xml:space="preserve"> Pokud pronajímáte střechu nebo pozemek předkladateli projektu fotovoltaiky, bude mít financování na starosti tato strana.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7A4CAF" w14:textId="7A964BB0" w:rsidR="00DE36D8" w:rsidRPr="003732C9" w:rsidRDefault="00030397" w:rsidP="004E4724">
    <w:pPr>
      <w:pStyle w:val="Header"/>
      <w:ind w:left="4956" w:hanging="4956"/>
      <w:rPr>
        <w:rFonts w:ascii="Arial" w:hAnsi="Arial" w:cs="Arial"/>
        <w:color w:val="104D55"/>
      </w:rPr>
    </w:pPr>
    <w:r>
      <w:rPr>
        <w:noProof/>
        <w:color w:val="9FE4CE"/>
        <w:sz w:val="20"/>
      </w:rPr>
      <w:drawing>
        <wp:anchor distT="0" distB="0" distL="114300" distR="114300" simplePos="0" relativeHeight="251666944" behindDoc="1" locked="0" layoutInCell="1" allowOverlap="1" wp14:anchorId="6ADE5E0C" wp14:editId="725EB747">
          <wp:simplePos x="0" y="0"/>
          <wp:positionH relativeFrom="column">
            <wp:posOffset>-1080925</wp:posOffset>
          </wp:positionH>
          <wp:positionV relativeFrom="paragraph">
            <wp:posOffset>-558783</wp:posOffset>
          </wp:positionV>
          <wp:extent cx="7848095" cy="1154131"/>
          <wp:effectExtent l="0" t="0" r="635" b="1905"/>
          <wp:wrapNone/>
          <wp:docPr id="829396491" name="Picture 829396491" descr="Modrý obdélník s bílým okrajem&#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2944207" name="Picture 1182944207" descr="A blue rectangle with white border&#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7848095" cy="1154131"/>
                  </a:xfrm>
                  <a:prstGeom prst="rect">
                    <a:avLst/>
                  </a:prstGeom>
                </pic:spPr>
              </pic:pic>
            </a:graphicData>
          </a:graphic>
          <wp14:sizeRelH relativeFrom="page">
            <wp14:pctWidth>0</wp14:pctWidth>
          </wp14:sizeRelH>
          <wp14:sizeRelV relativeFrom="page">
            <wp14:pctHeight>0</wp14:pctHeight>
          </wp14:sizeRelV>
        </wp:anchor>
      </w:drawing>
    </w:r>
    <w:r>
      <w:rPr>
        <w:rFonts w:ascii="Arial" w:hAnsi="Arial"/>
        <w:color w:val="104D55"/>
        <w:sz w:val="20"/>
      </w:rPr>
      <w:t>KOMUNITA ZADAVATELŮ VEŘEJNÝCH ZAKÁZEK</w:t>
    </w:r>
    <w:r w:rsidR="004E4724">
      <w:rPr>
        <w:rFonts w:ascii="Arial" w:hAnsi="Arial"/>
        <w:color w:val="104D55"/>
      </w:rPr>
      <w:tab/>
      <w:t xml:space="preserve">       </w:t>
    </w:r>
    <w:r>
      <w:rPr>
        <w:rFonts w:ascii="Arial" w:hAnsi="Arial"/>
        <w:b/>
        <w:color w:val="DDE3E2"/>
      </w:rPr>
      <w:t xml:space="preserve">PŘEDBĚŽNÉ FÁZE PROJEKTU </w:t>
    </w:r>
    <w:r w:rsidR="004E4724">
      <w:rPr>
        <w:rFonts w:ascii="Arial" w:hAnsi="Arial"/>
        <w:b/>
        <w:color w:val="DDE3E2"/>
      </w:rPr>
      <w:br/>
      <w:t xml:space="preserve">       </w:t>
    </w:r>
    <w:r>
      <w:rPr>
        <w:rFonts w:ascii="Arial" w:hAnsi="Arial"/>
        <w:b/>
        <w:color w:val="DDE3E2"/>
      </w:rPr>
      <w:t>FOTOVOLTAIKY</w:t>
    </w:r>
  </w:p>
  <w:p w14:paraId="74DCA24C" w14:textId="77777777" w:rsidR="00DE36D8" w:rsidRPr="00DE36D8" w:rsidRDefault="00DE36D8" w:rsidP="00DE36D8">
    <w:pPr>
      <w:pStyle w:val="Header"/>
      <w:rPr>
        <w:b/>
        <w:bCs/>
        <w:sz w:val="20"/>
        <w:szCs w:val="20"/>
      </w:rPr>
    </w:pPr>
    <w:r>
      <w:rPr>
        <w:rFonts w:ascii="Arial" w:hAnsi="Arial"/>
        <w:b/>
        <w:color w:val="104D55"/>
        <w:sz w:val="20"/>
      </w:rPr>
      <w:t xml:space="preserve">public-buyers-community.ec.europa.eu </w:t>
    </w:r>
  </w:p>
  <w:p w14:paraId="2D22713A" w14:textId="611DEBD1" w:rsidR="00DE36D8" w:rsidRDefault="00DE36D8">
    <w:pPr>
      <w:pStyle w:val="Header"/>
    </w:pPr>
  </w:p>
  <w:p w14:paraId="6D9C654A" w14:textId="77777777" w:rsidR="00DE36D8" w:rsidRDefault="00DE36D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8A7CFB" w14:textId="411A325C" w:rsidR="006E1674" w:rsidRDefault="006E1674">
    <w:pPr>
      <w:pStyle w:val="Header"/>
    </w:pPr>
    <w:r>
      <w:rPr>
        <w:noProof/>
      </w:rPr>
      <w:drawing>
        <wp:anchor distT="0" distB="0" distL="114300" distR="114300" simplePos="0" relativeHeight="251659264" behindDoc="1" locked="0" layoutInCell="1" allowOverlap="1" wp14:anchorId="72CFBB6B" wp14:editId="22DE1317">
          <wp:simplePos x="0" y="0"/>
          <wp:positionH relativeFrom="column">
            <wp:posOffset>-1024429</wp:posOffset>
          </wp:positionH>
          <wp:positionV relativeFrom="paragraph">
            <wp:posOffset>-601980</wp:posOffset>
          </wp:positionV>
          <wp:extent cx="7827818" cy="10974295"/>
          <wp:effectExtent l="0" t="0" r="0" b="0"/>
          <wp:wrapNone/>
          <wp:docPr id="2034073299" name="Picture 20340732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pic:cNvPicPr/>
                </pic:nvPicPr>
                <pic:blipFill>
                  <a:blip r:embed="rId1">
                    <a:extLst>
                      <a:ext uri="{28A0092B-C50C-407E-A947-70E740481C1C}">
                        <a14:useLocalDpi xmlns:a14="http://schemas.microsoft.com/office/drawing/2010/main" val="0"/>
                      </a:ext>
                    </a:extLst>
                  </a:blip>
                  <a:stretch>
                    <a:fillRect/>
                  </a:stretch>
                </pic:blipFill>
                <pic:spPr>
                  <a:xfrm>
                    <a:off x="0" y="0"/>
                    <a:ext cx="7827818" cy="10974295"/>
                  </a:xfrm>
                  <a:prstGeom prst="rect">
                    <a:avLst/>
                  </a:prstGeom>
                  <a:blipFill dpi="0" rotWithShape="1">
                    <a:blip r:embed="rId2"/>
                    <a:srcRect/>
                    <a:stretch>
                      <a:fillRect/>
                    </a:stretch>
                  </a:blipFill>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098642" w14:textId="0D81723A" w:rsidR="0075115D" w:rsidRDefault="0075115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58F322" w14:textId="708F5C81" w:rsidR="00030397" w:rsidRPr="003732C9" w:rsidRDefault="00E73E38" w:rsidP="00DE36D8">
    <w:pPr>
      <w:pStyle w:val="Header"/>
      <w:rPr>
        <w:rFonts w:ascii="Arial" w:hAnsi="Arial" w:cs="Arial"/>
        <w:color w:val="104D55"/>
      </w:rPr>
    </w:pPr>
    <w:r>
      <w:rPr>
        <w:noProof/>
        <w:color w:val="9FE4CE"/>
        <w:sz w:val="20"/>
      </w:rPr>
      <w:drawing>
        <wp:anchor distT="0" distB="0" distL="114300" distR="114300" simplePos="0" relativeHeight="251663360" behindDoc="1" locked="0" layoutInCell="1" allowOverlap="1" wp14:anchorId="6097495B" wp14:editId="3EC91D40">
          <wp:simplePos x="0" y="0"/>
          <wp:positionH relativeFrom="column">
            <wp:posOffset>-999224</wp:posOffset>
          </wp:positionH>
          <wp:positionV relativeFrom="paragraph">
            <wp:posOffset>-440577</wp:posOffset>
          </wp:positionV>
          <wp:extent cx="10840065" cy="921405"/>
          <wp:effectExtent l="0" t="0" r="6350" b="5715"/>
          <wp:wrapNone/>
          <wp:docPr id="673138545" name="Picture 6731385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3138545" name="Picture 673138545"/>
                  <pic:cNvPicPr/>
                </pic:nvPicPr>
                <pic:blipFill>
                  <a:blip r:embed="rId1">
                    <a:extLst>
                      <a:ext uri="{28A0092B-C50C-407E-A947-70E740481C1C}">
                        <a14:useLocalDpi xmlns:a14="http://schemas.microsoft.com/office/drawing/2010/main" val="0"/>
                      </a:ext>
                    </a:extLst>
                  </a:blip>
                  <a:stretch>
                    <a:fillRect/>
                  </a:stretch>
                </pic:blipFill>
                <pic:spPr>
                  <a:xfrm>
                    <a:off x="0" y="0"/>
                    <a:ext cx="10945200" cy="930341"/>
                  </a:xfrm>
                  <a:prstGeom prst="rect">
                    <a:avLst/>
                  </a:prstGeom>
                </pic:spPr>
              </pic:pic>
            </a:graphicData>
          </a:graphic>
          <wp14:sizeRelH relativeFrom="page">
            <wp14:pctWidth>0</wp14:pctWidth>
          </wp14:sizeRelH>
          <wp14:sizeRelV relativeFrom="page">
            <wp14:pctHeight>0</wp14:pctHeight>
          </wp14:sizeRelV>
        </wp:anchor>
      </w:drawing>
    </w:r>
    <w:r>
      <w:rPr>
        <w:rFonts w:ascii="Arial" w:hAnsi="Arial"/>
        <w:color w:val="104D55"/>
        <w:sz w:val="20"/>
      </w:rPr>
      <w:t>KOMUNITA ZADAVATELŮ VEŘEJNÝCH ZAKÁZEK</w:t>
    </w:r>
    <w:r>
      <w:rPr>
        <w:rFonts w:ascii="Arial" w:hAnsi="Arial"/>
        <w:color w:val="104D55"/>
      </w:rPr>
      <w:tab/>
    </w:r>
    <w:r>
      <w:rPr>
        <w:rFonts w:ascii="Arial" w:hAnsi="Arial"/>
        <w:color w:val="104D55"/>
      </w:rPr>
      <w:tab/>
    </w:r>
    <w:r>
      <w:rPr>
        <w:rFonts w:ascii="Arial" w:hAnsi="Arial"/>
        <w:b/>
        <w:color w:val="104D54"/>
      </w:rPr>
      <w:t>PŘEDBĚŽNÉ FÁZE PROJEKTU FOTOVOLTAIKY</w:t>
    </w:r>
  </w:p>
  <w:p w14:paraId="587459A2" w14:textId="77777777" w:rsidR="00030397" w:rsidRPr="00DE36D8" w:rsidRDefault="00030397" w:rsidP="00DE36D8">
    <w:pPr>
      <w:pStyle w:val="Header"/>
      <w:rPr>
        <w:b/>
        <w:bCs/>
        <w:sz w:val="20"/>
        <w:szCs w:val="20"/>
      </w:rPr>
    </w:pPr>
    <w:r>
      <w:rPr>
        <w:rFonts w:ascii="Arial" w:hAnsi="Arial"/>
        <w:b/>
        <w:color w:val="104D55"/>
        <w:sz w:val="20"/>
      </w:rPr>
      <w:t xml:space="preserve">public-buyers-community.ec.europa.eu </w:t>
    </w:r>
  </w:p>
  <w:p w14:paraId="029F867B" w14:textId="77777777" w:rsidR="00030397" w:rsidRDefault="00030397">
    <w:pPr>
      <w:pStyle w:val="Header"/>
    </w:pPr>
  </w:p>
  <w:p w14:paraId="3CF6BC01" w14:textId="77777777" w:rsidR="00030397" w:rsidRDefault="00030397">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65ADF2" w14:textId="086E60BA" w:rsidR="0075115D" w:rsidRDefault="0075115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3F40FB"/>
    <w:multiLevelType w:val="hybridMultilevel"/>
    <w:tmpl w:val="20E20584"/>
    <w:lvl w:ilvl="0" w:tplc="83189582">
      <w:start w:val="1"/>
      <w:numFmt w:val="bullet"/>
      <w:lvlText w:val=""/>
      <w:lvlJc w:val="left"/>
      <w:pPr>
        <w:ind w:left="0" w:firstLine="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049161B0"/>
    <w:multiLevelType w:val="hybridMultilevel"/>
    <w:tmpl w:val="F2D45CF2"/>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05F363D8"/>
    <w:multiLevelType w:val="hybridMultilevel"/>
    <w:tmpl w:val="13FCFF00"/>
    <w:lvl w:ilvl="0" w:tplc="65F01E46">
      <w:start w:val="1"/>
      <w:numFmt w:val="decimal"/>
      <w:lvlText w:val="%1."/>
      <w:lvlJc w:val="left"/>
      <w:pPr>
        <w:ind w:left="720" w:hanging="360"/>
      </w:pPr>
      <w:rPr>
        <w:rFonts w:hint="default"/>
        <w:u w:color="104D54"/>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 w15:restartNumberingAfterBreak="0">
    <w:nsid w:val="06D559AD"/>
    <w:multiLevelType w:val="hybridMultilevel"/>
    <w:tmpl w:val="F22E930C"/>
    <w:lvl w:ilvl="0" w:tplc="0413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A0520B9"/>
    <w:multiLevelType w:val="hybridMultilevel"/>
    <w:tmpl w:val="9D8ECF8E"/>
    <w:lvl w:ilvl="0" w:tplc="2E76AD36">
      <w:start w:val="1"/>
      <w:numFmt w:val="bullet"/>
      <w:lvlText w:val="o"/>
      <w:lvlJc w:val="left"/>
      <w:pPr>
        <w:ind w:left="1764" w:hanging="360"/>
      </w:pPr>
      <w:rPr>
        <w:rFonts w:ascii="Courier New" w:hAnsi="Courier New" w:cs="Courier New" w:hint="default"/>
        <w:color w:val="000000" w:themeColor="text1"/>
      </w:rPr>
    </w:lvl>
    <w:lvl w:ilvl="1" w:tplc="FFFFFFFF">
      <w:start w:val="1"/>
      <w:numFmt w:val="bullet"/>
      <w:lvlText w:val="o"/>
      <w:lvlJc w:val="left"/>
      <w:pPr>
        <w:ind w:left="2484" w:hanging="360"/>
      </w:pPr>
      <w:rPr>
        <w:rFonts w:ascii="Courier New" w:hAnsi="Courier New" w:cs="Courier New" w:hint="default"/>
      </w:rPr>
    </w:lvl>
    <w:lvl w:ilvl="2" w:tplc="FFFFFFFF" w:tentative="1">
      <w:start w:val="1"/>
      <w:numFmt w:val="bullet"/>
      <w:lvlText w:val=""/>
      <w:lvlJc w:val="left"/>
      <w:pPr>
        <w:ind w:left="3204" w:hanging="360"/>
      </w:pPr>
      <w:rPr>
        <w:rFonts w:ascii="Wingdings" w:hAnsi="Wingdings" w:hint="default"/>
      </w:rPr>
    </w:lvl>
    <w:lvl w:ilvl="3" w:tplc="FFFFFFFF" w:tentative="1">
      <w:start w:val="1"/>
      <w:numFmt w:val="bullet"/>
      <w:lvlText w:val=""/>
      <w:lvlJc w:val="left"/>
      <w:pPr>
        <w:ind w:left="3924" w:hanging="360"/>
      </w:pPr>
      <w:rPr>
        <w:rFonts w:ascii="Symbol" w:hAnsi="Symbol" w:hint="default"/>
      </w:rPr>
    </w:lvl>
    <w:lvl w:ilvl="4" w:tplc="FFFFFFFF" w:tentative="1">
      <w:start w:val="1"/>
      <w:numFmt w:val="bullet"/>
      <w:lvlText w:val="o"/>
      <w:lvlJc w:val="left"/>
      <w:pPr>
        <w:ind w:left="4644" w:hanging="360"/>
      </w:pPr>
      <w:rPr>
        <w:rFonts w:ascii="Courier New" w:hAnsi="Courier New" w:cs="Courier New" w:hint="default"/>
      </w:rPr>
    </w:lvl>
    <w:lvl w:ilvl="5" w:tplc="FFFFFFFF" w:tentative="1">
      <w:start w:val="1"/>
      <w:numFmt w:val="bullet"/>
      <w:lvlText w:val=""/>
      <w:lvlJc w:val="left"/>
      <w:pPr>
        <w:ind w:left="5364" w:hanging="360"/>
      </w:pPr>
      <w:rPr>
        <w:rFonts w:ascii="Wingdings" w:hAnsi="Wingdings" w:hint="default"/>
      </w:rPr>
    </w:lvl>
    <w:lvl w:ilvl="6" w:tplc="FFFFFFFF" w:tentative="1">
      <w:start w:val="1"/>
      <w:numFmt w:val="bullet"/>
      <w:lvlText w:val=""/>
      <w:lvlJc w:val="left"/>
      <w:pPr>
        <w:ind w:left="6084" w:hanging="360"/>
      </w:pPr>
      <w:rPr>
        <w:rFonts w:ascii="Symbol" w:hAnsi="Symbol" w:hint="default"/>
      </w:rPr>
    </w:lvl>
    <w:lvl w:ilvl="7" w:tplc="FFFFFFFF" w:tentative="1">
      <w:start w:val="1"/>
      <w:numFmt w:val="bullet"/>
      <w:lvlText w:val="o"/>
      <w:lvlJc w:val="left"/>
      <w:pPr>
        <w:ind w:left="6804" w:hanging="360"/>
      </w:pPr>
      <w:rPr>
        <w:rFonts w:ascii="Courier New" w:hAnsi="Courier New" w:cs="Courier New" w:hint="default"/>
      </w:rPr>
    </w:lvl>
    <w:lvl w:ilvl="8" w:tplc="FFFFFFFF" w:tentative="1">
      <w:start w:val="1"/>
      <w:numFmt w:val="bullet"/>
      <w:lvlText w:val=""/>
      <w:lvlJc w:val="left"/>
      <w:pPr>
        <w:ind w:left="7524" w:hanging="360"/>
      </w:pPr>
      <w:rPr>
        <w:rFonts w:ascii="Wingdings" w:hAnsi="Wingdings" w:hint="default"/>
      </w:rPr>
    </w:lvl>
  </w:abstractNum>
  <w:abstractNum w:abstractNumId="5" w15:restartNumberingAfterBreak="0">
    <w:nsid w:val="0C512B15"/>
    <w:multiLevelType w:val="hybridMultilevel"/>
    <w:tmpl w:val="EA08C6D0"/>
    <w:lvl w:ilvl="0" w:tplc="0413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E504F10"/>
    <w:multiLevelType w:val="hybridMultilevel"/>
    <w:tmpl w:val="300CAD2A"/>
    <w:lvl w:ilvl="0" w:tplc="56067804">
      <w:start w:val="1"/>
      <w:numFmt w:val="bullet"/>
      <w:lvlText w:val=""/>
      <w:lvlJc w:val="left"/>
      <w:pPr>
        <w:ind w:left="108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7" w15:restartNumberingAfterBreak="0">
    <w:nsid w:val="0EBF77D0"/>
    <w:multiLevelType w:val="hybridMultilevel"/>
    <w:tmpl w:val="3ADA0FAC"/>
    <w:lvl w:ilvl="0" w:tplc="5FC690CE">
      <w:start w:val="1"/>
      <w:numFmt w:val="decimal"/>
      <w:lvlText w:val="%1."/>
      <w:lvlJc w:val="left"/>
      <w:pPr>
        <w:ind w:left="0" w:firstLine="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10506FB1"/>
    <w:multiLevelType w:val="hybridMultilevel"/>
    <w:tmpl w:val="9CAC1462"/>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9" w15:restartNumberingAfterBreak="0">
    <w:nsid w:val="10DB6697"/>
    <w:multiLevelType w:val="hybridMultilevel"/>
    <w:tmpl w:val="52ACE7D2"/>
    <w:lvl w:ilvl="0" w:tplc="FFFFFFFF">
      <w:start w:val="1"/>
      <w:numFmt w:val="bullet"/>
      <w:lvlText w:val=""/>
      <w:lvlJc w:val="left"/>
      <w:pPr>
        <w:ind w:left="720" w:hanging="360"/>
      </w:pPr>
      <w:rPr>
        <w:rFonts w:ascii="Symbol" w:hAnsi="Symbol" w:hint="default"/>
      </w:rPr>
    </w:lvl>
    <w:lvl w:ilvl="1" w:tplc="04130003">
      <w:start w:val="1"/>
      <w:numFmt w:val="bullet"/>
      <w:lvlText w:val="o"/>
      <w:lvlJc w:val="left"/>
      <w:pPr>
        <w:ind w:left="1764"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0" w15:restartNumberingAfterBreak="0">
    <w:nsid w:val="112C78E1"/>
    <w:multiLevelType w:val="hybridMultilevel"/>
    <w:tmpl w:val="D7765AE6"/>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1" w15:restartNumberingAfterBreak="0">
    <w:nsid w:val="1274290C"/>
    <w:multiLevelType w:val="hybridMultilevel"/>
    <w:tmpl w:val="D73A75D2"/>
    <w:lvl w:ilvl="0" w:tplc="04130001">
      <w:start w:val="1"/>
      <w:numFmt w:val="bullet"/>
      <w:lvlText w:val=""/>
      <w:lvlJc w:val="left"/>
      <w:pPr>
        <w:ind w:left="773" w:hanging="360"/>
      </w:pPr>
      <w:rPr>
        <w:rFonts w:ascii="Symbol" w:hAnsi="Symbol" w:hint="default"/>
      </w:rPr>
    </w:lvl>
    <w:lvl w:ilvl="1" w:tplc="04130003">
      <w:start w:val="1"/>
      <w:numFmt w:val="bullet"/>
      <w:lvlText w:val="o"/>
      <w:lvlJc w:val="left"/>
      <w:pPr>
        <w:ind w:left="1493" w:hanging="360"/>
      </w:pPr>
      <w:rPr>
        <w:rFonts w:ascii="Courier New" w:hAnsi="Courier New" w:cs="Courier New" w:hint="default"/>
      </w:rPr>
    </w:lvl>
    <w:lvl w:ilvl="2" w:tplc="04130005" w:tentative="1">
      <w:start w:val="1"/>
      <w:numFmt w:val="bullet"/>
      <w:lvlText w:val=""/>
      <w:lvlJc w:val="left"/>
      <w:pPr>
        <w:ind w:left="2213" w:hanging="360"/>
      </w:pPr>
      <w:rPr>
        <w:rFonts w:ascii="Wingdings" w:hAnsi="Wingdings" w:hint="default"/>
      </w:rPr>
    </w:lvl>
    <w:lvl w:ilvl="3" w:tplc="04130001" w:tentative="1">
      <w:start w:val="1"/>
      <w:numFmt w:val="bullet"/>
      <w:lvlText w:val=""/>
      <w:lvlJc w:val="left"/>
      <w:pPr>
        <w:ind w:left="2933" w:hanging="360"/>
      </w:pPr>
      <w:rPr>
        <w:rFonts w:ascii="Symbol" w:hAnsi="Symbol" w:hint="default"/>
      </w:rPr>
    </w:lvl>
    <w:lvl w:ilvl="4" w:tplc="04130003" w:tentative="1">
      <w:start w:val="1"/>
      <w:numFmt w:val="bullet"/>
      <w:lvlText w:val="o"/>
      <w:lvlJc w:val="left"/>
      <w:pPr>
        <w:ind w:left="3653" w:hanging="360"/>
      </w:pPr>
      <w:rPr>
        <w:rFonts w:ascii="Courier New" w:hAnsi="Courier New" w:cs="Courier New" w:hint="default"/>
      </w:rPr>
    </w:lvl>
    <w:lvl w:ilvl="5" w:tplc="04130005" w:tentative="1">
      <w:start w:val="1"/>
      <w:numFmt w:val="bullet"/>
      <w:lvlText w:val=""/>
      <w:lvlJc w:val="left"/>
      <w:pPr>
        <w:ind w:left="4373" w:hanging="360"/>
      </w:pPr>
      <w:rPr>
        <w:rFonts w:ascii="Wingdings" w:hAnsi="Wingdings" w:hint="default"/>
      </w:rPr>
    </w:lvl>
    <w:lvl w:ilvl="6" w:tplc="04130001" w:tentative="1">
      <w:start w:val="1"/>
      <w:numFmt w:val="bullet"/>
      <w:lvlText w:val=""/>
      <w:lvlJc w:val="left"/>
      <w:pPr>
        <w:ind w:left="5093" w:hanging="360"/>
      </w:pPr>
      <w:rPr>
        <w:rFonts w:ascii="Symbol" w:hAnsi="Symbol" w:hint="default"/>
      </w:rPr>
    </w:lvl>
    <w:lvl w:ilvl="7" w:tplc="04130003" w:tentative="1">
      <w:start w:val="1"/>
      <w:numFmt w:val="bullet"/>
      <w:lvlText w:val="o"/>
      <w:lvlJc w:val="left"/>
      <w:pPr>
        <w:ind w:left="5813" w:hanging="360"/>
      </w:pPr>
      <w:rPr>
        <w:rFonts w:ascii="Courier New" w:hAnsi="Courier New" w:cs="Courier New" w:hint="default"/>
      </w:rPr>
    </w:lvl>
    <w:lvl w:ilvl="8" w:tplc="04130005" w:tentative="1">
      <w:start w:val="1"/>
      <w:numFmt w:val="bullet"/>
      <w:lvlText w:val=""/>
      <w:lvlJc w:val="left"/>
      <w:pPr>
        <w:ind w:left="6533" w:hanging="360"/>
      </w:pPr>
      <w:rPr>
        <w:rFonts w:ascii="Wingdings" w:hAnsi="Wingdings" w:hint="default"/>
      </w:rPr>
    </w:lvl>
  </w:abstractNum>
  <w:abstractNum w:abstractNumId="12" w15:restartNumberingAfterBreak="0">
    <w:nsid w:val="16EB5A46"/>
    <w:multiLevelType w:val="hybridMultilevel"/>
    <w:tmpl w:val="6CECF4A4"/>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3" w15:restartNumberingAfterBreak="0">
    <w:nsid w:val="1B901E9D"/>
    <w:multiLevelType w:val="hybridMultilevel"/>
    <w:tmpl w:val="4948C30A"/>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4" w15:restartNumberingAfterBreak="0">
    <w:nsid w:val="1EC77C65"/>
    <w:multiLevelType w:val="hybridMultilevel"/>
    <w:tmpl w:val="FD149B3A"/>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5" w15:restartNumberingAfterBreak="0">
    <w:nsid w:val="1FE6778E"/>
    <w:multiLevelType w:val="multilevel"/>
    <w:tmpl w:val="0444FCD4"/>
    <w:lvl w:ilvl="0">
      <w:start w:val="1"/>
      <w:numFmt w:val="bullet"/>
      <w:lvlText w:val=""/>
      <w:lvlJc w:val="left"/>
      <w:pPr>
        <w:ind w:left="720" w:hanging="360"/>
      </w:pPr>
      <w:rPr>
        <w:rFonts w:ascii="Symbol" w:hAnsi="Symbol" w:hint="default"/>
        <w:color w:val="3DC3C6"/>
        <w:sz w:val="20"/>
      </w:rPr>
    </w:lvl>
    <w:lvl w:ilvl="1" w:tentative="1">
      <w:start w:val="1"/>
      <w:numFmt w:val="bullet"/>
      <w:lvlText w:val=""/>
      <w:lvlJc w:val="left"/>
      <w:pPr>
        <w:tabs>
          <w:tab w:val="num" w:pos="2148"/>
        </w:tabs>
        <w:ind w:left="2148" w:hanging="360"/>
      </w:pPr>
      <w:rPr>
        <w:rFonts w:ascii="Symbol" w:hAnsi="Symbol" w:hint="default"/>
        <w:sz w:val="20"/>
      </w:rPr>
    </w:lvl>
    <w:lvl w:ilvl="2" w:tentative="1">
      <w:start w:val="1"/>
      <w:numFmt w:val="bullet"/>
      <w:lvlText w:val=""/>
      <w:lvlJc w:val="left"/>
      <w:pPr>
        <w:tabs>
          <w:tab w:val="num" w:pos="2868"/>
        </w:tabs>
        <w:ind w:left="2868" w:hanging="360"/>
      </w:pPr>
      <w:rPr>
        <w:rFonts w:ascii="Symbol" w:hAnsi="Symbol" w:hint="default"/>
        <w:sz w:val="20"/>
      </w:rPr>
    </w:lvl>
    <w:lvl w:ilvl="3" w:tentative="1">
      <w:start w:val="1"/>
      <w:numFmt w:val="bullet"/>
      <w:lvlText w:val=""/>
      <w:lvlJc w:val="left"/>
      <w:pPr>
        <w:tabs>
          <w:tab w:val="num" w:pos="3588"/>
        </w:tabs>
        <w:ind w:left="3588" w:hanging="360"/>
      </w:pPr>
      <w:rPr>
        <w:rFonts w:ascii="Symbol" w:hAnsi="Symbol" w:hint="default"/>
        <w:sz w:val="20"/>
      </w:rPr>
    </w:lvl>
    <w:lvl w:ilvl="4" w:tentative="1">
      <w:start w:val="1"/>
      <w:numFmt w:val="bullet"/>
      <w:lvlText w:val=""/>
      <w:lvlJc w:val="left"/>
      <w:pPr>
        <w:tabs>
          <w:tab w:val="num" w:pos="4308"/>
        </w:tabs>
        <w:ind w:left="4308" w:hanging="360"/>
      </w:pPr>
      <w:rPr>
        <w:rFonts w:ascii="Symbol" w:hAnsi="Symbol" w:hint="default"/>
        <w:sz w:val="20"/>
      </w:rPr>
    </w:lvl>
    <w:lvl w:ilvl="5" w:tentative="1">
      <w:start w:val="1"/>
      <w:numFmt w:val="bullet"/>
      <w:lvlText w:val=""/>
      <w:lvlJc w:val="left"/>
      <w:pPr>
        <w:tabs>
          <w:tab w:val="num" w:pos="5028"/>
        </w:tabs>
        <w:ind w:left="5028" w:hanging="360"/>
      </w:pPr>
      <w:rPr>
        <w:rFonts w:ascii="Symbol" w:hAnsi="Symbol" w:hint="default"/>
        <w:sz w:val="20"/>
      </w:rPr>
    </w:lvl>
    <w:lvl w:ilvl="6" w:tentative="1">
      <w:start w:val="1"/>
      <w:numFmt w:val="bullet"/>
      <w:lvlText w:val=""/>
      <w:lvlJc w:val="left"/>
      <w:pPr>
        <w:tabs>
          <w:tab w:val="num" w:pos="5748"/>
        </w:tabs>
        <w:ind w:left="5748" w:hanging="360"/>
      </w:pPr>
      <w:rPr>
        <w:rFonts w:ascii="Symbol" w:hAnsi="Symbol" w:hint="default"/>
        <w:sz w:val="20"/>
      </w:rPr>
    </w:lvl>
    <w:lvl w:ilvl="7" w:tentative="1">
      <w:start w:val="1"/>
      <w:numFmt w:val="bullet"/>
      <w:lvlText w:val=""/>
      <w:lvlJc w:val="left"/>
      <w:pPr>
        <w:tabs>
          <w:tab w:val="num" w:pos="6468"/>
        </w:tabs>
        <w:ind w:left="6468" w:hanging="360"/>
      </w:pPr>
      <w:rPr>
        <w:rFonts w:ascii="Symbol" w:hAnsi="Symbol" w:hint="default"/>
        <w:sz w:val="20"/>
      </w:rPr>
    </w:lvl>
    <w:lvl w:ilvl="8" w:tentative="1">
      <w:start w:val="1"/>
      <w:numFmt w:val="bullet"/>
      <w:lvlText w:val=""/>
      <w:lvlJc w:val="left"/>
      <w:pPr>
        <w:tabs>
          <w:tab w:val="num" w:pos="7188"/>
        </w:tabs>
        <w:ind w:left="7188" w:hanging="360"/>
      </w:pPr>
      <w:rPr>
        <w:rFonts w:ascii="Symbol" w:hAnsi="Symbol" w:hint="default"/>
        <w:sz w:val="20"/>
      </w:rPr>
    </w:lvl>
  </w:abstractNum>
  <w:abstractNum w:abstractNumId="16" w15:restartNumberingAfterBreak="0">
    <w:nsid w:val="26FC5A14"/>
    <w:multiLevelType w:val="hybridMultilevel"/>
    <w:tmpl w:val="12466C8E"/>
    <w:lvl w:ilvl="0" w:tplc="56067804">
      <w:start w:val="1"/>
      <w:numFmt w:val="bullet"/>
      <w:lvlText w:val=""/>
      <w:lvlJc w:val="left"/>
      <w:pPr>
        <w:ind w:left="720" w:hanging="360"/>
      </w:pPr>
      <w:rPr>
        <w:rFonts w:ascii="Symbol" w:hAnsi="Symbol" w:hint="default"/>
        <w:color w:val="3DC3C6"/>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76170D9"/>
    <w:multiLevelType w:val="hybridMultilevel"/>
    <w:tmpl w:val="ABDED6DE"/>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8" w15:restartNumberingAfterBreak="0">
    <w:nsid w:val="287C5002"/>
    <w:multiLevelType w:val="hybridMultilevel"/>
    <w:tmpl w:val="55181094"/>
    <w:lvl w:ilvl="0" w:tplc="56067804">
      <w:start w:val="1"/>
      <w:numFmt w:val="bullet"/>
      <w:lvlText w:val=""/>
      <w:lvlJc w:val="left"/>
      <w:pPr>
        <w:ind w:left="1080" w:hanging="360"/>
      </w:pPr>
      <w:rPr>
        <w:rFonts w:ascii="Symbol" w:hAnsi="Symbol" w:hint="default"/>
        <w:color w:val="3DC3C6"/>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9" w15:restartNumberingAfterBreak="0">
    <w:nsid w:val="2C207CCC"/>
    <w:multiLevelType w:val="hybridMultilevel"/>
    <w:tmpl w:val="C81A0C9E"/>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9146F4E"/>
    <w:multiLevelType w:val="hybridMultilevel"/>
    <w:tmpl w:val="1E840C1E"/>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1" w15:restartNumberingAfterBreak="0">
    <w:nsid w:val="3A2E334E"/>
    <w:multiLevelType w:val="hybridMultilevel"/>
    <w:tmpl w:val="F7E81F14"/>
    <w:lvl w:ilvl="0" w:tplc="4008C4F8">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B172639"/>
    <w:multiLevelType w:val="hybridMultilevel"/>
    <w:tmpl w:val="375E706A"/>
    <w:lvl w:ilvl="0" w:tplc="6D9A2BF2">
      <w:numFmt w:val="bullet"/>
      <w:lvlText w:val="•"/>
      <w:lvlJc w:val="left"/>
      <w:pPr>
        <w:ind w:left="1368" w:hanging="420"/>
      </w:pPr>
      <w:rPr>
        <w:rFonts w:ascii="Arial" w:eastAsiaTheme="minorEastAsia" w:hAnsi="Arial" w:cs="Arial" w:hint="default"/>
      </w:rPr>
    </w:lvl>
    <w:lvl w:ilvl="1" w:tplc="08090003" w:tentative="1">
      <w:start w:val="1"/>
      <w:numFmt w:val="bullet"/>
      <w:lvlText w:val="o"/>
      <w:lvlJc w:val="left"/>
      <w:pPr>
        <w:ind w:left="1734" w:hanging="360"/>
      </w:pPr>
      <w:rPr>
        <w:rFonts w:ascii="Courier New" w:hAnsi="Courier New" w:cs="Courier New" w:hint="default"/>
      </w:rPr>
    </w:lvl>
    <w:lvl w:ilvl="2" w:tplc="08090005" w:tentative="1">
      <w:start w:val="1"/>
      <w:numFmt w:val="bullet"/>
      <w:lvlText w:val=""/>
      <w:lvlJc w:val="left"/>
      <w:pPr>
        <w:ind w:left="2454" w:hanging="360"/>
      </w:pPr>
      <w:rPr>
        <w:rFonts w:ascii="Wingdings" w:hAnsi="Wingdings" w:hint="default"/>
      </w:rPr>
    </w:lvl>
    <w:lvl w:ilvl="3" w:tplc="08090001" w:tentative="1">
      <w:start w:val="1"/>
      <w:numFmt w:val="bullet"/>
      <w:lvlText w:val=""/>
      <w:lvlJc w:val="left"/>
      <w:pPr>
        <w:ind w:left="3174" w:hanging="360"/>
      </w:pPr>
      <w:rPr>
        <w:rFonts w:ascii="Symbol" w:hAnsi="Symbol" w:hint="default"/>
      </w:rPr>
    </w:lvl>
    <w:lvl w:ilvl="4" w:tplc="08090003" w:tentative="1">
      <w:start w:val="1"/>
      <w:numFmt w:val="bullet"/>
      <w:lvlText w:val="o"/>
      <w:lvlJc w:val="left"/>
      <w:pPr>
        <w:ind w:left="3894" w:hanging="360"/>
      </w:pPr>
      <w:rPr>
        <w:rFonts w:ascii="Courier New" w:hAnsi="Courier New" w:cs="Courier New" w:hint="default"/>
      </w:rPr>
    </w:lvl>
    <w:lvl w:ilvl="5" w:tplc="08090005" w:tentative="1">
      <w:start w:val="1"/>
      <w:numFmt w:val="bullet"/>
      <w:lvlText w:val=""/>
      <w:lvlJc w:val="left"/>
      <w:pPr>
        <w:ind w:left="4614" w:hanging="360"/>
      </w:pPr>
      <w:rPr>
        <w:rFonts w:ascii="Wingdings" w:hAnsi="Wingdings" w:hint="default"/>
      </w:rPr>
    </w:lvl>
    <w:lvl w:ilvl="6" w:tplc="08090001" w:tentative="1">
      <w:start w:val="1"/>
      <w:numFmt w:val="bullet"/>
      <w:lvlText w:val=""/>
      <w:lvlJc w:val="left"/>
      <w:pPr>
        <w:ind w:left="5334" w:hanging="360"/>
      </w:pPr>
      <w:rPr>
        <w:rFonts w:ascii="Symbol" w:hAnsi="Symbol" w:hint="default"/>
      </w:rPr>
    </w:lvl>
    <w:lvl w:ilvl="7" w:tplc="08090003" w:tentative="1">
      <w:start w:val="1"/>
      <w:numFmt w:val="bullet"/>
      <w:lvlText w:val="o"/>
      <w:lvlJc w:val="left"/>
      <w:pPr>
        <w:ind w:left="6054" w:hanging="360"/>
      </w:pPr>
      <w:rPr>
        <w:rFonts w:ascii="Courier New" w:hAnsi="Courier New" w:cs="Courier New" w:hint="default"/>
      </w:rPr>
    </w:lvl>
    <w:lvl w:ilvl="8" w:tplc="08090005" w:tentative="1">
      <w:start w:val="1"/>
      <w:numFmt w:val="bullet"/>
      <w:lvlText w:val=""/>
      <w:lvlJc w:val="left"/>
      <w:pPr>
        <w:ind w:left="6774" w:hanging="360"/>
      </w:pPr>
      <w:rPr>
        <w:rFonts w:ascii="Wingdings" w:hAnsi="Wingdings" w:hint="default"/>
      </w:rPr>
    </w:lvl>
  </w:abstractNum>
  <w:abstractNum w:abstractNumId="23" w15:restartNumberingAfterBreak="0">
    <w:nsid w:val="3DB61F78"/>
    <w:multiLevelType w:val="hybridMultilevel"/>
    <w:tmpl w:val="DB3038BA"/>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4" w15:restartNumberingAfterBreak="0">
    <w:nsid w:val="3DD26BB5"/>
    <w:multiLevelType w:val="hybridMultilevel"/>
    <w:tmpl w:val="8478559E"/>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3E3A7E1D"/>
    <w:multiLevelType w:val="hybridMultilevel"/>
    <w:tmpl w:val="02C0C702"/>
    <w:lvl w:ilvl="0" w:tplc="8D441374">
      <w:start w:val="1"/>
      <w:numFmt w:val="bullet"/>
      <w:lvlText w:val=""/>
      <w:lvlJc w:val="left"/>
      <w:pPr>
        <w:ind w:left="0" w:firstLine="0"/>
      </w:pPr>
      <w:rPr>
        <w:rFonts w:ascii="Symbol" w:hAnsi="Symbol" w:hint="default"/>
        <w:color w:val="3DC3C6"/>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3EF86034"/>
    <w:multiLevelType w:val="hybridMultilevel"/>
    <w:tmpl w:val="E8B068D8"/>
    <w:lvl w:ilvl="0" w:tplc="56067804">
      <w:start w:val="1"/>
      <w:numFmt w:val="bullet"/>
      <w:lvlText w:val=""/>
      <w:lvlJc w:val="left"/>
      <w:pPr>
        <w:ind w:left="1080" w:hanging="360"/>
      </w:pPr>
      <w:rPr>
        <w:rFonts w:ascii="Symbol" w:hAnsi="Symbol" w:hint="default"/>
        <w:color w:val="3DC3C6"/>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7" w15:restartNumberingAfterBreak="0">
    <w:nsid w:val="3F89351C"/>
    <w:multiLevelType w:val="hybridMultilevel"/>
    <w:tmpl w:val="AE8A7F6A"/>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93" w:hanging="360"/>
      </w:pPr>
      <w:rPr>
        <w:rFonts w:ascii="Courier New" w:hAnsi="Courier New" w:cs="Courier New" w:hint="default"/>
      </w:rPr>
    </w:lvl>
    <w:lvl w:ilvl="2" w:tplc="FFFFFFFF" w:tentative="1">
      <w:start w:val="1"/>
      <w:numFmt w:val="bullet"/>
      <w:lvlText w:val=""/>
      <w:lvlJc w:val="left"/>
      <w:pPr>
        <w:ind w:left="2213" w:hanging="360"/>
      </w:pPr>
      <w:rPr>
        <w:rFonts w:ascii="Wingdings" w:hAnsi="Wingdings" w:hint="default"/>
      </w:rPr>
    </w:lvl>
    <w:lvl w:ilvl="3" w:tplc="FFFFFFFF" w:tentative="1">
      <w:start w:val="1"/>
      <w:numFmt w:val="bullet"/>
      <w:lvlText w:val=""/>
      <w:lvlJc w:val="left"/>
      <w:pPr>
        <w:ind w:left="2933" w:hanging="360"/>
      </w:pPr>
      <w:rPr>
        <w:rFonts w:ascii="Symbol" w:hAnsi="Symbol" w:hint="default"/>
      </w:rPr>
    </w:lvl>
    <w:lvl w:ilvl="4" w:tplc="FFFFFFFF" w:tentative="1">
      <w:start w:val="1"/>
      <w:numFmt w:val="bullet"/>
      <w:lvlText w:val="o"/>
      <w:lvlJc w:val="left"/>
      <w:pPr>
        <w:ind w:left="3653" w:hanging="360"/>
      </w:pPr>
      <w:rPr>
        <w:rFonts w:ascii="Courier New" w:hAnsi="Courier New" w:cs="Courier New" w:hint="default"/>
      </w:rPr>
    </w:lvl>
    <w:lvl w:ilvl="5" w:tplc="FFFFFFFF" w:tentative="1">
      <w:start w:val="1"/>
      <w:numFmt w:val="bullet"/>
      <w:lvlText w:val=""/>
      <w:lvlJc w:val="left"/>
      <w:pPr>
        <w:ind w:left="4373" w:hanging="360"/>
      </w:pPr>
      <w:rPr>
        <w:rFonts w:ascii="Wingdings" w:hAnsi="Wingdings" w:hint="default"/>
      </w:rPr>
    </w:lvl>
    <w:lvl w:ilvl="6" w:tplc="FFFFFFFF" w:tentative="1">
      <w:start w:val="1"/>
      <w:numFmt w:val="bullet"/>
      <w:lvlText w:val=""/>
      <w:lvlJc w:val="left"/>
      <w:pPr>
        <w:ind w:left="5093" w:hanging="360"/>
      </w:pPr>
      <w:rPr>
        <w:rFonts w:ascii="Symbol" w:hAnsi="Symbol" w:hint="default"/>
      </w:rPr>
    </w:lvl>
    <w:lvl w:ilvl="7" w:tplc="FFFFFFFF" w:tentative="1">
      <w:start w:val="1"/>
      <w:numFmt w:val="bullet"/>
      <w:lvlText w:val="o"/>
      <w:lvlJc w:val="left"/>
      <w:pPr>
        <w:ind w:left="5813" w:hanging="360"/>
      </w:pPr>
      <w:rPr>
        <w:rFonts w:ascii="Courier New" w:hAnsi="Courier New" w:cs="Courier New" w:hint="default"/>
      </w:rPr>
    </w:lvl>
    <w:lvl w:ilvl="8" w:tplc="FFFFFFFF" w:tentative="1">
      <w:start w:val="1"/>
      <w:numFmt w:val="bullet"/>
      <w:lvlText w:val=""/>
      <w:lvlJc w:val="left"/>
      <w:pPr>
        <w:ind w:left="6533" w:hanging="360"/>
      </w:pPr>
      <w:rPr>
        <w:rFonts w:ascii="Wingdings" w:hAnsi="Wingdings" w:hint="default"/>
      </w:rPr>
    </w:lvl>
  </w:abstractNum>
  <w:abstractNum w:abstractNumId="28" w15:restartNumberingAfterBreak="0">
    <w:nsid w:val="406E033B"/>
    <w:multiLevelType w:val="hybridMultilevel"/>
    <w:tmpl w:val="561E0EE0"/>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9" w15:restartNumberingAfterBreak="0">
    <w:nsid w:val="40B64ECE"/>
    <w:multiLevelType w:val="hybridMultilevel"/>
    <w:tmpl w:val="F0E04CA4"/>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0" w15:restartNumberingAfterBreak="0">
    <w:nsid w:val="41BD291F"/>
    <w:multiLevelType w:val="hybridMultilevel"/>
    <w:tmpl w:val="F4B0A1D2"/>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1" w15:restartNumberingAfterBreak="0">
    <w:nsid w:val="439A3A67"/>
    <w:multiLevelType w:val="hybridMultilevel"/>
    <w:tmpl w:val="8D3841E8"/>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2" w15:restartNumberingAfterBreak="0">
    <w:nsid w:val="43F30FA2"/>
    <w:multiLevelType w:val="hybridMultilevel"/>
    <w:tmpl w:val="D3502D24"/>
    <w:lvl w:ilvl="0" w:tplc="8D441374">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462006AC"/>
    <w:multiLevelType w:val="hybridMultilevel"/>
    <w:tmpl w:val="AAA613C0"/>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4" w15:restartNumberingAfterBreak="0">
    <w:nsid w:val="46F27176"/>
    <w:multiLevelType w:val="hybridMultilevel"/>
    <w:tmpl w:val="92B6FDB4"/>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5" w15:restartNumberingAfterBreak="0">
    <w:nsid w:val="4C924894"/>
    <w:multiLevelType w:val="multilevel"/>
    <w:tmpl w:val="FC5C173C"/>
    <w:lvl w:ilvl="0">
      <w:start w:val="1"/>
      <w:numFmt w:val="bullet"/>
      <w:lvlText w:val=""/>
      <w:lvlJc w:val="left"/>
      <w:pPr>
        <w:ind w:left="720" w:hanging="360"/>
      </w:pPr>
      <w:rPr>
        <w:rFonts w:ascii="Symbol" w:hAnsi="Symbol" w:hint="default"/>
        <w:color w:val="3DC3C6"/>
        <w:sz w:val="20"/>
      </w:rPr>
    </w:lvl>
    <w:lvl w:ilvl="1" w:tentative="1">
      <w:start w:val="1"/>
      <w:numFmt w:val="bullet"/>
      <w:lvlText w:val=""/>
      <w:lvlJc w:val="left"/>
      <w:pPr>
        <w:tabs>
          <w:tab w:val="num" w:pos="2148"/>
        </w:tabs>
        <w:ind w:left="2148" w:hanging="360"/>
      </w:pPr>
      <w:rPr>
        <w:rFonts w:ascii="Symbol" w:hAnsi="Symbol" w:hint="default"/>
        <w:sz w:val="20"/>
      </w:rPr>
    </w:lvl>
    <w:lvl w:ilvl="2" w:tentative="1">
      <w:start w:val="1"/>
      <w:numFmt w:val="bullet"/>
      <w:lvlText w:val=""/>
      <w:lvlJc w:val="left"/>
      <w:pPr>
        <w:tabs>
          <w:tab w:val="num" w:pos="2868"/>
        </w:tabs>
        <w:ind w:left="2868" w:hanging="360"/>
      </w:pPr>
      <w:rPr>
        <w:rFonts w:ascii="Symbol" w:hAnsi="Symbol" w:hint="default"/>
        <w:sz w:val="20"/>
      </w:rPr>
    </w:lvl>
    <w:lvl w:ilvl="3" w:tentative="1">
      <w:start w:val="1"/>
      <w:numFmt w:val="bullet"/>
      <w:lvlText w:val=""/>
      <w:lvlJc w:val="left"/>
      <w:pPr>
        <w:tabs>
          <w:tab w:val="num" w:pos="3588"/>
        </w:tabs>
        <w:ind w:left="3588" w:hanging="360"/>
      </w:pPr>
      <w:rPr>
        <w:rFonts w:ascii="Symbol" w:hAnsi="Symbol" w:hint="default"/>
        <w:sz w:val="20"/>
      </w:rPr>
    </w:lvl>
    <w:lvl w:ilvl="4" w:tentative="1">
      <w:start w:val="1"/>
      <w:numFmt w:val="bullet"/>
      <w:lvlText w:val=""/>
      <w:lvlJc w:val="left"/>
      <w:pPr>
        <w:tabs>
          <w:tab w:val="num" w:pos="4308"/>
        </w:tabs>
        <w:ind w:left="4308" w:hanging="360"/>
      </w:pPr>
      <w:rPr>
        <w:rFonts w:ascii="Symbol" w:hAnsi="Symbol" w:hint="default"/>
        <w:sz w:val="20"/>
      </w:rPr>
    </w:lvl>
    <w:lvl w:ilvl="5" w:tentative="1">
      <w:start w:val="1"/>
      <w:numFmt w:val="bullet"/>
      <w:lvlText w:val=""/>
      <w:lvlJc w:val="left"/>
      <w:pPr>
        <w:tabs>
          <w:tab w:val="num" w:pos="5028"/>
        </w:tabs>
        <w:ind w:left="5028" w:hanging="360"/>
      </w:pPr>
      <w:rPr>
        <w:rFonts w:ascii="Symbol" w:hAnsi="Symbol" w:hint="default"/>
        <w:sz w:val="20"/>
      </w:rPr>
    </w:lvl>
    <w:lvl w:ilvl="6" w:tentative="1">
      <w:start w:val="1"/>
      <w:numFmt w:val="bullet"/>
      <w:lvlText w:val=""/>
      <w:lvlJc w:val="left"/>
      <w:pPr>
        <w:tabs>
          <w:tab w:val="num" w:pos="5748"/>
        </w:tabs>
        <w:ind w:left="5748" w:hanging="360"/>
      </w:pPr>
      <w:rPr>
        <w:rFonts w:ascii="Symbol" w:hAnsi="Symbol" w:hint="default"/>
        <w:sz w:val="20"/>
      </w:rPr>
    </w:lvl>
    <w:lvl w:ilvl="7" w:tentative="1">
      <w:start w:val="1"/>
      <w:numFmt w:val="bullet"/>
      <w:lvlText w:val=""/>
      <w:lvlJc w:val="left"/>
      <w:pPr>
        <w:tabs>
          <w:tab w:val="num" w:pos="6468"/>
        </w:tabs>
        <w:ind w:left="6468" w:hanging="360"/>
      </w:pPr>
      <w:rPr>
        <w:rFonts w:ascii="Symbol" w:hAnsi="Symbol" w:hint="default"/>
        <w:sz w:val="20"/>
      </w:rPr>
    </w:lvl>
    <w:lvl w:ilvl="8" w:tentative="1">
      <w:start w:val="1"/>
      <w:numFmt w:val="bullet"/>
      <w:lvlText w:val=""/>
      <w:lvlJc w:val="left"/>
      <w:pPr>
        <w:tabs>
          <w:tab w:val="num" w:pos="7188"/>
        </w:tabs>
        <w:ind w:left="7188" w:hanging="360"/>
      </w:pPr>
      <w:rPr>
        <w:rFonts w:ascii="Symbol" w:hAnsi="Symbol" w:hint="default"/>
        <w:sz w:val="20"/>
      </w:rPr>
    </w:lvl>
  </w:abstractNum>
  <w:abstractNum w:abstractNumId="36" w15:restartNumberingAfterBreak="0">
    <w:nsid w:val="4DE870B4"/>
    <w:multiLevelType w:val="hybridMultilevel"/>
    <w:tmpl w:val="E0B4FB14"/>
    <w:lvl w:ilvl="0" w:tplc="4008C4F8">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51707BBF"/>
    <w:multiLevelType w:val="hybridMultilevel"/>
    <w:tmpl w:val="4D924B28"/>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553F181E"/>
    <w:multiLevelType w:val="hybridMultilevel"/>
    <w:tmpl w:val="8CF86902"/>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9" w15:restartNumberingAfterBreak="0">
    <w:nsid w:val="55817EC0"/>
    <w:multiLevelType w:val="hybridMultilevel"/>
    <w:tmpl w:val="49D4DF60"/>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2484" w:hanging="360"/>
      </w:pPr>
      <w:rPr>
        <w:rFonts w:ascii="Courier New" w:hAnsi="Courier New" w:cs="Courier New" w:hint="default"/>
      </w:rPr>
    </w:lvl>
    <w:lvl w:ilvl="2" w:tplc="FFFFFFFF" w:tentative="1">
      <w:start w:val="1"/>
      <w:numFmt w:val="bullet"/>
      <w:lvlText w:val=""/>
      <w:lvlJc w:val="left"/>
      <w:pPr>
        <w:ind w:left="3204" w:hanging="360"/>
      </w:pPr>
      <w:rPr>
        <w:rFonts w:ascii="Wingdings" w:hAnsi="Wingdings" w:hint="default"/>
      </w:rPr>
    </w:lvl>
    <w:lvl w:ilvl="3" w:tplc="FFFFFFFF" w:tentative="1">
      <w:start w:val="1"/>
      <w:numFmt w:val="bullet"/>
      <w:lvlText w:val=""/>
      <w:lvlJc w:val="left"/>
      <w:pPr>
        <w:ind w:left="3924" w:hanging="360"/>
      </w:pPr>
      <w:rPr>
        <w:rFonts w:ascii="Symbol" w:hAnsi="Symbol" w:hint="default"/>
      </w:rPr>
    </w:lvl>
    <w:lvl w:ilvl="4" w:tplc="FFFFFFFF" w:tentative="1">
      <w:start w:val="1"/>
      <w:numFmt w:val="bullet"/>
      <w:lvlText w:val="o"/>
      <w:lvlJc w:val="left"/>
      <w:pPr>
        <w:ind w:left="4644" w:hanging="360"/>
      </w:pPr>
      <w:rPr>
        <w:rFonts w:ascii="Courier New" w:hAnsi="Courier New" w:cs="Courier New" w:hint="default"/>
      </w:rPr>
    </w:lvl>
    <w:lvl w:ilvl="5" w:tplc="FFFFFFFF" w:tentative="1">
      <w:start w:val="1"/>
      <w:numFmt w:val="bullet"/>
      <w:lvlText w:val=""/>
      <w:lvlJc w:val="left"/>
      <w:pPr>
        <w:ind w:left="5364" w:hanging="360"/>
      </w:pPr>
      <w:rPr>
        <w:rFonts w:ascii="Wingdings" w:hAnsi="Wingdings" w:hint="default"/>
      </w:rPr>
    </w:lvl>
    <w:lvl w:ilvl="6" w:tplc="FFFFFFFF" w:tentative="1">
      <w:start w:val="1"/>
      <w:numFmt w:val="bullet"/>
      <w:lvlText w:val=""/>
      <w:lvlJc w:val="left"/>
      <w:pPr>
        <w:ind w:left="6084" w:hanging="360"/>
      </w:pPr>
      <w:rPr>
        <w:rFonts w:ascii="Symbol" w:hAnsi="Symbol" w:hint="default"/>
      </w:rPr>
    </w:lvl>
    <w:lvl w:ilvl="7" w:tplc="FFFFFFFF" w:tentative="1">
      <w:start w:val="1"/>
      <w:numFmt w:val="bullet"/>
      <w:lvlText w:val="o"/>
      <w:lvlJc w:val="left"/>
      <w:pPr>
        <w:ind w:left="6804" w:hanging="360"/>
      </w:pPr>
      <w:rPr>
        <w:rFonts w:ascii="Courier New" w:hAnsi="Courier New" w:cs="Courier New" w:hint="default"/>
      </w:rPr>
    </w:lvl>
    <w:lvl w:ilvl="8" w:tplc="FFFFFFFF" w:tentative="1">
      <w:start w:val="1"/>
      <w:numFmt w:val="bullet"/>
      <w:lvlText w:val=""/>
      <w:lvlJc w:val="left"/>
      <w:pPr>
        <w:ind w:left="7524" w:hanging="360"/>
      </w:pPr>
      <w:rPr>
        <w:rFonts w:ascii="Wingdings" w:hAnsi="Wingdings" w:hint="default"/>
      </w:rPr>
    </w:lvl>
  </w:abstractNum>
  <w:abstractNum w:abstractNumId="40" w15:restartNumberingAfterBreak="0">
    <w:nsid w:val="57760ECB"/>
    <w:multiLevelType w:val="hybridMultilevel"/>
    <w:tmpl w:val="8B9C5BA2"/>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57B80866"/>
    <w:multiLevelType w:val="hybridMultilevel"/>
    <w:tmpl w:val="DE421100"/>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2" w15:restartNumberingAfterBreak="0">
    <w:nsid w:val="593F166E"/>
    <w:multiLevelType w:val="hybridMultilevel"/>
    <w:tmpl w:val="5212F6E0"/>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3" w15:restartNumberingAfterBreak="0">
    <w:nsid w:val="5B2E40CD"/>
    <w:multiLevelType w:val="hybridMultilevel"/>
    <w:tmpl w:val="AFC47588"/>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4" w15:restartNumberingAfterBreak="0">
    <w:nsid w:val="5CC248CD"/>
    <w:multiLevelType w:val="multilevel"/>
    <w:tmpl w:val="17B49CE6"/>
    <w:lvl w:ilvl="0">
      <w:start w:val="1"/>
      <w:numFmt w:val="bullet"/>
      <w:lvlText w:val=""/>
      <w:lvlJc w:val="left"/>
      <w:pPr>
        <w:ind w:left="720" w:hanging="360"/>
      </w:pPr>
      <w:rPr>
        <w:rFonts w:ascii="Symbol" w:hAnsi="Symbol" w:hint="default"/>
        <w:color w:val="3DC3C6"/>
        <w:sz w:val="20"/>
      </w:rPr>
    </w:lvl>
    <w:lvl w:ilvl="1" w:tentative="1">
      <w:start w:val="1"/>
      <w:numFmt w:val="bullet"/>
      <w:lvlText w:val=""/>
      <w:lvlJc w:val="left"/>
      <w:pPr>
        <w:tabs>
          <w:tab w:val="num" w:pos="2148"/>
        </w:tabs>
        <w:ind w:left="2148" w:hanging="360"/>
      </w:pPr>
      <w:rPr>
        <w:rFonts w:ascii="Symbol" w:hAnsi="Symbol" w:hint="default"/>
        <w:sz w:val="20"/>
      </w:rPr>
    </w:lvl>
    <w:lvl w:ilvl="2" w:tentative="1">
      <w:start w:val="1"/>
      <w:numFmt w:val="bullet"/>
      <w:lvlText w:val=""/>
      <w:lvlJc w:val="left"/>
      <w:pPr>
        <w:tabs>
          <w:tab w:val="num" w:pos="2868"/>
        </w:tabs>
        <w:ind w:left="2868" w:hanging="360"/>
      </w:pPr>
      <w:rPr>
        <w:rFonts w:ascii="Symbol" w:hAnsi="Symbol" w:hint="default"/>
        <w:sz w:val="20"/>
      </w:rPr>
    </w:lvl>
    <w:lvl w:ilvl="3" w:tentative="1">
      <w:start w:val="1"/>
      <w:numFmt w:val="bullet"/>
      <w:lvlText w:val=""/>
      <w:lvlJc w:val="left"/>
      <w:pPr>
        <w:tabs>
          <w:tab w:val="num" w:pos="3588"/>
        </w:tabs>
        <w:ind w:left="3588" w:hanging="360"/>
      </w:pPr>
      <w:rPr>
        <w:rFonts w:ascii="Symbol" w:hAnsi="Symbol" w:hint="default"/>
        <w:sz w:val="20"/>
      </w:rPr>
    </w:lvl>
    <w:lvl w:ilvl="4" w:tentative="1">
      <w:start w:val="1"/>
      <w:numFmt w:val="bullet"/>
      <w:lvlText w:val=""/>
      <w:lvlJc w:val="left"/>
      <w:pPr>
        <w:tabs>
          <w:tab w:val="num" w:pos="4308"/>
        </w:tabs>
        <w:ind w:left="4308" w:hanging="360"/>
      </w:pPr>
      <w:rPr>
        <w:rFonts w:ascii="Symbol" w:hAnsi="Symbol" w:hint="default"/>
        <w:sz w:val="20"/>
      </w:rPr>
    </w:lvl>
    <w:lvl w:ilvl="5" w:tentative="1">
      <w:start w:val="1"/>
      <w:numFmt w:val="bullet"/>
      <w:lvlText w:val=""/>
      <w:lvlJc w:val="left"/>
      <w:pPr>
        <w:tabs>
          <w:tab w:val="num" w:pos="5028"/>
        </w:tabs>
        <w:ind w:left="5028" w:hanging="360"/>
      </w:pPr>
      <w:rPr>
        <w:rFonts w:ascii="Symbol" w:hAnsi="Symbol" w:hint="default"/>
        <w:sz w:val="20"/>
      </w:rPr>
    </w:lvl>
    <w:lvl w:ilvl="6" w:tentative="1">
      <w:start w:val="1"/>
      <w:numFmt w:val="bullet"/>
      <w:lvlText w:val=""/>
      <w:lvlJc w:val="left"/>
      <w:pPr>
        <w:tabs>
          <w:tab w:val="num" w:pos="5748"/>
        </w:tabs>
        <w:ind w:left="5748" w:hanging="360"/>
      </w:pPr>
      <w:rPr>
        <w:rFonts w:ascii="Symbol" w:hAnsi="Symbol" w:hint="default"/>
        <w:sz w:val="20"/>
      </w:rPr>
    </w:lvl>
    <w:lvl w:ilvl="7" w:tentative="1">
      <w:start w:val="1"/>
      <w:numFmt w:val="bullet"/>
      <w:lvlText w:val=""/>
      <w:lvlJc w:val="left"/>
      <w:pPr>
        <w:tabs>
          <w:tab w:val="num" w:pos="6468"/>
        </w:tabs>
        <w:ind w:left="6468" w:hanging="360"/>
      </w:pPr>
      <w:rPr>
        <w:rFonts w:ascii="Symbol" w:hAnsi="Symbol" w:hint="default"/>
        <w:sz w:val="20"/>
      </w:rPr>
    </w:lvl>
    <w:lvl w:ilvl="8" w:tentative="1">
      <w:start w:val="1"/>
      <w:numFmt w:val="bullet"/>
      <w:lvlText w:val=""/>
      <w:lvlJc w:val="left"/>
      <w:pPr>
        <w:tabs>
          <w:tab w:val="num" w:pos="7188"/>
        </w:tabs>
        <w:ind w:left="7188" w:hanging="360"/>
      </w:pPr>
      <w:rPr>
        <w:rFonts w:ascii="Symbol" w:hAnsi="Symbol" w:hint="default"/>
        <w:sz w:val="20"/>
      </w:rPr>
    </w:lvl>
  </w:abstractNum>
  <w:abstractNum w:abstractNumId="45" w15:restartNumberingAfterBreak="0">
    <w:nsid w:val="5ED83CE6"/>
    <w:multiLevelType w:val="hybridMultilevel"/>
    <w:tmpl w:val="3578B8C6"/>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6" w15:restartNumberingAfterBreak="0">
    <w:nsid w:val="5EF47385"/>
    <w:multiLevelType w:val="hybridMultilevel"/>
    <w:tmpl w:val="35C4EF00"/>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7" w15:restartNumberingAfterBreak="0">
    <w:nsid w:val="67AE4EBD"/>
    <w:multiLevelType w:val="hybridMultilevel"/>
    <w:tmpl w:val="5E2EA51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 w15:restartNumberingAfterBreak="0">
    <w:nsid w:val="68455DBB"/>
    <w:multiLevelType w:val="hybridMultilevel"/>
    <w:tmpl w:val="AAE49B04"/>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93" w:hanging="360"/>
      </w:pPr>
      <w:rPr>
        <w:rFonts w:ascii="Courier New" w:hAnsi="Courier New" w:cs="Courier New" w:hint="default"/>
      </w:rPr>
    </w:lvl>
    <w:lvl w:ilvl="2" w:tplc="FFFFFFFF" w:tentative="1">
      <w:start w:val="1"/>
      <w:numFmt w:val="bullet"/>
      <w:lvlText w:val=""/>
      <w:lvlJc w:val="left"/>
      <w:pPr>
        <w:ind w:left="2213" w:hanging="360"/>
      </w:pPr>
      <w:rPr>
        <w:rFonts w:ascii="Wingdings" w:hAnsi="Wingdings" w:hint="default"/>
      </w:rPr>
    </w:lvl>
    <w:lvl w:ilvl="3" w:tplc="FFFFFFFF" w:tentative="1">
      <w:start w:val="1"/>
      <w:numFmt w:val="bullet"/>
      <w:lvlText w:val=""/>
      <w:lvlJc w:val="left"/>
      <w:pPr>
        <w:ind w:left="2933" w:hanging="360"/>
      </w:pPr>
      <w:rPr>
        <w:rFonts w:ascii="Symbol" w:hAnsi="Symbol" w:hint="default"/>
      </w:rPr>
    </w:lvl>
    <w:lvl w:ilvl="4" w:tplc="FFFFFFFF" w:tentative="1">
      <w:start w:val="1"/>
      <w:numFmt w:val="bullet"/>
      <w:lvlText w:val="o"/>
      <w:lvlJc w:val="left"/>
      <w:pPr>
        <w:ind w:left="3653" w:hanging="360"/>
      </w:pPr>
      <w:rPr>
        <w:rFonts w:ascii="Courier New" w:hAnsi="Courier New" w:cs="Courier New" w:hint="default"/>
      </w:rPr>
    </w:lvl>
    <w:lvl w:ilvl="5" w:tplc="FFFFFFFF" w:tentative="1">
      <w:start w:val="1"/>
      <w:numFmt w:val="bullet"/>
      <w:lvlText w:val=""/>
      <w:lvlJc w:val="left"/>
      <w:pPr>
        <w:ind w:left="4373" w:hanging="360"/>
      </w:pPr>
      <w:rPr>
        <w:rFonts w:ascii="Wingdings" w:hAnsi="Wingdings" w:hint="default"/>
      </w:rPr>
    </w:lvl>
    <w:lvl w:ilvl="6" w:tplc="FFFFFFFF" w:tentative="1">
      <w:start w:val="1"/>
      <w:numFmt w:val="bullet"/>
      <w:lvlText w:val=""/>
      <w:lvlJc w:val="left"/>
      <w:pPr>
        <w:ind w:left="5093" w:hanging="360"/>
      </w:pPr>
      <w:rPr>
        <w:rFonts w:ascii="Symbol" w:hAnsi="Symbol" w:hint="default"/>
      </w:rPr>
    </w:lvl>
    <w:lvl w:ilvl="7" w:tplc="FFFFFFFF" w:tentative="1">
      <w:start w:val="1"/>
      <w:numFmt w:val="bullet"/>
      <w:lvlText w:val="o"/>
      <w:lvlJc w:val="left"/>
      <w:pPr>
        <w:ind w:left="5813" w:hanging="360"/>
      </w:pPr>
      <w:rPr>
        <w:rFonts w:ascii="Courier New" w:hAnsi="Courier New" w:cs="Courier New" w:hint="default"/>
      </w:rPr>
    </w:lvl>
    <w:lvl w:ilvl="8" w:tplc="FFFFFFFF" w:tentative="1">
      <w:start w:val="1"/>
      <w:numFmt w:val="bullet"/>
      <w:lvlText w:val=""/>
      <w:lvlJc w:val="left"/>
      <w:pPr>
        <w:ind w:left="6533" w:hanging="360"/>
      </w:pPr>
      <w:rPr>
        <w:rFonts w:ascii="Wingdings" w:hAnsi="Wingdings" w:hint="default"/>
      </w:rPr>
    </w:lvl>
  </w:abstractNum>
  <w:abstractNum w:abstractNumId="49" w15:restartNumberingAfterBreak="0">
    <w:nsid w:val="6AB156B6"/>
    <w:multiLevelType w:val="hybridMultilevel"/>
    <w:tmpl w:val="F888251E"/>
    <w:lvl w:ilvl="0" w:tplc="0809000F">
      <w:start w:val="1"/>
      <w:numFmt w:val="decimal"/>
      <w:lvlText w:val="%1."/>
      <w:lvlJc w:val="left"/>
      <w:pPr>
        <w:ind w:left="720" w:hanging="360"/>
      </w:pPr>
      <w:rPr>
        <w:rFonts w:hint="default"/>
        <w:u w:color="104D54"/>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0" w15:restartNumberingAfterBreak="0">
    <w:nsid w:val="6E741890"/>
    <w:multiLevelType w:val="hybridMultilevel"/>
    <w:tmpl w:val="0238830E"/>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51" w15:restartNumberingAfterBreak="0">
    <w:nsid w:val="6F420C07"/>
    <w:multiLevelType w:val="hybridMultilevel"/>
    <w:tmpl w:val="32C4E9D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2" w15:restartNumberingAfterBreak="0">
    <w:nsid w:val="6FA5622B"/>
    <w:multiLevelType w:val="hybridMultilevel"/>
    <w:tmpl w:val="7DAC8CE4"/>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3" w15:restartNumberingAfterBreak="0">
    <w:nsid w:val="744415F8"/>
    <w:multiLevelType w:val="hybridMultilevel"/>
    <w:tmpl w:val="2D7EB1DE"/>
    <w:lvl w:ilvl="0" w:tplc="08090001">
      <w:start w:val="1"/>
      <w:numFmt w:val="bullet"/>
      <w:lvlText w:val=""/>
      <w:lvlJc w:val="left"/>
      <w:pPr>
        <w:ind w:left="294" w:hanging="360"/>
      </w:pPr>
      <w:rPr>
        <w:rFonts w:ascii="Symbol" w:hAnsi="Symbol" w:hint="default"/>
      </w:rPr>
    </w:lvl>
    <w:lvl w:ilvl="1" w:tplc="6D9A2BF2">
      <w:numFmt w:val="bullet"/>
      <w:lvlText w:val="•"/>
      <w:lvlJc w:val="left"/>
      <w:pPr>
        <w:ind w:left="1074" w:hanging="420"/>
      </w:pPr>
      <w:rPr>
        <w:rFonts w:ascii="Arial" w:eastAsiaTheme="minorEastAsia" w:hAnsi="Arial" w:cs="Arial" w:hint="default"/>
      </w:rPr>
    </w:lvl>
    <w:lvl w:ilvl="2" w:tplc="08090005" w:tentative="1">
      <w:start w:val="1"/>
      <w:numFmt w:val="bullet"/>
      <w:lvlText w:val=""/>
      <w:lvlJc w:val="left"/>
      <w:pPr>
        <w:ind w:left="1734" w:hanging="360"/>
      </w:pPr>
      <w:rPr>
        <w:rFonts w:ascii="Wingdings" w:hAnsi="Wingdings" w:hint="default"/>
      </w:rPr>
    </w:lvl>
    <w:lvl w:ilvl="3" w:tplc="08090001" w:tentative="1">
      <w:start w:val="1"/>
      <w:numFmt w:val="bullet"/>
      <w:lvlText w:val=""/>
      <w:lvlJc w:val="left"/>
      <w:pPr>
        <w:ind w:left="2454" w:hanging="360"/>
      </w:pPr>
      <w:rPr>
        <w:rFonts w:ascii="Symbol" w:hAnsi="Symbol" w:hint="default"/>
      </w:rPr>
    </w:lvl>
    <w:lvl w:ilvl="4" w:tplc="08090003" w:tentative="1">
      <w:start w:val="1"/>
      <w:numFmt w:val="bullet"/>
      <w:lvlText w:val="o"/>
      <w:lvlJc w:val="left"/>
      <w:pPr>
        <w:ind w:left="3174" w:hanging="360"/>
      </w:pPr>
      <w:rPr>
        <w:rFonts w:ascii="Courier New" w:hAnsi="Courier New" w:cs="Courier New" w:hint="default"/>
      </w:rPr>
    </w:lvl>
    <w:lvl w:ilvl="5" w:tplc="08090005" w:tentative="1">
      <w:start w:val="1"/>
      <w:numFmt w:val="bullet"/>
      <w:lvlText w:val=""/>
      <w:lvlJc w:val="left"/>
      <w:pPr>
        <w:ind w:left="3894" w:hanging="360"/>
      </w:pPr>
      <w:rPr>
        <w:rFonts w:ascii="Wingdings" w:hAnsi="Wingdings" w:hint="default"/>
      </w:rPr>
    </w:lvl>
    <w:lvl w:ilvl="6" w:tplc="08090001" w:tentative="1">
      <w:start w:val="1"/>
      <w:numFmt w:val="bullet"/>
      <w:lvlText w:val=""/>
      <w:lvlJc w:val="left"/>
      <w:pPr>
        <w:ind w:left="4614" w:hanging="360"/>
      </w:pPr>
      <w:rPr>
        <w:rFonts w:ascii="Symbol" w:hAnsi="Symbol" w:hint="default"/>
      </w:rPr>
    </w:lvl>
    <w:lvl w:ilvl="7" w:tplc="08090003" w:tentative="1">
      <w:start w:val="1"/>
      <w:numFmt w:val="bullet"/>
      <w:lvlText w:val="o"/>
      <w:lvlJc w:val="left"/>
      <w:pPr>
        <w:ind w:left="5334" w:hanging="360"/>
      </w:pPr>
      <w:rPr>
        <w:rFonts w:ascii="Courier New" w:hAnsi="Courier New" w:cs="Courier New" w:hint="default"/>
      </w:rPr>
    </w:lvl>
    <w:lvl w:ilvl="8" w:tplc="08090005" w:tentative="1">
      <w:start w:val="1"/>
      <w:numFmt w:val="bullet"/>
      <w:lvlText w:val=""/>
      <w:lvlJc w:val="left"/>
      <w:pPr>
        <w:ind w:left="6054" w:hanging="360"/>
      </w:pPr>
      <w:rPr>
        <w:rFonts w:ascii="Wingdings" w:hAnsi="Wingdings" w:hint="default"/>
      </w:rPr>
    </w:lvl>
  </w:abstractNum>
  <w:abstractNum w:abstractNumId="54" w15:restartNumberingAfterBreak="0">
    <w:nsid w:val="74FD60BE"/>
    <w:multiLevelType w:val="hybridMultilevel"/>
    <w:tmpl w:val="5546F036"/>
    <w:lvl w:ilvl="0" w:tplc="8D441374">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5" w15:restartNumberingAfterBreak="0">
    <w:nsid w:val="764636BA"/>
    <w:multiLevelType w:val="hybridMultilevel"/>
    <w:tmpl w:val="6EC8873E"/>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6" w15:restartNumberingAfterBreak="0">
    <w:nsid w:val="79AD2E47"/>
    <w:multiLevelType w:val="hybridMultilevel"/>
    <w:tmpl w:val="6A5CCA46"/>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7" w15:restartNumberingAfterBreak="0">
    <w:nsid w:val="7D823F19"/>
    <w:multiLevelType w:val="hybridMultilevel"/>
    <w:tmpl w:val="8E2A805A"/>
    <w:lvl w:ilvl="0" w:tplc="4008C4F8">
      <w:start w:val="1"/>
      <w:numFmt w:val="bullet"/>
      <w:lvlText w:val=""/>
      <w:lvlJc w:val="left"/>
      <w:pPr>
        <w:ind w:left="0" w:firstLine="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16cid:durableId="98448437">
    <w:abstractNumId w:val="11"/>
  </w:num>
  <w:num w:numId="2" w16cid:durableId="1271276630">
    <w:abstractNumId w:val="29"/>
  </w:num>
  <w:num w:numId="3" w16cid:durableId="950740274">
    <w:abstractNumId w:val="14"/>
  </w:num>
  <w:num w:numId="4" w16cid:durableId="1943102026">
    <w:abstractNumId w:val="2"/>
  </w:num>
  <w:num w:numId="5" w16cid:durableId="1395741186">
    <w:abstractNumId w:val="50"/>
  </w:num>
  <w:num w:numId="6" w16cid:durableId="933591675">
    <w:abstractNumId w:val="1"/>
  </w:num>
  <w:num w:numId="7" w16cid:durableId="1187980781">
    <w:abstractNumId w:val="23"/>
  </w:num>
  <w:num w:numId="8" w16cid:durableId="1805200406">
    <w:abstractNumId w:val="53"/>
  </w:num>
  <w:num w:numId="9" w16cid:durableId="1638535680">
    <w:abstractNumId w:val="22"/>
  </w:num>
  <w:num w:numId="10" w16cid:durableId="1544438543">
    <w:abstractNumId w:val="57"/>
  </w:num>
  <w:num w:numId="11" w16cid:durableId="727194560">
    <w:abstractNumId w:val="21"/>
  </w:num>
  <w:num w:numId="12" w16cid:durableId="1778983766">
    <w:abstractNumId w:val="36"/>
  </w:num>
  <w:num w:numId="13" w16cid:durableId="209805523">
    <w:abstractNumId w:val="24"/>
  </w:num>
  <w:num w:numId="14" w16cid:durableId="1024818755">
    <w:abstractNumId w:val="19"/>
  </w:num>
  <w:num w:numId="15" w16cid:durableId="584454904">
    <w:abstractNumId w:val="55"/>
  </w:num>
  <w:num w:numId="16" w16cid:durableId="318190513">
    <w:abstractNumId w:val="40"/>
  </w:num>
  <w:num w:numId="17" w16cid:durableId="2066567081">
    <w:abstractNumId w:val="37"/>
  </w:num>
  <w:num w:numId="18" w16cid:durableId="567375836">
    <w:abstractNumId w:val="0"/>
  </w:num>
  <w:num w:numId="19" w16cid:durableId="1272082500">
    <w:abstractNumId w:val="25"/>
  </w:num>
  <w:num w:numId="20" w16cid:durableId="741677276">
    <w:abstractNumId w:val="54"/>
  </w:num>
  <w:num w:numId="21" w16cid:durableId="807161825">
    <w:abstractNumId w:val="32"/>
  </w:num>
  <w:num w:numId="22" w16cid:durableId="317734242">
    <w:abstractNumId w:val="5"/>
  </w:num>
  <w:num w:numId="23" w16cid:durableId="1278680189">
    <w:abstractNumId w:val="18"/>
  </w:num>
  <w:num w:numId="24" w16cid:durableId="1388067510">
    <w:abstractNumId w:val="6"/>
  </w:num>
  <w:num w:numId="25" w16cid:durableId="1807114901">
    <w:abstractNumId w:val="26"/>
  </w:num>
  <w:num w:numId="26" w16cid:durableId="762922131">
    <w:abstractNumId w:val="3"/>
  </w:num>
  <w:num w:numId="27" w16cid:durableId="997610712">
    <w:abstractNumId w:val="42"/>
  </w:num>
  <w:num w:numId="28" w16cid:durableId="266080260">
    <w:abstractNumId w:val="46"/>
  </w:num>
  <w:num w:numId="29" w16cid:durableId="747187693">
    <w:abstractNumId w:val="28"/>
  </w:num>
  <w:num w:numId="30" w16cid:durableId="1195533319">
    <w:abstractNumId w:val="16"/>
  </w:num>
  <w:num w:numId="31" w16cid:durableId="1222519471">
    <w:abstractNumId w:val="31"/>
  </w:num>
  <w:num w:numId="32" w16cid:durableId="735476483">
    <w:abstractNumId w:val="10"/>
  </w:num>
  <w:num w:numId="33" w16cid:durableId="1848671944">
    <w:abstractNumId w:val="39"/>
  </w:num>
  <w:num w:numId="34" w16cid:durableId="407726512">
    <w:abstractNumId w:val="4"/>
  </w:num>
  <w:num w:numId="35" w16cid:durableId="2000503759">
    <w:abstractNumId w:val="45"/>
  </w:num>
  <w:num w:numId="36" w16cid:durableId="1670062533">
    <w:abstractNumId w:val="38"/>
  </w:num>
  <w:num w:numId="37" w16cid:durableId="237175748">
    <w:abstractNumId w:val="9"/>
  </w:num>
  <w:num w:numId="38" w16cid:durableId="609437449">
    <w:abstractNumId w:val="33"/>
  </w:num>
  <w:num w:numId="39" w16cid:durableId="136381918">
    <w:abstractNumId w:val="56"/>
  </w:num>
  <w:num w:numId="40" w16cid:durableId="1173568384">
    <w:abstractNumId w:val="43"/>
  </w:num>
  <w:num w:numId="41" w16cid:durableId="22558181">
    <w:abstractNumId w:val="17"/>
  </w:num>
  <w:num w:numId="42" w16cid:durableId="1628465795">
    <w:abstractNumId w:val="41"/>
  </w:num>
  <w:num w:numId="43" w16cid:durableId="2033872427">
    <w:abstractNumId w:val="12"/>
  </w:num>
  <w:num w:numId="44" w16cid:durableId="773014831">
    <w:abstractNumId w:val="8"/>
  </w:num>
  <w:num w:numId="45" w16cid:durableId="609436089">
    <w:abstractNumId w:val="13"/>
  </w:num>
  <w:num w:numId="46" w16cid:durableId="890730549">
    <w:abstractNumId w:val="27"/>
  </w:num>
  <w:num w:numId="47" w16cid:durableId="511341474">
    <w:abstractNumId w:val="48"/>
  </w:num>
  <w:num w:numId="48" w16cid:durableId="1290353258">
    <w:abstractNumId w:val="52"/>
  </w:num>
  <w:num w:numId="49" w16cid:durableId="1317417396">
    <w:abstractNumId w:val="20"/>
  </w:num>
  <w:num w:numId="50" w16cid:durableId="451291453">
    <w:abstractNumId w:val="34"/>
  </w:num>
  <w:num w:numId="51" w16cid:durableId="1296373971">
    <w:abstractNumId w:val="30"/>
  </w:num>
  <w:num w:numId="52" w16cid:durableId="620579067">
    <w:abstractNumId w:val="44"/>
  </w:num>
  <w:num w:numId="53" w16cid:durableId="1379550702">
    <w:abstractNumId w:val="15"/>
  </w:num>
  <w:num w:numId="54" w16cid:durableId="196352044">
    <w:abstractNumId w:val="35"/>
  </w:num>
  <w:num w:numId="55" w16cid:durableId="1580796921">
    <w:abstractNumId w:val="51"/>
  </w:num>
  <w:num w:numId="56" w16cid:durableId="288511747">
    <w:abstractNumId w:val="47"/>
  </w:num>
  <w:num w:numId="57" w16cid:durableId="1396274924">
    <w:abstractNumId w:val="49"/>
  </w:num>
  <w:num w:numId="58" w16cid:durableId="423887945">
    <w:abstractNumId w:val="7"/>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nl-NL" w:vendorID="64" w:dllVersion="0" w:nlCheck="1" w:checkStyle="0"/>
  <w:activeWritingStyle w:appName="MSWord" w:lang="en-US" w:vendorID="64" w:dllVersion="0" w:nlCheck="1" w:checkStyle="0"/>
  <w:activeWritingStyle w:appName="MSWord" w:lang="en-GB" w:vendorID="64" w:dllVersion="0" w:nlCheck="1" w:checkStyle="0"/>
  <w:activeWritingStyle w:appName="MSWord" w:lang="en-IE" w:vendorID="64" w:dllVersion="0" w:nlCheck="1" w:checkStyle="0"/>
  <w:activeWritingStyle w:appName="MSWord" w:lang="da-DK" w:vendorID="64" w:dllVersion="0" w:nlCheck="1" w:checkStyle="0"/>
  <w:activeWritingStyle w:appName="MSWord" w:lang="fr-FR" w:vendorID="64" w:dllVersion="0" w:nlCheck="1" w:checkStyle="0"/>
  <w:activeWritingStyle w:appName="MSWord" w:lang="cs-CZ" w:vendorID="64" w:dllVersion="0" w:nlCheck="1" w:checkStyle="0"/>
  <w:proofState w:spelling="clean"/>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defaultTabStop w:val="708"/>
  <w:consecutiveHyphenLimit w:val="1"/>
  <w:hyphenationZone w:val="425"/>
  <w:doNotHyphenateCap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LW_DocType" w:val="NORMAL"/>
  </w:docVars>
  <w:rsids>
    <w:rsidRoot w:val="000128C9"/>
    <w:rsid w:val="00012628"/>
    <w:rsid w:val="000128C9"/>
    <w:rsid w:val="0001642A"/>
    <w:rsid w:val="00021D7E"/>
    <w:rsid w:val="00026952"/>
    <w:rsid w:val="00026FF4"/>
    <w:rsid w:val="00027167"/>
    <w:rsid w:val="00030397"/>
    <w:rsid w:val="00032E7E"/>
    <w:rsid w:val="00033DC3"/>
    <w:rsid w:val="00042FAC"/>
    <w:rsid w:val="0005655B"/>
    <w:rsid w:val="0007288B"/>
    <w:rsid w:val="0007474D"/>
    <w:rsid w:val="000759BF"/>
    <w:rsid w:val="0007712B"/>
    <w:rsid w:val="00077532"/>
    <w:rsid w:val="00081255"/>
    <w:rsid w:val="00082A07"/>
    <w:rsid w:val="00086957"/>
    <w:rsid w:val="00090E82"/>
    <w:rsid w:val="00096404"/>
    <w:rsid w:val="000A54DB"/>
    <w:rsid w:val="000C4770"/>
    <w:rsid w:val="000D35A1"/>
    <w:rsid w:val="000D5D07"/>
    <w:rsid w:val="000E3421"/>
    <w:rsid w:val="000F1F6F"/>
    <w:rsid w:val="00104B1C"/>
    <w:rsid w:val="001079C7"/>
    <w:rsid w:val="00110821"/>
    <w:rsid w:val="0011345C"/>
    <w:rsid w:val="00114C41"/>
    <w:rsid w:val="00121B3D"/>
    <w:rsid w:val="00122B51"/>
    <w:rsid w:val="00122EF3"/>
    <w:rsid w:val="00131697"/>
    <w:rsid w:val="00131AF2"/>
    <w:rsid w:val="001409AD"/>
    <w:rsid w:val="00140C1A"/>
    <w:rsid w:val="00142CBF"/>
    <w:rsid w:val="00144E8B"/>
    <w:rsid w:val="00151032"/>
    <w:rsid w:val="001514E8"/>
    <w:rsid w:val="00153BC5"/>
    <w:rsid w:val="00153DD8"/>
    <w:rsid w:val="00154E4F"/>
    <w:rsid w:val="001614A7"/>
    <w:rsid w:val="00162562"/>
    <w:rsid w:val="00163606"/>
    <w:rsid w:val="00164D62"/>
    <w:rsid w:val="0017126B"/>
    <w:rsid w:val="00173273"/>
    <w:rsid w:val="00187179"/>
    <w:rsid w:val="00187D03"/>
    <w:rsid w:val="001900C0"/>
    <w:rsid w:val="00195502"/>
    <w:rsid w:val="001A0646"/>
    <w:rsid w:val="001A2ACF"/>
    <w:rsid w:val="001B06A0"/>
    <w:rsid w:val="001B0E84"/>
    <w:rsid w:val="001B4AF3"/>
    <w:rsid w:val="001B72D8"/>
    <w:rsid w:val="001C3E94"/>
    <w:rsid w:val="001D2C89"/>
    <w:rsid w:val="001D30B6"/>
    <w:rsid w:val="001E10CD"/>
    <w:rsid w:val="001E4615"/>
    <w:rsid w:val="001F15A3"/>
    <w:rsid w:val="001F2F97"/>
    <w:rsid w:val="002039E9"/>
    <w:rsid w:val="00206127"/>
    <w:rsid w:val="0022035C"/>
    <w:rsid w:val="0022735E"/>
    <w:rsid w:val="0023495A"/>
    <w:rsid w:val="002435BD"/>
    <w:rsid w:val="00246E6F"/>
    <w:rsid w:val="00251095"/>
    <w:rsid w:val="00252ECF"/>
    <w:rsid w:val="002530C0"/>
    <w:rsid w:val="00255BAF"/>
    <w:rsid w:val="00260AB9"/>
    <w:rsid w:val="00264D08"/>
    <w:rsid w:val="00267AD3"/>
    <w:rsid w:val="002722F1"/>
    <w:rsid w:val="00276783"/>
    <w:rsid w:val="00282220"/>
    <w:rsid w:val="002830B4"/>
    <w:rsid w:val="00284B28"/>
    <w:rsid w:val="00286C6D"/>
    <w:rsid w:val="0029163B"/>
    <w:rsid w:val="0029348A"/>
    <w:rsid w:val="00293FAD"/>
    <w:rsid w:val="00295EA1"/>
    <w:rsid w:val="0029731C"/>
    <w:rsid w:val="002B681B"/>
    <w:rsid w:val="002C36C7"/>
    <w:rsid w:val="002C5DFF"/>
    <w:rsid w:val="002C7DD6"/>
    <w:rsid w:val="002E4ADD"/>
    <w:rsid w:val="002E7489"/>
    <w:rsid w:val="002E77C8"/>
    <w:rsid w:val="002F5274"/>
    <w:rsid w:val="00301A85"/>
    <w:rsid w:val="003070E7"/>
    <w:rsid w:val="00313287"/>
    <w:rsid w:val="003152D2"/>
    <w:rsid w:val="00321C0F"/>
    <w:rsid w:val="0032494C"/>
    <w:rsid w:val="003339C0"/>
    <w:rsid w:val="003430AD"/>
    <w:rsid w:val="0034335E"/>
    <w:rsid w:val="003438C0"/>
    <w:rsid w:val="00343E75"/>
    <w:rsid w:val="00346E7F"/>
    <w:rsid w:val="003509F6"/>
    <w:rsid w:val="00371C7F"/>
    <w:rsid w:val="003721FE"/>
    <w:rsid w:val="00377C7A"/>
    <w:rsid w:val="00383AD2"/>
    <w:rsid w:val="003869FC"/>
    <w:rsid w:val="00390CE6"/>
    <w:rsid w:val="00393C25"/>
    <w:rsid w:val="0039686D"/>
    <w:rsid w:val="003A0327"/>
    <w:rsid w:val="003A78DB"/>
    <w:rsid w:val="003B453F"/>
    <w:rsid w:val="003C1054"/>
    <w:rsid w:val="003C3812"/>
    <w:rsid w:val="003D42A2"/>
    <w:rsid w:val="003D6184"/>
    <w:rsid w:val="003E17C3"/>
    <w:rsid w:val="003E4FFB"/>
    <w:rsid w:val="003E6A1F"/>
    <w:rsid w:val="003E7B8F"/>
    <w:rsid w:val="004071CC"/>
    <w:rsid w:val="0041138D"/>
    <w:rsid w:val="00411443"/>
    <w:rsid w:val="004176E3"/>
    <w:rsid w:val="00420733"/>
    <w:rsid w:val="00422447"/>
    <w:rsid w:val="004252BE"/>
    <w:rsid w:val="004300BD"/>
    <w:rsid w:val="004343AC"/>
    <w:rsid w:val="00437D1C"/>
    <w:rsid w:val="00444DFF"/>
    <w:rsid w:val="0044746A"/>
    <w:rsid w:val="00450A65"/>
    <w:rsid w:val="004517D5"/>
    <w:rsid w:val="004526EA"/>
    <w:rsid w:val="00452D51"/>
    <w:rsid w:val="004713A1"/>
    <w:rsid w:val="00474554"/>
    <w:rsid w:val="00474598"/>
    <w:rsid w:val="004745F8"/>
    <w:rsid w:val="0049076B"/>
    <w:rsid w:val="00496113"/>
    <w:rsid w:val="00496B5F"/>
    <w:rsid w:val="004A2658"/>
    <w:rsid w:val="004A4BD5"/>
    <w:rsid w:val="004A699C"/>
    <w:rsid w:val="004A7C5B"/>
    <w:rsid w:val="004C0EBD"/>
    <w:rsid w:val="004C453E"/>
    <w:rsid w:val="004C4869"/>
    <w:rsid w:val="004C6BD4"/>
    <w:rsid w:val="004D365E"/>
    <w:rsid w:val="004D51D3"/>
    <w:rsid w:val="004E407B"/>
    <w:rsid w:val="004E4724"/>
    <w:rsid w:val="004E584B"/>
    <w:rsid w:val="004E647C"/>
    <w:rsid w:val="004F63F7"/>
    <w:rsid w:val="0050171C"/>
    <w:rsid w:val="00501D6F"/>
    <w:rsid w:val="00502061"/>
    <w:rsid w:val="00511944"/>
    <w:rsid w:val="00517724"/>
    <w:rsid w:val="00517FAB"/>
    <w:rsid w:val="00524468"/>
    <w:rsid w:val="0052536B"/>
    <w:rsid w:val="00527969"/>
    <w:rsid w:val="00531F5A"/>
    <w:rsid w:val="00534D6F"/>
    <w:rsid w:val="00536BD4"/>
    <w:rsid w:val="00541F2F"/>
    <w:rsid w:val="005465FD"/>
    <w:rsid w:val="005576F2"/>
    <w:rsid w:val="00560408"/>
    <w:rsid w:val="00565A93"/>
    <w:rsid w:val="005824B8"/>
    <w:rsid w:val="00585024"/>
    <w:rsid w:val="00585A2C"/>
    <w:rsid w:val="005869C8"/>
    <w:rsid w:val="00592B18"/>
    <w:rsid w:val="005A17C3"/>
    <w:rsid w:val="005A4096"/>
    <w:rsid w:val="005A40FC"/>
    <w:rsid w:val="005A57E8"/>
    <w:rsid w:val="005A5E4A"/>
    <w:rsid w:val="005A6695"/>
    <w:rsid w:val="005A6B3B"/>
    <w:rsid w:val="005B1D7B"/>
    <w:rsid w:val="005B1F94"/>
    <w:rsid w:val="005B2201"/>
    <w:rsid w:val="005B6C79"/>
    <w:rsid w:val="005B7DC5"/>
    <w:rsid w:val="005C5B6D"/>
    <w:rsid w:val="005C6955"/>
    <w:rsid w:val="005C6B02"/>
    <w:rsid w:val="005C7AE9"/>
    <w:rsid w:val="005D12BC"/>
    <w:rsid w:val="005D25DB"/>
    <w:rsid w:val="005E0F49"/>
    <w:rsid w:val="005E0F9F"/>
    <w:rsid w:val="005E16E5"/>
    <w:rsid w:val="005E3DD0"/>
    <w:rsid w:val="005E7E4F"/>
    <w:rsid w:val="005F08B6"/>
    <w:rsid w:val="005F351C"/>
    <w:rsid w:val="005F4DD2"/>
    <w:rsid w:val="006171C0"/>
    <w:rsid w:val="00624300"/>
    <w:rsid w:val="00635E05"/>
    <w:rsid w:val="00643D1E"/>
    <w:rsid w:val="00647B2F"/>
    <w:rsid w:val="006612B9"/>
    <w:rsid w:val="00666E79"/>
    <w:rsid w:val="006678CB"/>
    <w:rsid w:val="006776DF"/>
    <w:rsid w:val="00681240"/>
    <w:rsid w:val="00681E9B"/>
    <w:rsid w:val="00682984"/>
    <w:rsid w:val="006839D2"/>
    <w:rsid w:val="00685CED"/>
    <w:rsid w:val="00694F81"/>
    <w:rsid w:val="00697172"/>
    <w:rsid w:val="006A3D55"/>
    <w:rsid w:val="006A4807"/>
    <w:rsid w:val="006A5081"/>
    <w:rsid w:val="006B1209"/>
    <w:rsid w:val="006B155F"/>
    <w:rsid w:val="006C375D"/>
    <w:rsid w:val="006C58E9"/>
    <w:rsid w:val="006C6D3C"/>
    <w:rsid w:val="006D0CA6"/>
    <w:rsid w:val="006D5265"/>
    <w:rsid w:val="006E01E2"/>
    <w:rsid w:val="006E1674"/>
    <w:rsid w:val="006E3E63"/>
    <w:rsid w:val="006E50F2"/>
    <w:rsid w:val="006E5328"/>
    <w:rsid w:val="006E596B"/>
    <w:rsid w:val="006F110B"/>
    <w:rsid w:val="006F2353"/>
    <w:rsid w:val="006F4930"/>
    <w:rsid w:val="006F754C"/>
    <w:rsid w:val="00702332"/>
    <w:rsid w:val="007061E0"/>
    <w:rsid w:val="007119EE"/>
    <w:rsid w:val="007167EB"/>
    <w:rsid w:val="00720AC0"/>
    <w:rsid w:val="00724795"/>
    <w:rsid w:val="0072702E"/>
    <w:rsid w:val="007349B8"/>
    <w:rsid w:val="00736ED7"/>
    <w:rsid w:val="00743922"/>
    <w:rsid w:val="0075115D"/>
    <w:rsid w:val="007518EB"/>
    <w:rsid w:val="00764B86"/>
    <w:rsid w:val="00770820"/>
    <w:rsid w:val="007733E9"/>
    <w:rsid w:val="00776A72"/>
    <w:rsid w:val="00781A6E"/>
    <w:rsid w:val="007925B3"/>
    <w:rsid w:val="007938BB"/>
    <w:rsid w:val="007971AE"/>
    <w:rsid w:val="007A4104"/>
    <w:rsid w:val="007A557B"/>
    <w:rsid w:val="007A5646"/>
    <w:rsid w:val="007B0F63"/>
    <w:rsid w:val="007B7354"/>
    <w:rsid w:val="007C4A4D"/>
    <w:rsid w:val="007C4E71"/>
    <w:rsid w:val="007C7527"/>
    <w:rsid w:val="007D13D8"/>
    <w:rsid w:val="007D7655"/>
    <w:rsid w:val="007D7830"/>
    <w:rsid w:val="007E4277"/>
    <w:rsid w:val="007E5C3C"/>
    <w:rsid w:val="007F107C"/>
    <w:rsid w:val="007F13F3"/>
    <w:rsid w:val="007F2475"/>
    <w:rsid w:val="008001AA"/>
    <w:rsid w:val="008103EA"/>
    <w:rsid w:val="008176C6"/>
    <w:rsid w:val="008275B8"/>
    <w:rsid w:val="00830EE2"/>
    <w:rsid w:val="00831601"/>
    <w:rsid w:val="0083166F"/>
    <w:rsid w:val="00843185"/>
    <w:rsid w:val="00845A98"/>
    <w:rsid w:val="00845E96"/>
    <w:rsid w:val="0085108F"/>
    <w:rsid w:val="00853D94"/>
    <w:rsid w:val="00854620"/>
    <w:rsid w:val="0086160E"/>
    <w:rsid w:val="00866B6F"/>
    <w:rsid w:val="008725C4"/>
    <w:rsid w:val="00877FC5"/>
    <w:rsid w:val="008A22BE"/>
    <w:rsid w:val="008A2C89"/>
    <w:rsid w:val="008C154A"/>
    <w:rsid w:val="008C35F9"/>
    <w:rsid w:val="008C3DE2"/>
    <w:rsid w:val="008D08BA"/>
    <w:rsid w:val="008D2EA0"/>
    <w:rsid w:val="008D4DCE"/>
    <w:rsid w:val="008D6746"/>
    <w:rsid w:val="008D6D0A"/>
    <w:rsid w:val="008D7C29"/>
    <w:rsid w:val="008F21AA"/>
    <w:rsid w:val="008F3289"/>
    <w:rsid w:val="00911E69"/>
    <w:rsid w:val="00917A73"/>
    <w:rsid w:val="009310E7"/>
    <w:rsid w:val="0094077C"/>
    <w:rsid w:val="00940F28"/>
    <w:rsid w:val="009424D7"/>
    <w:rsid w:val="00943D1C"/>
    <w:rsid w:val="009470A8"/>
    <w:rsid w:val="00950CF7"/>
    <w:rsid w:val="00952550"/>
    <w:rsid w:val="00953D68"/>
    <w:rsid w:val="0095424D"/>
    <w:rsid w:val="009601C2"/>
    <w:rsid w:val="00961D01"/>
    <w:rsid w:val="00961DD0"/>
    <w:rsid w:val="00963501"/>
    <w:rsid w:val="009722F8"/>
    <w:rsid w:val="00972B11"/>
    <w:rsid w:val="00974EA8"/>
    <w:rsid w:val="009927F1"/>
    <w:rsid w:val="00996198"/>
    <w:rsid w:val="009A0DA0"/>
    <w:rsid w:val="009A1940"/>
    <w:rsid w:val="009A284F"/>
    <w:rsid w:val="009A2991"/>
    <w:rsid w:val="009A6E8A"/>
    <w:rsid w:val="009B4BAF"/>
    <w:rsid w:val="009C0047"/>
    <w:rsid w:val="009D3D72"/>
    <w:rsid w:val="009E09C2"/>
    <w:rsid w:val="009E6ED6"/>
    <w:rsid w:val="009F1963"/>
    <w:rsid w:val="009F3241"/>
    <w:rsid w:val="009F34FC"/>
    <w:rsid w:val="00A031E5"/>
    <w:rsid w:val="00A111F9"/>
    <w:rsid w:val="00A11B94"/>
    <w:rsid w:val="00A24383"/>
    <w:rsid w:val="00A33D14"/>
    <w:rsid w:val="00A3595E"/>
    <w:rsid w:val="00A430E2"/>
    <w:rsid w:val="00A451D4"/>
    <w:rsid w:val="00A541D5"/>
    <w:rsid w:val="00A613D4"/>
    <w:rsid w:val="00A70E7F"/>
    <w:rsid w:val="00A73B16"/>
    <w:rsid w:val="00A75668"/>
    <w:rsid w:val="00A75FA9"/>
    <w:rsid w:val="00A766FA"/>
    <w:rsid w:val="00A76E5A"/>
    <w:rsid w:val="00A859EE"/>
    <w:rsid w:val="00A92923"/>
    <w:rsid w:val="00AA5E4E"/>
    <w:rsid w:val="00AB4873"/>
    <w:rsid w:val="00AC2296"/>
    <w:rsid w:val="00AC4181"/>
    <w:rsid w:val="00AC6B7A"/>
    <w:rsid w:val="00AD0D6F"/>
    <w:rsid w:val="00AD1376"/>
    <w:rsid w:val="00AD2D1B"/>
    <w:rsid w:val="00AF0FE0"/>
    <w:rsid w:val="00B04543"/>
    <w:rsid w:val="00B04952"/>
    <w:rsid w:val="00B06E62"/>
    <w:rsid w:val="00B10834"/>
    <w:rsid w:val="00B13A99"/>
    <w:rsid w:val="00B160CC"/>
    <w:rsid w:val="00B24ED3"/>
    <w:rsid w:val="00B25774"/>
    <w:rsid w:val="00B275AA"/>
    <w:rsid w:val="00B32DA3"/>
    <w:rsid w:val="00B33249"/>
    <w:rsid w:val="00B33416"/>
    <w:rsid w:val="00B46EE4"/>
    <w:rsid w:val="00B54067"/>
    <w:rsid w:val="00B54C59"/>
    <w:rsid w:val="00B57FFA"/>
    <w:rsid w:val="00B63BBC"/>
    <w:rsid w:val="00B72237"/>
    <w:rsid w:val="00B7557D"/>
    <w:rsid w:val="00B75861"/>
    <w:rsid w:val="00B77E57"/>
    <w:rsid w:val="00B836D6"/>
    <w:rsid w:val="00B848B1"/>
    <w:rsid w:val="00B85790"/>
    <w:rsid w:val="00B97CB9"/>
    <w:rsid w:val="00BA0471"/>
    <w:rsid w:val="00BA688B"/>
    <w:rsid w:val="00BB176F"/>
    <w:rsid w:val="00BB58C5"/>
    <w:rsid w:val="00BC1A03"/>
    <w:rsid w:val="00BC3C5E"/>
    <w:rsid w:val="00BE2FA7"/>
    <w:rsid w:val="00BE6E35"/>
    <w:rsid w:val="00BF060B"/>
    <w:rsid w:val="00BF07D8"/>
    <w:rsid w:val="00BF0F4B"/>
    <w:rsid w:val="00BF4CB3"/>
    <w:rsid w:val="00C02856"/>
    <w:rsid w:val="00C12938"/>
    <w:rsid w:val="00C152E6"/>
    <w:rsid w:val="00C20B3F"/>
    <w:rsid w:val="00C243EB"/>
    <w:rsid w:val="00C26CE0"/>
    <w:rsid w:val="00C30B6E"/>
    <w:rsid w:val="00C4096C"/>
    <w:rsid w:val="00C42EE6"/>
    <w:rsid w:val="00C44822"/>
    <w:rsid w:val="00C508AC"/>
    <w:rsid w:val="00C54B06"/>
    <w:rsid w:val="00C5774B"/>
    <w:rsid w:val="00C677D9"/>
    <w:rsid w:val="00C71333"/>
    <w:rsid w:val="00C71DF9"/>
    <w:rsid w:val="00C72201"/>
    <w:rsid w:val="00C7449E"/>
    <w:rsid w:val="00C76559"/>
    <w:rsid w:val="00C81F79"/>
    <w:rsid w:val="00C862AB"/>
    <w:rsid w:val="00C87B67"/>
    <w:rsid w:val="00C903B7"/>
    <w:rsid w:val="00C915C7"/>
    <w:rsid w:val="00CA16B7"/>
    <w:rsid w:val="00CA7080"/>
    <w:rsid w:val="00CC023A"/>
    <w:rsid w:val="00CC46CB"/>
    <w:rsid w:val="00CD1C87"/>
    <w:rsid w:val="00CD425D"/>
    <w:rsid w:val="00CD5D92"/>
    <w:rsid w:val="00CD76B5"/>
    <w:rsid w:val="00CE1B39"/>
    <w:rsid w:val="00CE1B5F"/>
    <w:rsid w:val="00CE2638"/>
    <w:rsid w:val="00CE6CE6"/>
    <w:rsid w:val="00CE6CFA"/>
    <w:rsid w:val="00CF1195"/>
    <w:rsid w:val="00D01A67"/>
    <w:rsid w:val="00D05E89"/>
    <w:rsid w:val="00D109C4"/>
    <w:rsid w:val="00D113C8"/>
    <w:rsid w:val="00D16F9D"/>
    <w:rsid w:val="00D2737A"/>
    <w:rsid w:val="00D347ED"/>
    <w:rsid w:val="00D423F8"/>
    <w:rsid w:val="00D424A6"/>
    <w:rsid w:val="00D528D9"/>
    <w:rsid w:val="00D71B23"/>
    <w:rsid w:val="00D75821"/>
    <w:rsid w:val="00D825AD"/>
    <w:rsid w:val="00D948C1"/>
    <w:rsid w:val="00D96238"/>
    <w:rsid w:val="00D96E22"/>
    <w:rsid w:val="00D972B0"/>
    <w:rsid w:val="00DA6DB7"/>
    <w:rsid w:val="00DA7093"/>
    <w:rsid w:val="00DB3C55"/>
    <w:rsid w:val="00DB60F4"/>
    <w:rsid w:val="00DC1BD5"/>
    <w:rsid w:val="00DC2709"/>
    <w:rsid w:val="00DC2765"/>
    <w:rsid w:val="00DC3658"/>
    <w:rsid w:val="00DC6DCE"/>
    <w:rsid w:val="00DD246D"/>
    <w:rsid w:val="00DD5EE8"/>
    <w:rsid w:val="00DD6107"/>
    <w:rsid w:val="00DE3354"/>
    <w:rsid w:val="00DE36D8"/>
    <w:rsid w:val="00DE72C1"/>
    <w:rsid w:val="00DE7E3C"/>
    <w:rsid w:val="00DF08BF"/>
    <w:rsid w:val="00E05E85"/>
    <w:rsid w:val="00E14CBD"/>
    <w:rsid w:val="00E175BF"/>
    <w:rsid w:val="00E21F33"/>
    <w:rsid w:val="00E24CEC"/>
    <w:rsid w:val="00E254BC"/>
    <w:rsid w:val="00E2648C"/>
    <w:rsid w:val="00E2683E"/>
    <w:rsid w:val="00E32B10"/>
    <w:rsid w:val="00E357C6"/>
    <w:rsid w:val="00E368C4"/>
    <w:rsid w:val="00E415D5"/>
    <w:rsid w:val="00E44898"/>
    <w:rsid w:val="00E458D2"/>
    <w:rsid w:val="00E467BD"/>
    <w:rsid w:val="00E51B2F"/>
    <w:rsid w:val="00E54046"/>
    <w:rsid w:val="00E574D5"/>
    <w:rsid w:val="00E610DD"/>
    <w:rsid w:val="00E611E7"/>
    <w:rsid w:val="00E63743"/>
    <w:rsid w:val="00E7122D"/>
    <w:rsid w:val="00E71CCC"/>
    <w:rsid w:val="00E732CC"/>
    <w:rsid w:val="00E73E38"/>
    <w:rsid w:val="00E748C9"/>
    <w:rsid w:val="00E761B6"/>
    <w:rsid w:val="00E86903"/>
    <w:rsid w:val="00E87C9F"/>
    <w:rsid w:val="00E97EDE"/>
    <w:rsid w:val="00EB2D87"/>
    <w:rsid w:val="00EB7AFD"/>
    <w:rsid w:val="00EC16ED"/>
    <w:rsid w:val="00EE47C1"/>
    <w:rsid w:val="00EF41FD"/>
    <w:rsid w:val="00EF504B"/>
    <w:rsid w:val="00F12939"/>
    <w:rsid w:val="00F13B21"/>
    <w:rsid w:val="00F16ACA"/>
    <w:rsid w:val="00F3227A"/>
    <w:rsid w:val="00F34B4A"/>
    <w:rsid w:val="00F51F9A"/>
    <w:rsid w:val="00F541A6"/>
    <w:rsid w:val="00F54B0E"/>
    <w:rsid w:val="00F5620B"/>
    <w:rsid w:val="00F65697"/>
    <w:rsid w:val="00F7042B"/>
    <w:rsid w:val="00F72ABE"/>
    <w:rsid w:val="00F77AB8"/>
    <w:rsid w:val="00F90732"/>
    <w:rsid w:val="00F97A38"/>
    <w:rsid w:val="00FA0C72"/>
    <w:rsid w:val="00FA5774"/>
    <w:rsid w:val="00FA7BE8"/>
    <w:rsid w:val="00FB7062"/>
    <w:rsid w:val="00FB7DCE"/>
    <w:rsid w:val="00FC1525"/>
    <w:rsid w:val="00FC1693"/>
    <w:rsid w:val="00FC2E80"/>
    <w:rsid w:val="00FC4B9C"/>
    <w:rsid w:val="00FC7CC6"/>
    <w:rsid w:val="00FE679B"/>
    <w:rsid w:val="00FE682E"/>
    <w:rsid w:val="00FF29AA"/>
    <w:rsid w:val="00FF2E37"/>
    <w:rsid w:val="00FF3EF4"/>
    <w:rsid w:val="00FF7CCF"/>
    <w:rsid w:val="5FA5399C"/>
    <w:rsid w:val="6D301FEA"/>
  </w:rsids>
  <m:mathPr>
    <m:mathFont m:val="Cambria Math"/>
    <m:brkBin m:val="before"/>
    <m:brkBinSub m:val="--"/>
    <m:smallFrac m:val="0"/>
    <m:dispDef/>
    <m:lMargin m:val="0"/>
    <m:rMargin m:val="0"/>
    <m:defJc m:val="centerGroup"/>
    <m:wrapIndent m:val="1440"/>
    <m:intLim m:val="subSup"/>
    <m:naryLim m:val="undOvr"/>
  </m:mathPr>
  <w:themeFontLang w:val="nl-NL"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B1D72A3"/>
  <w15:chartTrackingRefBased/>
  <w15:docId w15:val="{ADFF9222-E980-4F6A-9AC0-EEB6C0172F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cs-CZ"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44822"/>
    <w:pPr>
      <w:spacing w:line="276" w:lineRule="auto"/>
    </w:pPr>
    <w:rPr>
      <w:rFonts w:eastAsia="Times New Roman" w:cstheme="minorHAnsi"/>
      <w:sz w:val="22"/>
      <w:szCs w:val="22"/>
      <w:lang w:eastAsia="nl-NL"/>
    </w:rPr>
  </w:style>
  <w:style w:type="paragraph" w:styleId="Heading1">
    <w:name w:val="heading 1"/>
    <w:basedOn w:val="Normal"/>
    <w:next w:val="Normal"/>
    <w:link w:val="Heading1Char"/>
    <w:uiPriority w:val="9"/>
    <w:qFormat/>
    <w:rsid w:val="00FC4B9C"/>
    <w:pPr>
      <w:keepNext/>
      <w:keepLines/>
      <w:spacing w:before="240" w:line="259" w:lineRule="auto"/>
      <w:outlineLvl w:val="0"/>
    </w:pPr>
    <w:rPr>
      <w:rFonts w:eastAsiaTheme="majorEastAsia"/>
      <w:b/>
      <w:bCs/>
      <w:color w:val="92D050"/>
      <w:sz w:val="40"/>
      <w:szCs w:val="40"/>
    </w:rPr>
  </w:style>
  <w:style w:type="paragraph" w:styleId="Heading2">
    <w:name w:val="heading 2"/>
    <w:basedOn w:val="Normal"/>
    <w:next w:val="Normal"/>
    <w:link w:val="Heading2Char"/>
    <w:uiPriority w:val="9"/>
    <w:unhideWhenUsed/>
    <w:qFormat/>
    <w:rsid w:val="00AD0D6F"/>
    <w:pPr>
      <w:keepNext/>
      <w:keepLines/>
      <w:spacing w:before="40" w:line="259" w:lineRule="auto"/>
      <w:outlineLvl w:val="1"/>
    </w:pPr>
    <w:rPr>
      <w:rFonts w:eastAsiaTheme="majorEastAsia"/>
      <w:b/>
      <w:bCs/>
      <w:color w:val="92D050"/>
      <w:sz w:val="36"/>
      <w:szCs w:val="36"/>
    </w:rPr>
  </w:style>
  <w:style w:type="paragraph" w:styleId="Heading3">
    <w:name w:val="heading 3"/>
    <w:basedOn w:val="Normal"/>
    <w:next w:val="Normal"/>
    <w:link w:val="Heading3Char"/>
    <w:uiPriority w:val="9"/>
    <w:unhideWhenUsed/>
    <w:qFormat/>
    <w:rsid w:val="005576F2"/>
    <w:pPr>
      <w:keepNext/>
      <w:keepLines/>
      <w:spacing w:before="40"/>
      <w:outlineLvl w:val="2"/>
    </w:pPr>
    <w:rPr>
      <w:rFonts w:asciiTheme="majorHAnsi" w:eastAsiaTheme="majorEastAsia" w:hAnsiTheme="majorHAnsi" w:cstheme="majorHAnsi"/>
      <w:b/>
      <w:bCs/>
      <w:color w:val="92D050"/>
      <w:sz w:val="26"/>
      <w:szCs w:val="26"/>
    </w:rPr>
  </w:style>
  <w:style w:type="paragraph" w:styleId="Heading4">
    <w:name w:val="heading 4"/>
    <w:basedOn w:val="Normal"/>
    <w:next w:val="Normal"/>
    <w:link w:val="Heading4Char"/>
    <w:uiPriority w:val="9"/>
    <w:semiHidden/>
    <w:unhideWhenUsed/>
    <w:qFormat/>
    <w:rsid w:val="00026952"/>
    <w:pPr>
      <w:keepNext/>
      <w:keepLines/>
      <w:spacing w:before="40"/>
      <w:outlineLvl w:val="3"/>
    </w:pPr>
    <w:rPr>
      <w:rFonts w:cs="Times New Roman"/>
      <w:i/>
      <w:iCs/>
      <w:color w:val="0F4761"/>
      <w:sz w:val="24"/>
      <w:szCs w:val="24"/>
      <w:lang w:eastAsia="en-US"/>
    </w:rPr>
  </w:style>
  <w:style w:type="paragraph" w:styleId="Heading5">
    <w:name w:val="heading 5"/>
    <w:basedOn w:val="Normal"/>
    <w:next w:val="Normal"/>
    <w:link w:val="Heading5Char"/>
    <w:uiPriority w:val="9"/>
    <w:semiHidden/>
    <w:unhideWhenUsed/>
    <w:qFormat/>
    <w:rsid w:val="00026952"/>
    <w:pPr>
      <w:keepNext/>
      <w:keepLines/>
      <w:spacing w:before="40"/>
      <w:outlineLvl w:val="4"/>
    </w:pPr>
    <w:rPr>
      <w:rFonts w:cs="Times New Roman"/>
      <w:color w:val="0F4761"/>
      <w:sz w:val="24"/>
      <w:szCs w:val="24"/>
      <w:lang w:eastAsia="en-US"/>
    </w:rPr>
  </w:style>
  <w:style w:type="paragraph" w:styleId="Heading6">
    <w:name w:val="heading 6"/>
    <w:basedOn w:val="Normal"/>
    <w:next w:val="Normal"/>
    <w:link w:val="Heading6Char"/>
    <w:uiPriority w:val="9"/>
    <w:semiHidden/>
    <w:unhideWhenUsed/>
    <w:qFormat/>
    <w:rsid w:val="00026952"/>
    <w:pPr>
      <w:keepNext/>
      <w:keepLines/>
      <w:spacing w:before="40"/>
      <w:outlineLvl w:val="5"/>
    </w:pPr>
    <w:rPr>
      <w:rFonts w:cs="Times New Roman"/>
      <w:i/>
      <w:iCs/>
      <w:color w:val="595959"/>
      <w:sz w:val="24"/>
      <w:szCs w:val="24"/>
      <w:lang w:eastAsia="en-US"/>
    </w:rPr>
  </w:style>
  <w:style w:type="paragraph" w:styleId="Heading7">
    <w:name w:val="heading 7"/>
    <w:basedOn w:val="Normal"/>
    <w:next w:val="Normal"/>
    <w:link w:val="Heading7Char"/>
    <w:uiPriority w:val="9"/>
    <w:semiHidden/>
    <w:unhideWhenUsed/>
    <w:qFormat/>
    <w:rsid w:val="00026952"/>
    <w:pPr>
      <w:keepNext/>
      <w:keepLines/>
      <w:spacing w:before="40"/>
      <w:outlineLvl w:val="6"/>
    </w:pPr>
    <w:rPr>
      <w:rFonts w:cs="Times New Roman"/>
      <w:color w:val="595959"/>
      <w:sz w:val="24"/>
      <w:szCs w:val="24"/>
      <w:lang w:eastAsia="en-US"/>
    </w:rPr>
  </w:style>
  <w:style w:type="paragraph" w:styleId="Heading8">
    <w:name w:val="heading 8"/>
    <w:basedOn w:val="Normal"/>
    <w:next w:val="Normal"/>
    <w:link w:val="Heading8Char"/>
    <w:uiPriority w:val="9"/>
    <w:semiHidden/>
    <w:unhideWhenUsed/>
    <w:qFormat/>
    <w:rsid w:val="00026952"/>
    <w:pPr>
      <w:keepNext/>
      <w:keepLines/>
      <w:spacing w:before="40"/>
      <w:outlineLvl w:val="7"/>
    </w:pPr>
    <w:rPr>
      <w:rFonts w:cs="Times New Roman"/>
      <w:i/>
      <w:iCs/>
      <w:color w:val="272727"/>
      <w:sz w:val="24"/>
      <w:szCs w:val="24"/>
      <w:lang w:eastAsia="en-US"/>
    </w:rPr>
  </w:style>
  <w:style w:type="paragraph" w:styleId="Heading9">
    <w:name w:val="heading 9"/>
    <w:basedOn w:val="Normal"/>
    <w:next w:val="Normal"/>
    <w:link w:val="Heading9Char"/>
    <w:uiPriority w:val="9"/>
    <w:semiHidden/>
    <w:unhideWhenUsed/>
    <w:qFormat/>
    <w:rsid w:val="00026952"/>
    <w:pPr>
      <w:keepNext/>
      <w:keepLines/>
      <w:spacing w:before="40"/>
      <w:outlineLvl w:val="8"/>
    </w:pPr>
    <w:rPr>
      <w:rFonts w:cs="Times New Roman"/>
      <w:color w:val="272727"/>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4E584B"/>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FC4B9C"/>
    <w:rPr>
      <w:rFonts w:eastAsiaTheme="majorEastAsia" w:cstheme="minorHAnsi"/>
      <w:b/>
      <w:bCs/>
      <w:color w:val="92D050"/>
      <w:sz w:val="40"/>
      <w:szCs w:val="40"/>
    </w:rPr>
  </w:style>
  <w:style w:type="paragraph" w:styleId="ListParagraph">
    <w:name w:val="List Paragraph"/>
    <w:basedOn w:val="Normal"/>
    <w:link w:val="ListParagraphChar"/>
    <w:uiPriority w:val="34"/>
    <w:qFormat/>
    <w:rsid w:val="004E584B"/>
    <w:pPr>
      <w:spacing w:after="160" w:line="259" w:lineRule="auto"/>
      <w:ind w:left="720"/>
      <w:contextualSpacing/>
    </w:pPr>
  </w:style>
  <w:style w:type="character" w:customStyle="1" w:styleId="ListParagraphChar">
    <w:name w:val="List Paragraph Char"/>
    <w:basedOn w:val="DefaultParagraphFont"/>
    <w:link w:val="ListParagraph"/>
    <w:uiPriority w:val="34"/>
    <w:rsid w:val="004E584B"/>
    <w:rPr>
      <w:sz w:val="22"/>
      <w:szCs w:val="22"/>
    </w:rPr>
  </w:style>
  <w:style w:type="character" w:customStyle="1" w:styleId="Heading2Char">
    <w:name w:val="Heading 2 Char"/>
    <w:basedOn w:val="DefaultParagraphFont"/>
    <w:link w:val="Heading2"/>
    <w:uiPriority w:val="9"/>
    <w:rsid w:val="00AD0D6F"/>
    <w:rPr>
      <w:rFonts w:eastAsiaTheme="majorEastAsia" w:cstheme="minorHAnsi"/>
      <w:b/>
      <w:bCs/>
      <w:color w:val="92D050"/>
      <w:sz w:val="36"/>
      <w:szCs w:val="36"/>
    </w:rPr>
  </w:style>
  <w:style w:type="paragraph" w:styleId="FootnoteText">
    <w:name w:val="footnote text"/>
    <w:basedOn w:val="Normal"/>
    <w:link w:val="FootnoteTextChar"/>
    <w:uiPriority w:val="99"/>
    <w:unhideWhenUsed/>
    <w:rsid w:val="00122EF3"/>
    <w:rPr>
      <w:sz w:val="20"/>
      <w:szCs w:val="20"/>
    </w:rPr>
  </w:style>
  <w:style w:type="character" w:customStyle="1" w:styleId="FootnoteTextChar">
    <w:name w:val="Footnote Text Char"/>
    <w:basedOn w:val="DefaultParagraphFont"/>
    <w:link w:val="FootnoteText"/>
    <w:uiPriority w:val="99"/>
    <w:rsid w:val="00122EF3"/>
    <w:rPr>
      <w:sz w:val="20"/>
      <w:szCs w:val="20"/>
    </w:rPr>
  </w:style>
  <w:style w:type="character" w:styleId="FootnoteReference">
    <w:name w:val="footnote reference"/>
    <w:basedOn w:val="DefaultParagraphFont"/>
    <w:uiPriority w:val="99"/>
    <w:semiHidden/>
    <w:unhideWhenUsed/>
    <w:rsid w:val="00122EF3"/>
    <w:rPr>
      <w:vertAlign w:val="superscript"/>
    </w:rPr>
  </w:style>
  <w:style w:type="paragraph" w:styleId="TOC1">
    <w:name w:val="toc 1"/>
    <w:basedOn w:val="Normal"/>
    <w:next w:val="Normal"/>
    <w:autoRedefine/>
    <w:uiPriority w:val="39"/>
    <w:unhideWhenUsed/>
    <w:qFormat/>
    <w:rsid w:val="00282220"/>
    <w:pPr>
      <w:spacing w:after="100"/>
    </w:pPr>
    <w:rPr>
      <w:rFonts w:ascii="Arial" w:hAnsi="Arial"/>
    </w:rPr>
  </w:style>
  <w:style w:type="paragraph" w:styleId="TOC2">
    <w:name w:val="toc 2"/>
    <w:basedOn w:val="Normal"/>
    <w:next w:val="Normal"/>
    <w:autoRedefine/>
    <w:uiPriority w:val="39"/>
    <w:unhideWhenUsed/>
    <w:rsid w:val="00845A98"/>
    <w:pPr>
      <w:spacing w:after="100"/>
      <w:ind w:left="240"/>
    </w:pPr>
  </w:style>
  <w:style w:type="character" w:customStyle="1" w:styleId="Heading3Char">
    <w:name w:val="Heading 3 Char"/>
    <w:basedOn w:val="DefaultParagraphFont"/>
    <w:link w:val="Heading3"/>
    <w:uiPriority w:val="9"/>
    <w:rsid w:val="005576F2"/>
    <w:rPr>
      <w:rFonts w:asciiTheme="majorHAnsi" w:eastAsiaTheme="majorEastAsia" w:hAnsiTheme="majorHAnsi" w:cstheme="majorHAnsi"/>
      <w:b/>
      <w:bCs/>
      <w:color w:val="92D050"/>
      <w:sz w:val="26"/>
      <w:szCs w:val="26"/>
    </w:rPr>
  </w:style>
  <w:style w:type="character" w:styleId="Hyperlink">
    <w:name w:val="Hyperlink"/>
    <w:basedOn w:val="DefaultParagraphFont"/>
    <w:uiPriority w:val="99"/>
    <w:unhideWhenUsed/>
    <w:rsid w:val="00C243EB"/>
    <w:rPr>
      <w:color w:val="0563C1" w:themeColor="hyperlink"/>
      <w:u w:val="single"/>
    </w:rPr>
  </w:style>
  <w:style w:type="character" w:styleId="UnresolvedMention">
    <w:name w:val="Unresolved Mention"/>
    <w:basedOn w:val="DefaultParagraphFont"/>
    <w:uiPriority w:val="99"/>
    <w:semiHidden/>
    <w:unhideWhenUsed/>
    <w:rsid w:val="00C243EB"/>
    <w:rPr>
      <w:color w:val="605E5C"/>
      <w:shd w:val="clear" w:color="auto" w:fill="E1DFDD"/>
    </w:rPr>
  </w:style>
  <w:style w:type="character" w:customStyle="1" w:styleId="apple-converted-space">
    <w:name w:val="apple-converted-space"/>
    <w:basedOn w:val="DefaultParagraphFont"/>
    <w:rsid w:val="003A0327"/>
  </w:style>
  <w:style w:type="paragraph" w:styleId="Title">
    <w:name w:val="Title"/>
    <w:basedOn w:val="Normal"/>
    <w:next w:val="Normal"/>
    <w:link w:val="TitleChar"/>
    <w:uiPriority w:val="10"/>
    <w:qFormat/>
    <w:rsid w:val="00C87B67"/>
    <w:pPr>
      <w:spacing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87B67"/>
    <w:rPr>
      <w:rFonts w:asciiTheme="majorHAnsi" w:eastAsiaTheme="majorEastAsia" w:hAnsiTheme="majorHAnsi" w:cstheme="majorBidi"/>
      <w:spacing w:val="-10"/>
      <w:kern w:val="28"/>
      <w:sz w:val="56"/>
      <w:szCs w:val="56"/>
      <w:lang w:eastAsia="nl-NL"/>
    </w:rPr>
  </w:style>
  <w:style w:type="character" w:styleId="SubtleEmphasis">
    <w:name w:val="Subtle Emphasis"/>
    <w:basedOn w:val="DefaultParagraphFont"/>
    <w:uiPriority w:val="19"/>
    <w:qFormat/>
    <w:rsid w:val="00511944"/>
    <w:rPr>
      <w:b/>
      <w:bCs/>
      <w:color w:val="262626" w:themeColor="text1" w:themeTint="D9"/>
    </w:rPr>
  </w:style>
  <w:style w:type="character" w:styleId="IntenseEmphasis">
    <w:name w:val="Intense Emphasis"/>
    <w:basedOn w:val="DefaultParagraphFont"/>
    <w:uiPriority w:val="21"/>
    <w:qFormat/>
    <w:rsid w:val="00511944"/>
    <w:rPr>
      <w:i/>
      <w:iCs/>
      <w:color w:val="4472C4" w:themeColor="accent1"/>
    </w:rPr>
  </w:style>
  <w:style w:type="character" w:styleId="FollowedHyperlink">
    <w:name w:val="FollowedHyperlink"/>
    <w:basedOn w:val="DefaultParagraphFont"/>
    <w:uiPriority w:val="99"/>
    <w:semiHidden/>
    <w:unhideWhenUsed/>
    <w:rsid w:val="009E09C2"/>
    <w:rPr>
      <w:color w:val="954F72" w:themeColor="followedHyperlink"/>
      <w:u w:val="single"/>
    </w:rPr>
  </w:style>
  <w:style w:type="table" w:styleId="GridTable5Dark-Accent5">
    <w:name w:val="Grid Table 5 Dark Accent 5"/>
    <w:basedOn w:val="TableNormal"/>
    <w:uiPriority w:val="50"/>
    <w:rsid w:val="00560408"/>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EEAF6"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5B9BD5"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5B9BD5"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B9BD5"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5B9BD5" w:themeFill="accent5"/>
      </w:tcPr>
    </w:tblStylePr>
    <w:tblStylePr w:type="band1Vert">
      <w:tblPr/>
      <w:tcPr>
        <w:shd w:val="clear" w:color="auto" w:fill="BDD6EE" w:themeFill="accent5" w:themeFillTint="66"/>
      </w:tcPr>
    </w:tblStylePr>
    <w:tblStylePr w:type="band1Horz">
      <w:tblPr/>
      <w:tcPr>
        <w:shd w:val="clear" w:color="auto" w:fill="BDD6EE" w:themeFill="accent5" w:themeFillTint="66"/>
      </w:tcPr>
    </w:tblStylePr>
  </w:style>
  <w:style w:type="table" w:styleId="GridTable5Dark-Accent6">
    <w:name w:val="Grid Table 5 Dark Accent 6"/>
    <w:basedOn w:val="TableNormal"/>
    <w:uiPriority w:val="50"/>
    <w:rsid w:val="00560408"/>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2EFD9"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70AD47"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70AD47"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70AD47"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70AD47" w:themeFill="accent6"/>
      </w:tcPr>
    </w:tblStylePr>
    <w:tblStylePr w:type="band1Vert">
      <w:tblPr/>
      <w:tcPr>
        <w:shd w:val="clear" w:color="auto" w:fill="C5E0B3" w:themeFill="accent6" w:themeFillTint="66"/>
      </w:tcPr>
    </w:tblStylePr>
    <w:tblStylePr w:type="band1Horz">
      <w:tblPr/>
      <w:tcPr>
        <w:shd w:val="clear" w:color="auto" w:fill="C5E0B3" w:themeFill="accent6" w:themeFillTint="66"/>
      </w:tcPr>
    </w:tblStylePr>
  </w:style>
  <w:style w:type="character" w:styleId="Strong">
    <w:name w:val="Strong"/>
    <w:basedOn w:val="DefaultParagraphFont"/>
    <w:uiPriority w:val="22"/>
    <w:qFormat/>
    <w:rsid w:val="006D0CA6"/>
    <w:rPr>
      <w:b/>
      <w:bCs/>
    </w:rPr>
  </w:style>
  <w:style w:type="paragraph" w:styleId="Revision">
    <w:name w:val="Revision"/>
    <w:hidden/>
    <w:uiPriority w:val="99"/>
    <w:semiHidden/>
    <w:rsid w:val="00104B1C"/>
    <w:rPr>
      <w:rFonts w:eastAsia="Times New Roman" w:cstheme="minorHAnsi"/>
      <w:sz w:val="22"/>
      <w:szCs w:val="22"/>
      <w:lang w:eastAsia="nl-NL"/>
    </w:rPr>
  </w:style>
  <w:style w:type="character" w:styleId="CommentReference">
    <w:name w:val="annotation reference"/>
    <w:basedOn w:val="DefaultParagraphFont"/>
    <w:uiPriority w:val="99"/>
    <w:semiHidden/>
    <w:unhideWhenUsed/>
    <w:rsid w:val="00255BAF"/>
    <w:rPr>
      <w:sz w:val="16"/>
      <w:szCs w:val="16"/>
    </w:rPr>
  </w:style>
  <w:style w:type="paragraph" w:styleId="CommentText">
    <w:name w:val="annotation text"/>
    <w:basedOn w:val="Normal"/>
    <w:link w:val="CommentTextChar"/>
    <w:uiPriority w:val="99"/>
    <w:semiHidden/>
    <w:unhideWhenUsed/>
    <w:rsid w:val="00255BAF"/>
    <w:pPr>
      <w:spacing w:line="240" w:lineRule="auto"/>
    </w:pPr>
    <w:rPr>
      <w:sz w:val="20"/>
      <w:szCs w:val="20"/>
    </w:rPr>
  </w:style>
  <w:style w:type="character" w:customStyle="1" w:styleId="CommentTextChar">
    <w:name w:val="Comment Text Char"/>
    <w:basedOn w:val="DefaultParagraphFont"/>
    <w:link w:val="CommentText"/>
    <w:uiPriority w:val="99"/>
    <w:semiHidden/>
    <w:rsid w:val="00255BAF"/>
    <w:rPr>
      <w:rFonts w:eastAsia="Times New Roman" w:cstheme="minorHAnsi"/>
      <w:sz w:val="20"/>
      <w:szCs w:val="20"/>
      <w:lang w:eastAsia="nl-NL"/>
    </w:rPr>
  </w:style>
  <w:style w:type="paragraph" w:styleId="CommentSubject">
    <w:name w:val="annotation subject"/>
    <w:basedOn w:val="CommentText"/>
    <w:next w:val="CommentText"/>
    <w:link w:val="CommentSubjectChar"/>
    <w:uiPriority w:val="99"/>
    <w:semiHidden/>
    <w:unhideWhenUsed/>
    <w:rsid w:val="00255BAF"/>
    <w:rPr>
      <w:b/>
      <w:bCs/>
    </w:rPr>
  </w:style>
  <w:style w:type="character" w:customStyle="1" w:styleId="CommentSubjectChar">
    <w:name w:val="Comment Subject Char"/>
    <w:basedOn w:val="CommentTextChar"/>
    <w:link w:val="CommentSubject"/>
    <w:uiPriority w:val="99"/>
    <w:semiHidden/>
    <w:rsid w:val="00255BAF"/>
    <w:rPr>
      <w:rFonts w:eastAsia="Times New Roman" w:cstheme="minorHAnsi"/>
      <w:b/>
      <w:bCs/>
      <w:sz w:val="20"/>
      <w:szCs w:val="20"/>
      <w:lang w:eastAsia="nl-NL"/>
    </w:rPr>
  </w:style>
  <w:style w:type="paragraph" w:styleId="Header">
    <w:name w:val="header"/>
    <w:basedOn w:val="Normal"/>
    <w:link w:val="HeaderChar"/>
    <w:uiPriority w:val="99"/>
    <w:unhideWhenUsed/>
    <w:rsid w:val="003A78DB"/>
    <w:pPr>
      <w:tabs>
        <w:tab w:val="center" w:pos="4513"/>
        <w:tab w:val="right" w:pos="9026"/>
      </w:tabs>
      <w:spacing w:line="240" w:lineRule="auto"/>
    </w:pPr>
  </w:style>
  <w:style w:type="character" w:customStyle="1" w:styleId="HeaderChar">
    <w:name w:val="Header Char"/>
    <w:basedOn w:val="DefaultParagraphFont"/>
    <w:link w:val="Header"/>
    <w:uiPriority w:val="99"/>
    <w:rsid w:val="003A78DB"/>
    <w:rPr>
      <w:rFonts w:eastAsia="Times New Roman" w:cstheme="minorHAnsi"/>
      <w:sz w:val="22"/>
      <w:szCs w:val="22"/>
      <w:lang w:eastAsia="nl-NL"/>
    </w:rPr>
  </w:style>
  <w:style w:type="paragraph" w:styleId="Footer">
    <w:name w:val="footer"/>
    <w:basedOn w:val="Normal"/>
    <w:link w:val="FooterChar"/>
    <w:uiPriority w:val="99"/>
    <w:unhideWhenUsed/>
    <w:rsid w:val="003A78DB"/>
    <w:pPr>
      <w:tabs>
        <w:tab w:val="center" w:pos="4513"/>
        <w:tab w:val="right" w:pos="9026"/>
      </w:tabs>
      <w:spacing w:line="240" w:lineRule="auto"/>
    </w:pPr>
  </w:style>
  <w:style w:type="character" w:customStyle="1" w:styleId="FooterChar">
    <w:name w:val="Footer Char"/>
    <w:basedOn w:val="DefaultParagraphFont"/>
    <w:link w:val="Footer"/>
    <w:uiPriority w:val="99"/>
    <w:rsid w:val="003A78DB"/>
    <w:rPr>
      <w:rFonts w:eastAsia="Times New Roman" w:cstheme="minorHAnsi"/>
      <w:sz w:val="22"/>
      <w:szCs w:val="22"/>
      <w:lang w:eastAsia="nl-NL"/>
    </w:rPr>
  </w:style>
  <w:style w:type="paragraph" w:customStyle="1" w:styleId="Heading41">
    <w:name w:val="Heading 41"/>
    <w:basedOn w:val="Normal"/>
    <w:next w:val="Normal"/>
    <w:uiPriority w:val="9"/>
    <w:semiHidden/>
    <w:unhideWhenUsed/>
    <w:qFormat/>
    <w:rsid w:val="00026952"/>
    <w:pPr>
      <w:keepNext/>
      <w:keepLines/>
      <w:spacing w:before="80" w:after="40" w:line="278" w:lineRule="auto"/>
      <w:outlineLvl w:val="3"/>
    </w:pPr>
    <w:rPr>
      <w:rFonts w:cs="Times New Roman"/>
      <w:i/>
      <w:iCs/>
      <w:color w:val="0F4761"/>
      <w:kern w:val="2"/>
      <w:sz w:val="24"/>
      <w:szCs w:val="24"/>
      <w:lang w:eastAsia="en-US"/>
      <w14:ligatures w14:val="standardContextual"/>
    </w:rPr>
  </w:style>
  <w:style w:type="paragraph" w:customStyle="1" w:styleId="Heading51">
    <w:name w:val="Heading 51"/>
    <w:basedOn w:val="Normal"/>
    <w:next w:val="Normal"/>
    <w:uiPriority w:val="9"/>
    <w:semiHidden/>
    <w:unhideWhenUsed/>
    <w:qFormat/>
    <w:rsid w:val="00026952"/>
    <w:pPr>
      <w:keepNext/>
      <w:keepLines/>
      <w:spacing w:before="80" w:after="40" w:line="278" w:lineRule="auto"/>
      <w:outlineLvl w:val="4"/>
    </w:pPr>
    <w:rPr>
      <w:rFonts w:cs="Times New Roman"/>
      <w:color w:val="0F4761"/>
      <w:kern w:val="2"/>
      <w:sz w:val="24"/>
      <w:szCs w:val="24"/>
      <w:lang w:eastAsia="en-US"/>
      <w14:ligatures w14:val="standardContextual"/>
    </w:rPr>
  </w:style>
  <w:style w:type="paragraph" w:customStyle="1" w:styleId="Heading61">
    <w:name w:val="Heading 61"/>
    <w:basedOn w:val="Normal"/>
    <w:next w:val="Normal"/>
    <w:uiPriority w:val="9"/>
    <w:semiHidden/>
    <w:unhideWhenUsed/>
    <w:qFormat/>
    <w:rsid w:val="00026952"/>
    <w:pPr>
      <w:keepNext/>
      <w:keepLines/>
      <w:spacing w:before="40" w:line="278" w:lineRule="auto"/>
      <w:outlineLvl w:val="5"/>
    </w:pPr>
    <w:rPr>
      <w:rFonts w:cs="Times New Roman"/>
      <w:i/>
      <w:iCs/>
      <w:color w:val="595959"/>
      <w:kern w:val="2"/>
      <w:sz w:val="24"/>
      <w:szCs w:val="24"/>
      <w:lang w:eastAsia="en-US"/>
      <w14:ligatures w14:val="standardContextual"/>
    </w:rPr>
  </w:style>
  <w:style w:type="paragraph" w:customStyle="1" w:styleId="Heading71">
    <w:name w:val="Heading 71"/>
    <w:basedOn w:val="Normal"/>
    <w:next w:val="Normal"/>
    <w:uiPriority w:val="9"/>
    <w:semiHidden/>
    <w:unhideWhenUsed/>
    <w:qFormat/>
    <w:rsid w:val="00026952"/>
    <w:pPr>
      <w:keepNext/>
      <w:keepLines/>
      <w:spacing w:before="40" w:line="278" w:lineRule="auto"/>
      <w:outlineLvl w:val="6"/>
    </w:pPr>
    <w:rPr>
      <w:rFonts w:cs="Times New Roman"/>
      <w:color w:val="595959"/>
      <w:kern w:val="2"/>
      <w:sz w:val="24"/>
      <w:szCs w:val="24"/>
      <w:lang w:eastAsia="en-US"/>
      <w14:ligatures w14:val="standardContextual"/>
    </w:rPr>
  </w:style>
  <w:style w:type="paragraph" w:customStyle="1" w:styleId="Heading81">
    <w:name w:val="Heading 81"/>
    <w:basedOn w:val="Normal"/>
    <w:next w:val="Normal"/>
    <w:uiPriority w:val="9"/>
    <w:semiHidden/>
    <w:unhideWhenUsed/>
    <w:qFormat/>
    <w:rsid w:val="00026952"/>
    <w:pPr>
      <w:keepNext/>
      <w:keepLines/>
      <w:spacing w:line="278" w:lineRule="auto"/>
      <w:outlineLvl w:val="7"/>
    </w:pPr>
    <w:rPr>
      <w:rFonts w:cs="Times New Roman"/>
      <w:i/>
      <w:iCs/>
      <w:color w:val="272727"/>
      <w:kern w:val="2"/>
      <w:sz w:val="24"/>
      <w:szCs w:val="24"/>
      <w:lang w:eastAsia="en-US"/>
      <w14:ligatures w14:val="standardContextual"/>
    </w:rPr>
  </w:style>
  <w:style w:type="paragraph" w:customStyle="1" w:styleId="Heading91">
    <w:name w:val="Heading 91"/>
    <w:basedOn w:val="Normal"/>
    <w:next w:val="Normal"/>
    <w:uiPriority w:val="9"/>
    <w:semiHidden/>
    <w:unhideWhenUsed/>
    <w:qFormat/>
    <w:rsid w:val="00026952"/>
    <w:pPr>
      <w:keepNext/>
      <w:keepLines/>
      <w:spacing w:line="278" w:lineRule="auto"/>
      <w:outlineLvl w:val="8"/>
    </w:pPr>
    <w:rPr>
      <w:rFonts w:cs="Times New Roman"/>
      <w:color w:val="272727"/>
      <w:kern w:val="2"/>
      <w:sz w:val="24"/>
      <w:szCs w:val="24"/>
      <w:lang w:eastAsia="en-US"/>
      <w14:ligatures w14:val="standardContextual"/>
    </w:rPr>
  </w:style>
  <w:style w:type="numbering" w:customStyle="1" w:styleId="NoList1">
    <w:name w:val="No List1"/>
    <w:next w:val="NoList"/>
    <w:uiPriority w:val="99"/>
    <w:semiHidden/>
    <w:unhideWhenUsed/>
    <w:rsid w:val="00026952"/>
  </w:style>
  <w:style w:type="character" w:customStyle="1" w:styleId="Heading4Char">
    <w:name w:val="Heading 4 Char"/>
    <w:basedOn w:val="DefaultParagraphFont"/>
    <w:link w:val="Heading4"/>
    <w:uiPriority w:val="9"/>
    <w:semiHidden/>
    <w:rsid w:val="00026952"/>
    <w:rPr>
      <w:rFonts w:eastAsia="Times New Roman" w:cs="Times New Roman"/>
      <w:i/>
      <w:iCs/>
      <w:color w:val="0F4761"/>
    </w:rPr>
  </w:style>
  <w:style w:type="character" w:customStyle="1" w:styleId="Heading5Char">
    <w:name w:val="Heading 5 Char"/>
    <w:basedOn w:val="DefaultParagraphFont"/>
    <w:link w:val="Heading5"/>
    <w:uiPriority w:val="9"/>
    <w:semiHidden/>
    <w:rsid w:val="00026952"/>
    <w:rPr>
      <w:rFonts w:eastAsia="Times New Roman" w:cs="Times New Roman"/>
      <w:color w:val="0F4761"/>
    </w:rPr>
  </w:style>
  <w:style w:type="character" w:customStyle="1" w:styleId="Heading6Char">
    <w:name w:val="Heading 6 Char"/>
    <w:basedOn w:val="DefaultParagraphFont"/>
    <w:link w:val="Heading6"/>
    <w:uiPriority w:val="9"/>
    <w:semiHidden/>
    <w:rsid w:val="00026952"/>
    <w:rPr>
      <w:rFonts w:eastAsia="Times New Roman" w:cs="Times New Roman"/>
      <w:i/>
      <w:iCs/>
      <w:color w:val="595959"/>
    </w:rPr>
  </w:style>
  <w:style w:type="character" w:customStyle="1" w:styleId="Heading7Char">
    <w:name w:val="Heading 7 Char"/>
    <w:basedOn w:val="DefaultParagraphFont"/>
    <w:link w:val="Heading7"/>
    <w:uiPriority w:val="9"/>
    <w:semiHidden/>
    <w:rsid w:val="00026952"/>
    <w:rPr>
      <w:rFonts w:eastAsia="Times New Roman" w:cs="Times New Roman"/>
      <w:color w:val="595959"/>
    </w:rPr>
  </w:style>
  <w:style w:type="character" w:customStyle="1" w:styleId="Heading8Char">
    <w:name w:val="Heading 8 Char"/>
    <w:basedOn w:val="DefaultParagraphFont"/>
    <w:link w:val="Heading8"/>
    <w:uiPriority w:val="9"/>
    <w:semiHidden/>
    <w:rsid w:val="00026952"/>
    <w:rPr>
      <w:rFonts w:eastAsia="Times New Roman" w:cs="Times New Roman"/>
      <w:i/>
      <w:iCs/>
      <w:color w:val="272727"/>
    </w:rPr>
  </w:style>
  <w:style w:type="character" w:customStyle="1" w:styleId="Heading9Char">
    <w:name w:val="Heading 9 Char"/>
    <w:basedOn w:val="DefaultParagraphFont"/>
    <w:link w:val="Heading9"/>
    <w:uiPriority w:val="9"/>
    <w:semiHidden/>
    <w:rsid w:val="00026952"/>
    <w:rPr>
      <w:rFonts w:eastAsia="Times New Roman" w:cs="Times New Roman"/>
      <w:color w:val="272727"/>
    </w:rPr>
  </w:style>
  <w:style w:type="paragraph" w:customStyle="1" w:styleId="Subtitle1">
    <w:name w:val="Subtitle1"/>
    <w:basedOn w:val="Normal"/>
    <w:next w:val="Normal"/>
    <w:uiPriority w:val="11"/>
    <w:qFormat/>
    <w:rsid w:val="00026952"/>
    <w:pPr>
      <w:numPr>
        <w:ilvl w:val="1"/>
      </w:numPr>
      <w:spacing w:after="160" w:line="278" w:lineRule="auto"/>
    </w:pPr>
    <w:rPr>
      <w:rFonts w:cs="Times New Roman"/>
      <w:color w:val="595959"/>
      <w:spacing w:val="15"/>
      <w:kern w:val="2"/>
      <w:sz w:val="28"/>
      <w:szCs w:val="28"/>
      <w:lang w:eastAsia="en-US"/>
      <w14:ligatures w14:val="standardContextual"/>
    </w:rPr>
  </w:style>
  <w:style w:type="character" w:customStyle="1" w:styleId="SubtitleChar">
    <w:name w:val="Subtitle Char"/>
    <w:basedOn w:val="DefaultParagraphFont"/>
    <w:link w:val="Subtitle"/>
    <w:uiPriority w:val="11"/>
    <w:rsid w:val="00026952"/>
    <w:rPr>
      <w:rFonts w:eastAsia="Times New Roman" w:cs="Times New Roman"/>
      <w:color w:val="595959"/>
      <w:spacing w:val="15"/>
      <w:sz w:val="28"/>
      <w:szCs w:val="28"/>
    </w:rPr>
  </w:style>
  <w:style w:type="paragraph" w:customStyle="1" w:styleId="Quote1">
    <w:name w:val="Quote1"/>
    <w:basedOn w:val="Normal"/>
    <w:next w:val="Normal"/>
    <w:uiPriority w:val="29"/>
    <w:qFormat/>
    <w:rsid w:val="00026952"/>
    <w:pPr>
      <w:spacing w:before="160" w:after="160" w:line="278" w:lineRule="auto"/>
      <w:jc w:val="center"/>
    </w:pPr>
    <w:rPr>
      <w:rFonts w:eastAsia="Aptos" w:cs="Times New Roman"/>
      <w:i/>
      <w:iCs/>
      <w:color w:val="404040"/>
      <w:kern w:val="2"/>
      <w:sz w:val="24"/>
      <w:szCs w:val="24"/>
      <w:lang w:eastAsia="en-US"/>
      <w14:ligatures w14:val="standardContextual"/>
    </w:rPr>
  </w:style>
  <w:style w:type="character" w:customStyle="1" w:styleId="QuoteChar">
    <w:name w:val="Quote Char"/>
    <w:basedOn w:val="DefaultParagraphFont"/>
    <w:link w:val="Quote"/>
    <w:uiPriority w:val="29"/>
    <w:rsid w:val="00026952"/>
    <w:rPr>
      <w:i/>
      <w:iCs/>
      <w:color w:val="404040"/>
    </w:rPr>
  </w:style>
  <w:style w:type="paragraph" w:customStyle="1" w:styleId="IntenseQuote1">
    <w:name w:val="Intense Quote1"/>
    <w:basedOn w:val="Normal"/>
    <w:next w:val="Normal"/>
    <w:uiPriority w:val="30"/>
    <w:qFormat/>
    <w:rsid w:val="00026952"/>
    <w:pPr>
      <w:pBdr>
        <w:top w:val="single" w:sz="4" w:space="10" w:color="0F4761"/>
        <w:bottom w:val="single" w:sz="4" w:space="10" w:color="0F4761"/>
      </w:pBdr>
      <w:spacing w:before="360" w:after="360" w:line="278" w:lineRule="auto"/>
      <w:ind w:left="864" w:right="864"/>
      <w:jc w:val="center"/>
    </w:pPr>
    <w:rPr>
      <w:rFonts w:eastAsia="Aptos" w:cs="Times New Roman"/>
      <w:i/>
      <w:iCs/>
      <w:color w:val="0F4761"/>
      <w:kern w:val="2"/>
      <w:sz w:val="24"/>
      <w:szCs w:val="24"/>
      <w:lang w:eastAsia="en-US"/>
      <w14:ligatures w14:val="standardContextual"/>
    </w:rPr>
  </w:style>
  <w:style w:type="character" w:customStyle="1" w:styleId="IntenseQuoteChar">
    <w:name w:val="Intense Quote Char"/>
    <w:basedOn w:val="DefaultParagraphFont"/>
    <w:link w:val="IntenseQuote"/>
    <w:uiPriority w:val="30"/>
    <w:rsid w:val="00026952"/>
    <w:rPr>
      <w:i/>
      <w:iCs/>
      <w:color w:val="0F4761"/>
    </w:rPr>
  </w:style>
  <w:style w:type="character" w:customStyle="1" w:styleId="IntenseReference1">
    <w:name w:val="Intense Reference1"/>
    <w:basedOn w:val="DefaultParagraphFont"/>
    <w:uiPriority w:val="32"/>
    <w:qFormat/>
    <w:rsid w:val="00026952"/>
    <w:rPr>
      <w:b/>
      <w:bCs/>
      <w:smallCaps/>
      <w:color w:val="0F4761"/>
      <w:spacing w:val="5"/>
    </w:rPr>
  </w:style>
  <w:style w:type="paragraph" w:customStyle="1" w:styleId="msonormal0">
    <w:name w:val="msonormal"/>
    <w:basedOn w:val="Normal"/>
    <w:rsid w:val="00026952"/>
    <w:pPr>
      <w:spacing w:before="100" w:beforeAutospacing="1" w:after="100" w:afterAutospacing="1" w:line="240" w:lineRule="auto"/>
    </w:pPr>
    <w:rPr>
      <w:rFonts w:ascii="Times New Roman" w:hAnsi="Times New Roman" w:cs="Times New Roman"/>
      <w:sz w:val="24"/>
      <w:szCs w:val="24"/>
      <w:lang w:eastAsia="en-US"/>
    </w:rPr>
  </w:style>
  <w:style w:type="paragraph" w:customStyle="1" w:styleId="font5">
    <w:name w:val="font5"/>
    <w:basedOn w:val="Normal"/>
    <w:rsid w:val="00026952"/>
    <w:pPr>
      <w:spacing w:before="100" w:beforeAutospacing="1" w:after="100" w:afterAutospacing="1" w:line="240" w:lineRule="auto"/>
    </w:pPr>
    <w:rPr>
      <w:rFonts w:ascii="Calibri" w:hAnsi="Calibri" w:cs="Calibri"/>
      <w:color w:val="000000"/>
      <w:sz w:val="18"/>
      <w:szCs w:val="18"/>
      <w:lang w:eastAsia="en-US"/>
    </w:rPr>
  </w:style>
  <w:style w:type="paragraph" w:customStyle="1" w:styleId="font6">
    <w:name w:val="font6"/>
    <w:basedOn w:val="Normal"/>
    <w:rsid w:val="00026952"/>
    <w:pPr>
      <w:spacing w:before="100" w:beforeAutospacing="1" w:after="100" w:afterAutospacing="1" w:line="240" w:lineRule="auto"/>
    </w:pPr>
    <w:rPr>
      <w:rFonts w:ascii="Calibri" w:hAnsi="Calibri" w:cs="Calibri"/>
      <w:b/>
      <w:bCs/>
      <w:color w:val="000000"/>
      <w:sz w:val="18"/>
      <w:szCs w:val="18"/>
      <w:lang w:eastAsia="en-US"/>
    </w:rPr>
  </w:style>
  <w:style w:type="paragraph" w:customStyle="1" w:styleId="font7">
    <w:name w:val="font7"/>
    <w:basedOn w:val="Normal"/>
    <w:rsid w:val="00026952"/>
    <w:pPr>
      <w:spacing w:before="100" w:beforeAutospacing="1" w:after="100" w:afterAutospacing="1" w:line="240" w:lineRule="auto"/>
    </w:pPr>
    <w:rPr>
      <w:rFonts w:ascii="Calibri" w:hAnsi="Calibri" w:cs="Calibri"/>
      <w:color w:val="000000"/>
      <w:sz w:val="18"/>
      <w:szCs w:val="18"/>
      <w:lang w:eastAsia="en-US"/>
    </w:rPr>
  </w:style>
  <w:style w:type="paragraph" w:customStyle="1" w:styleId="font8">
    <w:name w:val="font8"/>
    <w:basedOn w:val="Normal"/>
    <w:rsid w:val="00026952"/>
    <w:pPr>
      <w:spacing w:before="100" w:beforeAutospacing="1" w:after="100" w:afterAutospacing="1" w:line="240" w:lineRule="auto"/>
    </w:pPr>
    <w:rPr>
      <w:rFonts w:ascii="Calibri" w:hAnsi="Calibri" w:cs="Calibri"/>
      <w:b/>
      <w:bCs/>
      <w:color w:val="000000"/>
      <w:sz w:val="18"/>
      <w:szCs w:val="18"/>
      <w:lang w:eastAsia="en-US"/>
    </w:rPr>
  </w:style>
  <w:style w:type="paragraph" w:customStyle="1" w:styleId="xl69">
    <w:name w:val="xl69"/>
    <w:basedOn w:val="Normal"/>
    <w:rsid w:val="00026952"/>
    <w:pPr>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70">
    <w:name w:val="xl70"/>
    <w:basedOn w:val="Normal"/>
    <w:rsid w:val="00026952"/>
    <w:pPr>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71">
    <w:name w:val="xl71"/>
    <w:basedOn w:val="Normal"/>
    <w:rsid w:val="00026952"/>
    <w:pPr>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72">
    <w:name w:val="xl72"/>
    <w:basedOn w:val="Normal"/>
    <w:rsid w:val="00026952"/>
    <w:pPr>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73">
    <w:name w:val="xl73"/>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74">
    <w:name w:val="xl74"/>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75">
    <w:name w:val="xl75"/>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76">
    <w:name w:val="xl76"/>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77">
    <w:name w:val="xl77"/>
    <w:basedOn w:val="Normal"/>
    <w:rsid w:val="00026952"/>
    <w:pPr>
      <w:pBdr>
        <w:top w:val="single" w:sz="4" w:space="0" w:color="auto"/>
        <w:left w:val="single" w:sz="4" w:space="0" w:color="auto"/>
        <w:bottom w:val="single" w:sz="4" w:space="0" w:color="auto"/>
        <w:right w:val="single" w:sz="4" w:space="0" w:color="auto"/>
      </w:pBdr>
      <w:shd w:val="clear" w:color="000000" w:fill="4472C4"/>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78">
    <w:name w:val="xl78"/>
    <w:basedOn w:val="Normal"/>
    <w:rsid w:val="00026952"/>
    <w:pPr>
      <w:pBdr>
        <w:top w:val="single" w:sz="4" w:space="0" w:color="auto"/>
        <w:left w:val="single" w:sz="4" w:space="0" w:color="auto"/>
        <w:bottom w:val="single" w:sz="4" w:space="0" w:color="auto"/>
        <w:right w:val="single" w:sz="4" w:space="0" w:color="auto"/>
      </w:pBdr>
      <w:shd w:val="clear" w:color="000000" w:fill="4472C4"/>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79">
    <w:name w:val="xl79"/>
    <w:basedOn w:val="Normal"/>
    <w:rsid w:val="00026952"/>
    <w:pPr>
      <w:pBdr>
        <w:top w:val="single" w:sz="4" w:space="0" w:color="auto"/>
        <w:left w:val="single" w:sz="4" w:space="0" w:color="auto"/>
        <w:bottom w:val="single" w:sz="4" w:space="0" w:color="auto"/>
        <w:right w:val="single" w:sz="4" w:space="0" w:color="auto"/>
      </w:pBdr>
      <w:shd w:val="clear" w:color="000000" w:fill="4472C4"/>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80">
    <w:name w:val="xl80"/>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81">
    <w:name w:val="xl81"/>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82">
    <w:name w:val="xl82"/>
    <w:basedOn w:val="Normal"/>
    <w:rsid w:val="00026952"/>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3">
    <w:name w:val="xl83"/>
    <w:basedOn w:val="Normal"/>
    <w:rsid w:val="00026952"/>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84">
    <w:name w:val="xl84"/>
    <w:basedOn w:val="Normal"/>
    <w:rsid w:val="00026952"/>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5">
    <w:name w:val="xl85"/>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hAnsi="Times New Roman" w:cs="Times New Roman"/>
      <w:b/>
      <w:bCs/>
      <w:sz w:val="24"/>
      <w:szCs w:val="24"/>
      <w:lang w:eastAsia="en-US"/>
    </w:rPr>
  </w:style>
  <w:style w:type="paragraph" w:customStyle="1" w:styleId="xl86">
    <w:name w:val="xl86"/>
    <w:basedOn w:val="Normal"/>
    <w:rsid w:val="00026952"/>
    <w:pPr>
      <w:pBdr>
        <w:top w:val="single" w:sz="4" w:space="0" w:color="auto"/>
        <w:left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87">
    <w:name w:val="xl87"/>
    <w:basedOn w:val="Normal"/>
    <w:rsid w:val="00026952"/>
    <w:pPr>
      <w:pBdr>
        <w:top w:val="single" w:sz="4" w:space="0" w:color="auto"/>
        <w:left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8">
    <w:name w:val="xl88"/>
    <w:basedOn w:val="Normal"/>
    <w:rsid w:val="00026952"/>
    <w:pPr>
      <w:pBdr>
        <w:top w:val="single" w:sz="4" w:space="0" w:color="auto"/>
        <w:lef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9">
    <w:name w:val="xl89"/>
    <w:basedOn w:val="Normal"/>
    <w:rsid w:val="0002695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hAnsi="Times New Roman" w:cs="Times New Roman"/>
      <w:b/>
      <w:bCs/>
      <w:color w:val="D9D9D9"/>
      <w:sz w:val="24"/>
      <w:szCs w:val="24"/>
      <w:lang w:eastAsia="en-US"/>
    </w:rPr>
  </w:style>
  <w:style w:type="paragraph" w:customStyle="1" w:styleId="xl90">
    <w:name w:val="xl90"/>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91">
    <w:name w:val="xl91"/>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2">
    <w:name w:val="xl92"/>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3">
    <w:name w:val="xl93"/>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cs="Times New Roman"/>
      <w:sz w:val="18"/>
      <w:szCs w:val="18"/>
      <w:lang w:eastAsia="en-US"/>
    </w:rPr>
  </w:style>
  <w:style w:type="paragraph" w:customStyle="1" w:styleId="xl94">
    <w:name w:val="xl94"/>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95">
    <w:name w:val="xl95"/>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6">
    <w:name w:val="xl96"/>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color w:val="FF0000"/>
      <w:sz w:val="18"/>
      <w:szCs w:val="18"/>
      <w:lang w:eastAsia="en-US"/>
    </w:rPr>
  </w:style>
  <w:style w:type="paragraph" w:customStyle="1" w:styleId="xl97">
    <w:name w:val="xl97"/>
    <w:basedOn w:val="Normal"/>
    <w:rsid w:val="00026952"/>
    <w:pPr>
      <w:pBdr>
        <w:top w:val="single" w:sz="4" w:space="0" w:color="auto"/>
        <w:lef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8">
    <w:name w:val="xl98"/>
    <w:basedOn w:val="Normal"/>
    <w:rsid w:val="00026952"/>
    <w:pPr>
      <w:pBdr>
        <w:top w:val="single" w:sz="4" w:space="0" w:color="auto"/>
        <w:left w:val="single" w:sz="4" w:space="0" w:color="auto"/>
        <w:bottom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9">
    <w:name w:val="xl99"/>
    <w:basedOn w:val="Normal"/>
    <w:rsid w:val="00026952"/>
    <w:pPr>
      <w:pBdr>
        <w:top w:val="single" w:sz="4" w:space="0" w:color="auto"/>
        <w:right w:val="single" w:sz="4" w:space="0" w:color="auto"/>
      </w:pBdr>
      <w:shd w:val="clear" w:color="EDEDED" w:fill="EDEDED"/>
      <w:spacing w:before="100" w:beforeAutospacing="1" w:after="100" w:afterAutospacing="1" w:line="240" w:lineRule="auto"/>
      <w:textAlignment w:val="top"/>
    </w:pPr>
    <w:rPr>
      <w:rFonts w:ascii="Times New Roman" w:hAnsi="Times New Roman" w:cs="Times New Roman"/>
      <w:b/>
      <w:bCs/>
      <w:color w:val="4472C4"/>
      <w:sz w:val="24"/>
      <w:szCs w:val="24"/>
      <w:lang w:eastAsia="en-US"/>
    </w:rPr>
  </w:style>
  <w:style w:type="paragraph" w:customStyle="1" w:styleId="xl100">
    <w:name w:val="xl100"/>
    <w:basedOn w:val="Normal"/>
    <w:rsid w:val="00026952"/>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color w:val="FF0000"/>
      <w:sz w:val="18"/>
      <w:szCs w:val="18"/>
      <w:lang w:eastAsia="en-US"/>
    </w:rPr>
  </w:style>
  <w:style w:type="paragraph" w:customStyle="1" w:styleId="xl101">
    <w:name w:val="xl101"/>
    <w:basedOn w:val="Normal"/>
    <w:rsid w:val="00026952"/>
    <w:pPr>
      <w:pBdr>
        <w:top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b/>
      <w:bCs/>
      <w:color w:val="4472C4"/>
      <w:sz w:val="24"/>
      <w:szCs w:val="24"/>
      <w:lang w:eastAsia="en-US"/>
    </w:rPr>
  </w:style>
  <w:style w:type="paragraph" w:customStyle="1" w:styleId="xl102">
    <w:name w:val="xl102"/>
    <w:basedOn w:val="Normal"/>
    <w:rsid w:val="00026952"/>
    <w:pPr>
      <w:pBdr>
        <w:top w:val="single" w:sz="4" w:space="0" w:color="auto"/>
        <w:left w:val="single" w:sz="4" w:space="0" w:color="auto"/>
        <w:bottom w:val="single" w:sz="4" w:space="0" w:color="auto"/>
      </w:pBdr>
      <w:shd w:val="clear" w:color="000000" w:fill="FCE4D6"/>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103">
    <w:name w:val="xl103"/>
    <w:basedOn w:val="Normal"/>
    <w:rsid w:val="00026952"/>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104">
    <w:name w:val="xl104"/>
    <w:basedOn w:val="Normal"/>
    <w:rsid w:val="00026952"/>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105">
    <w:name w:val="xl105"/>
    <w:basedOn w:val="Normal"/>
    <w:rsid w:val="00026952"/>
    <w:pPr>
      <w:pBdr>
        <w:top w:val="single" w:sz="4" w:space="0" w:color="auto"/>
        <w:left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106">
    <w:name w:val="xl106"/>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jc w:val="center"/>
      <w:textAlignment w:val="center"/>
    </w:pPr>
    <w:rPr>
      <w:rFonts w:ascii="Times New Roman" w:hAnsi="Times New Roman" w:cs="Times New Roman"/>
      <w:b/>
      <w:bCs/>
      <w:sz w:val="18"/>
      <w:szCs w:val="18"/>
      <w:lang w:eastAsia="en-US"/>
    </w:rPr>
  </w:style>
  <w:style w:type="paragraph" w:customStyle="1" w:styleId="xl107">
    <w:name w:val="xl107"/>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color w:val="FF0000"/>
      <w:sz w:val="18"/>
      <w:szCs w:val="18"/>
      <w:lang w:eastAsia="en-US"/>
    </w:rPr>
  </w:style>
  <w:style w:type="paragraph" w:customStyle="1" w:styleId="xl108">
    <w:name w:val="xl108"/>
    <w:basedOn w:val="Normal"/>
    <w:rsid w:val="00026952"/>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color w:val="4472C4"/>
      <w:sz w:val="24"/>
      <w:szCs w:val="24"/>
      <w:lang w:eastAsia="en-US"/>
    </w:rPr>
  </w:style>
  <w:style w:type="paragraph" w:customStyle="1" w:styleId="xl109">
    <w:name w:val="xl109"/>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110">
    <w:name w:val="xl110"/>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111">
    <w:name w:val="xl111"/>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112">
    <w:name w:val="xl112"/>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113">
    <w:name w:val="xl113"/>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114">
    <w:name w:val="xl114"/>
    <w:basedOn w:val="Normal"/>
    <w:rsid w:val="00026952"/>
    <w:pPr>
      <w:shd w:val="clear" w:color="000000" w:fill="FFFFFF"/>
      <w:spacing w:before="100" w:beforeAutospacing="1" w:after="100" w:afterAutospacing="1" w:line="240" w:lineRule="auto"/>
      <w:textAlignment w:val="center"/>
    </w:pPr>
    <w:rPr>
      <w:rFonts w:ascii="Times New Roman" w:hAnsi="Times New Roman" w:cs="Times New Roman"/>
      <w:color w:val="808080"/>
      <w:sz w:val="16"/>
      <w:szCs w:val="16"/>
      <w:lang w:eastAsia="en-US"/>
    </w:rPr>
  </w:style>
  <w:style w:type="paragraph" w:customStyle="1" w:styleId="xl115">
    <w:name w:val="xl115"/>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jc w:val="center"/>
      <w:textAlignment w:val="center"/>
    </w:pPr>
    <w:rPr>
      <w:rFonts w:ascii="Times New Roman" w:hAnsi="Times New Roman" w:cs="Times New Roman"/>
      <w:b/>
      <w:bCs/>
      <w:sz w:val="16"/>
      <w:szCs w:val="16"/>
      <w:lang w:eastAsia="en-US"/>
    </w:rPr>
  </w:style>
  <w:style w:type="paragraph" w:customStyle="1" w:styleId="xl116">
    <w:name w:val="xl116"/>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117">
    <w:name w:val="xl117"/>
    <w:basedOn w:val="Normal"/>
    <w:rsid w:val="00026952"/>
    <w:pPr>
      <w:shd w:val="clear" w:color="000000" w:fill="FFFFFF"/>
      <w:spacing w:before="100" w:beforeAutospacing="1" w:after="100" w:afterAutospacing="1" w:line="240" w:lineRule="auto"/>
    </w:pPr>
    <w:rPr>
      <w:rFonts w:ascii="Times New Roman" w:hAnsi="Times New Roman" w:cs="Times New Roman"/>
      <w:b/>
      <w:bCs/>
      <w:color w:val="808080"/>
      <w:sz w:val="16"/>
      <w:szCs w:val="16"/>
      <w:lang w:eastAsia="en-US"/>
    </w:rPr>
  </w:style>
  <w:style w:type="paragraph" w:customStyle="1" w:styleId="xl118">
    <w:name w:val="xl118"/>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119">
    <w:name w:val="xl119"/>
    <w:basedOn w:val="Normal"/>
    <w:rsid w:val="00026952"/>
    <w:pPr>
      <w:pBdr>
        <w:top w:val="single" w:sz="4" w:space="0" w:color="auto"/>
        <w:left w:val="single" w:sz="4" w:space="0" w:color="auto"/>
        <w:bottom w:val="single" w:sz="4" w:space="0" w:color="auto"/>
        <w:right w:val="single" w:sz="4" w:space="0" w:color="auto"/>
      </w:pBdr>
      <w:shd w:val="clear" w:color="000000" w:fill="FFF2CC"/>
      <w:spacing w:before="100" w:beforeAutospacing="1" w:after="100" w:afterAutospacing="1" w:line="240" w:lineRule="auto"/>
      <w:jc w:val="center"/>
      <w:textAlignment w:val="top"/>
    </w:pPr>
    <w:rPr>
      <w:rFonts w:ascii="Times New Roman" w:hAnsi="Times New Roman" w:cs="Times New Roman"/>
      <w:b/>
      <w:bCs/>
      <w:color w:val="0070C0"/>
      <w:sz w:val="18"/>
      <w:szCs w:val="18"/>
      <w:lang w:eastAsia="en-US"/>
    </w:rPr>
  </w:style>
  <w:style w:type="paragraph" w:customStyle="1" w:styleId="xl120">
    <w:name w:val="xl120"/>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i/>
      <w:iCs/>
      <w:sz w:val="18"/>
      <w:szCs w:val="18"/>
      <w:lang w:eastAsia="en-US"/>
    </w:rPr>
  </w:style>
  <w:style w:type="paragraph" w:customStyle="1" w:styleId="xl121">
    <w:name w:val="xl121"/>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color w:val="808080"/>
      <w:sz w:val="14"/>
      <w:szCs w:val="14"/>
      <w:lang w:eastAsia="en-US"/>
    </w:rPr>
  </w:style>
  <w:style w:type="paragraph" w:customStyle="1" w:styleId="font0">
    <w:name w:val="font0"/>
    <w:basedOn w:val="Normal"/>
    <w:rsid w:val="00026952"/>
    <w:pPr>
      <w:spacing w:before="100" w:beforeAutospacing="1" w:after="100" w:afterAutospacing="1" w:line="240" w:lineRule="auto"/>
    </w:pPr>
    <w:rPr>
      <w:rFonts w:ascii="Calibri" w:hAnsi="Calibri" w:cs="Calibri"/>
      <w:color w:val="000000"/>
      <w:lang w:eastAsia="en-US"/>
    </w:rPr>
  </w:style>
  <w:style w:type="paragraph" w:customStyle="1" w:styleId="font9">
    <w:name w:val="font9"/>
    <w:basedOn w:val="Normal"/>
    <w:rsid w:val="00026952"/>
    <w:pPr>
      <w:spacing w:before="100" w:beforeAutospacing="1" w:after="100" w:afterAutospacing="1" w:line="240" w:lineRule="auto"/>
    </w:pPr>
    <w:rPr>
      <w:rFonts w:ascii="Calibri" w:hAnsi="Calibri" w:cs="Calibri"/>
      <w:color w:val="002060"/>
      <w:lang w:eastAsia="en-US"/>
    </w:rPr>
  </w:style>
  <w:style w:type="paragraph" w:customStyle="1" w:styleId="font10">
    <w:name w:val="font10"/>
    <w:basedOn w:val="Normal"/>
    <w:rsid w:val="00026952"/>
    <w:pPr>
      <w:spacing w:before="100" w:beforeAutospacing="1" w:after="100" w:afterAutospacing="1" w:line="240" w:lineRule="auto"/>
    </w:pPr>
    <w:rPr>
      <w:rFonts w:ascii="Calibri" w:hAnsi="Calibri" w:cs="Calibri"/>
      <w:b/>
      <w:bCs/>
      <w:color w:val="0070C0"/>
      <w:lang w:eastAsia="en-US"/>
    </w:rPr>
  </w:style>
  <w:style w:type="paragraph" w:customStyle="1" w:styleId="font11">
    <w:name w:val="font11"/>
    <w:basedOn w:val="Normal"/>
    <w:rsid w:val="00026952"/>
    <w:pPr>
      <w:spacing w:before="100" w:beforeAutospacing="1" w:after="100" w:afterAutospacing="1" w:line="240" w:lineRule="auto"/>
    </w:pPr>
    <w:rPr>
      <w:rFonts w:ascii="Calibri (Hoofdtekst)" w:hAnsi="Calibri (Hoofdtekst)" w:cs="Times New Roman"/>
      <w:b/>
      <w:bCs/>
      <w:color w:val="0070C0"/>
      <w:lang w:eastAsia="en-US"/>
    </w:rPr>
  </w:style>
  <w:style w:type="paragraph" w:customStyle="1" w:styleId="font12">
    <w:name w:val="font12"/>
    <w:basedOn w:val="Normal"/>
    <w:rsid w:val="00026952"/>
    <w:pPr>
      <w:spacing w:before="100" w:beforeAutospacing="1" w:after="100" w:afterAutospacing="1" w:line="240" w:lineRule="auto"/>
    </w:pPr>
    <w:rPr>
      <w:rFonts w:ascii="Calibri (Hoofdtekst)" w:hAnsi="Calibri (Hoofdtekst)" w:cs="Times New Roman"/>
      <w:color w:val="002060"/>
      <w:lang w:eastAsia="en-US"/>
    </w:rPr>
  </w:style>
  <w:style w:type="paragraph" w:customStyle="1" w:styleId="font13">
    <w:name w:val="font13"/>
    <w:basedOn w:val="Normal"/>
    <w:rsid w:val="00026952"/>
    <w:pPr>
      <w:spacing w:before="100" w:beforeAutospacing="1" w:after="100" w:afterAutospacing="1" w:line="240" w:lineRule="auto"/>
    </w:pPr>
    <w:rPr>
      <w:rFonts w:ascii="Calibri (Hoofdtekst)" w:hAnsi="Calibri (Hoofdtekst)" w:cs="Times New Roman"/>
      <w:color w:val="002060"/>
      <w:lang w:eastAsia="en-US"/>
    </w:rPr>
  </w:style>
  <w:style w:type="paragraph" w:customStyle="1" w:styleId="font14">
    <w:name w:val="font14"/>
    <w:basedOn w:val="Normal"/>
    <w:rsid w:val="00026952"/>
    <w:pPr>
      <w:spacing w:before="100" w:beforeAutospacing="1" w:after="100" w:afterAutospacing="1" w:line="240" w:lineRule="auto"/>
    </w:pPr>
    <w:rPr>
      <w:rFonts w:ascii="Calibri" w:hAnsi="Calibri" w:cs="Calibri"/>
      <w:color w:val="0070C0"/>
      <w:lang w:eastAsia="en-US"/>
    </w:rPr>
  </w:style>
  <w:style w:type="paragraph" w:customStyle="1" w:styleId="font15">
    <w:name w:val="font15"/>
    <w:basedOn w:val="Normal"/>
    <w:rsid w:val="00026952"/>
    <w:pPr>
      <w:spacing w:before="100" w:beforeAutospacing="1" w:after="100" w:afterAutospacing="1" w:line="240" w:lineRule="auto"/>
    </w:pPr>
    <w:rPr>
      <w:rFonts w:ascii="Calibri (Hoofdtekst)" w:hAnsi="Calibri (Hoofdtekst)" w:cs="Times New Roman"/>
      <w:color w:val="0070C0"/>
      <w:lang w:eastAsia="en-US"/>
    </w:rPr>
  </w:style>
  <w:style w:type="paragraph" w:customStyle="1" w:styleId="xl122">
    <w:name w:val="xl122"/>
    <w:basedOn w:val="Normal"/>
    <w:rsid w:val="00026952"/>
    <w:pPr>
      <w:pBdr>
        <w:left w:val="single" w:sz="8" w:space="0" w:color="auto"/>
        <w:right w:val="single" w:sz="8" w:space="0" w:color="auto"/>
      </w:pBdr>
      <w:shd w:val="clear" w:color="000000" w:fill="0070C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23">
    <w:name w:val="xl123"/>
    <w:basedOn w:val="Normal"/>
    <w:rsid w:val="00026952"/>
    <w:pPr>
      <w:pBdr>
        <w:left w:val="single" w:sz="8" w:space="0" w:color="auto"/>
        <w:right w:val="single" w:sz="8" w:space="0" w:color="auto"/>
      </w:pBdr>
      <w:shd w:val="clear" w:color="000000" w:fill="0070C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24">
    <w:name w:val="xl124"/>
    <w:basedOn w:val="Normal"/>
    <w:rsid w:val="00026952"/>
    <w:pPr>
      <w:pBdr>
        <w:left w:val="single" w:sz="8" w:space="0" w:color="auto"/>
        <w:right w:val="single" w:sz="8" w:space="0" w:color="auto"/>
      </w:pBdr>
      <w:shd w:val="clear" w:color="000000" w:fill="0070C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25">
    <w:name w:val="xl125"/>
    <w:basedOn w:val="Normal"/>
    <w:rsid w:val="00026952"/>
    <w:pPr>
      <w:spacing w:before="100" w:beforeAutospacing="1" w:after="100" w:afterAutospacing="1" w:line="240" w:lineRule="auto"/>
    </w:pPr>
    <w:rPr>
      <w:rFonts w:ascii="Times New Roman" w:hAnsi="Times New Roman" w:cs="Times New Roman"/>
      <w:b/>
      <w:bCs/>
      <w:color w:val="002060"/>
      <w:sz w:val="24"/>
      <w:szCs w:val="24"/>
      <w:lang w:eastAsia="en-US"/>
    </w:rPr>
  </w:style>
  <w:style w:type="paragraph" w:customStyle="1" w:styleId="xl126">
    <w:name w:val="xl126"/>
    <w:basedOn w:val="Normal"/>
    <w:rsid w:val="00026952"/>
    <w:pPr>
      <w:spacing w:before="100" w:beforeAutospacing="1" w:after="100" w:afterAutospacing="1" w:line="240" w:lineRule="auto"/>
    </w:pPr>
    <w:rPr>
      <w:rFonts w:ascii="Times New Roman" w:hAnsi="Times New Roman" w:cs="Times New Roman"/>
      <w:color w:val="002060"/>
      <w:sz w:val="24"/>
      <w:szCs w:val="24"/>
      <w:lang w:eastAsia="en-US"/>
    </w:rPr>
  </w:style>
  <w:style w:type="paragraph" w:customStyle="1" w:styleId="xl127">
    <w:name w:val="xl127"/>
    <w:basedOn w:val="Normal"/>
    <w:rsid w:val="00026952"/>
    <w:pPr>
      <w:shd w:val="clear" w:color="000000" w:fill="FFFFFF"/>
      <w:spacing w:before="100" w:beforeAutospacing="1" w:after="100" w:afterAutospacing="1" w:line="240" w:lineRule="auto"/>
    </w:pPr>
    <w:rPr>
      <w:rFonts w:ascii="Times New Roman" w:hAnsi="Times New Roman" w:cs="Times New Roman"/>
      <w:color w:val="0070C0"/>
      <w:sz w:val="24"/>
      <w:szCs w:val="24"/>
      <w:lang w:eastAsia="en-US"/>
    </w:rPr>
  </w:style>
  <w:style w:type="paragraph" w:customStyle="1" w:styleId="xl128">
    <w:name w:val="xl128"/>
    <w:basedOn w:val="Normal"/>
    <w:rsid w:val="00026952"/>
    <w:pPr>
      <w:spacing w:before="100" w:beforeAutospacing="1" w:after="100" w:afterAutospacing="1" w:line="240" w:lineRule="auto"/>
    </w:pPr>
    <w:rPr>
      <w:rFonts w:ascii="Times New Roman" w:hAnsi="Times New Roman" w:cs="Times New Roman"/>
      <w:color w:val="0070C0"/>
      <w:sz w:val="24"/>
      <w:szCs w:val="24"/>
      <w:lang w:eastAsia="en-US"/>
    </w:rPr>
  </w:style>
  <w:style w:type="paragraph" w:customStyle="1" w:styleId="xl129">
    <w:name w:val="xl129"/>
    <w:basedOn w:val="Normal"/>
    <w:rsid w:val="00026952"/>
    <w:pPr>
      <w:pBdr>
        <w:bottom w:val="single" w:sz="8" w:space="0" w:color="8EA9DB"/>
      </w:pBdr>
      <w:spacing w:before="100" w:beforeAutospacing="1" w:after="100" w:afterAutospacing="1" w:line="240" w:lineRule="auto"/>
      <w:jc w:val="center"/>
    </w:pPr>
    <w:rPr>
      <w:rFonts w:ascii="Times New Roman" w:hAnsi="Times New Roman" w:cs="Times New Roman"/>
      <w:b/>
      <w:bCs/>
      <w:color w:val="C65911"/>
      <w:sz w:val="24"/>
      <w:szCs w:val="24"/>
      <w:lang w:eastAsia="en-US"/>
    </w:rPr>
  </w:style>
  <w:style w:type="paragraph" w:customStyle="1" w:styleId="xl130">
    <w:name w:val="xl130"/>
    <w:basedOn w:val="Normal"/>
    <w:rsid w:val="00026952"/>
    <w:pPr>
      <w:shd w:val="clear" w:color="000000" w:fill="FFFFFF"/>
      <w:spacing w:before="100" w:beforeAutospacing="1" w:after="100" w:afterAutospacing="1" w:line="240" w:lineRule="auto"/>
    </w:pPr>
    <w:rPr>
      <w:rFonts w:ascii="Times New Roman" w:hAnsi="Times New Roman" w:cs="Times New Roman"/>
      <w:b/>
      <w:bCs/>
      <w:sz w:val="24"/>
      <w:szCs w:val="24"/>
      <w:lang w:eastAsia="en-US"/>
    </w:rPr>
  </w:style>
  <w:style w:type="paragraph" w:customStyle="1" w:styleId="xl131">
    <w:name w:val="xl131"/>
    <w:basedOn w:val="Normal"/>
    <w:rsid w:val="00026952"/>
    <w:pPr>
      <w:shd w:val="clear" w:color="000000" w:fill="FFFFFF"/>
      <w:spacing w:before="100" w:beforeAutospacing="1" w:after="100" w:afterAutospacing="1" w:line="240" w:lineRule="auto"/>
    </w:pPr>
    <w:rPr>
      <w:rFonts w:ascii="Times New Roman" w:hAnsi="Times New Roman" w:cs="Times New Roman"/>
      <w:sz w:val="24"/>
      <w:szCs w:val="24"/>
      <w:lang w:eastAsia="en-US"/>
    </w:rPr>
  </w:style>
  <w:style w:type="paragraph" w:customStyle="1" w:styleId="xl132">
    <w:name w:val="xl132"/>
    <w:basedOn w:val="Normal"/>
    <w:rsid w:val="00026952"/>
    <w:pPr>
      <w:shd w:val="clear" w:color="000000" w:fill="FFFFFF"/>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33">
    <w:name w:val="xl133"/>
    <w:basedOn w:val="Normal"/>
    <w:rsid w:val="00026952"/>
    <w:pPr>
      <w:pBdr>
        <w:left w:val="single" w:sz="8" w:space="0" w:color="auto"/>
      </w:pBdr>
      <w:shd w:val="clear" w:color="000000" w:fill="808080"/>
      <w:spacing w:before="100" w:beforeAutospacing="1" w:after="100" w:afterAutospacing="1" w:line="240" w:lineRule="auto"/>
      <w:jc w:val="right"/>
    </w:pPr>
    <w:rPr>
      <w:rFonts w:ascii="Times New Roman" w:hAnsi="Times New Roman" w:cs="Times New Roman"/>
      <w:b/>
      <w:bCs/>
      <w:color w:val="FFFFFF"/>
      <w:sz w:val="24"/>
      <w:szCs w:val="24"/>
      <w:lang w:eastAsia="en-US"/>
    </w:rPr>
  </w:style>
  <w:style w:type="paragraph" w:customStyle="1" w:styleId="xl134">
    <w:name w:val="xl134"/>
    <w:basedOn w:val="Normal"/>
    <w:rsid w:val="00026952"/>
    <w:pPr>
      <w:pBdr>
        <w:left w:val="single" w:sz="8" w:space="0" w:color="auto"/>
      </w:pBdr>
      <w:shd w:val="clear" w:color="000000" w:fill="80808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35">
    <w:name w:val="xl135"/>
    <w:basedOn w:val="Normal"/>
    <w:rsid w:val="00026952"/>
    <w:pPr>
      <w:shd w:val="clear" w:color="000000" w:fill="80808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36">
    <w:name w:val="xl136"/>
    <w:basedOn w:val="Normal"/>
    <w:rsid w:val="00026952"/>
    <w:pPr>
      <w:shd w:val="clear" w:color="000000" w:fill="808080"/>
      <w:spacing w:before="100" w:beforeAutospacing="1" w:after="100" w:afterAutospacing="1" w:line="240" w:lineRule="auto"/>
    </w:pPr>
    <w:rPr>
      <w:rFonts w:ascii="Times New Roman" w:hAnsi="Times New Roman" w:cs="Times New Roman"/>
      <w:b/>
      <w:bCs/>
      <w:color w:val="FFFFFF"/>
      <w:sz w:val="24"/>
      <w:szCs w:val="24"/>
      <w:lang w:eastAsia="en-US"/>
    </w:rPr>
  </w:style>
  <w:style w:type="paragraph" w:customStyle="1" w:styleId="xl137">
    <w:name w:val="xl137"/>
    <w:basedOn w:val="Normal"/>
    <w:rsid w:val="00026952"/>
    <w:pPr>
      <w:shd w:val="clear" w:color="000000" w:fill="FFFF00"/>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38">
    <w:name w:val="xl138"/>
    <w:basedOn w:val="Normal"/>
    <w:rsid w:val="00026952"/>
    <w:pPr>
      <w:shd w:val="clear" w:color="000000" w:fill="DDEBF7"/>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39">
    <w:name w:val="xl139"/>
    <w:basedOn w:val="Normal"/>
    <w:rsid w:val="00026952"/>
    <w:pPr>
      <w:shd w:val="clear" w:color="000000" w:fill="F2F2F2"/>
      <w:spacing w:before="100" w:beforeAutospacing="1" w:after="100" w:afterAutospacing="1" w:line="240" w:lineRule="auto"/>
      <w:jc w:val="center"/>
    </w:pPr>
    <w:rPr>
      <w:rFonts w:ascii="Times New Roman" w:hAnsi="Times New Roman" w:cs="Times New Roman"/>
      <w:color w:val="3F3F3F"/>
      <w:sz w:val="24"/>
      <w:szCs w:val="24"/>
      <w:lang w:eastAsia="en-US"/>
    </w:rPr>
  </w:style>
  <w:style w:type="paragraph" w:customStyle="1" w:styleId="xl140">
    <w:name w:val="xl140"/>
    <w:basedOn w:val="Normal"/>
    <w:rsid w:val="00026952"/>
    <w:pPr>
      <w:pBdr>
        <w:right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41">
    <w:name w:val="xl141"/>
    <w:basedOn w:val="Normal"/>
    <w:rsid w:val="00026952"/>
    <w:pPr>
      <w:pBdr>
        <w:left w:val="single" w:sz="8" w:space="0" w:color="auto"/>
        <w:right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42">
    <w:name w:val="xl142"/>
    <w:basedOn w:val="Normal"/>
    <w:rsid w:val="00026952"/>
    <w:pPr>
      <w:shd w:val="clear" w:color="000000" w:fill="E2EFDA"/>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43">
    <w:name w:val="xl143"/>
    <w:basedOn w:val="Normal"/>
    <w:rsid w:val="00026952"/>
    <w:pPr>
      <w:shd w:val="clear" w:color="000000" w:fill="FFFF00"/>
      <w:spacing w:before="100" w:beforeAutospacing="1" w:after="100" w:afterAutospacing="1" w:line="240" w:lineRule="auto"/>
      <w:jc w:val="center"/>
      <w:textAlignment w:val="center"/>
    </w:pPr>
    <w:rPr>
      <w:rFonts w:ascii="Times New Roman" w:hAnsi="Times New Roman" w:cs="Times New Roman"/>
      <w:b/>
      <w:bCs/>
      <w:sz w:val="24"/>
      <w:szCs w:val="24"/>
      <w:lang w:eastAsia="en-US"/>
    </w:rPr>
  </w:style>
  <w:style w:type="paragraph" w:customStyle="1" w:styleId="xl144">
    <w:name w:val="xl144"/>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3F3F3F"/>
      <w:sz w:val="24"/>
      <w:szCs w:val="24"/>
      <w:lang w:eastAsia="en-US"/>
    </w:rPr>
  </w:style>
  <w:style w:type="paragraph" w:customStyle="1" w:styleId="xl145">
    <w:name w:val="xl145"/>
    <w:basedOn w:val="Normal"/>
    <w:rsid w:val="00026952"/>
    <w:pP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46">
    <w:name w:val="xl146"/>
    <w:basedOn w:val="Normal"/>
    <w:rsid w:val="00026952"/>
    <w:pPr>
      <w:pBdr>
        <w:left w:val="single" w:sz="8" w:space="0" w:color="auto"/>
      </w:pBdr>
      <w:spacing w:before="100" w:beforeAutospacing="1" w:after="100" w:afterAutospacing="1" w:line="240" w:lineRule="auto"/>
    </w:pPr>
    <w:rPr>
      <w:rFonts w:ascii="Times New Roman" w:hAnsi="Times New Roman" w:cs="Times New Roman"/>
      <w:b/>
      <w:bCs/>
      <w:sz w:val="24"/>
      <w:szCs w:val="24"/>
      <w:lang w:eastAsia="en-US"/>
    </w:rPr>
  </w:style>
  <w:style w:type="paragraph" w:customStyle="1" w:styleId="xl147">
    <w:name w:val="xl147"/>
    <w:basedOn w:val="Normal"/>
    <w:rsid w:val="00026952"/>
    <w:pPr>
      <w:pBdr>
        <w:left w:val="single" w:sz="8" w:space="0" w:color="auto"/>
      </w:pBdr>
      <w:spacing w:before="100" w:beforeAutospacing="1" w:after="100" w:afterAutospacing="1" w:line="240" w:lineRule="auto"/>
    </w:pPr>
    <w:rPr>
      <w:rFonts w:ascii="Times New Roman" w:hAnsi="Times New Roman" w:cs="Times New Roman"/>
      <w:b/>
      <w:bCs/>
      <w:sz w:val="24"/>
      <w:szCs w:val="24"/>
      <w:lang w:eastAsia="en-US"/>
    </w:rPr>
  </w:style>
  <w:style w:type="paragraph" w:customStyle="1" w:styleId="xl148">
    <w:name w:val="xl148"/>
    <w:basedOn w:val="Normal"/>
    <w:rsid w:val="00026952"/>
    <w:pPr>
      <w:pBdr>
        <w:left w:val="single" w:sz="8" w:space="0" w:color="auto"/>
        <w:right w:val="single" w:sz="8" w:space="0" w:color="auto"/>
      </w:pBdr>
      <w:shd w:val="clear" w:color="000000" w:fill="0070C0"/>
      <w:spacing w:before="100" w:beforeAutospacing="1" w:after="100" w:afterAutospacing="1" w:line="240" w:lineRule="auto"/>
      <w:jc w:val="center"/>
    </w:pPr>
    <w:rPr>
      <w:rFonts w:ascii="Times New Roman" w:hAnsi="Times New Roman" w:cs="Times New Roman"/>
      <w:color w:val="FFFFFF"/>
      <w:sz w:val="24"/>
      <w:szCs w:val="24"/>
      <w:lang w:eastAsia="en-US"/>
    </w:rPr>
  </w:style>
  <w:style w:type="paragraph" w:customStyle="1" w:styleId="xl149">
    <w:name w:val="xl149"/>
    <w:basedOn w:val="Normal"/>
    <w:rsid w:val="00026952"/>
    <w:pPr>
      <w:pBdr>
        <w:right w:val="single" w:sz="8" w:space="0" w:color="auto"/>
      </w:pBdr>
      <w:spacing w:before="100" w:beforeAutospacing="1" w:after="100" w:afterAutospacing="1" w:line="240" w:lineRule="auto"/>
      <w:jc w:val="center"/>
    </w:pPr>
    <w:rPr>
      <w:rFonts w:ascii="Times New Roman" w:hAnsi="Times New Roman" w:cs="Times New Roman"/>
      <w:color w:val="808080"/>
      <w:sz w:val="24"/>
      <w:szCs w:val="24"/>
      <w:lang w:eastAsia="en-US"/>
    </w:rPr>
  </w:style>
  <w:style w:type="paragraph" w:customStyle="1" w:styleId="xl150">
    <w:name w:val="xl150"/>
    <w:basedOn w:val="Normal"/>
    <w:rsid w:val="00026952"/>
    <w:pPr>
      <w:pBdr>
        <w:bottom w:val="single" w:sz="4" w:space="0" w:color="auto"/>
        <w:right w:val="single" w:sz="8" w:space="0" w:color="auto"/>
      </w:pBdr>
      <w:spacing w:before="100" w:beforeAutospacing="1" w:after="100" w:afterAutospacing="1" w:line="240" w:lineRule="auto"/>
      <w:jc w:val="center"/>
    </w:pPr>
    <w:rPr>
      <w:rFonts w:ascii="Times New Roman" w:hAnsi="Times New Roman" w:cs="Times New Roman"/>
      <w:color w:val="808080"/>
      <w:sz w:val="24"/>
      <w:szCs w:val="24"/>
      <w:lang w:eastAsia="en-US"/>
    </w:rPr>
  </w:style>
  <w:style w:type="paragraph" w:customStyle="1" w:styleId="xl151">
    <w:name w:val="xl151"/>
    <w:basedOn w:val="Normal"/>
    <w:rsid w:val="00026952"/>
    <w:pPr>
      <w:pBdr>
        <w:bottom w:val="single" w:sz="8" w:space="0" w:color="auto"/>
        <w:right w:val="single" w:sz="8" w:space="0" w:color="auto"/>
      </w:pBdr>
      <w:spacing w:before="100" w:beforeAutospacing="1" w:after="100" w:afterAutospacing="1" w:line="240" w:lineRule="auto"/>
      <w:jc w:val="center"/>
    </w:pPr>
    <w:rPr>
      <w:rFonts w:ascii="Times New Roman" w:hAnsi="Times New Roman" w:cs="Times New Roman"/>
      <w:b/>
      <w:bCs/>
      <w:color w:val="808080"/>
      <w:sz w:val="24"/>
      <w:szCs w:val="24"/>
      <w:lang w:eastAsia="en-US"/>
    </w:rPr>
  </w:style>
  <w:style w:type="paragraph" w:customStyle="1" w:styleId="xl152">
    <w:name w:val="xl152"/>
    <w:basedOn w:val="Normal"/>
    <w:rsid w:val="00026952"/>
    <w:pP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53">
    <w:name w:val="xl153"/>
    <w:basedOn w:val="Normal"/>
    <w:rsid w:val="00026952"/>
    <w:pPr>
      <w:pBdr>
        <w:left w:val="single" w:sz="8" w:space="0" w:color="auto"/>
        <w:right w:val="single" w:sz="8" w:space="0" w:color="auto"/>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54">
    <w:name w:val="xl154"/>
    <w:basedOn w:val="Normal"/>
    <w:rsid w:val="00026952"/>
    <w:pPr>
      <w:shd w:val="clear" w:color="000000" w:fill="F2F2F2"/>
      <w:spacing w:before="100" w:beforeAutospacing="1" w:after="100" w:afterAutospacing="1" w:line="240" w:lineRule="auto"/>
      <w:jc w:val="center"/>
    </w:pPr>
    <w:rPr>
      <w:rFonts w:ascii="Times New Roman" w:hAnsi="Times New Roman" w:cs="Times New Roman"/>
      <w:color w:val="3F3F3F"/>
      <w:sz w:val="24"/>
      <w:szCs w:val="24"/>
      <w:lang w:eastAsia="en-US"/>
    </w:rPr>
  </w:style>
  <w:style w:type="paragraph" w:customStyle="1" w:styleId="xl155">
    <w:name w:val="xl155"/>
    <w:basedOn w:val="Normal"/>
    <w:rsid w:val="00026952"/>
    <w:pPr>
      <w:shd w:val="clear" w:color="000000" w:fill="F2F2F2"/>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56">
    <w:name w:val="xl156"/>
    <w:basedOn w:val="Normal"/>
    <w:rsid w:val="00026952"/>
    <w:pPr>
      <w:pBdr>
        <w:left w:val="single" w:sz="8" w:space="0" w:color="auto"/>
        <w:bottom w:val="single" w:sz="8" w:space="0" w:color="auto"/>
        <w:right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57">
    <w:name w:val="xl157"/>
    <w:basedOn w:val="Normal"/>
    <w:rsid w:val="00026952"/>
    <w:pPr>
      <w:pBdr>
        <w:bottom w:val="single" w:sz="8" w:space="0" w:color="auto"/>
      </w:pBdr>
      <w:shd w:val="clear" w:color="000000" w:fill="FFFF00"/>
      <w:spacing w:before="100" w:beforeAutospacing="1" w:after="100" w:afterAutospacing="1" w:line="240" w:lineRule="auto"/>
      <w:jc w:val="center"/>
    </w:pPr>
    <w:rPr>
      <w:rFonts w:ascii="Times New Roman" w:hAnsi="Times New Roman" w:cs="Times New Roman"/>
      <w:color w:val="3F3F3F"/>
      <w:sz w:val="24"/>
      <w:szCs w:val="24"/>
      <w:lang w:eastAsia="en-US"/>
    </w:rPr>
  </w:style>
  <w:style w:type="paragraph" w:customStyle="1" w:styleId="xl158">
    <w:name w:val="xl158"/>
    <w:basedOn w:val="Normal"/>
    <w:rsid w:val="00026952"/>
    <w:pPr>
      <w:pBdr>
        <w:bottom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59">
    <w:name w:val="xl159"/>
    <w:basedOn w:val="Normal"/>
    <w:rsid w:val="00026952"/>
    <w:pPr>
      <w:shd w:val="clear" w:color="000000" w:fill="DDEBF7"/>
      <w:spacing w:before="100" w:beforeAutospacing="1" w:after="100" w:afterAutospacing="1" w:line="240" w:lineRule="auto"/>
    </w:pPr>
    <w:rPr>
      <w:rFonts w:ascii="Times New Roman" w:hAnsi="Times New Roman" w:cs="Times New Roman"/>
      <w:color w:val="FF714F"/>
      <w:sz w:val="24"/>
      <w:szCs w:val="24"/>
      <w:lang w:eastAsia="en-US"/>
    </w:rPr>
  </w:style>
  <w:style w:type="paragraph" w:customStyle="1" w:styleId="xl160">
    <w:name w:val="xl160"/>
    <w:basedOn w:val="Normal"/>
    <w:rsid w:val="00026952"/>
    <w:pPr>
      <w:shd w:val="clear" w:color="000000" w:fill="DDEBF7"/>
      <w:spacing w:before="100" w:beforeAutospacing="1" w:after="100" w:afterAutospacing="1" w:line="240" w:lineRule="auto"/>
    </w:pPr>
    <w:rPr>
      <w:rFonts w:ascii="Times New Roman" w:hAnsi="Times New Roman" w:cs="Times New Roman"/>
      <w:color w:val="FF714F"/>
      <w:sz w:val="24"/>
      <w:szCs w:val="24"/>
      <w:lang w:eastAsia="en-US"/>
    </w:rPr>
  </w:style>
  <w:style w:type="paragraph" w:customStyle="1" w:styleId="xl161">
    <w:name w:val="xl161"/>
    <w:basedOn w:val="Normal"/>
    <w:rsid w:val="00026952"/>
    <w:pPr>
      <w:shd w:val="clear" w:color="000000" w:fill="808080"/>
      <w:spacing w:before="100" w:beforeAutospacing="1" w:after="100" w:afterAutospacing="1" w:line="240" w:lineRule="auto"/>
      <w:jc w:val="right"/>
    </w:pPr>
    <w:rPr>
      <w:rFonts w:ascii="Times New Roman" w:hAnsi="Times New Roman" w:cs="Times New Roman"/>
      <w:b/>
      <w:bCs/>
      <w:color w:val="FF714F"/>
      <w:sz w:val="24"/>
      <w:szCs w:val="24"/>
      <w:lang w:eastAsia="en-US"/>
    </w:rPr>
  </w:style>
  <w:style w:type="paragraph" w:customStyle="1" w:styleId="xl162">
    <w:name w:val="xl162"/>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3">
    <w:name w:val="xl163"/>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4">
    <w:name w:val="xl164"/>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5">
    <w:name w:val="xl165"/>
    <w:basedOn w:val="Normal"/>
    <w:rsid w:val="00026952"/>
    <w:pP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66">
    <w:name w:val="xl166"/>
    <w:basedOn w:val="Normal"/>
    <w:rsid w:val="00026952"/>
    <w:pP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67">
    <w:name w:val="xl167"/>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8">
    <w:name w:val="xl168"/>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9">
    <w:name w:val="xl169"/>
    <w:basedOn w:val="Normal"/>
    <w:rsid w:val="00026952"/>
    <w:pPr>
      <w:pBdr>
        <w:left w:val="single" w:sz="8" w:space="0" w:color="auto"/>
        <w:right w:val="single" w:sz="8" w:space="0" w:color="auto"/>
      </w:pBd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70">
    <w:name w:val="xl170"/>
    <w:basedOn w:val="Normal"/>
    <w:rsid w:val="00026952"/>
    <w:pPr>
      <w:pBdr>
        <w:left w:val="single" w:sz="8" w:space="0" w:color="auto"/>
        <w:right w:val="single" w:sz="8" w:space="0" w:color="auto"/>
      </w:pBd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71">
    <w:name w:val="xl171"/>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72">
    <w:name w:val="xl172"/>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73">
    <w:name w:val="xl173"/>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74">
    <w:name w:val="xl174"/>
    <w:basedOn w:val="Normal"/>
    <w:rsid w:val="00026952"/>
    <w:pPr>
      <w:pBdr>
        <w:left w:val="single" w:sz="8" w:space="0" w:color="auto"/>
        <w:right w:val="single" w:sz="8" w:space="0" w:color="auto"/>
      </w:pBdr>
      <w:shd w:val="clear" w:color="000000" w:fill="0070C0"/>
      <w:spacing w:before="100" w:beforeAutospacing="1" w:after="100" w:afterAutospacing="1" w:line="240" w:lineRule="auto"/>
      <w:jc w:val="center"/>
      <w:textAlignment w:val="center"/>
    </w:pPr>
    <w:rPr>
      <w:rFonts w:ascii="Times New Roman" w:hAnsi="Times New Roman" w:cs="Times New Roman"/>
      <w:b/>
      <w:bCs/>
      <w:color w:val="FFFFFF"/>
      <w:sz w:val="24"/>
      <w:szCs w:val="24"/>
      <w:lang w:eastAsia="en-US"/>
    </w:rPr>
  </w:style>
  <w:style w:type="paragraph" w:customStyle="1" w:styleId="xl175">
    <w:name w:val="xl175"/>
    <w:basedOn w:val="Normal"/>
    <w:rsid w:val="00026952"/>
    <w:pPr>
      <w:shd w:val="clear" w:color="000000" w:fill="F2F2F2"/>
      <w:spacing w:before="100" w:beforeAutospacing="1" w:after="100" w:afterAutospacing="1" w:line="240" w:lineRule="auto"/>
      <w:jc w:val="center"/>
    </w:pPr>
    <w:rPr>
      <w:rFonts w:ascii="Times New Roman" w:hAnsi="Times New Roman" w:cs="Times New Roman"/>
      <w:color w:val="5D4600"/>
      <w:sz w:val="24"/>
      <w:szCs w:val="24"/>
      <w:lang w:eastAsia="en-US"/>
    </w:rPr>
  </w:style>
  <w:style w:type="paragraph" w:customStyle="1" w:styleId="xl176">
    <w:name w:val="xl176"/>
    <w:basedOn w:val="Normal"/>
    <w:rsid w:val="00026952"/>
    <w:pPr>
      <w:pBdr>
        <w:top w:val="single" w:sz="8" w:space="0" w:color="auto"/>
        <w:bottom w:val="single" w:sz="8" w:space="0" w:color="8EA9DB"/>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77">
    <w:name w:val="xl177"/>
    <w:basedOn w:val="Normal"/>
    <w:rsid w:val="00026952"/>
    <w:pPr>
      <w:pBdr>
        <w:top w:val="single" w:sz="8" w:space="0" w:color="auto"/>
        <w:left w:val="single" w:sz="8" w:space="0" w:color="auto"/>
        <w:bottom w:val="single" w:sz="8" w:space="0" w:color="8EA9DB"/>
        <w:right w:val="single" w:sz="8" w:space="0" w:color="auto"/>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78">
    <w:name w:val="xl178"/>
    <w:basedOn w:val="Normal"/>
    <w:rsid w:val="00026952"/>
    <w:pPr>
      <w:pBdr>
        <w:bottom w:val="single" w:sz="8" w:space="0" w:color="8EA9DB"/>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79">
    <w:name w:val="xl179"/>
    <w:basedOn w:val="Normal"/>
    <w:rsid w:val="00026952"/>
    <w:pPr>
      <w:pBdr>
        <w:left w:val="single" w:sz="8" w:space="0" w:color="auto"/>
        <w:right w:val="single" w:sz="8" w:space="0" w:color="auto"/>
      </w:pBdr>
      <w:shd w:val="clear" w:color="000000" w:fill="0070C0"/>
      <w:spacing w:before="100" w:beforeAutospacing="1" w:after="100" w:afterAutospacing="1" w:line="240" w:lineRule="auto"/>
      <w:jc w:val="center"/>
    </w:pPr>
    <w:rPr>
      <w:rFonts w:ascii="Times New Roman" w:hAnsi="Times New Roman" w:cs="Times New Roman"/>
      <w:color w:val="FFFFFF"/>
      <w:sz w:val="24"/>
      <w:szCs w:val="24"/>
      <w:lang w:eastAsia="en-US"/>
    </w:rPr>
  </w:style>
  <w:style w:type="paragraph" w:customStyle="1" w:styleId="xl180">
    <w:name w:val="xl180"/>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i/>
      <w:iCs/>
      <w:sz w:val="18"/>
      <w:szCs w:val="18"/>
      <w:lang w:eastAsia="en-US"/>
    </w:rPr>
  </w:style>
  <w:style w:type="paragraph" w:customStyle="1" w:styleId="xl181">
    <w:name w:val="xl181"/>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color w:val="808080"/>
      <w:sz w:val="14"/>
      <w:szCs w:val="14"/>
      <w:lang w:eastAsia="en-US"/>
    </w:rPr>
  </w:style>
  <w:style w:type="paragraph" w:customStyle="1" w:styleId="xl182">
    <w:name w:val="xl182"/>
    <w:basedOn w:val="Normal"/>
    <w:rsid w:val="00026952"/>
    <w:pPr>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83">
    <w:name w:val="xl183"/>
    <w:basedOn w:val="Normal"/>
    <w:rsid w:val="00026952"/>
    <w:pPr>
      <w:pBdr>
        <w:bottom w:val="single" w:sz="12" w:space="0" w:color="4472C4"/>
      </w:pBdr>
      <w:spacing w:before="100" w:beforeAutospacing="1" w:after="100" w:afterAutospacing="1" w:line="240" w:lineRule="auto"/>
    </w:pPr>
    <w:rPr>
      <w:rFonts w:ascii="Times New Roman" w:hAnsi="Times New Roman" w:cs="Times New Roman"/>
      <w:b/>
      <w:bCs/>
      <w:color w:val="44546A"/>
      <w:sz w:val="30"/>
      <w:szCs w:val="30"/>
      <w:lang w:eastAsia="en-US"/>
    </w:rPr>
  </w:style>
  <w:style w:type="paragraph" w:customStyle="1" w:styleId="NoSpacing1">
    <w:name w:val="No Spacing1"/>
    <w:next w:val="NoSpacing"/>
    <w:uiPriority w:val="1"/>
    <w:qFormat/>
    <w:rsid w:val="00026952"/>
    <w:rPr>
      <w:kern w:val="2"/>
      <w14:ligatures w14:val="standardContextual"/>
    </w:rPr>
  </w:style>
  <w:style w:type="character" w:customStyle="1" w:styleId="Heading4Char1">
    <w:name w:val="Heading 4 Char1"/>
    <w:basedOn w:val="DefaultParagraphFont"/>
    <w:uiPriority w:val="9"/>
    <w:semiHidden/>
    <w:rsid w:val="00026952"/>
    <w:rPr>
      <w:rFonts w:asciiTheme="majorHAnsi" w:eastAsiaTheme="majorEastAsia" w:hAnsiTheme="majorHAnsi" w:cstheme="majorBidi"/>
      <w:i/>
      <w:iCs/>
      <w:color w:val="2F5496" w:themeColor="accent1" w:themeShade="BF"/>
      <w:sz w:val="22"/>
      <w:szCs w:val="22"/>
      <w:lang w:eastAsia="nl-NL"/>
    </w:rPr>
  </w:style>
  <w:style w:type="character" w:customStyle="1" w:styleId="Heading5Char1">
    <w:name w:val="Heading 5 Char1"/>
    <w:basedOn w:val="DefaultParagraphFont"/>
    <w:uiPriority w:val="9"/>
    <w:semiHidden/>
    <w:rsid w:val="00026952"/>
    <w:rPr>
      <w:rFonts w:asciiTheme="majorHAnsi" w:eastAsiaTheme="majorEastAsia" w:hAnsiTheme="majorHAnsi" w:cstheme="majorBidi"/>
      <w:color w:val="2F5496" w:themeColor="accent1" w:themeShade="BF"/>
      <w:sz w:val="22"/>
      <w:szCs w:val="22"/>
      <w:lang w:eastAsia="nl-NL"/>
    </w:rPr>
  </w:style>
  <w:style w:type="character" w:customStyle="1" w:styleId="Heading6Char1">
    <w:name w:val="Heading 6 Char1"/>
    <w:basedOn w:val="DefaultParagraphFont"/>
    <w:uiPriority w:val="9"/>
    <w:semiHidden/>
    <w:rsid w:val="00026952"/>
    <w:rPr>
      <w:rFonts w:asciiTheme="majorHAnsi" w:eastAsiaTheme="majorEastAsia" w:hAnsiTheme="majorHAnsi" w:cstheme="majorBidi"/>
      <w:color w:val="1F3763" w:themeColor="accent1" w:themeShade="7F"/>
      <w:sz w:val="22"/>
      <w:szCs w:val="22"/>
      <w:lang w:eastAsia="nl-NL"/>
    </w:rPr>
  </w:style>
  <w:style w:type="character" w:customStyle="1" w:styleId="Heading7Char1">
    <w:name w:val="Heading 7 Char1"/>
    <w:basedOn w:val="DefaultParagraphFont"/>
    <w:uiPriority w:val="9"/>
    <w:semiHidden/>
    <w:rsid w:val="00026952"/>
    <w:rPr>
      <w:rFonts w:asciiTheme="majorHAnsi" w:eastAsiaTheme="majorEastAsia" w:hAnsiTheme="majorHAnsi" w:cstheme="majorBidi"/>
      <w:i/>
      <w:iCs/>
      <w:color w:val="1F3763" w:themeColor="accent1" w:themeShade="7F"/>
      <w:sz w:val="22"/>
      <w:szCs w:val="22"/>
      <w:lang w:eastAsia="nl-NL"/>
    </w:rPr>
  </w:style>
  <w:style w:type="character" w:customStyle="1" w:styleId="Heading8Char1">
    <w:name w:val="Heading 8 Char1"/>
    <w:basedOn w:val="DefaultParagraphFont"/>
    <w:uiPriority w:val="9"/>
    <w:semiHidden/>
    <w:rsid w:val="00026952"/>
    <w:rPr>
      <w:rFonts w:asciiTheme="majorHAnsi" w:eastAsiaTheme="majorEastAsia" w:hAnsiTheme="majorHAnsi" w:cstheme="majorBidi"/>
      <w:color w:val="272727" w:themeColor="text1" w:themeTint="D8"/>
      <w:sz w:val="21"/>
      <w:szCs w:val="21"/>
      <w:lang w:eastAsia="nl-NL"/>
    </w:rPr>
  </w:style>
  <w:style w:type="character" w:customStyle="1" w:styleId="Heading9Char1">
    <w:name w:val="Heading 9 Char1"/>
    <w:basedOn w:val="DefaultParagraphFont"/>
    <w:uiPriority w:val="9"/>
    <w:semiHidden/>
    <w:rsid w:val="00026952"/>
    <w:rPr>
      <w:rFonts w:asciiTheme="majorHAnsi" w:eastAsiaTheme="majorEastAsia" w:hAnsiTheme="majorHAnsi" w:cstheme="majorBidi"/>
      <w:i/>
      <w:iCs/>
      <w:color w:val="272727" w:themeColor="text1" w:themeTint="D8"/>
      <w:sz w:val="21"/>
      <w:szCs w:val="21"/>
      <w:lang w:eastAsia="nl-NL"/>
    </w:rPr>
  </w:style>
  <w:style w:type="paragraph" w:styleId="Subtitle">
    <w:name w:val="Subtitle"/>
    <w:basedOn w:val="Normal"/>
    <w:next w:val="Normal"/>
    <w:link w:val="SubtitleChar"/>
    <w:uiPriority w:val="11"/>
    <w:qFormat/>
    <w:rsid w:val="00026952"/>
    <w:pPr>
      <w:numPr>
        <w:ilvl w:val="1"/>
      </w:numPr>
      <w:spacing w:after="160"/>
    </w:pPr>
    <w:rPr>
      <w:rFonts w:cs="Times New Roman"/>
      <w:color w:val="595959"/>
      <w:spacing w:val="15"/>
      <w:sz w:val="28"/>
      <w:szCs w:val="28"/>
      <w:lang w:eastAsia="en-US"/>
    </w:rPr>
  </w:style>
  <w:style w:type="character" w:customStyle="1" w:styleId="SubtitleChar1">
    <w:name w:val="Subtitle Char1"/>
    <w:basedOn w:val="DefaultParagraphFont"/>
    <w:uiPriority w:val="11"/>
    <w:rsid w:val="00026952"/>
    <w:rPr>
      <w:rFonts w:eastAsiaTheme="minorEastAsia"/>
      <w:color w:val="5A5A5A" w:themeColor="text1" w:themeTint="A5"/>
      <w:spacing w:val="15"/>
      <w:sz w:val="22"/>
      <w:szCs w:val="22"/>
      <w:lang w:eastAsia="nl-NL"/>
    </w:rPr>
  </w:style>
  <w:style w:type="paragraph" w:styleId="Quote">
    <w:name w:val="Quote"/>
    <w:basedOn w:val="Normal"/>
    <w:next w:val="Normal"/>
    <w:link w:val="QuoteChar"/>
    <w:uiPriority w:val="29"/>
    <w:qFormat/>
    <w:rsid w:val="00026952"/>
    <w:pPr>
      <w:spacing w:before="200" w:after="160"/>
      <w:ind w:left="864" w:right="864"/>
      <w:jc w:val="center"/>
    </w:pPr>
    <w:rPr>
      <w:rFonts w:eastAsiaTheme="minorHAnsi" w:cstheme="minorBidi"/>
      <w:i/>
      <w:iCs/>
      <w:color w:val="404040"/>
      <w:sz w:val="24"/>
      <w:szCs w:val="24"/>
      <w:lang w:eastAsia="en-US"/>
    </w:rPr>
  </w:style>
  <w:style w:type="character" w:customStyle="1" w:styleId="QuoteChar1">
    <w:name w:val="Quote Char1"/>
    <w:basedOn w:val="DefaultParagraphFont"/>
    <w:uiPriority w:val="29"/>
    <w:rsid w:val="00026952"/>
    <w:rPr>
      <w:rFonts w:eastAsia="Times New Roman" w:cstheme="minorHAnsi"/>
      <w:i/>
      <w:iCs/>
      <w:color w:val="404040" w:themeColor="text1" w:themeTint="BF"/>
      <w:sz w:val="22"/>
      <w:szCs w:val="22"/>
      <w:lang w:eastAsia="nl-NL"/>
    </w:rPr>
  </w:style>
  <w:style w:type="paragraph" w:styleId="IntenseQuote">
    <w:name w:val="Intense Quote"/>
    <w:basedOn w:val="Normal"/>
    <w:next w:val="Normal"/>
    <w:link w:val="IntenseQuoteChar"/>
    <w:uiPriority w:val="30"/>
    <w:qFormat/>
    <w:rsid w:val="00026952"/>
    <w:pPr>
      <w:pBdr>
        <w:top w:val="single" w:sz="4" w:space="10" w:color="4472C4" w:themeColor="accent1"/>
        <w:bottom w:val="single" w:sz="4" w:space="10" w:color="4472C4" w:themeColor="accent1"/>
      </w:pBdr>
      <w:spacing w:before="360" w:after="360"/>
      <w:ind w:left="864" w:right="864"/>
      <w:jc w:val="center"/>
    </w:pPr>
    <w:rPr>
      <w:rFonts w:eastAsiaTheme="minorHAnsi" w:cstheme="minorBidi"/>
      <w:i/>
      <w:iCs/>
      <w:color w:val="0F4761"/>
      <w:sz w:val="24"/>
      <w:szCs w:val="24"/>
      <w:lang w:eastAsia="en-US"/>
    </w:rPr>
  </w:style>
  <w:style w:type="character" w:customStyle="1" w:styleId="IntenseQuoteChar1">
    <w:name w:val="Intense Quote Char1"/>
    <w:basedOn w:val="DefaultParagraphFont"/>
    <w:uiPriority w:val="30"/>
    <w:rsid w:val="00026952"/>
    <w:rPr>
      <w:rFonts w:eastAsia="Times New Roman" w:cstheme="minorHAnsi"/>
      <w:i/>
      <w:iCs/>
      <w:color w:val="4472C4" w:themeColor="accent1"/>
      <w:sz w:val="22"/>
      <w:szCs w:val="22"/>
      <w:lang w:eastAsia="nl-NL"/>
    </w:rPr>
  </w:style>
  <w:style w:type="character" w:styleId="IntenseReference">
    <w:name w:val="Intense Reference"/>
    <w:basedOn w:val="DefaultParagraphFont"/>
    <w:uiPriority w:val="32"/>
    <w:qFormat/>
    <w:rsid w:val="00026952"/>
    <w:rPr>
      <w:b/>
      <w:bCs/>
      <w:smallCaps/>
      <w:color w:val="4472C4" w:themeColor="accent1"/>
      <w:spacing w:val="5"/>
    </w:rPr>
  </w:style>
  <w:style w:type="paragraph" w:styleId="NoSpacing">
    <w:name w:val="No Spacing"/>
    <w:link w:val="NoSpacingChar"/>
    <w:uiPriority w:val="1"/>
    <w:qFormat/>
    <w:rsid w:val="00026952"/>
    <w:rPr>
      <w:rFonts w:eastAsia="Times New Roman" w:cstheme="minorHAnsi"/>
      <w:sz w:val="22"/>
      <w:szCs w:val="22"/>
      <w:lang w:eastAsia="nl-NL"/>
    </w:rPr>
  </w:style>
  <w:style w:type="character" w:customStyle="1" w:styleId="NoSpacingChar">
    <w:name w:val="No Spacing Char"/>
    <w:basedOn w:val="DefaultParagraphFont"/>
    <w:link w:val="NoSpacing"/>
    <w:uiPriority w:val="1"/>
    <w:rsid w:val="006E1674"/>
    <w:rPr>
      <w:rFonts w:eastAsia="Times New Roman" w:cstheme="minorHAnsi"/>
      <w:sz w:val="22"/>
      <w:szCs w:val="22"/>
      <w:lang w:eastAsia="nl-NL"/>
    </w:rPr>
  </w:style>
  <w:style w:type="paragraph" w:customStyle="1" w:styleId="Style2">
    <w:name w:val="Style2"/>
    <w:basedOn w:val="Heading1"/>
    <w:link w:val="Style2Char"/>
    <w:qFormat/>
    <w:rsid w:val="006E1674"/>
    <w:pPr>
      <w:keepNext w:val="0"/>
      <w:keepLines w:val="0"/>
      <w:widowControl w:val="0"/>
      <w:autoSpaceDE w:val="0"/>
      <w:autoSpaceDN w:val="0"/>
      <w:adjustRightInd w:val="0"/>
      <w:spacing w:before="0" w:line="240" w:lineRule="auto"/>
      <w:ind w:left="-426"/>
    </w:pPr>
    <w:rPr>
      <w:rFonts w:ascii="Arial" w:eastAsiaTheme="minorEastAsia" w:hAnsi="Arial" w:cs="Arial"/>
      <w:bCs w:val="0"/>
      <w:color w:val="3CC4C7"/>
      <w:sz w:val="48"/>
      <w:szCs w:val="48"/>
      <w:lang w:eastAsia="en-GB"/>
    </w:rPr>
  </w:style>
  <w:style w:type="paragraph" w:customStyle="1" w:styleId="Style1">
    <w:name w:val="Style1"/>
    <w:basedOn w:val="Normal"/>
    <w:qFormat/>
    <w:rsid w:val="00DE36D8"/>
    <w:pPr>
      <w:jc w:val="both"/>
    </w:pPr>
    <w:rPr>
      <w:rFonts w:ascii="Arial" w:hAnsi="Arial" w:cs="Arial"/>
    </w:rPr>
  </w:style>
  <w:style w:type="paragraph" w:customStyle="1" w:styleId="BodyText1">
    <w:name w:val="Body Text1"/>
    <w:basedOn w:val="Normal"/>
    <w:qFormat/>
    <w:rsid w:val="006B1209"/>
    <w:pPr>
      <w:jc w:val="both"/>
    </w:pPr>
    <w:rPr>
      <w:rFonts w:ascii="Arial" w:hAnsi="Arial" w:cs="Arial"/>
    </w:rPr>
  </w:style>
  <w:style w:type="paragraph" w:customStyle="1" w:styleId="SUB1">
    <w:name w:val="SUB1"/>
    <w:basedOn w:val="Normal"/>
    <w:link w:val="SUB1Char"/>
    <w:qFormat/>
    <w:rsid w:val="001079C7"/>
    <w:rPr>
      <w:rFonts w:ascii="Arial" w:hAnsi="Arial" w:cs="Arial"/>
      <w:b/>
      <w:color w:val="104D54"/>
      <w:sz w:val="36"/>
      <w:szCs w:val="36"/>
    </w:rPr>
  </w:style>
  <w:style w:type="paragraph" w:customStyle="1" w:styleId="SUB2">
    <w:name w:val="SUB2"/>
    <w:basedOn w:val="Normal"/>
    <w:link w:val="SUB2Char"/>
    <w:qFormat/>
    <w:rsid w:val="001079C7"/>
    <w:rPr>
      <w:rFonts w:ascii="Arial" w:hAnsi="Arial" w:cs="Arial"/>
      <w:b/>
      <w:color w:val="104D54"/>
      <w:sz w:val="28"/>
      <w:szCs w:val="28"/>
    </w:rPr>
  </w:style>
  <w:style w:type="paragraph" w:customStyle="1" w:styleId="MH1">
    <w:name w:val="MH1"/>
    <w:basedOn w:val="Style2"/>
    <w:link w:val="MH1Char"/>
    <w:qFormat/>
    <w:rsid w:val="0041138D"/>
  </w:style>
  <w:style w:type="character" w:customStyle="1" w:styleId="Style2Char">
    <w:name w:val="Style2 Char"/>
    <w:basedOn w:val="Heading1Char"/>
    <w:link w:val="Style2"/>
    <w:rsid w:val="0041138D"/>
    <w:rPr>
      <w:rFonts w:ascii="Arial" w:eastAsiaTheme="minorEastAsia" w:hAnsi="Arial" w:cs="Arial"/>
      <w:b/>
      <w:bCs w:val="0"/>
      <w:color w:val="3CC4C7"/>
      <w:sz w:val="48"/>
      <w:szCs w:val="48"/>
      <w:lang w:eastAsia="en-GB"/>
    </w:rPr>
  </w:style>
  <w:style w:type="character" w:customStyle="1" w:styleId="MH1Char">
    <w:name w:val="MH1 Char"/>
    <w:basedOn w:val="Style2Char"/>
    <w:link w:val="MH1"/>
    <w:rsid w:val="0041138D"/>
    <w:rPr>
      <w:rFonts w:ascii="Arial" w:eastAsiaTheme="minorEastAsia" w:hAnsi="Arial" w:cs="Arial"/>
      <w:b/>
      <w:bCs w:val="0"/>
      <w:color w:val="3CC4C7"/>
      <w:sz w:val="48"/>
      <w:szCs w:val="48"/>
      <w:lang w:eastAsia="en-GB"/>
    </w:rPr>
  </w:style>
  <w:style w:type="paragraph" w:customStyle="1" w:styleId="MH2">
    <w:name w:val="MH2"/>
    <w:basedOn w:val="SUB1"/>
    <w:link w:val="MH2Char"/>
    <w:qFormat/>
    <w:rsid w:val="0041138D"/>
    <w:pPr>
      <w:ind w:left="-851"/>
    </w:pPr>
  </w:style>
  <w:style w:type="character" w:customStyle="1" w:styleId="SUB1Char">
    <w:name w:val="SUB1 Char"/>
    <w:basedOn w:val="DefaultParagraphFont"/>
    <w:link w:val="SUB1"/>
    <w:rsid w:val="0041138D"/>
    <w:rPr>
      <w:rFonts w:ascii="Arial" w:eastAsia="Times New Roman" w:hAnsi="Arial" w:cs="Arial"/>
      <w:b/>
      <w:color w:val="104D54"/>
      <w:sz w:val="36"/>
      <w:szCs w:val="36"/>
      <w:lang w:eastAsia="nl-NL"/>
    </w:rPr>
  </w:style>
  <w:style w:type="character" w:customStyle="1" w:styleId="MH2Char">
    <w:name w:val="MH2 Char"/>
    <w:basedOn w:val="SUB1Char"/>
    <w:link w:val="MH2"/>
    <w:rsid w:val="0041138D"/>
    <w:rPr>
      <w:rFonts w:ascii="Arial" w:eastAsia="Times New Roman" w:hAnsi="Arial" w:cs="Arial"/>
      <w:b/>
      <w:color w:val="104D54"/>
      <w:sz w:val="36"/>
      <w:szCs w:val="36"/>
      <w:lang w:eastAsia="nl-NL"/>
    </w:rPr>
  </w:style>
  <w:style w:type="paragraph" w:customStyle="1" w:styleId="MH3">
    <w:name w:val="MH3"/>
    <w:basedOn w:val="SUB2"/>
    <w:link w:val="MH3Char"/>
    <w:qFormat/>
    <w:rsid w:val="0041138D"/>
  </w:style>
  <w:style w:type="character" w:customStyle="1" w:styleId="SUB2Char">
    <w:name w:val="SUB2 Char"/>
    <w:basedOn w:val="DefaultParagraphFont"/>
    <w:link w:val="SUB2"/>
    <w:rsid w:val="0041138D"/>
    <w:rPr>
      <w:rFonts w:ascii="Arial" w:eastAsia="Times New Roman" w:hAnsi="Arial" w:cs="Arial"/>
      <w:b/>
      <w:color w:val="104D54"/>
      <w:sz w:val="28"/>
      <w:szCs w:val="28"/>
      <w:lang w:eastAsia="nl-NL"/>
    </w:rPr>
  </w:style>
  <w:style w:type="character" w:customStyle="1" w:styleId="MH3Char">
    <w:name w:val="MH3 Char"/>
    <w:basedOn w:val="SUB2Char"/>
    <w:link w:val="MH3"/>
    <w:rsid w:val="0041138D"/>
    <w:rPr>
      <w:rFonts w:ascii="Arial" w:eastAsia="Times New Roman" w:hAnsi="Arial" w:cs="Arial"/>
      <w:b/>
      <w:color w:val="104D54"/>
      <w:sz w:val="28"/>
      <w:szCs w:val="28"/>
      <w:lang w:eastAsia="nl-NL"/>
    </w:rPr>
  </w:style>
  <w:style w:type="paragraph" w:styleId="TOC3">
    <w:name w:val="toc 3"/>
    <w:basedOn w:val="Normal"/>
    <w:next w:val="Normal"/>
    <w:autoRedefine/>
    <w:uiPriority w:val="39"/>
    <w:unhideWhenUsed/>
    <w:rsid w:val="0041138D"/>
    <w:pPr>
      <w:spacing w:after="100"/>
      <w:ind w:left="4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5992828">
      <w:bodyDiv w:val="1"/>
      <w:marLeft w:val="0"/>
      <w:marRight w:val="0"/>
      <w:marTop w:val="0"/>
      <w:marBottom w:val="0"/>
      <w:divBdr>
        <w:top w:val="none" w:sz="0" w:space="0" w:color="auto"/>
        <w:left w:val="none" w:sz="0" w:space="0" w:color="auto"/>
        <w:bottom w:val="none" w:sz="0" w:space="0" w:color="auto"/>
        <w:right w:val="none" w:sz="0" w:space="0" w:color="auto"/>
      </w:divBdr>
    </w:div>
    <w:div w:id="207649144">
      <w:bodyDiv w:val="1"/>
      <w:marLeft w:val="0"/>
      <w:marRight w:val="0"/>
      <w:marTop w:val="0"/>
      <w:marBottom w:val="0"/>
      <w:divBdr>
        <w:top w:val="none" w:sz="0" w:space="0" w:color="auto"/>
        <w:left w:val="none" w:sz="0" w:space="0" w:color="auto"/>
        <w:bottom w:val="none" w:sz="0" w:space="0" w:color="auto"/>
        <w:right w:val="none" w:sz="0" w:space="0" w:color="auto"/>
      </w:divBdr>
    </w:div>
    <w:div w:id="422146241">
      <w:bodyDiv w:val="1"/>
      <w:marLeft w:val="0"/>
      <w:marRight w:val="0"/>
      <w:marTop w:val="0"/>
      <w:marBottom w:val="0"/>
      <w:divBdr>
        <w:top w:val="none" w:sz="0" w:space="0" w:color="auto"/>
        <w:left w:val="none" w:sz="0" w:space="0" w:color="auto"/>
        <w:bottom w:val="none" w:sz="0" w:space="0" w:color="auto"/>
        <w:right w:val="none" w:sz="0" w:space="0" w:color="auto"/>
      </w:divBdr>
    </w:div>
    <w:div w:id="498237283">
      <w:bodyDiv w:val="1"/>
      <w:marLeft w:val="0"/>
      <w:marRight w:val="0"/>
      <w:marTop w:val="0"/>
      <w:marBottom w:val="0"/>
      <w:divBdr>
        <w:top w:val="none" w:sz="0" w:space="0" w:color="auto"/>
        <w:left w:val="none" w:sz="0" w:space="0" w:color="auto"/>
        <w:bottom w:val="none" w:sz="0" w:space="0" w:color="auto"/>
        <w:right w:val="none" w:sz="0" w:space="0" w:color="auto"/>
      </w:divBdr>
    </w:div>
    <w:div w:id="534654976">
      <w:bodyDiv w:val="1"/>
      <w:marLeft w:val="0"/>
      <w:marRight w:val="0"/>
      <w:marTop w:val="0"/>
      <w:marBottom w:val="0"/>
      <w:divBdr>
        <w:top w:val="none" w:sz="0" w:space="0" w:color="auto"/>
        <w:left w:val="none" w:sz="0" w:space="0" w:color="auto"/>
        <w:bottom w:val="none" w:sz="0" w:space="0" w:color="auto"/>
        <w:right w:val="none" w:sz="0" w:space="0" w:color="auto"/>
      </w:divBdr>
    </w:div>
    <w:div w:id="648678737">
      <w:bodyDiv w:val="1"/>
      <w:marLeft w:val="0"/>
      <w:marRight w:val="0"/>
      <w:marTop w:val="0"/>
      <w:marBottom w:val="0"/>
      <w:divBdr>
        <w:top w:val="none" w:sz="0" w:space="0" w:color="auto"/>
        <w:left w:val="none" w:sz="0" w:space="0" w:color="auto"/>
        <w:bottom w:val="none" w:sz="0" w:space="0" w:color="auto"/>
        <w:right w:val="none" w:sz="0" w:space="0" w:color="auto"/>
      </w:divBdr>
    </w:div>
    <w:div w:id="765224252">
      <w:bodyDiv w:val="1"/>
      <w:marLeft w:val="0"/>
      <w:marRight w:val="0"/>
      <w:marTop w:val="0"/>
      <w:marBottom w:val="0"/>
      <w:divBdr>
        <w:top w:val="none" w:sz="0" w:space="0" w:color="auto"/>
        <w:left w:val="none" w:sz="0" w:space="0" w:color="auto"/>
        <w:bottom w:val="none" w:sz="0" w:space="0" w:color="auto"/>
        <w:right w:val="none" w:sz="0" w:space="0" w:color="auto"/>
      </w:divBdr>
    </w:div>
    <w:div w:id="769010789">
      <w:bodyDiv w:val="1"/>
      <w:marLeft w:val="0"/>
      <w:marRight w:val="0"/>
      <w:marTop w:val="0"/>
      <w:marBottom w:val="0"/>
      <w:divBdr>
        <w:top w:val="none" w:sz="0" w:space="0" w:color="auto"/>
        <w:left w:val="none" w:sz="0" w:space="0" w:color="auto"/>
        <w:bottom w:val="none" w:sz="0" w:space="0" w:color="auto"/>
        <w:right w:val="none" w:sz="0" w:space="0" w:color="auto"/>
      </w:divBdr>
    </w:div>
    <w:div w:id="851991994">
      <w:bodyDiv w:val="1"/>
      <w:marLeft w:val="0"/>
      <w:marRight w:val="0"/>
      <w:marTop w:val="0"/>
      <w:marBottom w:val="0"/>
      <w:divBdr>
        <w:top w:val="none" w:sz="0" w:space="0" w:color="auto"/>
        <w:left w:val="none" w:sz="0" w:space="0" w:color="auto"/>
        <w:bottom w:val="none" w:sz="0" w:space="0" w:color="auto"/>
        <w:right w:val="none" w:sz="0" w:space="0" w:color="auto"/>
      </w:divBdr>
    </w:div>
    <w:div w:id="890045432">
      <w:bodyDiv w:val="1"/>
      <w:marLeft w:val="0"/>
      <w:marRight w:val="0"/>
      <w:marTop w:val="0"/>
      <w:marBottom w:val="0"/>
      <w:divBdr>
        <w:top w:val="none" w:sz="0" w:space="0" w:color="auto"/>
        <w:left w:val="none" w:sz="0" w:space="0" w:color="auto"/>
        <w:bottom w:val="none" w:sz="0" w:space="0" w:color="auto"/>
        <w:right w:val="none" w:sz="0" w:space="0" w:color="auto"/>
      </w:divBdr>
    </w:div>
    <w:div w:id="955604707">
      <w:bodyDiv w:val="1"/>
      <w:marLeft w:val="0"/>
      <w:marRight w:val="0"/>
      <w:marTop w:val="0"/>
      <w:marBottom w:val="0"/>
      <w:divBdr>
        <w:top w:val="none" w:sz="0" w:space="0" w:color="auto"/>
        <w:left w:val="none" w:sz="0" w:space="0" w:color="auto"/>
        <w:bottom w:val="none" w:sz="0" w:space="0" w:color="auto"/>
        <w:right w:val="none" w:sz="0" w:space="0" w:color="auto"/>
      </w:divBdr>
    </w:div>
    <w:div w:id="1049846158">
      <w:bodyDiv w:val="1"/>
      <w:marLeft w:val="0"/>
      <w:marRight w:val="0"/>
      <w:marTop w:val="0"/>
      <w:marBottom w:val="0"/>
      <w:divBdr>
        <w:top w:val="none" w:sz="0" w:space="0" w:color="auto"/>
        <w:left w:val="none" w:sz="0" w:space="0" w:color="auto"/>
        <w:bottom w:val="none" w:sz="0" w:space="0" w:color="auto"/>
        <w:right w:val="none" w:sz="0" w:space="0" w:color="auto"/>
      </w:divBdr>
    </w:div>
    <w:div w:id="1120807719">
      <w:bodyDiv w:val="1"/>
      <w:marLeft w:val="0"/>
      <w:marRight w:val="0"/>
      <w:marTop w:val="0"/>
      <w:marBottom w:val="0"/>
      <w:divBdr>
        <w:top w:val="none" w:sz="0" w:space="0" w:color="auto"/>
        <w:left w:val="none" w:sz="0" w:space="0" w:color="auto"/>
        <w:bottom w:val="none" w:sz="0" w:space="0" w:color="auto"/>
        <w:right w:val="none" w:sz="0" w:space="0" w:color="auto"/>
      </w:divBdr>
    </w:div>
    <w:div w:id="1176967964">
      <w:bodyDiv w:val="1"/>
      <w:marLeft w:val="0"/>
      <w:marRight w:val="0"/>
      <w:marTop w:val="0"/>
      <w:marBottom w:val="0"/>
      <w:divBdr>
        <w:top w:val="none" w:sz="0" w:space="0" w:color="auto"/>
        <w:left w:val="none" w:sz="0" w:space="0" w:color="auto"/>
        <w:bottom w:val="none" w:sz="0" w:space="0" w:color="auto"/>
        <w:right w:val="none" w:sz="0" w:space="0" w:color="auto"/>
      </w:divBdr>
    </w:div>
    <w:div w:id="1330910789">
      <w:bodyDiv w:val="1"/>
      <w:marLeft w:val="0"/>
      <w:marRight w:val="0"/>
      <w:marTop w:val="0"/>
      <w:marBottom w:val="0"/>
      <w:divBdr>
        <w:top w:val="none" w:sz="0" w:space="0" w:color="auto"/>
        <w:left w:val="none" w:sz="0" w:space="0" w:color="auto"/>
        <w:bottom w:val="none" w:sz="0" w:space="0" w:color="auto"/>
        <w:right w:val="none" w:sz="0" w:space="0" w:color="auto"/>
      </w:divBdr>
    </w:div>
    <w:div w:id="1557354254">
      <w:bodyDiv w:val="1"/>
      <w:marLeft w:val="0"/>
      <w:marRight w:val="0"/>
      <w:marTop w:val="0"/>
      <w:marBottom w:val="0"/>
      <w:divBdr>
        <w:top w:val="none" w:sz="0" w:space="0" w:color="auto"/>
        <w:left w:val="none" w:sz="0" w:space="0" w:color="auto"/>
        <w:bottom w:val="none" w:sz="0" w:space="0" w:color="auto"/>
        <w:right w:val="none" w:sz="0" w:space="0" w:color="auto"/>
      </w:divBdr>
    </w:div>
    <w:div w:id="1841190466">
      <w:bodyDiv w:val="1"/>
      <w:marLeft w:val="0"/>
      <w:marRight w:val="0"/>
      <w:marTop w:val="0"/>
      <w:marBottom w:val="0"/>
      <w:divBdr>
        <w:top w:val="none" w:sz="0" w:space="0" w:color="auto"/>
        <w:left w:val="none" w:sz="0" w:space="0" w:color="auto"/>
        <w:bottom w:val="none" w:sz="0" w:space="0" w:color="auto"/>
        <w:right w:val="none" w:sz="0" w:space="0" w:color="auto"/>
      </w:divBdr>
    </w:div>
    <w:div w:id="1880163003">
      <w:bodyDiv w:val="1"/>
      <w:marLeft w:val="0"/>
      <w:marRight w:val="0"/>
      <w:marTop w:val="0"/>
      <w:marBottom w:val="0"/>
      <w:divBdr>
        <w:top w:val="none" w:sz="0" w:space="0" w:color="auto"/>
        <w:left w:val="none" w:sz="0" w:space="0" w:color="auto"/>
        <w:bottom w:val="none" w:sz="0" w:space="0" w:color="auto"/>
        <w:right w:val="none" w:sz="0" w:space="0" w:color="auto"/>
      </w:divBdr>
    </w:div>
    <w:div w:id="1955596991">
      <w:bodyDiv w:val="1"/>
      <w:marLeft w:val="0"/>
      <w:marRight w:val="0"/>
      <w:marTop w:val="0"/>
      <w:marBottom w:val="0"/>
      <w:divBdr>
        <w:top w:val="none" w:sz="0" w:space="0" w:color="auto"/>
        <w:left w:val="none" w:sz="0" w:space="0" w:color="auto"/>
        <w:bottom w:val="none" w:sz="0" w:space="0" w:color="auto"/>
        <w:right w:val="none" w:sz="0" w:space="0" w:color="auto"/>
      </w:divBdr>
    </w:div>
    <w:div w:id="19981452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diagramQuickStyle" Target="diagrams/quickStyle1.xml"/><Relationship Id="rId18" Type="http://schemas.openxmlformats.org/officeDocument/2006/relationships/hyperlink" Target="https://www.pianoo.nl/nl/regelgeving/drempelbedragen-europees-aanbesteden" TargetMode="External"/><Relationship Id="rId26" Type="http://schemas.openxmlformats.org/officeDocument/2006/relationships/header" Target="header5.xml"/><Relationship Id="rId3" Type="http://schemas.openxmlformats.org/officeDocument/2006/relationships/customXml" Target="../customXml/item3.xml"/><Relationship Id="rId21" Type="http://schemas.openxmlformats.org/officeDocument/2006/relationships/header" Target="header1.xml"/><Relationship Id="rId7" Type="http://schemas.openxmlformats.org/officeDocument/2006/relationships/webSettings" Target="webSettings.xml"/><Relationship Id="rId12" Type="http://schemas.openxmlformats.org/officeDocument/2006/relationships/diagramLayout" Target="diagrams/layout1.xml"/><Relationship Id="rId17" Type="http://schemas.openxmlformats.org/officeDocument/2006/relationships/hyperlink" Target="https://www.pianoo.nl/nl/inkoopproces/aanbestedingsprocedures/nationale-procedures/circulaire-grensbedragen-rijksoverheid" TargetMode="External"/><Relationship Id="rId25" Type="http://schemas.openxmlformats.org/officeDocument/2006/relationships/header" Target="header4.xml"/><Relationship Id="rId2" Type="http://schemas.openxmlformats.org/officeDocument/2006/relationships/customXml" Target="../customXml/item2.xml"/><Relationship Id="rId16" Type="http://schemas.openxmlformats.org/officeDocument/2006/relationships/hyperlink" Target="https://www.tenderned.nl/cms/" TargetMode="External"/><Relationship Id="rId20" Type="http://schemas.openxmlformats.org/officeDocument/2006/relationships/hyperlink" Target="http://www.zonopwater.nl/"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diagramData" Target="diagrams/data1.xml"/><Relationship Id="rId24" Type="http://schemas.openxmlformats.org/officeDocument/2006/relationships/header" Target="header3.xml"/><Relationship Id="rId5" Type="http://schemas.openxmlformats.org/officeDocument/2006/relationships/styles" Target="styles.xml"/><Relationship Id="rId15" Type="http://schemas.microsoft.com/office/2007/relationships/diagramDrawing" Target="diagrams/drawing1.xml"/><Relationship Id="rId23" Type="http://schemas.openxmlformats.org/officeDocument/2006/relationships/header" Target="header2.xml"/><Relationship Id="rId28" Type="http://schemas.openxmlformats.org/officeDocument/2006/relationships/theme" Target="theme/theme1.xml"/><Relationship Id="rId10" Type="http://schemas.openxmlformats.org/officeDocument/2006/relationships/image" Target="media/image1.jpeg"/><Relationship Id="rId19" Type="http://schemas.openxmlformats.org/officeDocument/2006/relationships/hyperlink" Target="https://zoninlandschap.nl/u/files/ZonneparkenBeterOntwerpTNOV2.pdf"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diagramColors" Target="diagrams/colors1.xml"/><Relationship Id="rId22" Type="http://schemas.openxmlformats.org/officeDocument/2006/relationships/footer" Target="footer1.xml"/><Relationship Id="rId27" Type="http://schemas.openxmlformats.org/officeDocument/2006/relationships/fontTable" Target="fontTable.xml"/></Relationships>
</file>

<file path=word/_rels/footnotes.xml.rels><?xml version="1.0" encoding="UTF-8" standalone="yes"?>
<Relationships xmlns="http://schemas.openxmlformats.org/package/2006/relationships"><Relationship Id="rId1" Type="http://schemas.openxmlformats.org/officeDocument/2006/relationships/hyperlink" Target="https://www.stowa.nl/sites/default/files/assets/PUBLICATIES/Publicaties%202021/UvW%202021-XX%20Praktische%20handreiking%20ZOW%20sjabloon%20UvW%20versie%20jan%202022.pdf"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4.jpg"/><Relationship Id="rId1" Type="http://schemas.openxmlformats.org/officeDocument/2006/relationships/image" Target="media/image3.png"/></Relationships>
</file>

<file path=word/_rels/header4.xml.rels><?xml version="1.0" encoding="UTF-8" standalone="yes"?>
<Relationships xmlns="http://schemas.openxmlformats.org/package/2006/relationships"><Relationship Id="rId1" Type="http://schemas.openxmlformats.org/officeDocument/2006/relationships/image" Target="media/image5.jpg"/></Relationships>
</file>

<file path=word/diagrams/colors1.xml><?xml version="1.0" encoding="utf-8"?>
<dgm:colorsDef xmlns:dgm="http://schemas.openxmlformats.org/drawingml/2006/diagram" xmlns:a="http://schemas.openxmlformats.org/drawingml/2006/main" uniqueId="urn:microsoft.com/office/officeart/2005/8/colors/colorful5">
  <dgm:title val=""/>
  <dgm:desc val=""/>
  <dgm:catLst>
    <dgm:cat type="colorful" pri="10500"/>
  </dgm:catLst>
  <dgm:styleLbl name="node0">
    <dgm:fillClrLst meth="repeat">
      <a:schemeClr val="accent4"/>
    </dgm:fillClrLst>
    <dgm:linClrLst meth="repeat">
      <a:schemeClr val="lt1"/>
    </dgm:linClrLst>
    <dgm:effectClrLst/>
    <dgm:txLinClrLst/>
    <dgm:txFillClrLst/>
    <dgm:txEffectClrLst/>
  </dgm:styleLbl>
  <dgm:styleLbl name="node1">
    <dgm:fillClrLst>
      <a:schemeClr val="accent5"/>
      <a:schemeClr val="accent6"/>
    </dgm:fillClrLst>
    <dgm:linClrLst meth="repeat">
      <a:schemeClr val="lt1"/>
    </dgm:linClrLst>
    <dgm:effectClrLst/>
    <dgm:txLinClrLst/>
    <dgm:txFillClrLst/>
    <dgm:txEffectClrLst/>
  </dgm:styleLbl>
  <dgm:styleLbl name="alignNode1">
    <dgm:fillClrLst>
      <a:schemeClr val="accent5"/>
      <a:schemeClr val="accent6"/>
    </dgm:fillClrLst>
    <dgm:linClrLst>
      <a:schemeClr val="accent5"/>
      <a:schemeClr val="accent6"/>
    </dgm:linClrLst>
    <dgm:effectClrLst/>
    <dgm:txLinClrLst/>
    <dgm:txFillClrLst/>
    <dgm:txEffectClrLst/>
  </dgm:styleLbl>
  <dgm:styleLbl name="lnNode1">
    <dgm:fillClrLst>
      <a:schemeClr val="accent5"/>
      <a:schemeClr val="accent6"/>
    </dgm:fillClrLst>
    <dgm:linClrLst meth="repeat">
      <a:schemeClr val="lt1"/>
    </dgm:linClrLst>
    <dgm:effectClrLst/>
    <dgm:txLinClrLst/>
    <dgm:txFillClrLst/>
    <dgm:txEffectClrLst/>
  </dgm:styleLbl>
  <dgm:styleLbl name="vennNode1">
    <dgm:fillClrLst>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6"/>
    </dgm:fillClrLst>
    <dgm:linClrLst meth="repeat">
      <a:schemeClr val="lt1"/>
    </dgm:linClrLst>
    <dgm:effectClrLst/>
    <dgm:txLinClrLst/>
    <dgm:txFillClrLst/>
    <dgm:txEffectClrLst/>
  </dgm:styleLbl>
  <dgm:styleLbl name="node3">
    <dgm:fillClrLst>
      <a:schemeClr val="accent1"/>
    </dgm:fillClrLst>
    <dgm:linClrLst meth="repeat">
      <a:schemeClr val="lt1"/>
    </dgm:linClrLst>
    <dgm:effectClrLst/>
    <dgm:txLinClrLst/>
    <dgm:txFillClrLst/>
    <dgm:txEffectClrLst/>
  </dgm:styleLbl>
  <dgm:styleLbl name="node4">
    <dgm:fillClrLst>
      <a:schemeClr val="accent2"/>
    </dgm:fillClrLst>
    <dgm:linClrLst meth="repeat">
      <a:schemeClr val="lt1"/>
    </dgm:linClrLst>
    <dgm:effectClrLst/>
    <dgm:txLinClrLst/>
    <dgm:txFillClrLst/>
    <dgm:txEffectClrLst/>
  </dgm:styleLbl>
  <dgm:styleLbl name="fgImgPlace1">
    <dgm:fillClrLst>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5"/>
      <a:schemeClr val="accent6"/>
    </dgm:fillClrLst>
    <dgm:linClrLst meth="repeat">
      <a:schemeClr val="lt1"/>
    </dgm:linClrLst>
    <dgm:effectClrLst/>
    <dgm:txLinClrLst/>
    <dgm:txFillClrLst/>
    <dgm:txEffectClrLst/>
  </dgm:styleLbl>
  <dgm:styleLbl name="fgSibTrans2D1">
    <dgm:fillClrLst>
      <a:schemeClr val="accent5"/>
      <a:schemeClr val="accent6"/>
    </dgm:fillClrLst>
    <dgm:linClrLst meth="repeat">
      <a:schemeClr val="lt1"/>
    </dgm:linClrLst>
    <dgm:effectClrLst/>
    <dgm:txLinClrLst/>
    <dgm:txFillClrLst meth="repeat">
      <a:schemeClr val="lt1"/>
    </dgm:txFillClrLst>
    <dgm:txEffectClrLst/>
  </dgm:styleLbl>
  <dgm:styleLbl name="bgSibTrans2D1">
    <dgm:fillClrLst>
      <a:schemeClr val="accent5"/>
      <a:schemeClr val="accent6"/>
    </dgm:fillClrLst>
    <dgm:linClrLst meth="repeat">
      <a:schemeClr val="lt1"/>
    </dgm:linClrLst>
    <dgm:effectClrLst/>
    <dgm:txLinClrLst/>
    <dgm:txFillClrLst meth="repeat">
      <a:schemeClr val="lt1"/>
    </dgm:txFillClrLst>
    <dgm:txEffectClrLst/>
  </dgm:styleLbl>
  <dgm:styleLbl name="sibTrans1D1">
    <dgm:fillClrLst/>
    <dgm:linClrLst>
      <a:schemeClr val="accent5"/>
      <a:schemeClr val="accent6"/>
    </dgm:linClrLst>
    <dgm:effectClrLst/>
    <dgm:txLinClrLst/>
    <dgm:txFillClrLst meth="repeat">
      <a:schemeClr val="tx1"/>
    </dgm:txFillClrLst>
    <dgm:txEffectClrLst/>
  </dgm:styleLbl>
  <dgm:styleLbl name="callout">
    <dgm:fillClrLst meth="repeat">
      <a:schemeClr val="accent5"/>
    </dgm:fillClrLst>
    <dgm:linClrLst meth="repeat">
      <a:schemeClr val="accent5">
        <a:tint val="50000"/>
      </a:schemeClr>
    </dgm:linClrLst>
    <dgm:effectClrLst/>
    <dgm:txLinClrLst/>
    <dgm:txFillClrLst meth="repeat">
      <a:schemeClr val="tx1"/>
    </dgm:txFillClrLst>
    <dgm:txEffectClrLst/>
  </dgm:styleLbl>
  <dgm:styleLbl name="asst0">
    <dgm:fillClrLst meth="repeat">
      <a:schemeClr val="accent5"/>
    </dgm:fillClrLst>
    <dgm:linClrLst meth="repeat">
      <a:schemeClr val="lt1">
        <a:shade val="80000"/>
      </a:schemeClr>
    </dgm:linClrLst>
    <dgm:effectClrLst/>
    <dgm:txLinClrLst/>
    <dgm:txFillClrLst/>
    <dgm:txEffectClrLst/>
  </dgm:styleLbl>
  <dgm:styleLbl name="asst1">
    <dgm:fillClrLst meth="repeat">
      <a:schemeClr val="accent6"/>
    </dgm:fillClrLst>
    <dgm:linClrLst meth="repeat">
      <a:schemeClr val="lt1">
        <a:shade val="80000"/>
      </a:schemeClr>
    </dgm:linClrLst>
    <dgm:effectClrLst/>
    <dgm:txLinClrLst/>
    <dgm:txFillClrLst/>
    <dgm:txEffectClrLst/>
  </dgm:styleLbl>
  <dgm:styleLbl name="asst2">
    <dgm:fillClrLst>
      <a:schemeClr val="accent1"/>
    </dgm:fillClrLst>
    <dgm:linClrLst meth="repeat">
      <a:schemeClr val="lt1"/>
    </dgm:linClrLst>
    <dgm:effectClrLst/>
    <dgm:txLinClrLst/>
    <dgm:txFillClrLst/>
    <dgm:txEffectClrLst/>
  </dgm:styleLbl>
  <dgm:styleLbl name="asst3">
    <dgm:fillClrLst>
      <a:schemeClr val="accent2"/>
    </dgm:fillClrLst>
    <dgm:linClrLst meth="repeat">
      <a:schemeClr val="lt1"/>
    </dgm:linClrLst>
    <dgm:effectClrLst/>
    <dgm:txLinClrLst/>
    <dgm:txFillClrLst/>
    <dgm:txEffectClrLst/>
  </dgm:styleLbl>
  <dgm:styleLbl name="asst4">
    <dgm:fillClrLst>
      <a:schemeClr val="accent3"/>
    </dgm:fillClrLst>
    <dgm:linClrLst meth="repeat">
      <a:schemeClr val="lt1"/>
    </dgm:linClrLst>
    <dgm:effectClrLst/>
    <dgm:txLinClrLst/>
    <dgm:txFillClrLst/>
    <dgm:txEffectClrLst/>
  </dgm:styleLbl>
  <dgm:styleLbl name="parChTrans2D1">
    <dgm:fillClrLst meth="repeat">
      <a:schemeClr val="accent5"/>
    </dgm:fillClrLst>
    <dgm:linClrLst meth="repeat">
      <a:schemeClr val="lt1"/>
    </dgm:linClrLst>
    <dgm:effectClrLst/>
    <dgm:txLinClrLst/>
    <dgm:txFillClrLst meth="repeat">
      <a:schemeClr val="lt1"/>
    </dgm:txFillClrLst>
    <dgm:txEffectClrLst/>
  </dgm:styleLbl>
  <dgm:styleLbl name="parChTrans2D2">
    <dgm:fillClrLst meth="repeat">
      <a:schemeClr val="accent6"/>
    </dgm:fillClrLst>
    <dgm:linClrLst meth="repeat">
      <a:schemeClr val="lt1"/>
    </dgm:linClrLst>
    <dgm:effectClrLst/>
    <dgm:txLinClrLst/>
    <dgm:txFillClrLst/>
    <dgm:txEffectClrLst/>
  </dgm:styleLbl>
  <dgm:styleLbl name="parChTrans2D3">
    <dgm:fillClrLst meth="repeat">
      <a:schemeClr val="accent6"/>
    </dgm:fillClrLst>
    <dgm:linClrLst meth="repeat">
      <a:schemeClr val="lt1"/>
    </dgm:linClrLst>
    <dgm:effectClrLst/>
    <dgm:txLinClrLst/>
    <dgm:txFillClrLst/>
    <dgm:txEffectClrLst/>
  </dgm:styleLbl>
  <dgm:styleLbl name="parChTrans2D4">
    <dgm:fillClrLst meth="repeat">
      <a:schemeClr val="accent1"/>
    </dgm:fillClrLst>
    <dgm:linClrLst meth="repeat">
      <a:schemeClr val="lt1"/>
    </dgm:linClrLst>
    <dgm:effectClrLst/>
    <dgm:txLinClrLst/>
    <dgm:txFillClrLst meth="repeat">
      <a:schemeClr val="lt1"/>
    </dgm:txFillClrLst>
    <dgm:txEffectClrLst/>
  </dgm:styleLbl>
  <dgm:styleLbl name="parChTrans1D1">
    <dgm:fillClrLst meth="repeat">
      <a:schemeClr val="accent5"/>
    </dgm:fillClrLst>
    <dgm:linClrLst meth="repeat">
      <a:schemeClr val="accent5"/>
    </dgm:linClrLst>
    <dgm:effectClrLst/>
    <dgm:txLinClrLst/>
    <dgm:txFillClrLst meth="repeat">
      <a:schemeClr val="tx1"/>
    </dgm:txFillClrLst>
    <dgm:txEffectClrLst/>
  </dgm:styleLbl>
  <dgm:styleLbl name="parChTrans1D2">
    <dgm:fillClrLst meth="repeat">
      <a:schemeClr val="accent6">
        <a:tint val="90000"/>
      </a:schemeClr>
    </dgm:fillClrLst>
    <dgm:linClrLst meth="repeat">
      <a:schemeClr val="accent6"/>
    </dgm:linClrLst>
    <dgm:effectClrLst/>
    <dgm:txLinClrLst/>
    <dgm:txFillClrLst meth="repeat">
      <a:schemeClr val="tx1"/>
    </dgm:txFillClrLst>
    <dgm:txEffectClrLst/>
  </dgm:styleLbl>
  <dgm:styleLbl name="parChTrans1D3">
    <dgm:fillClrLst meth="repeat">
      <a:schemeClr val="accent6">
        <a:tint val="70000"/>
      </a:schemeClr>
    </dgm:fillClrLst>
    <dgm:linClrLst meth="repeat">
      <a:schemeClr val="accent1"/>
    </dgm:linClrLst>
    <dgm:effectClrLst/>
    <dgm:txLinClrLst/>
    <dgm:txFillClrLst meth="repeat">
      <a:schemeClr val="tx1"/>
    </dgm:txFillClrLst>
    <dgm:txEffectClrLst/>
  </dgm:styleLbl>
  <dgm:styleLbl name="parChTrans1D4">
    <dgm:fillClrLst meth="repeat">
      <a:schemeClr val="accent6">
        <a:tint val="50000"/>
      </a:schemeClr>
    </dgm:fillClrLst>
    <dgm:linClrLst meth="repeat">
      <a:schemeClr val="accent2"/>
    </dgm:linClrLst>
    <dgm:effectClrLst/>
    <dgm:txLinClrLst/>
    <dgm:txFillClrLst meth="repeat">
      <a:schemeClr val="tx1"/>
    </dgm:txFillClrLst>
    <dgm:txEffectClrLst/>
  </dgm:styleLbl>
  <dgm:styleLbl name="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5"/>
    </dgm:linClrLst>
    <dgm:effectClrLst/>
    <dgm:txLinClrLst/>
    <dgm:txFillClrLst meth="repeat">
      <a:schemeClr val="dk1"/>
    </dgm:txFillClrLst>
    <dgm:txEffectClrLst/>
  </dgm:styleLbl>
  <dgm:styleLbl name="b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solidFgAcc1">
    <dgm:fillClrLst meth="repeat">
      <a:schemeClr val="lt1"/>
    </dgm:fillClrLst>
    <dgm:linClrLst>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a:schemeClr val="accent5"/>
      <a:schemeClr val="accent6"/>
    </dgm:linClrLst>
    <dgm:effectClrLst/>
    <dgm:txLinClrLst/>
    <dgm:txFillClrLst meth="repeat">
      <a:schemeClr val="dk1"/>
    </dgm:txFillClrLst>
    <dgm:txEffectClrLst/>
  </dgm:styleLbl>
  <dgm:styleLbl name="solidBgAcc1">
    <dgm:fillClrLst meth="repeat">
      <a:schemeClr val="lt1"/>
    </dgm:fillClrLst>
    <dgm:linClrLst>
      <a:schemeClr val="accent5"/>
      <a:schemeClr val="accent6"/>
    </dgm:linClrLst>
    <dgm:effectClrLst/>
    <dgm:txLinClrLst/>
    <dgm:txFillClrLst meth="repeat">
      <a:schemeClr val="dk1"/>
    </dgm:txFillClrLst>
    <dgm:txEffectClrLst/>
  </dgm:styleLbl>
  <dgm:styleLbl name="fgAccFollowNode1">
    <dgm:fillClrLst>
      <a:schemeClr val="accent5">
        <a:tint val="40000"/>
        <a:alpha val="90000"/>
      </a:schemeClr>
      <a:schemeClr val="accent6">
        <a:tint val="40000"/>
        <a:alpha val="90000"/>
      </a:schemeClr>
    </dgm:fillClrLst>
    <dgm:linClrLst>
      <a:schemeClr val="accent5">
        <a:tint val="40000"/>
        <a:alpha val="90000"/>
      </a:schemeClr>
      <a:schemeClr val="accent5">
        <a:tint val="40000"/>
        <a:alpha val="90000"/>
      </a:schemeClr>
    </dgm:linClrLst>
    <dgm:effectClrLst/>
    <dgm:txLinClrLst/>
    <dgm:txFillClrLst meth="repeat">
      <a:schemeClr val="dk1"/>
    </dgm:txFillClrLst>
    <dgm:txEffectClrLst/>
  </dgm:styleLbl>
  <dgm:styleLbl name="align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4"/>
    </dgm:linClrLst>
    <dgm:effectClrLst/>
    <dgm:txLinClrLst/>
    <dgm:txFillClrLst meth="repeat">
      <a:schemeClr val="dk1"/>
    </dgm:txFillClrLst>
    <dgm:txEffectClrLst/>
  </dgm:styleLbl>
  <dgm:styleLbl name="fgAcc2">
    <dgm:fillClrLst meth="repeat">
      <a:schemeClr val="lt1">
        <a:alpha val="90000"/>
      </a:schemeClr>
    </dgm:fillClrLst>
    <dgm:linClrLst>
      <a:schemeClr val="accent6"/>
    </dgm:linClrLst>
    <dgm:effectClrLst/>
    <dgm:txLinClrLst/>
    <dgm:txFillClrLst meth="repeat">
      <a:schemeClr val="dk1"/>
    </dgm:txFillClrLst>
    <dgm:txEffectClrLst/>
  </dgm:styleLbl>
  <dgm:styleLbl name="fgAcc3">
    <dgm:fillClrLst meth="repeat">
      <a:schemeClr val="lt1">
        <a:alpha val="90000"/>
      </a:schemeClr>
    </dgm:fillClrLst>
    <dgm:linClrLst>
      <a:schemeClr val="accent1"/>
    </dgm:linClrLst>
    <dgm:effectClrLst/>
    <dgm:txLinClrLst/>
    <dgm:txFillClrLst meth="repeat">
      <a:schemeClr val="dk1"/>
    </dgm:txFillClrLst>
    <dgm:txEffectClrLst/>
  </dgm:styleLbl>
  <dgm:styleLbl name="fgAcc4">
    <dgm:fillClrLst meth="repeat">
      <a:schemeClr val="lt1">
        <a:alpha val="90000"/>
      </a:schemeClr>
    </dgm:fillClrLst>
    <dgm:linClrLst>
      <a:schemeClr val="accent2"/>
    </dgm:linClrLst>
    <dgm:effectClrLst/>
    <dgm:txLinClrLst/>
    <dgm:txFillClrLst meth="repeat">
      <a:schemeClr val="dk1"/>
    </dgm:txFillClrLst>
    <dgm:txEffectClrLst/>
  </dgm:styleLbl>
  <dgm:styleLbl name="bgShp">
    <dgm:fillClrLst meth="repeat">
      <a:schemeClr val="accent5">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5">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5">
        <a:tint val="50000"/>
        <a:alpha val="40000"/>
      </a:schemeClr>
    </dgm:fillClrLst>
    <dgm:linClrLst meth="repeat">
      <a:schemeClr val="accent5"/>
    </dgm:linClrLst>
    <dgm:effectClrLst/>
    <dgm:txLinClrLst/>
    <dgm:txFillClrLst meth="repeat">
      <a:schemeClr val="lt1"/>
    </dgm:txFillClrLst>
    <dgm:txEffectClrLst/>
  </dgm:styleLbl>
  <dgm:styleLbl name="fgShp">
    <dgm:fillClrLst meth="repeat">
      <a:schemeClr val="accent5">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3E1E0902-9C93-4B47-95BC-8D42AA421A5D}" type="doc">
      <dgm:prSet loTypeId="urn:microsoft.com/office/officeart/2005/8/layout/chevron1" loCatId="" qsTypeId="urn:microsoft.com/office/officeart/2005/8/quickstyle/simple1" qsCatId="simple" csTypeId="urn:microsoft.com/office/officeart/2005/8/colors/colorful5" csCatId="colorful" phldr="1"/>
      <dgm:spPr/>
    </dgm:pt>
    <dgm:pt modelId="{87D9E23C-E87D-4746-BB1A-96A2BD742F4F}">
      <dgm:prSet phldrT="[Tekst]" custT="1"/>
      <dgm:spPr>
        <a:solidFill>
          <a:srgbClr val="3DC3C6"/>
        </a:solidFill>
      </dgm:spPr>
      <dgm:t>
        <a:bodyPr/>
        <a:lstStyle/>
        <a:p>
          <a:r>
            <a:rPr lang="cs-CZ" sz="950"/>
            <a:t>I. </a:t>
          </a:r>
          <a:br>
            <a:rPr lang="cs-CZ" sz="950"/>
          </a:br>
          <a:r>
            <a:rPr lang="cs-CZ" sz="950"/>
            <a:t>Předběžná studie</a:t>
          </a:r>
        </a:p>
      </dgm:t>
    </dgm:pt>
    <dgm:pt modelId="{95F075A0-FBFA-764D-946B-10CC0CACFF20}" type="parTrans" cxnId="{61F8CEAC-736E-BD43-B7AC-902BD6906DAC}">
      <dgm:prSet/>
      <dgm:spPr/>
      <dgm:t>
        <a:bodyPr/>
        <a:lstStyle/>
        <a:p>
          <a:endParaRPr lang="nl-NL" sz="1000"/>
        </a:p>
      </dgm:t>
    </dgm:pt>
    <dgm:pt modelId="{509E4903-C315-8E4A-A844-574EEF3E51D6}" type="sibTrans" cxnId="{61F8CEAC-736E-BD43-B7AC-902BD6906DAC}">
      <dgm:prSet/>
      <dgm:spPr/>
      <dgm:t>
        <a:bodyPr/>
        <a:lstStyle/>
        <a:p>
          <a:endParaRPr lang="nl-NL" sz="1000"/>
        </a:p>
      </dgm:t>
    </dgm:pt>
    <dgm:pt modelId="{B7BC4FF3-89E7-2649-8EF2-026BA107ACC2}">
      <dgm:prSet phldrT="[Tekst]" custT="1"/>
      <dgm:spPr>
        <a:solidFill>
          <a:srgbClr val="54CCCD"/>
        </a:solidFill>
      </dgm:spPr>
      <dgm:t>
        <a:bodyPr/>
        <a:lstStyle/>
        <a:p>
          <a:r>
            <a:rPr lang="cs-CZ" sz="950"/>
            <a:t>II.  </a:t>
          </a:r>
          <a:br>
            <a:rPr lang="cs-CZ" sz="950"/>
          </a:br>
          <a:r>
            <a:rPr lang="cs-CZ" sz="950"/>
            <a:t>Výzva k podávání nabídek   </a:t>
          </a:r>
        </a:p>
      </dgm:t>
    </dgm:pt>
    <dgm:pt modelId="{D80F28C3-309E-CA4F-8E2F-621CF2671589}" type="parTrans" cxnId="{F7068F1F-EBB0-8848-A605-2424E12C8A01}">
      <dgm:prSet/>
      <dgm:spPr/>
      <dgm:t>
        <a:bodyPr/>
        <a:lstStyle/>
        <a:p>
          <a:endParaRPr lang="nl-NL" sz="1000"/>
        </a:p>
      </dgm:t>
    </dgm:pt>
    <dgm:pt modelId="{6CC666A6-AB02-B041-A6DA-7B7F75372037}" type="sibTrans" cxnId="{F7068F1F-EBB0-8848-A605-2424E12C8A01}">
      <dgm:prSet/>
      <dgm:spPr/>
      <dgm:t>
        <a:bodyPr/>
        <a:lstStyle/>
        <a:p>
          <a:endParaRPr lang="nl-NL" sz="1000"/>
        </a:p>
      </dgm:t>
    </dgm:pt>
    <dgm:pt modelId="{3C39F146-7511-E14B-8D6D-1238A54AF9A5}">
      <dgm:prSet phldrT="[Tekst]" custT="1"/>
      <dgm:spPr/>
      <dgm:t>
        <a:bodyPr/>
        <a:lstStyle/>
        <a:p>
          <a:r>
            <a:rPr lang="cs-CZ" sz="950"/>
            <a:t>III.        Realizace projektu fotovoltaiky</a:t>
          </a:r>
        </a:p>
      </dgm:t>
    </dgm:pt>
    <dgm:pt modelId="{0D5EFFF2-C08F-F246-8377-6380EB8896C4}" type="parTrans" cxnId="{B0F1C9D0-9FBA-C746-B5D1-2FC6C8FC543F}">
      <dgm:prSet/>
      <dgm:spPr/>
      <dgm:t>
        <a:bodyPr/>
        <a:lstStyle/>
        <a:p>
          <a:endParaRPr lang="nl-NL" sz="1000"/>
        </a:p>
      </dgm:t>
    </dgm:pt>
    <dgm:pt modelId="{BBB4EB85-9896-B04F-9258-D8EB89744D24}" type="sibTrans" cxnId="{B0F1C9D0-9FBA-C746-B5D1-2FC6C8FC543F}">
      <dgm:prSet/>
      <dgm:spPr/>
      <dgm:t>
        <a:bodyPr/>
        <a:lstStyle/>
        <a:p>
          <a:endParaRPr lang="nl-NL" sz="1000"/>
        </a:p>
      </dgm:t>
    </dgm:pt>
    <dgm:pt modelId="{A5B420BB-FA73-A643-9E1E-6789056499C1}">
      <dgm:prSet phldrT="[Tekst]" custT="1"/>
      <dgm:spPr>
        <a:solidFill>
          <a:srgbClr val="168190"/>
        </a:solidFill>
      </dgm:spPr>
      <dgm:t>
        <a:bodyPr/>
        <a:lstStyle/>
        <a:p>
          <a:r>
            <a:rPr lang="cs-CZ" sz="1000"/>
            <a:t>IV. </a:t>
          </a:r>
          <a:br>
            <a:rPr lang="cs-CZ" sz="1000"/>
          </a:br>
          <a:r>
            <a:rPr lang="cs-CZ" sz="900"/>
            <a:t>Provozní fáze</a:t>
          </a:r>
        </a:p>
      </dgm:t>
    </dgm:pt>
    <dgm:pt modelId="{A87F6A89-C185-DB41-A592-A9027F982B38}" type="parTrans" cxnId="{3BC2A997-4311-ED40-9153-9FBB6D965401}">
      <dgm:prSet/>
      <dgm:spPr/>
      <dgm:t>
        <a:bodyPr/>
        <a:lstStyle/>
        <a:p>
          <a:endParaRPr lang="nl-NL" sz="1000"/>
        </a:p>
      </dgm:t>
    </dgm:pt>
    <dgm:pt modelId="{0B314F94-2738-D04D-A8E0-ADC7AB78DFD1}" type="sibTrans" cxnId="{3BC2A997-4311-ED40-9153-9FBB6D965401}">
      <dgm:prSet/>
      <dgm:spPr/>
      <dgm:t>
        <a:bodyPr/>
        <a:lstStyle/>
        <a:p>
          <a:endParaRPr lang="nl-NL" sz="1000"/>
        </a:p>
      </dgm:t>
    </dgm:pt>
    <dgm:pt modelId="{EA1234BB-CF18-7847-936F-D8A3FA4A3E56}">
      <dgm:prSet phldrT="[Tekst]" custT="1"/>
      <dgm:spPr>
        <a:solidFill>
          <a:srgbClr val="104D54"/>
        </a:solidFill>
      </dgm:spPr>
      <dgm:t>
        <a:bodyPr/>
        <a:lstStyle/>
        <a:p>
          <a:r>
            <a:rPr lang="cs-CZ" sz="950"/>
            <a:t>V.                </a:t>
          </a:r>
          <a:br>
            <a:rPr lang="cs-CZ" sz="950"/>
          </a:br>
          <a:r>
            <a:rPr lang="cs-CZ" sz="950"/>
            <a:t>Konec životnosti / demontáž </a:t>
          </a:r>
        </a:p>
      </dgm:t>
    </dgm:pt>
    <dgm:pt modelId="{AECA6ACD-E7DE-FC41-878D-1D61F1AF5152}" type="parTrans" cxnId="{5DD52310-02F5-EE47-9082-E104287CD68E}">
      <dgm:prSet/>
      <dgm:spPr/>
      <dgm:t>
        <a:bodyPr/>
        <a:lstStyle/>
        <a:p>
          <a:endParaRPr lang="nl-NL" sz="1000"/>
        </a:p>
      </dgm:t>
    </dgm:pt>
    <dgm:pt modelId="{AB441E5D-643A-9F4A-A402-866FAD7C5C10}" type="sibTrans" cxnId="{5DD52310-02F5-EE47-9082-E104287CD68E}">
      <dgm:prSet/>
      <dgm:spPr/>
      <dgm:t>
        <a:bodyPr/>
        <a:lstStyle/>
        <a:p>
          <a:endParaRPr lang="nl-NL" sz="1000"/>
        </a:p>
      </dgm:t>
    </dgm:pt>
    <dgm:pt modelId="{9CA8D2E8-6717-C946-87E8-631CC5F14173}" type="pres">
      <dgm:prSet presAssocID="{3E1E0902-9C93-4B47-95BC-8D42AA421A5D}" presName="Name0" presStyleCnt="0">
        <dgm:presLayoutVars>
          <dgm:dir/>
          <dgm:animLvl val="lvl"/>
          <dgm:resizeHandles val="exact"/>
        </dgm:presLayoutVars>
      </dgm:prSet>
      <dgm:spPr/>
    </dgm:pt>
    <dgm:pt modelId="{A9623F08-C586-C441-914B-E1E4DAE4A3B4}" type="pres">
      <dgm:prSet presAssocID="{87D9E23C-E87D-4746-BB1A-96A2BD742F4F}" presName="parTxOnly" presStyleLbl="node1" presStyleIdx="0" presStyleCnt="5" custScaleY="117525">
        <dgm:presLayoutVars>
          <dgm:chMax val="0"/>
          <dgm:chPref val="0"/>
          <dgm:bulletEnabled val="1"/>
        </dgm:presLayoutVars>
      </dgm:prSet>
      <dgm:spPr/>
    </dgm:pt>
    <dgm:pt modelId="{8E78234E-1ED2-5446-AE93-F4817056914B}" type="pres">
      <dgm:prSet presAssocID="{509E4903-C315-8E4A-A844-574EEF3E51D6}" presName="parTxOnlySpace" presStyleCnt="0"/>
      <dgm:spPr/>
    </dgm:pt>
    <dgm:pt modelId="{9A067135-72E2-794D-BCB2-752032BD9271}" type="pres">
      <dgm:prSet presAssocID="{B7BC4FF3-89E7-2649-8EF2-026BA107ACC2}" presName="parTxOnly" presStyleLbl="node1" presStyleIdx="1" presStyleCnt="5" custScaleY="110393">
        <dgm:presLayoutVars>
          <dgm:chMax val="0"/>
          <dgm:chPref val="0"/>
          <dgm:bulletEnabled val="1"/>
        </dgm:presLayoutVars>
      </dgm:prSet>
      <dgm:spPr/>
    </dgm:pt>
    <dgm:pt modelId="{CB4BEC68-253E-534C-8E86-20A588806CF2}" type="pres">
      <dgm:prSet presAssocID="{6CC666A6-AB02-B041-A6DA-7B7F75372037}" presName="parTxOnlySpace" presStyleCnt="0"/>
      <dgm:spPr/>
    </dgm:pt>
    <dgm:pt modelId="{4AC28A52-AC5D-3B43-827E-D39A5F5EA8B8}" type="pres">
      <dgm:prSet presAssocID="{3C39F146-7511-E14B-8D6D-1238A54AF9A5}" presName="parTxOnly" presStyleLbl="node1" presStyleIdx="2" presStyleCnt="5" custScaleX="117203" custScaleY="110393">
        <dgm:presLayoutVars>
          <dgm:chMax val="0"/>
          <dgm:chPref val="0"/>
          <dgm:bulletEnabled val="1"/>
        </dgm:presLayoutVars>
      </dgm:prSet>
      <dgm:spPr/>
    </dgm:pt>
    <dgm:pt modelId="{EAEEC614-7A95-2C4B-86EC-E9D615D3425F}" type="pres">
      <dgm:prSet presAssocID="{BBB4EB85-9896-B04F-9258-D8EB89744D24}" presName="parTxOnlySpace" presStyleCnt="0"/>
      <dgm:spPr/>
    </dgm:pt>
    <dgm:pt modelId="{7D2A7A69-8690-F645-ABD1-78DFAFAB70C5}" type="pres">
      <dgm:prSet presAssocID="{A5B420BB-FA73-A643-9E1E-6789056499C1}" presName="parTxOnly" presStyleLbl="node1" presStyleIdx="3" presStyleCnt="5" custScaleY="113959">
        <dgm:presLayoutVars>
          <dgm:chMax val="0"/>
          <dgm:chPref val="0"/>
          <dgm:bulletEnabled val="1"/>
        </dgm:presLayoutVars>
      </dgm:prSet>
      <dgm:spPr/>
    </dgm:pt>
    <dgm:pt modelId="{B9FD6128-AFDA-9043-86A3-159AB4EA3175}" type="pres">
      <dgm:prSet presAssocID="{0B314F94-2738-D04D-A8E0-ADC7AB78DFD1}" presName="parTxOnlySpace" presStyleCnt="0"/>
      <dgm:spPr/>
    </dgm:pt>
    <dgm:pt modelId="{5F2ED416-0001-8B4C-A422-4C9DF4DA7663}" type="pres">
      <dgm:prSet presAssocID="{EA1234BB-CF18-7847-936F-D8A3FA4A3E56}" presName="parTxOnly" presStyleLbl="node1" presStyleIdx="4" presStyleCnt="5" custScaleY="113959">
        <dgm:presLayoutVars>
          <dgm:chMax val="0"/>
          <dgm:chPref val="0"/>
          <dgm:bulletEnabled val="1"/>
        </dgm:presLayoutVars>
      </dgm:prSet>
      <dgm:spPr/>
    </dgm:pt>
  </dgm:ptLst>
  <dgm:cxnLst>
    <dgm:cxn modelId="{11963300-1210-8447-8B19-0F54ECC8AC23}" type="presOf" srcId="{A5B420BB-FA73-A643-9E1E-6789056499C1}" destId="{7D2A7A69-8690-F645-ABD1-78DFAFAB70C5}" srcOrd="0" destOrd="0" presId="urn:microsoft.com/office/officeart/2005/8/layout/chevron1"/>
    <dgm:cxn modelId="{5DD52310-02F5-EE47-9082-E104287CD68E}" srcId="{3E1E0902-9C93-4B47-95BC-8D42AA421A5D}" destId="{EA1234BB-CF18-7847-936F-D8A3FA4A3E56}" srcOrd="4" destOrd="0" parTransId="{AECA6ACD-E7DE-FC41-878D-1D61F1AF5152}" sibTransId="{AB441E5D-643A-9F4A-A402-866FAD7C5C10}"/>
    <dgm:cxn modelId="{F7068F1F-EBB0-8848-A605-2424E12C8A01}" srcId="{3E1E0902-9C93-4B47-95BC-8D42AA421A5D}" destId="{B7BC4FF3-89E7-2649-8EF2-026BA107ACC2}" srcOrd="1" destOrd="0" parTransId="{D80F28C3-309E-CA4F-8E2F-621CF2671589}" sibTransId="{6CC666A6-AB02-B041-A6DA-7B7F75372037}"/>
    <dgm:cxn modelId="{2557B128-1983-E548-B739-16B76877053C}" type="presOf" srcId="{EA1234BB-CF18-7847-936F-D8A3FA4A3E56}" destId="{5F2ED416-0001-8B4C-A422-4C9DF4DA7663}" srcOrd="0" destOrd="0" presId="urn:microsoft.com/office/officeart/2005/8/layout/chevron1"/>
    <dgm:cxn modelId="{EC36FC30-1D48-1A46-8F53-E858A47A48B3}" type="presOf" srcId="{3C39F146-7511-E14B-8D6D-1238A54AF9A5}" destId="{4AC28A52-AC5D-3B43-827E-D39A5F5EA8B8}" srcOrd="0" destOrd="0" presId="urn:microsoft.com/office/officeart/2005/8/layout/chevron1"/>
    <dgm:cxn modelId="{53BE0872-4CDB-5645-B686-7256279E3681}" type="presOf" srcId="{B7BC4FF3-89E7-2649-8EF2-026BA107ACC2}" destId="{9A067135-72E2-794D-BCB2-752032BD9271}" srcOrd="0" destOrd="0" presId="urn:microsoft.com/office/officeart/2005/8/layout/chevron1"/>
    <dgm:cxn modelId="{3BC2A997-4311-ED40-9153-9FBB6D965401}" srcId="{3E1E0902-9C93-4B47-95BC-8D42AA421A5D}" destId="{A5B420BB-FA73-A643-9E1E-6789056499C1}" srcOrd="3" destOrd="0" parTransId="{A87F6A89-C185-DB41-A592-A9027F982B38}" sibTransId="{0B314F94-2738-D04D-A8E0-ADC7AB78DFD1}"/>
    <dgm:cxn modelId="{9CD6929A-FA1C-1B43-86C9-6AF3D4C749E8}" type="presOf" srcId="{3E1E0902-9C93-4B47-95BC-8D42AA421A5D}" destId="{9CA8D2E8-6717-C946-87E8-631CC5F14173}" srcOrd="0" destOrd="0" presId="urn:microsoft.com/office/officeart/2005/8/layout/chevron1"/>
    <dgm:cxn modelId="{453FEFA2-345F-D44D-82AB-FC8416D48C41}" type="presOf" srcId="{87D9E23C-E87D-4746-BB1A-96A2BD742F4F}" destId="{A9623F08-C586-C441-914B-E1E4DAE4A3B4}" srcOrd="0" destOrd="0" presId="urn:microsoft.com/office/officeart/2005/8/layout/chevron1"/>
    <dgm:cxn modelId="{61F8CEAC-736E-BD43-B7AC-902BD6906DAC}" srcId="{3E1E0902-9C93-4B47-95BC-8D42AA421A5D}" destId="{87D9E23C-E87D-4746-BB1A-96A2BD742F4F}" srcOrd="0" destOrd="0" parTransId="{95F075A0-FBFA-764D-946B-10CC0CACFF20}" sibTransId="{509E4903-C315-8E4A-A844-574EEF3E51D6}"/>
    <dgm:cxn modelId="{B0F1C9D0-9FBA-C746-B5D1-2FC6C8FC543F}" srcId="{3E1E0902-9C93-4B47-95BC-8D42AA421A5D}" destId="{3C39F146-7511-E14B-8D6D-1238A54AF9A5}" srcOrd="2" destOrd="0" parTransId="{0D5EFFF2-C08F-F246-8377-6380EB8896C4}" sibTransId="{BBB4EB85-9896-B04F-9258-D8EB89744D24}"/>
    <dgm:cxn modelId="{D1D73665-B20E-D346-A4D1-1A7256B38969}" type="presParOf" srcId="{9CA8D2E8-6717-C946-87E8-631CC5F14173}" destId="{A9623F08-C586-C441-914B-E1E4DAE4A3B4}" srcOrd="0" destOrd="0" presId="urn:microsoft.com/office/officeart/2005/8/layout/chevron1"/>
    <dgm:cxn modelId="{94706FBB-A869-E541-ADD4-8276567936C4}" type="presParOf" srcId="{9CA8D2E8-6717-C946-87E8-631CC5F14173}" destId="{8E78234E-1ED2-5446-AE93-F4817056914B}" srcOrd="1" destOrd="0" presId="urn:microsoft.com/office/officeart/2005/8/layout/chevron1"/>
    <dgm:cxn modelId="{300591D6-776E-134F-B0CD-4582006B54E3}" type="presParOf" srcId="{9CA8D2E8-6717-C946-87E8-631CC5F14173}" destId="{9A067135-72E2-794D-BCB2-752032BD9271}" srcOrd="2" destOrd="0" presId="urn:microsoft.com/office/officeart/2005/8/layout/chevron1"/>
    <dgm:cxn modelId="{B8FF53D4-2215-574E-BEF8-60405396EA38}" type="presParOf" srcId="{9CA8D2E8-6717-C946-87E8-631CC5F14173}" destId="{CB4BEC68-253E-534C-8E86-20A588806CF2}" srcOrd="3" destOrd="0" presId="urn:microsoft.com/office/officeart/2005/8/layout/chevron1"/>
    <dgm:cxn modelId="{28177C2B-475B-9C49-B1F5-4445EE71CA1D}" type="presParOf" srcId="{9CA8D2E8-6717-C946-87E8-631CC5F14173}" destId="{4AC28A52-AC5D-3B43-827E-D39A5F5EA8B8}" srcOrd="4" destOrd="0" presId="urn:microsoft.com/office/officeart/2005/8/layout/chevron1"/>
    <dgm:cxn modelId="{9AB8ABB7-8FC6-AD4B-AEEC-CAB0633AB0B2}" type="presParOf" srcId="{9CA8D2E8-6717-C946-87E8-631CC5F14173}" destId="{EAEEC614-7A95-2C4B-86EC-E9D615D3425F}" srcOrd="5" destOrd="0" presId="urn:microsoft.com/office/officeart/2005/8/layout/chevron1"/>
    <dgm:cxn modelId="{AF56F7CA-A058-AE42-A298-51FA8F2A9D6A}" type="presParOf" srcId="{9CA8D2E8-6717-C946-87E8-631CC5F14173}" destId="{7D2A7A69-8690-F645-ABD1-78DFAFAB70C5}" srcOrd="6" destOrd="0" presId="urn:microsoft.com/office/officeart/2005/8/layout/chevron1"/>
    <dgm:cxn modelId="{CB5E9E22-087C-CD4A-A7CB-C31C46323569}" type="presParOf" srcId="{9CA8D2E8-6717-C946-87E8-631CC5F14173}" destId="{B9FD6128-AFDA-9043-86A3-159AB4EA3175}" srcOrd="7" destOrd="0" presId="urn:microsoft.com/office/officeart/2005/8/layout/chevron1"/>
    <dgm:cxn modelId="{C8E4229F-D05B-1C45-ABB6-B98D9CA62D59}" type="presParOf" srcId="{9CA8D2E8-6717-C946-87E8-631CC5F14173}" destId="{5F2ED416-0001-8B4C-A422-4C9DF4DA7663}" srcOrd="8" destOrd="0" presId="urn:microsoft.com/office/officeart/2005/8/layout/chevron1"/>
  </dgm:cxnLst>
  <dgm:bg/>
  <dgm:whole/>
  <dgm:extLst>
    <a:ext uri="http://schemas.microsoft.com/office/drawing/2008/diagram">
      <dsp:dataModelExt xmlns:dsp="http://schemas.microsoft.com/office/drawing/2008/diagram" relId="rId15" minVer="http://schemas.openxmlformats.org/drawingml/2006/diagram"/>
    </a:ext>
    <a:ext uri="{C62137D5-CB1D-491B-B009-E17868A290BF}">
      <dgm14:recolorImg xmlns:dgm14="http://schemas.microsoft.com/office/drawing/2010/diagram" val="1"/>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A9623F08-C586-C441-914B-E1E4DAE4A3B4}">
      <dsp:nvSpPr>
        <dsp:cNvPr id="0" name=""/>
        <dsp:cNvSpPr/>
      </dsp:nvSpPr>
      <dsp:spPr>
        <a:xfrm>
          <a:off x="1126" y="112897"/>
          <a:ext cx="1209506" cy="568589"/>
        </a:xfrm>
        <a:prstGeom prst="chevron">
          <a:avLst/>
        </a:prstGeom>
        <a:solidFill>
          <a:srgbClr val="3DC3C6"/>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0005" tIns="13335" rIns="13335" bIns="13335" numCol="1" spcCol="1270" anchor="ctr" anchorCtr="0">
          <a:noAutofit/>
        </a:bodyPr>
        <a:lstStyle/>
        <a:p>
          <a:pPr marL="0" lvl="0" indent="0" algn="ctr" defTabSz="422275">
            <a:lnSpc>
              <a:spcPct val="90000"/>
            </a:lnSpc>
            <a:spcBef>
              <a:spcPct val="0"/>
            </a:spcBef>
            <a:spcAft>
              <a:spcPct val="35000"/>
            </a:spcAft>
            <a:buNone/>
          </a:pPr>
          <a:r>
            <a:rPr lang="cs-CZ" sz="950" kern="1200"/>
            <a:t>I. </a:t>
          </a:r>
          <a:br>
            <a:rPr lang="cs-CZ" sz="950" kern="1200"/>
          </a:br>
          <a:r>
            <a:rPr lang="cs-CZ" sz="950" kern="1200"/>
            <a:t>Předběžná studie</a:t>
          </a:r>
        </a:p>
      </dsp:txBody>
      <dsp:txXfrm>
        <a:off x="285421" y="112897"/>
        <a:ext cx="640917" cy="568589"/>
      </dsp:txXfrm>
    </dsp:sp>
    <dsp:sp modelId="{9A067135-72E2-794D-BCB2-752032BD9271}">
      <dsp:nvSpPr>
        <dsp:cNvPr id="0" name=""/>
        <dsp:cNvSpPr/>
      </dsp:nvSpPr>
      <dsp:spPr>
        <a:xfrm>
          <a:off x="1089682" y="130150"/>
          <a:ext cx="1209506" cy="534084"/>
        </a:xfrm>
        <a:prstGeom prst="chevron">
          <a:avLst/>
        </a:prstGeom>
        <a:solidFill>
          <a:srgbClr val="54CCCD"/>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0005" tIns="13335" rIns="13335" bIns="13335" numCol="1" spcCol="1270" anchor="ctr" anchorCtr="0">
          <a:noAutofit/>
        </a:bodyPr>
        <a:lstStyle/>
        <a:p>
          <a:pPr marL="0" lvl="0" indent="0" algn="ctr" defTabSz="422275">
            <a:lnSpc>
              <a:spcPct val="90000"/>
            </a:lnSpc>
            <a:spcBef>
              <a:spcPct val="0"/>
            </a:spcBef>
            <a:spcAft>
              <a:spcPct val="35000"/>
            </a:spcAft>
            <a:buNone/>
          </a:pPr>
          <a:r>
            <a:rPr lang="cs-CZ" sz="950" kern="1200"/>
            <a:t>II.  </a:t>
          </a:r>
          <a:br>
            <a:rPr lang="cs-CZ" sz="950" kern="1200"/>
          </a:br>
          <a:r>
            <a:rPr lang="cs-CZ" sz="950" kern="1200"/>
            <a:t>Výzva k podávání nabídek   </a:t>
          </a:r>
        </a:p>
      </dsp:txBody>
      <dsp:txXfrm>
        <a:off x="1356724" y="130150"/>
        <a:ext cx="675422" cy="534084"/>
      </dsp:txXfrm>
    </dsp:sp>
    <dsp:sp modelId="{4AC28A52-AC5D-3B43-827E-D39A5F5EA8B8}">
      <dsp:nvSpPr>
        <dsp:cNvPr id="0" name=""/>
        <dsp:cNvSpPr/>
      </dsp:nvSpPr>
      <dsp:spPr>
        <a:xfrm>
          <a:off x="2178238" y="130150"/>
          <a:ext cx="1417578" cy="534084"/>
        </a:xfrm>
        <a:prstGeom prst="chevron">
          <a:avLst/>
        </a:prstGeom>
        <a:solidFill>
          <a:schemeClr val="accent5">
            <a:hueOff val="-3379271"/>
            <a:satOff val="-8710"/>
            <a:lumOff val="-5883"/>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0005" tIns="13335" rIns="13335" bIns="13335" numCol="1" spcCol="1270" anchor="ctr" anchorCtr="0">
          <a:noAutofit/>
        </a:bodyPr>
        <a:lstStyle/>
        <a:p>
          <a:pPr marL="0" lvl="0" indent="0" algn="ctr" defTabSz="422275">
            <a:lnSpc>
              <a:spcPct val="90000"/>
            </a:lnSpc>
            <a:spcBef>
              <a:spcPct val="0"/>
            </a:spcBef>
            <a:spcAft>
              <a:spcPct val="35000"/>
            </a:spcAft>
            <a:buNone/>
          </a:pPr>
          <a:r>
            <a:rPr lang="cs-CZ" sz="950" kern="1200"/>
            <a:t>III.        Realizace projektu fotovoltaiky</a:t>
          </a:r>
        </a:p>
      </dsp:txBody>
      <dsp:txXfrm>
        <a:off x="2445280" y="130150"/>
        <a:ext cx="883494" cy="534084"/>
      </dsp:txXfrm>
    </dsp:sp>
    <dsp:sp modelId="{7D2A7A69-8690-F645-ABD1-78DFAFAB70C5}">
      <dsp:nvSpPr>
        <dsp:cNvPr id="0" name=""/>
        <dsp:cNvSpPr/>
      </dsp:nvSpPr>
      <dsp:spPr>
        <a:xfrm>
          <a:off x="3474865" y="121524"/>
          <a:ext cx="1209506" cy="551336"/>
        </a:xfrm>
        <a:prstGeom prst="chevron">
          <a:avLst/>
        </a:prstGeom>
        <a:solidFill>
          <a:srgbClr val="168190"/>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0005" tIns="13335" rIns="13335" bIns="13335" numCol="1" spcCol="1270" anchor="ctr" anchorCtr="0">
          <a:noAutofit/>
        </a:bodyPr>
        <a:lstStyle/>
        <a:p>
          <a:pPr marL="0" lvl="0" indent="0" algn="ctr" defTabSz="444500">
            <a:lnSpc>
              <a:spcPct val="90000"/>
            </a:lnSpc>
            <a:spcBef>
              <a:spcPct val="0"/>
            </a:spcBef>
            <a:spcAft>
              <a:spcPct val="35000"/>
            </a:spcAft>
            <a:buNone/>
          </a:pPr>
          <a:r>
            <a:rPr lang="cs-CZ" sz="1000" kern="1200"/>
            <a:t>IV. </a:t>
          </a:r>
          <a:br>
            <a:rPr lang="cs-CZ" sz="1000" kern="1200"/>
          </a:br>
          <a:r>
            <a:rPr lang="cs-CZ" sz="900" kern="1200"/>
            <a:t>Provozní fáze</a:t>
          </a:r>
        </a:p>
      </dsp:txBody>
      <dsp:txXfrm>
        <a:off x="3750533" y="121524"/>
        <a:ext cx="658170" cy="551336"/>
      </dsp:txXfrm>
    </dsp:sp>
    <dsp:sp modelId="{5F2ED416-0001-8B4C-A422-4C9DF4DA7663}">
      <dsp:nvSpPr>
        <dsp:cNvPr id="0" name=""/>
        <dsp:cNvSpPr/>
      </dsp:nvSpPr>
      <dsp:spPr>
        <a:xfrm>
          <a:off x="4563421" y="121524"/>
          <a:ext cx="1209506" cy="551336"/>
        </a:xfrm>
        <a:prstGeom prst="chevron">
          <a:avLst/>
        </a:prstGeom>
        <a:solidFill>
          <a:srgbClr val="104D54"/>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0005" tIns="13335" rIns="13335" bIns="13335" numCol="1" spcCol="1270" anchor="ctr" anchorCtr="0">
          <a:noAutofit/>
        </a:bodyPr>
        <a:lstStyle/>
        <a:p>
          <a:pPr marL="0" lvl="0" indent="0" algn="ctr" defTabSz="422275">
            <a:lnSpc>
              <a:spcPct val="90000"/>
            </a:lnSpc>
            <a:spcBef>
              <a:spcPct val="0"/>
            </a:spcBef>
            <a:spcAft>
              <a:spcPct val="35000"/>
            </a:spcAft>
            <a:buNone/>
          </a:pPr>
          <a:r>
            <a:rPr lang="cs-CZ" sz="950" kern="1200"/>
            <a:t>V.                </a:t>
          </a:r>
          <a:br>
            <a:rPr lang="cs-CZ" sz="950" kern="1200"/>
          </a:br>
          <a:r>
            <a:rPr lang="cs-CZ" sz="950" kern="1200"/>
            <a:t>Konec životnosti / demontáž </a:t>
          </a:r>
        </a:p>
      </dsp:txBody>
      <dsp:txXfrm>
        <a:off x="4839089" y="121524"/>
        <a:ext cx="658170" cy="551336"/>
      </dsp:txXfrm>
    </dsp:sp>
  </dsp:spTree>
</dsp:drawing>
</file>

<file path=word/diagrams/layout1.xml><?xml version="1.0" encoding="utf-8"?>
<dgm:layoutDef xmlns:dgm="http://schemas.openxmlformats.org/drawingml/2006/diagram" xmlns:a="http://schemas.openxmlformats.org/drawingml/2006/main" uniqueId="urn:microsoft.com/office/officeart/2005/8/layout/chevron1">
  <dgm:title val=""/>
  <dgm:desc val=""/>
  <dgm:catLst>
    <dgm:cat type="process" pri="9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lin"/>
      </dgm:if>
      <dgm:else name="Name3">
        <dgm:alg type="lin">
          <dgm:param type="linDir" val="fromR"/>
        </dgm:alg>
      </dgm:else>
    </dgm:choose>
    <dgm:shape xmlns:r="http://schemas.openxmlformats.org/officeDocument/2006/relationships" r:blip="">
      <dgm:adjLst/>
    </dgm:shape>
    <dgm:presOf/>
    <dgm:choose name="Name4">
      <dgm:if name="Name5" axis="des" func="maxDepth" op="gte" val="2">
        <dgm:constrLst>
          <dgm:constr type="h" for="ch" forName="composite" refType="h"/>
          <dgm:constr type="w" for="ch" forName="composite" refType="w"/>
          <dgm:constr type="w" for="des" forName="parTx"/>
          <dgm:constr type="h" for="des" forName="parTx" op="equ"/>
          <dgm:constr type="w" for="des" forName="desTx"/>
          <dgm:constr type="h" for="des" forName="desTx" op="equ"/>
          <dgm:constr type="primFontSz" for="des" forName="parTx" val="65"/>
          <dgm:constr type="secFontSz" for="des" forName="desTx" refType="primFontSz" refFor="des" refForName="parTx" op="equ"/>
          <dgm:constr type="h" for="des" forName="parTx" refType="primFontSz" refFor="des" refForName="parTx" fact="1.5"/>
          <dgm:constr type="h" for="des" forName="desTx" refType="primFontSz" refFor="des" refForName="parTx" fact="0.5"/>
          <dgm:constr type="w" for="ch" forName="space" op="equ" val="-6"/>
        </dgm:constrLst>
        <dgm:ruleLst>
          <dgm:rule type="w" for="ch" forName="composite" val="0" fact="NaN" max="NaN"/>
          <dgm:rule type="primFontSz" for="des" forName="parTx" val="5" fact="NaN" max="NaN"/>
        </dgm:ruleLst>
        <dgm:forEach name="Name6" axis="ch" ptType="node">
          <dgm:layoutNode name="composite">
            <dgm:alg type="composite"/>
            <dgm:shape xmlns:r="http://schemas.openxmlformats.org/officeDocument/2006/relationships" r:blip="">
              <dgm:adjLst/>
            </dgm:shape>
            <dgm:presOf/>
            <dgm:choose name="Name7">
              <dgm:if name="Name8" func="var" arg="dir" op="equ" val="norm">
                <dgm:constrLst>
                  <dgm:constr type="l" for="ch" forName="parTx"/>
                  <dgm:constr type="w" for="ch" forName="parTx" refType="w"/>
                  <dgm:constr type="t" for="ch" forName="parTx"/>
                  <dgm:constr type="l" for="ch" forName="desTx"/>
                  <dgm:constr type="w" for="ch" forName="desTx" refType="w" refFor="ch" refForName="parTx" fact="0.8"/>
                  <dgm:constr type="t" for="ch" forName="desTx" refType="h" refFor="ch" refForName="parTx" fact="1.125"/>
                </dgm:constrLst>
              </dgm:if>
              <dgm:else name="Name9">
                <dgm:constrLst>
                  <dgm:constr type="l" for="ch" forName="parTx"/>
                  <dgm:constr type="w" for="ch" forName="parTx" refType="w"/>
                  <dgm:constr type="t" for="ch" forName="parTx"/>
                  <dgm:constr type="l" for="ch" forName="desTx" refType="w" fact="0.2"/>
                  <dgm:constr type="w" for="ch" forName="desTx" refType="w" refFor="ch" refForName="parTx" fact="0.8"/>
                  <dgm:constr type="t" for="ch" forName="desTx" refType="h" refFor="ch" refForName="parTx" fact="1.125"/>
                </dgm:constrLst>
              </dgm:else>
            </dgm:choose>
            <dgm:ruleLst>
              <dgm:rule type="h" val="INF" fact="NaN" max="NaN"/>
            </dgm:ruleLst>
            <dgm:layoutNode name="parTx">
              <dgm:varLst>
                <dgm:chMax val="0"/>
                <dgm:chPref val="0"/>
                <dgm:bulletEnabled val="1"/>
              </dgm:varLst>
              <dgm:alg type="tx"/>
              <dgm:choose name="Name10">
                <dgm:if name="Name11" func="var" arg="dir" op="equ" val="norm">
                  <dgm:shape xmlns:r="http://schemas.openxmlformats.org/officeDocument/2006/relationships" type="chevron" r:blip="">
                    <dgm:adjLst/>
                  </dgm:shape>
                </dgm:if>
                <dgm:else name="Name12">
                  <dgm:shape xmlns:r="http://schemas.openxmlformats.org/officeDocument/2006/relationships" rot="180" type="chevron" r:blip="">
                    <dgm:adjLst/>
                  </dgm:shape>
                </dgm:else>
              </dgm:choose>
              <dgm:presOf axis="self" ptType="node"/>
              <dgm:choose name="Name13">
                <dgm:if name="Name14" func="var" arg="dir" op="equ" val="norm">
                  <dgm:constrLst>
                    <dgm:constr type="h" refType="w" op="lte" fact="0.4"/>
                    <dgm:constr type="h"/>
                    <dgm:constr type="tMarg" refType="primFontSz" fact="0.105"/>
                    <dgm:constr type="bMarg" refType="primFontSz" fact="0.105"/>
                    <dgm:constr type="lMarg" refType="primFontSz" fact="0.315"/>
                    <dgm:constr type="rMarg" refType="primFontSz" fact="0.105"/>
                  </dgm:constrLst>
                </dgm:if>
                <dgm:else name="Name15">
                  <dgm:constrLst>
                    <dgm:constr type="h" refType="w" op="lte" fact="0.4"/>
                    <dgm:constr type="h"/>
                    <dgm:constr type="tMarg" refType="primFontSz" fact="0.105"/>
                    <dgm:constr type="bMarg" refType="primFontSz" fact="0.105"/>
                    <dgm:constr type="lMarg" refType="primFontSz" fact="0.105"/>
                    <dgm:constr type="rMarg" refType="primFontSz" fact="0.315"/>
                  </dgm:constrLst>
                </dgm:else>
              </dgm:choose>
              <dgm:ruleLst>
                <dgm:rule type="h" val="INF" fact="NaN" max="NaN"/>
              </dgm:ruleLst>
            </dgm:layoutNode>
            <dgm:layoutNode name="desTx" styleLbl="revTx">
              <dgm:varLst>
                <dgm:bulletEnabled val="1"/>
              </dgm:varLst>
              <dgm:alg type="tx">
                <dgm:param type="stBulletLvl" val="1"/>
              </dgm:alg>
              <dgm:choose name="Name16">
                <dgm:if name="Name17" axis="ch" ptType="node" func="cnt" op="gte" val="1">
                  <dgm:shape xmlns:r="http://schemas.openxmlformats.org/officeDocument/2006/relationships" type="rect" r:blip="">
                    <dgm:adjLst/>
                  </dgm:shape>
                </dgm:if>
                <dgm:else name="Name18">
                  <dgm:shape xmlns:r="http://schemas.openxmlformats.org/officeDocument/2006/relationships" type="rect" r:blip="" hideGeom="1">
                    <dgm:adjLst/>
                  </dgm:shape>
                </dgm:else>
              </dgm:choose>
              <dgm:presOf axis="des" ptType="node"/>
              <dgm:constrLst>
                <dgm:constr type="secFontSz" val="65"/>
                <dgm:constr type="primFontSz" refType="secFontSz"/>
                <dgm:constr type="h"/>
                <dgm:constr type="tMarg"/>
                <dgm:constr type="bMarg"/>
                <dgm:constr type="rMarg"/>
                <dgm:constr type="lMarg"/>
              </dgm:constrLst>
              <dgm:ruleLst>
                <dgm:rule type="h" val="INF" fact="NaN" max="NaN"/>
              </dgm:ruleLst>
            </dgm:layoutNode>
          </dgm:layoutNode>
          <dgm:forEach name="Name19" axis="followSib" ptType="sibTrans" cnt="1">
            <dgm:layoutNode name="space">
              <dgm:alg type="sp"/>
              <dgm:shape xmlns:r="http://schemas.openxmlformats.org/officeDocument/2006/relationships" r:blip="">
                <dgm:adjLst/>
              </dgm:shape>
              <dgm:presOf/>
              <dgm:constrLst/>
              <dgm:ruleLst/>
            </dgm:layoutNode>
          </dgm:forEach>
        </dgm:forEach>
      </dgm:if>
      <dgm:else name="Name20">
        <dgm:constrLst>
          <dgm:constr type="w" for="ch" forName="parTxOnly" refType="w"/>
          <dgm:constr type="h" for="des" forName="parTxOnly" op="equ"/>
          <dgm:constr type="primFontSz" for="des" forName="parTxOnly" op="equ" val="65"/>
          <dgm:constr type="w" for="ch" forName="parTxOnlySpace" refType="w" refFor="ch" refForName="parTxOnly" fact="-0.1"/>
        </dgm:constrLst>
        <dgm:ruleLst/>
        <dgm:forEach name="Name21" axis="ch" ptType="node">
          <dgm:layoutNode name="parTxOnly">
            <dgm:varLst>
              <dgm:chMax val="0"/>
              <dgm:chPref val="0"/>
              <dgm:bulletEnabled val="1"/>
            </dgm:varLst>
            <dgm:alg type="tx"/>
            <dgm:choose name="Name22">
              <dgm:if name="Name23" func="var" arg="dir" op="equ" val="norm">
                <dgm:shape xmlns:r="http://schemas.openxmlformats.org/officeDocument/2006/relationships" type="chevron" r:blip="">
                  <dgm:adjLst/>
                </dgm:shape>
              </dgm:if>
              <dgm:else name="Name24">
                <dgm:shape xmlns:r="http://schemas.openxmlformats.org/officeDocument/2006/relationships" rot="180" type="chevron" r:blip="">
                  <dgm:adjLst/>
                </dgm:shape>
              </dgm:else>
            </dgm:choose>
            <dgm:presOf axis="self" ptType="node"/>
            <dgm:choose name="Name25">
              <dgm:if name="Name26" func="var" arg="dir" op="equ" val="norm">
                <dgm:constrLst>
                  <dgm:constr type="h" refType="w" op="equ" fact="0.4"/>
                  <dgm:constr type="tMarg" refType="primFontSz" fact="0.105"/>
                  <dgm:constr type="bMarg" refType="primFontSz" fact="0.105"/>
                  <dgm:constr type="lMarg" refType="primFontSz" fact="0.315"/>
                  <dgm:constr type="rMarg" refType="primFontSz" fact="0.105"/>
                </dgm:constrLst>
              </dgm:if>
              <dgm:else name="Name27">
                <dgm:constrLst>
                  <dgm:constr type="h" refType="w" op="equ" fact="0.4"/>
                  <dgm:constr type="tMarg" refType="primFontSz" fact="0.105"/>
                  <dgm:constr type="bMarg" refType="primFontSz" fact="0.105"/>
                  <dgm:constr type="lMarg" refType="primFontSz" fact="0.105"/>
                  <dgm:constr type="rMarg" refType="primFontSz" fact="0.315"/>
                </dgm:constrLst>
              </dgm:else>
            </dgm:choose>
            <dgm:ruleLst>
              <dgm:rule type="primFontSz" val="5" fact="NaN" max="NaN"/>
            </dgm:ruleLst>
          </dgm:layoutNode>
          <dgm:forEach name="Name28" axis="followSib" ptType="sibTrans" cnt="1">
            <dgm:layoutNode name="parTxOnlySpace">
              <dgm:alg type="sp"/>
              <dgm:shape xmlns:r="http://schemas.openxmlformats.org/officeDocument/2006/relationships" r:blip="">
                <dgm:adjLst/>
              </dgm:shape>
              <dgm:presOf/>
              <dgm:constrLst/>
              <dgm:ruleLst/>
            </dgm:layoutNode>
          </dgm:forEach>
        </dgm:forEach>
      </dgm:else>
    </dgm:choose>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FD3731AD99813747994059112C91CBD5" ma:contentTypeVersion="13" ma:contentTypeDescription="Create a new document." ma:contentTypeScope="" ma:versionID="1dabd8cde2793f1cebfec458ca71a61a">
  <xsd:schema xmlns:xsd="http://www.w3.org/2001/XMLSchema" xmlns:xs="http://www.w3.org/2001/XMLSchema" xmlns:p="http://schemas.microsoft.com/office/2006/metadata/properties" xmlns:ns2="a2a3693b-513d-42a6-8d5a-573c866c2419" xmlns:ns3="e5a0d70b-247c-4980-9e88-c8ef2ea79550" targetNamespace="http://schemas.microsoft.com/office/2006/metadata/properties" ma:root="true" ma:fieldsID="19ed1b6e470365fdf6877099ca041bf6" ns2:_="" ns3:_="">
    <xsd:import namespace="a2a3693b-513d-42a6-8d5a-573c866c2419"/>
    <xsd:import namespace="e5a0d70b-247c-4980-9e88-c8ef2ea7955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2a3693b-513d-42a6-8d5a-573c866c241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22b2fad6-9d2c-441c-a321-3f5f1e9bd928" ma:termSetId="09814cd3-568e-fe90-9814-8d621ff8fb84" ma:anchorId="fba54fb3-c3e1-fe81-a776-ca4b69148c4d" ma:open="true" ma:isKeyword="false">
      <xsd:complexType>
        <xsd:sequence>
          <xsd:element ref="pc:Terms" minOccurs="0" maxOccurs="1"/>
        </xsd:sequence>
      </xsd:complex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5a0d70b-247c-4980-9e88-c8ef2ea79550"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750300f4-ecd8-49ce-9a1d-9741314a8237}" ma:internalName="TaxCatchAll" ma:showField="CatchAllData" ma:web="e5a0d70b-247c-4980-9e88-c8ef2ea7955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93CDBB9-F756-48F8-89FE-0B01F53C40C0}">
  <ds:schemaRefs>
    <ds:schemaRef ds:uri="http://schemas.microsoft.com/sharepoint/v3/contenttype/forms"/>
  </ds:schemaRefs>
</ds:datastoreItem>
</file>

<file path=customXml/itemProps2.xml><?xml version="1.0" encoding="utf-8"?>
<ds:datastoreItem xmlns:ds="http://schemas.openxmlformats.org/officeDocument/2006/customXml" ds:itemID="{B3134832-D73F-9C4E-BCE0-4B30FF7433A7}">
  <ds:schemaRefs>
    <ds:schemaRef ds:uri="http://schemas.openxmlformats.org/officeDocument/2006/bibliography"/>
  </ds:schemaRefs>
</ds:datastoreItem>
</file>

<file path=customXml/itemProps3.xml><?xml version="1.0" encoding="utf-8"?>
<ds:datastoreItem xmlns:ds="http://schemas.openxmlformats.org/officeDocument/2006/customXml" ds:itemID="{6F6ECFA4-FD19-44B4-BD57-330F7A3BC0B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2a3693b-513d-42a6-8d5a-573c866c2419"/>
    <ds:schemaRef ds:uri="e5a0d70b-247c-4980-9e88-c8ef2ea7955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38</Pages>
  <Words>7458</Words>
  <Characters>45945</Characters>
  <Application>Microsoft Office Word</Application>
  <DocSecurity>0</DocSecurity>
  <Lines>2871</Lines>
  <Paragraphs>1007</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
      <vt:lpstr/>
    </vt:vector>
  </TitlesOfParts>
  <Manager/>
  <Company/>
  <LinksUpToDate>false</LinksUpToDate>
  <CharactersWithSpaces>52396</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XXXXXXX</dc:creator>
  <cp:keywords/>
  <dc:description/>
  <cp:lastModifiedBy>ROSSI Sveva (GROW)</cp:lastModifiedBy>
  <cp:revision>3</cp:revision>
  <dcterms:created xsi:type="dcterms:W3CDTF">2024-09-17T12:23:00Z</dcterms:created>
  <dcterms:modified xsi:type="dcterms:W3CDTF">2024-10-22T14:02:00Z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bd9ddd1-4d20-43f6-abfa-fc3c07406f94_Enabled">
    <vt:lpwstr>true</vt:lpwstr>
  </property>
  <property fmtid="{D5CDD505-2E9C-101B-9397-08002B2CF9AE}" pid="3" name="MSIP_Label_6bd9ddd1-4d20-43f6-abfa-fc3c07406f94_SetDate">
    <vt:lpwstr>2023-09-22T11:05:06Z</vt:lpwstr>
  </property>
  <property fmtid="{D5CDD505-2E9C-101B-9397-08002B2CF9AE}" pid="4" name="MSIP_Label_6bd9ddd1-4d20-43f6-abfa-fc3c07406f94_Method">
    <vt:lpwstr>Standard</vt:lpwstr>
  </property>
  <property fmtid="{D5CDD505-2E9C-101B-9397-08002B2CF9AE}" pid="5" name="MSIP_Label_6bd9ddd1-4d20-43f6-abfa-fc3c07406f94_Name">
    <vt:lpwstr>Commission Use</vt:lpwstr>
  </property>
  <property fmtid="{D5CDD505-2E9C-101B-9397-08002B2CF9AE}" pid="6" name="MSIP_Label_6bd9ddd1-4d20-43f6-abfa-fc3c07406f94_SiteId">
    <vt:lpwstr>b24c8b06-522c-46fe-9080-70926f8dddb1</vt:lpwstr>
  </property>
  <property fmtid="{D5CDD505-2E9C-101B-9397-08002B2CF9AE}" pid="7" name="MSIP_Label_6bd9ddd1-4d20-43f6-abfa-fc3c07406f94_ActionId">
    <vt:lpwstr>72888df7-dabd-43b7-aad7-65afa972c3ed</vt:lpwstr>
  </property>
  <property fmtid="{D5CDD505-2E9C-101B-9397-08002B2CF9AE}" pid="8" name="MSIP_Label_6bd9ddd1-4d20-43f6-abfa-fc3c07406f94_ContentBits">
    <vt:lpwstr>0</vt:lpwstr>
  </property>
</Properties>
</file>