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5B39F5" w14:textId="3C8D8E17" w:rsidR="006E1674" w:rsidRPr="0075115D" w:rsidRDefault="006E1674" w:rsidP="006E1674">
      <w:pPr>
        <w:pStyle w:val="NoSpacing"/>
        <w:spacing w:before="1540" w:after="240"/>
        <w:rPr>
          <w:color w:val="4472C4" w:themeColor="accent1"/>
        </w:rPr>
      </w:pPr>
      <w:bookmarkStart w:id="0" w:name="_Hlk170999612"/>
    </w:p>
    <w:p w14:paraId="1ACECA45" w14:textId="46972A5D" w:rsidR="0029348A" w:rsidRPr="004C0EBD" w:rsidRDefault="006E1674" w:rsidP="006E1674">
      <w:pPr>
        <w:pStyle w:val="ListParagraph"/>
        <w:ind w:left="3655"/>
      </w:pPr>
      <w:r>
        <w:rPr>
          <w:noProof/>
        </w:rPr>
        <mc:AlternateContent>
          <mc:Choice Requires="wps">
            <w:drawing>
              <wp:anchor distT="0" distB="0" distL="114300" distR="114300" simplePos="0" relativeHeight="251675648" behindDoc="0" locked="1" layoutInCell="1" allowOverlap="1" wp14:anchorId="50C4C9DB" wp14:editId="78DDAA45">
                <wp:simplePos x="0" y="0"/>
                <wp:positionH relativeFrom="margin">
                  <wp:posOffset>-347345</wp:posOffset>
                </wp:positionH>
                <wp:positionV relativeFrom="margin">
                  <wp:align>center</wp:align>
                </wp:positionV>
                <wp:extent cx="6543675" cy="3638550"/>
                <wp:effectExtent l="0" t="0" r="28575"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43675" cy="3638550"/>
                        </a:xfrm>
                        <a:prstGeom prst="rect">
                          <a:avLst/>
                        </a:prstGeom>
                        <a:noFill/>
                        <a:ln w="6350">
                          <a:solidFill>
                            <a:schemeClr val="accent1"/>
                          </a:solidFill>
                        </a:ln>
                      </wps:spPr>
                      <wps:txbx>
                        <w:txbxContent>
                          <w:p w14:paraId="433801F0" w14:textId="5746EC06" w:rsidR="006E1674" w:rsidRPr="008843D6" w:rsidRDefault="006E1674" w:rsidP="00BF1819">
                            <w:pPr>
                              <w:pStyle w:val="Style2"/>
                              <w:ind w:left="0"/>
                              <w:rPr>
                                <w:sz w:val="32"/>
                                <w:szCs w:val="32"/>
                              </w:rPr>
                            </w:pPr>
                            <w:bookmarkStart w:id="1" w:name="_Toc175926189"/>
                            <w:bookmarkStart w:id="2" w:name="_Toc175928851"/>
                            <w:bookmarkStart w:id="3" w:name="_Toc175929073"/>
                            <w:bookmarkStart w:id="4" w:name="_Toc175929171"/>
                            <w:bookmarkStart w:id="5" w:name="_Toc176883512"/>
                            <w:r>
                              <w:rPr>
                                <w:color w:val="FFFFFF" w:themeColor="background1"/>
                                <w:sz w:val="56"/>
                              </w:rPr>
                              <w:t>Vorbereitungsphasen von Photovoltaik-Projekten</w:t>
                            </w:r>
                            <w:r>
                              <w:rPr>
                                <w:color w:val="FFFFFF" w:themeColor="background1"/>
                                <w:sz w:val="44"/>
                              </w:rPr>
                              <w:br/>
                            </w:r>
                            <w:r>
                              <w:rPr>
                                <w:sz w:val="44"/>
                              </w:rPr>
                              <w:br/>
                            </w:r>
                            <w:r>
                              <w:rPr>
                                <w:b w:val="0"/>
                                <w:color w:val="104D54"/>
                                <w:sz w:val="32"/>
                              </w:rPr>
                              <w:t>Kurzleitfaden für:</w:t>
                            </w:r>
                            <w:bookmarkEnd w:id="1"/>
                            <w:bookmarkEnd w:id="2"/>
                            <w:bookmarkEnd w:id="3"/>
                            <w:bookmarkEnd w:id="4"/>
                            <w:bookmarkEnd w:id="5"/>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bookmarkStart w:id="6" w:name="_Toc175926190"/>
                            <w:bookmarkStart w:id="7" w:name="_Toc175928852"/>
                            <w:bookmarkStart w:id="8" w:name="_Toc175929074"/>
                            <w:bookmarkStart w:id="9" w:name="_Toc175929172"/>
                            <w:bookmarkStart w:id="10" w:name="_Toc176883513"/>
                            <w:r>
                              <w:rPr>
                                <w:b w:val="0"/>
                                <w:color w:val="FFFFFF" w:themeColor="background1"/>
                                <w:sz w:val="32"/>
                              </w:rPr>
                              <w:t>Projekte mit mehr als 100 Solarpaneelen</w:t>
                            </w:r>
                            <w:bookmarkEnd w:id="6"/>
                            <w:bookmarkEnd w:id="7"/>
                            <w:bookmarkEnd w:id="8"/>
                            <w:bookmarkEnd w:id="9"/>
                            <w:bookmarkEnd w:id="10"/>
                          </w:p>
                          <w:p w14:paraId="17C80843" w14:textId="77777777" w:rsidR="006E1674" w:rsidRDefault="006E1674" w:rsidP="0075115D">
                            <w:pPr>
                              <w:pStyle w:val="Style2"/>
                              <w:numPr>
                                <w:ilvl w:val="0"/>
                                <w:numId w:val="8"/>
                              </w:numPr>
                              <w:ind w:left="720"/>
                              <w:rPr>
                                <w:b w:val="0"/>
                                <w:bCs/>
                                <w:color w:val="FFFFFF" w:themeColor="background1"/>
                                <w:sz w:val="32"/>
                                <w:szCs w:val="32"/>
                              </w:rPr>
                            </w:pPr>
                            <w:bookmarkStart w:id="11" w:name="_Toc175926191"/>
                            <w:bookmarkStart w:id="12" w:name="_Toc175928853"/>
                            <w:bookmarkStart w:id="13" w:name="_Toc175929075"/>
                            <w:bookmarkStart w:id="14" w:name="_Toc175929173"/>
                            <w:bookmarkStart w:id="15" w:name="_Toc176883514"/>
                            <w:r>
                              <w:rPr>
                                <w:b w:val="0"/>
                                <w:color w:val="FFFFFF" w:themeColor="background1"/>
                                <w:sz w:val="32"/>
                              </w:rPr>
                              <w:t>öffentliche und private Organisationen</w:t>
                            </w:r>
                            <w:bookmarkEnd w:id="11"/>
                            <w:bookmarkEnd w:id="12"/>
                            <w:bookmarkEnd w:id="13"/>
                            <w:bookmarkEnd w:id="14"/>
                            <w:bookmarkEnd w:id="15"/>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6" w:name="_Toc175926192"/>
                            <w:bookmarkStart w:id="17" w:name="_Toc175928854"/>
                            <w:bookmarkStart w:id="18" w:name="_Toc175929076"/>
                            <w:bookmarkStart w:id="19" w:name="_Toc175929174"/>
                            <w:bookmarkStart w:id="20" w:name="_Toc176883515"/>
                            <w:r>
                              <w:rPr>
                                <w:color w:val="104D54"/>
                                <w:sz w:val="28"/>
                              </w:rPr>
                              <w:t>Gewährleistung günstiger Preise und guter Qualität</w:t>
                            </w:r>
                            <w:bookmarkEnd w:id="16"/>
                            <w:bookmarkEnd w:id="17"/>
                            <w:bookmarkEnd w:id="18"/>
                            <w:bookmarkEnd w:id="19"/>
                            <w:bookmarkEnd w:id="20"/>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21" w:name="_Toc175926193"/>
                            <w:bookmarkStart w:id="22" w:name="_Toc175928855"/>
                            <w:bookmarkStart w:id="23" w:name="_Toc175929077"/>
                            <w:bookmarkStart w:id="24" w:name="_Toc175929175"/>
                            <w:bookmarkStart w:id="25" w:name="_Toc176883516"/>
                            <w:r>
                              <w:rPr>
                                <w:color w:val="104D54"/>
                                <w:sz w:val="28"/>
                              </w:rPr>
                              <w:t>Sicherheit und Brandschutz</w:t>
                            </w:r>
                            <w:bookmarkEnd w:id="21"/>
                            <w:bookmarkEnd w:id="22"/>
                            <w:bookmarkEnd w:id="23"/>
                            <w:bookmarkEnd w:id="24"/>
                            <w:bookmarkEnd w:id="25"/>
                          </w:p>
                          <w:p w14:paraId="03D74A4A" w14:textId="77777777" w:rsidR="00BF1819" w:rsidRDefault="006E1674" w:rsidP="00BF1819">
                            <w:pPr>
                              <w:pStyle w:val="Style2"/>
                              <w:numPr>
                                <w:ilvl w:val="0"/>
                                <w:numId w:val="9"/>
                              </w:numPr>
                              <w:spacing w:line="360" w:lineRule="auto"/>
                              <w:ind w:left="720" w:hanging="360"/>
                              <w:rPr>
                                <w:bCs/>
                                <w:color w:val="104D54"/>
                                <w:sz w:val="28"/>
                                <w:szCs w:val="28"/>
                              </w:rPr>
                            </w:pPr>
                            <w:bookmarkStart w:id="26" w:name="_Toc175926194"/>
                            <w:bookmarkStart w:id="27" w:name="_Toc175928856"/>
                            <w:bookmarkStart w:id="28" w:name="_Toc175929078"/>
                            <w:bookmarkStart w:id="29" w:name="_Toc175929176"/>
                            <w:bookmarkStart w:id="30" w:name="_Toc176883517"/>
                            <w:r>
                              <w:rPr>
                                <w:color w:val="104D54"/>
                                <w:sz w:val="28"/>
                              </w:rPr>
                              <w:t>Optionen für Nachhaltigkeit</w:t>
                            </w:r>
                            <w:bookmarkEnd w:id="26"/>
                            <w:bookmarkEnd w:id="27"/>
                            <w:bookmarkEnd w:id="28"/>
                            <w:bookmarkEnd w:id="29"/>
                            <w:bookmarkEnd w:id="30"/>
                          </w:p>
                          <w:p w14:paraId="5EAD48E1" w14:textId="3EC76E17" w:rsidR="006E1674" w:rsidRPr="00BF1819" w:rsidRDefault="006E1674" w:rsidP="00BF1819">
                            <w:pPr>
                              <w:pStyle w:val="Style2"/>
                              <w:numPr>
                                <w:ilvl w:val="0"/>
                                <w:numId w:val="9"/>
                              </w:numPr>
                              <w:spacing w:line="360" w:lineRule="auto"/>
                              <w:ind w:left="720" w:hanging="360"/>
                              <w:rPr>
                                <w:bCs/>
                                <w:color w:val="104D54"/>
                                <w:sz w:val="28"/>
                                <w:szCs w:val="28"/>
                              </w:rPr>
                            </w:pPr>
                            <w:bookmarkStart w:id="31" w:name="_Toc175926195"/>
                            <w:bookmarkStart w:id="32" w:name="_Toc175928857"/>
                            <w:bookmarkStart w:id="33" w:name="_Toc175929079"/>
                            <w:bookmarkStart w:id="34" w:name="_Toc175929177"/>
                            <w:bookmarkStart w:id="35" w:name="_Toc176883518"/>
                            <w:r w:rsidRPr="00BF1819">
                              <w:rPr>
                                <w:color w:val="104D54"/>
                                <w:sz w:val="28"/>
                              </w:rPr>
                              <w:t>Praktische Tipps mit den Namen</w:t>
                            </w:r>
                            <w:r w:rsidR="00BF1819" w:rsidRPr="00BF1819">
                              <w:rPr>
                                <w:color w:val="104D54"/>
                                <w:sz w:val="28"/>
                              </w:rPr>
                              <w:t xml:space="preserve"> </w:t>
                            </w:r>
                            <w:r w:rsidRPr="00BF1819">
                              <w:rPr>
                                <w:color w:val="104D54"/>
                                <w:sz w:val="28"/>
                              </w:rPr>
                              <w:t>technischer Beratungsfirmen</w:t>
                            </w:r>
                            <w:bookmarkEnd w:id="31"/>
                            <w:bookmarkEnd w:id="32"/>
                            <w:bookmarkEnd w:id="33"/>
                            <w:bookmarkEnd w:id="34"/>
                            <w:bookmarkEnd w:id="35"/>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C4C9DB" id="_x0000_t202" coordsize="21600,21600" o:spt="202" path="m,l,21600r21600,l21600,xe">
                <v:stroke joinstyle="miter"/>
                <v:path gradientshapeok="t" o:connecttype="rect"/>
              </v:shapetype>
              <v:shape id="Text Box 2" o:spid="_x0000_s1026" type="#_x0000_t202" style="position:absolute;left:0;text-align:left;margin-left:-27.35pt;margin-top:0;width:515.25pt;height:286.5pt;z-index:251675648;visibility:visible;mso-wrap-style:square;mso-width-percent:0;mso-height-percent:0;mso-wrap-distance-left:9pt;mso-wrap-distance-top:0;mso-wrap-distance-right:9pt;mso-wrap-distance-bottom:0;mso-position-horizontal:absolute;mso-position-horizontal-relative:margin;mso-position-vertical:center;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" filled="f" strokecolor="#4472c4 [3204]" strokeweight=".5pt">
                <v:path arrowok="t"/>
                <v:textbox>
                  <w:txbxContent>
                    <w:p w14:paraId="433801F0" w14:textId="5746EC06" w:rsidR="006E1674" w:rsidRPr="008843D6" w:rsidRDefault="006E1674" w:rsidP="00BF1819">
                      <w:pPr>
                        <w:pStyle w:val="Style2"/>
                        <w:ind w:left="0"/>
                        <w:rPr>
                          <w:sz w:val="32"/>
                          <w:szCs w:val="32"/>
                        </w:rPr>
                      </w:pPr>
                      <w:bookmarkStart w:id="36" w:name="_Toc175926189"/>
                      <w:bookmarkStart w:id="37" w:name="_Toc175928851"/>
                      <w:bookmarkStart w:id="38" w:name="_Toc175929073"/>
                      <w:bookmarkStart w:id="39" w:name="_Toc175929171"/>
                      <w:bookmarkStart w:id="40" w:name="_Toc176883512"/>
                      <w:r>
                        <w:rPr>
                          <w:color w:val="FFFFFF" w:themeColor="background1"/>
                          <w:sz w:val="56"/>
                        </w:rPr>
                        <w:t>Vorbereitungsphasen von Photovoltaik-Projekten</w:t>
                      </w:r>
                      <w:r>
                        <w:rPr>
                          <w:color w:val="FFFFFF" w:themeColor="background1"/>
                          <w:sz w:val="44"/>
                        </w:rPr>
                        <w:br/>
                      </w:r>
                      <w:r>
                        <w:rPr>
                          <w:sz w:val="44"/>
                        </w:rPr>
                        <w:br/>
                      </w:r>
                      <w:r>
                        <w:rPr>
                          <w:b w:val="0"/>
                          <w:color w:val="104D54"/>
                          <w:sz w:val="32"/>
                        </w:rPr>
                        <w:t>Kurzleitfaden für:</w:t>
                      </w:r>
                      <w:bookmarkEnd w:id="36"/>
                      <w:bookmarkEnd w:id="37"/>
                      <w:bookmarkEnd w:id="38"/>
                      <w:bookmarkEnd w:id="39"/>
                      <w:bookmarkEnd w:id="40"/>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bookmarkStart w:id="41" w:name="_Toc175926190"/>
                      <w:bookmarkStart w:id="42" w:name="_Toc175928852"/>
                      <w:bookmarkStart w:id="43" w:name="_Toc175929074"/>
                      <w:bookmarkStart w:id="44" w:name="_Toc175929172"/>
                      <w:bookmarkStart w:id="45" w:name="_Toc176883513"/>
                      <w:r>
                        <w:rPr>
                          <w:b w:val="0"/>
                          <w:color w:val="FFFFFF" w:themeColor="background1"/>
                          <w:sz w:val="32"/>
                        </w:rPr>
                        <w:t>Projekte mit mehr als 100 Solarpaneelen</w:t>
                      </w:r>
                      <w:bookmarkEnd w:id="41"/>
                      <w:bookmarkEnd w:id="42"/>
                      <w:bookmarkEnd w:id="43"/>
                      <w:bookmarkEnd w:id="44"/>
                      <w:bookmarkEnd w:id="45"/>
                    </w:p>
                    <w:p w14:paraId="17C80843" w14:textId="77777777" w:rsidR="006E1674" w:rsidRDefault="006E1674" w:rsidP="0075115D">
                      <w:pPr>
                        <w:pStyle w:val="Style2"/>
                        <w:numPr>
                          <w:ilvl w:val="0"/>
                          <w:numId w:val="8"/>
                        </w:numPr>
                        <w:ind w:left="720"/>
                        <w:rPr>
                          <w:b w:val="0"/>
                          <w:bCs/>
                          <w:color w:val="FFFFFF" w:themeColor="background1"/>
                          <w:sz w:val="32"/>
                          <w:szCs w:val="32"/>
                        </w:rPr>
                      </w:pPr>
                      <w:bookmarkStart w:id="46" w:name="_Toc175926191"/>
                      <w:bookmarkStart w:id="47" w:name="_Toc175928853"/>
                      <w:bookmarkStart w:id="48" w:name="_Toc175929075"/>
                      <w:bookmarkStart w:id="49" w:name="_Toc175929173"/>
                      <w:bookmarkStart w:id="50" w:name="_Toc176883514"/>
                      <w:r>
                        <w:rPr>
                          <w:b w:val="0"/>
                          <w:color w:val="FFFFFF" w:themeColor="background1"/>
                          <w:sz w:val="32"/>
                        </w:rPr>
                        <w:t>öffentliche und private Organisationen</w:t>
                      </w:r>
                      <w:bookmarkEnd w:id="46"/>
                      <w:bookmarkEnd w:id="47"/>
                      <w:bookmarkEnd w:id="48"/>
                      <w:bookmarkEnd w:id="49"/>
                      <w:bookmarkEnd w:id="50"/>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51" w:name="_Toc175926192"/>
                      <w:bookmarkStart w:id="52" w:name="_Toc175928854"/>
                      <w:bookmarkStart w:id="53" w:name="_Toc175929076"/>
                      <w:bookmarkStart w:id="54" w:name="_Toc175929174"/>
                      <w:bookmarkStart w:id="55" w:name="_Toc176883515"/>
                      <w:r>
                        <w:rPr>
                          <w:color w:val="104D54"/>
                          <w:sz w:val="28"/>
                        </w:rPr>
                        <w:t>Gewährleistung günstiger Preise und guter Qualität</w:t>
                      </w:r>
                      <w:bookmarkEnd w:id="51"/>
                      <w:bookmarkEnd w:id="52"/>
                      <w:bookmarkEnd w:id="53"/>
                      <w:bookmarkEnd w:id="54"/>
                      <w:bookmarkEnd w:id="55"/>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56" w:name="_Toc175926193"/>
                      <w:bookmarkStart w:id="57" w:name="_Toc175928855"/>
                      <w:bookmarkStart w:id="58" w:name="_Toc175929077"/>
                      <w:bookmarkStart w:id="59" w:name="_Toc175929175"/>
                      <w:bookmarkStart w:id="60" w:name="_Toc176883516"/>
                      <w:r>
                        <w:rPr>
                          <w:color w:val="104D54"/>
                          <w:sz w:val="28"/>
                        </w:rPr>
                        <w:t>Sicherheit und Brandschutz</w:t>
                      </w:r>
                      <w:bookmarkEnd w:id="56"/>
                      <w:bookmarkEnd w:id="57"/>
                      <w:bookmarkEnd w:id="58"/>
                      <w:bookmarkEnd w:id="59"/>
                      <w:bookmarkEnd w:id="60"/>
                    </w:p>
                    <w:p w14:paraId="03D74A4A" w14:textId="77777777" w:rsidR="00BF1819" w:rsidRDefault="006E1674" w:rsidP="00BF1819">
                      <w:pPr>
                        <w:pStyle w:val="Style2"/>
                        <w:numPr>
                          <w:ilvl w:val="0"/>
                          <w:numId w:val="9"/>
                        </w:numPr>
                        <w:spacing w:line="360" w:lineRule="auto"/>
                        <w:ind w:left="720" w:hanging="360"/>
                        <w:rPr>
                          <w:bCs/>
                          <w:color w:val="104D54"/>
                          <w:sz w:val="28"/>
                          <w:szCs w:val="28"/>
                        </w:rPr>
                      </w:pPr>
                      <w:bookmarkStart w:id="61" w:name="_Toc175926194"/>
                      <w:bookmarkStart w:id="62" w:name="_Toc175928856"/>
                      <w:bookmarkStart w:id="63" w:name="_Toc175929078"/>
                      <w:bookmarkStart w:id="64" w:name="_Toc175929176"/>
                      <w:bookmarkStart w:id="65" w:name="_Toc176883517"/>
                      <w:r>
                        <w:rPr>
                          <w:color w:val="104D54"/>
                          <w:sz w:val="28"/>
                        </w:rPr>
                        <w:t>Optionen für Nachhaltigkeit</w:t>
                      </w:r>
                      <w:bookmarkEnd w:id="61"/>
                      <w:bookmarkEnd w:id="62"/>
                      <w:bookmarkEnd w:id="63"/>
                      <w:bookmarkEnd w:id="64"/>
                      <w:bookmarkEnd w:id="65"/>
                    </w:p>
                    <w:p w14:paraId="5EAD48E1" w14:textId="3EC76E17" w:rsidR="006E1674" w:rsidRPr="00BF1819" w:rsidRDefault="006E1674" w:rsidP="00BF1819">
                      <w:pPr>
                        <w:pStyle w:val="Style2"/>
                        <w:numPr>
                          <w:ilvl w:val="0"/>
                          <w:numId w:val="9"/>
                        </w:numPr>
                        <w:spacing w:line="360" w:lineRule="auto"/>
                        <w:ind w:left="720" w:hanging="360"/>
                        <w:rPr>
                          <w:bCs/>
                          <w:color w:val="104D54"/>
                          <w:sz w:val="28"/>
                          <w:szCs w:val="28"/>
                        </w:rPr>
                      </w:pPr>
                      <w:bookmarkStart w:id="66" w:name="_Toc175926195"/>
                      <w:bookmarkStart w:id="67" w:name="_Toc175928857"/>
                      <w:bookmarkStart w:id="68" w:name="_Toc175929079"/>
                      <w:bookmarkStart w:id="69" w:name="_Toc175929177"/>
                      <w:bookmarkStart w:id="70" w:name="_Toc176883518"/>
                      <w:r w:rsidRPr="00BF1819">
                        <w:rPr>
                          <w:color w:val="104D54"/>
                          <w:sz w:val="28"/>
                        </w:rPr>
                        <w:t>Praktische Tipps mit den Namen</w:t>
                      </w:r>
                      <w:r w:rsidR="00BF1819" w:rsidRPr="00BF1819">
                        <w:rPr>
                          <w:color w:val="104D54"/>
                          <w:sz w:val="28"/>
                        </w:rPr>
                        <w:t xml:space="preserve"> </w:t>
                      </w:r>
                      <w:r w:rsidRPr="00BF1819">
                        <w:rPr>
                          <w:color w:val="104D54"/>
                          <w:sz w:val="28"/>
                        </w:rPr>
                        <w:t>technischer Beratungsfirmen</w:t>
                      </w:r>
                      <w:bookmarkEnd w:id="66"/>
                      <w:bookmarkEnd w:id="67"/>
                      <w:bookmarkEnd w:id="68"/>
                      <w:bookmarkEnd w:id="69"/>
                      <w:bookmarkEnd w:id="70"/>
                    </w:p>
                  </w:txbxContent>
                </v:textbox>
                <w10:wrap anchorx="margin" anchory="margin"/>
                <w10:anchorlock/>
              </v:shape>
            </w:pict>
          </mc:Fallback>
        </mc:AlternateContent>
      </w:r>
      <w:r>
        <w:rPr>
          <w:noProof/>
        </w:rPr>
        <mc:AlternateContent>
          <mc:Choice Requires="wps">
            <w:drawing>
              <wp:anchor distT="0" distB="0" distL="114300" distR="114300" simplePos="0" relativeHeight="251676672" behindDoc="1" locked="1" layoutInCell="1" allowOverlap="1" wp14:anchorId="6AAE99BA" wp14:editId="52503D4F">
                <wp:simplePos x="0" y="0"/>
                <wp:positionH relativeFrom="margin">
                  <wp:posOffset>-342900</wp:posOffset>
                </wp:positionH>
                <wp:positionV relativeFrom="page">
                  <wp:posOffset>9334500</wp:posOffset>
                </wp:positionV>
                <wp:extent cx="4541520" cy="361950"/>
                <wp:effectExtent l="0" t="0" r="5080" b="635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41520" cy="361950"/>
                        </a:xfrm>
                        <a:prstGeom prst="rect">
                          <a:avLst/>
                        </a:prstGeom>
                        <a:solidFill>
                          <a:sysClr val="window" lastClr="FFFFFF"/>
                        </a:solidFill>
                        <a:ln w="6350">
                          <a:noFill/>
                        </a:ln>
                      </wps:spPr>
                      <wps:txbx>
                        <w:txbxContent>
                          <w:p w14:paraId="38D1BA2D" w14:textId="77777777" w:rsidR="006E1674" w:rsidRPr="00824B19" w:rsidRDefault="006E1674" w:rsidP="006E1674">
                            <w:pPr>
                              <w:rPr>
                                <w:rFonts w:ascii="Arial" w:hAnsi="Arial" w:cs="Arial"/>
                                <w:b/>
                                <w:bCs/>
                                <w:color w:val="104D54"/>
                                <w:sz w:val="32"/>
                                <w:szCs w:val="32"/>
                                <w:lang w:val="en-US"/>
                              </w:rPr>
                            </w:pPr>
                            <w:r w:rsidRPr="00824B19">
                              <w:rPr>
                                <w:rFonts w:ascii="Arial" w:hAnsi="Arial"/>
                                <w:b/>
                                <w:color w:val="104D54"/>
                                <w:sz w:val="32"/>
                                <w:lang w:val="en-US"/>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AE99BA" id="Text Box 3" o:spid="_x0000_s1027" type="#_x0000_t202" style="position:absolute;left:0;text-align:left;margin-left:-27pt;margin-top:735pt;width:357.6pt;height:28.5pt;z-index:-25163980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" fillcolor="window" stroked="f" strokeweight=".5pt">
                <v:textbox>
                  <w:txbxContent>
                    <w:p w14:paraId="38D1BA2D" w14:textId="77777777" w:rsidR="006E1674" w:rsidRPr="00824B19" w:rsidRDefault="006E1674" w:rsidP="006E1674">
                      <w:pPr>
                        <w:rPr>
                          <w:rFonts w:ascii="Arial" w:hAnsi="Arial" w:cs="Arial"/>
                          <w:b/>
                          <w:bCs/>
                          <w:color w:val="104D54"/>
                          <w:sz w:val="32"/>
                          <w:szCs w:val="32"/>
                          <w:lang w:val="en-US"/>
                        </w:rPr>
                      </w:pPr>
                      <w:r w:rsidRPr="00824B19">
                        <w:rPr>
                          <w:rFonts w:ascii="Arial" w:hAnsi="Arial"/>
                          <w:b/>
                          <w:color w:val="104D54"/>
                          <w:sz w:val="32"/>
                          <w:lang w:val="en-US"/>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v:textbox>
                <w10:wrap anchorx="margin" anchory="page"/>
                <w10:anchorlock/>
              </v:shape>
            </w:pict>
          </mc:Fallback>
        </mc:AlternateContent>
      </w:r>
      <w:r>
        <w:rPr>
          <w:noProof/>
        </w:rPr>
        <mc:AlternateContent>
          <mc:Choice Requires="wps">
            <w:drawing>
              <wp:anchor distT="0" distB="0" distL="114300" distR="114300" simplePos="0" relativeHeight="251677696" behindDoc="1" locked="1" layoutInCell="1" allowOverlap="1" wp14:anchorId="57FE0612" wp14:editId="31B7517D">
                <wp:simplePos x="0" y="0"/>
                <wp:positionH relativeFrom="margin">
                  <wp:posOffset>-340995</wp:posOffset>
                </wp:positionH>
                <wp:positionV relativeFrom="page">
                  <wp:posOffset>7950200</wp:posOffset>
                </wp:positionV>
                <wp:extent cx="4940300" cy="1346200"/>
                <wp:effectExtent l="0" t="0" r="5080" b="0"/>
                <wp:wrapNone/>
                <wp:docPr id="950546941" name="Text Box 9505469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0300" cy="1346200"/>
                        </a:xfrm>
                        <a:prstGeom prst="rect">
                          <a:avLst/>
                        </a:prstGeom>
                        <a:solidFill>
                          <a:sysClr val="window" lastClr="FFFFFF"/>
                        </a:solidFill>
                        <a:ln w="6350">
                          <a:noFill/>
                        </a:ln>
                      </wps:spPr>
                      <wps:txb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Eine Initiative von: </w:t>
                            </w:r>
                            <w:r>
                              <w:rPr>
                                <w:rFonts w:ascii="Arial" w:hAnsi="Arial"/>
                                <w:b/>
                                <w:color w:val="104D54"/>
                              </w:rPr>
                              <w:t xml:space="preserve">RVO und </w:t>
                            </w:r>
                            <w:proofErr w:type="spellStart"/>
                            <w:r>
                              <w:rPr>
                                <w:rFonts w:ascii="Arial" w:hAnsi="Arial"/>
                                <w:b/>
                                <w:color w:val="104D54"/>
                              </w:rPr>
                              <w:t>PIANOo</w:t>
                            </w:r>
                            <w:proofErr w:type="spellEnd"/>
                            <w:r>
                              <w:rPr>
                                <w:rFonts w:ascii="Arial" w:hAnsi="Arial"/>
                                <w:b/>
                                <w:color w:val="104D54"/>
                              </w:rPr>
                              <w:t xml:space="preserve">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Version: 0.99 (Entwurf)</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Verfasser: Michiel </w:t>
                            </w:r>
                            <w:proofErr w:type="spellStart"/>
                            <w:r>
                              <w:rPr>
                                <w:rFonts w:ascii="Arial" w:hAnsi="Arial"/>
                                <w:color w:val="104D54"/>
                              </w:rPr>
                              <w:t>Mensink</w:t>
                            </w:r>
                            <w:proofErr w:type="spellEnd"/>
                            <w:r>
                              <w:rPr>
                                <w:rFonts w:ascii="Arial" w:hAnsi="Arial"/>
                                <w:color w:val="104D54"/>
                              </w:rPr>
                              <w:t xml:space="preserve"> und Marcello </w:t>
                            </w:r>
                            <w:proofErr w:type="spellStart"/>
                            <w:r>
                              <w:rPr>
                                <w:rFonts w:ascii="Arial" w:hAnsi="Arial"/>
                                <w:color w:val="104D54"/>
                              </w:rPr>
                              <w:t>Passaro</w:t>
                            </w:r>
                            <w:proofErr w:type="spellEnd"/>
                            <w:r>
                              <w:rPr>
                                <w:rFonts w:ascii="Arial" w:hAnsi="Arial"/>
                                <w:color w:val="104D54"/>
                              </w:rPr>
                              <w:t xml:space="preserve"> </w:t>
                            </w:r>
                            <w:r>
                              <w:rPr>
                                <w:rFonts w:ascii="Arial" w:hAnsi="Arial"/>
                                <w:color w:val="104D54"/>
                              </w:rPr>
                              <w:br/>
                              <w:t xml:space="preserve">Urheberrecht: </w:t>
                            </w:r>
                            <w:proofErr w:type="spellStart"/>
                            <w:r>
                              <w:rPr>
                                <w:rFonts w:ascii="Arial" w:hAnsi="Arial"/>
                                <w:color w:val="104D54"/>
                              </w:rPr>
                              <w:t>Rijksdienst</w:t>
                            </w:r>
                            <w:proofErr w:type="spellEnd"/>
                            <w:r>
                              <w:rPr>
                                <w:rFonts w:ascii="Arial" w:hAnsi="Arial"/>
                                <w:color w:val="104D54"/>
                              </w:rPr>
                              <w:t xml:space="preserve"> </w:t>
                            </w:r>
                            <w:proofErr w:type="spellStart"/>
                            <w:r>
                              <w:rPr>
                                <w:rFonts w:ascii="Arial" w:hAnsi="Arial"/>
                                <w:color w:val="104D54"/>
                              </w:rPr>
                              <w:t>voor</w:t>
                            </w:r>
                            <w:proofErr w:type="spellEnd"/>
                            <w:r>
                              <w:rPr>
                                <w:rFonts w:ascii="Arial" w:hAnsi="Arial"/>
                                <w:color w:val="104D54"/>
                              </w:rPr>
                              <w:t xml:space="preserve"> </w:t>
                            </w:r>
                            <w:proofErr w:type="spellStart"/>
                            <w:r>
                              <w:rPr>
                                <w:rFonts w:ascii="Arial" w:hAnsi="Arial"/>
                                <w:color w:val="104D54"/>
                              </w:rPr>
                              <w:t>Ondernemend</w:t>
                            </w:r>
                            <w:proofErr w:type="spellEnd"/>
                            <w:r>
                              <w:rPr>
                                <w:rFonts w:ascii="Arial" w:hAnsi="Arial"/>
                                <w:color w:val="104D54"/>
                              </w:rPr>
                              <w:t xml:space="preserve"> </w:t>
                            </w:r>
                            <w:proofErr w:type="spellStart"/>
                            <w:r>
                              <w:rPr>
                                <w:rFonts w:ascii="Arial" w:hAnsi="Arial"/>
                                <w:color w:val="104D54"/>
                              </w:rPr>
                              <w:t>Nederland</w:t>
                            </w:r>
                            <w:proofErr w:type="spellEnd"/>
                            <w:r>
                              <w:rPr>
                                <w:rFonts w:ascii="Arial" w:hAnsi="Arial"/>
                                <w:color w:val="104D54"/>
                              </w:rPr>
                              <w:t>,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Datum der Veröffentlichung: 5. September 2023</w:t>
                            </w:r>
                          </w:p>
                          <w:p w14:paraId="7696FCCA" w14:textId="77777777" w:rsidR="006E1674" w:rsidRPr="00282220" w:rsidRDefault="006E1674" w:rsidP="006E1674">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FE0612" id="Text Box 950546941" o:spid="_x0000_s1028" type="#_x0000_t202" style="position:absolute;left:0;text-align:left;margin-left:-26.85pt;margin-top:626pt;width:389pt;height:106pt;z-index:-25163878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" fillcolor="window" stroked="f" strokeweight=".5pt">
                <v:textbo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Eine Initiative von: </w:t>
                      </w:r>
                      <w:r>
                        <w:rPr>
                          <w:rFonts w:ascii="Arial" w:hAnsi="Arial"/>
                          <w:b/>
                          <w:color w:val="104D54"/>
                        </w:rPr>
                        <w:t xml:space="preserve">RVO und </w:t>
                      </w:r>
                      <w:proofErr w:type="spellStart"/>
                      <w:r>
                        <w:rPr>
                          <w:rFonts w:ascii="Arial" w:hAnsi="Arial"/>
                          <w:b/>
                          <w:color w:val="104D54"/>
                        </w:rPr>
                        <w:t>PIANOo</w:t>
                      </w:r>
                      <w:proofErr w:type="spellEnd"/>
                      <w:r>
                        <w:rPr>
                          <w:rFonts w:ascii="Arial" w:hAnsi="Arial"/>
                          <w:b/>
                          <w:color w:val="104D54"/>
                        </w:rPr>
                        <w:t xml:space="preserve">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Version: 0.99 (Entwurf)</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Verfasser: Michiel </w:t>
                      </w:r>
                      <w:proofErr w:type="spellStart"/>
                      <w:r>
                        <w:rPr>
                          <w:rFonts w:ascii="Arial" w:hAnsi="Arial"/>
                          <w:color w:val="104D54"/>
                        </w:rPr>
                        <w:t>Mensink</w:t>
                      </w:r>
                      <w:proofErr w:type="spellEnd"/>
                      <w:r>
                        <w:rPr>
                          <w:rFonts w:ascii="Arial" w:hAnsi="Arial"/>
                          <w:color w:val="104D54"/>
                        </w:rPr>
                        <w:t xml:space="preserve"> und Marcello </w:t>
                      </w:r>
                      <w:proofErr w:type="spellStart"/>
                      <w:r>
                        <w:rPr>
                          <w:rFonts w:ascii="Arial" w:hAnsi="Arial"/>
                          <w:color w:val="104D54"/>
                        </w:rPr>
                        <w:t>Passaro</w:t>
                      </w:r>
                      <w:proofErr w:type="spellEnd"/>
                      <w:r>
                        <w:rPr>
                          <w:rFonts w:ascii="Arial" w:hAnsi="Arial"/>
                          <w:color w:val="104D54"/>
                        </w:rPr>
                        <w:t xml:space="preserve"> </w:t>
                      </w:r>
                      <w:r>
                        <w:rPr>
                          <w:rFonts w:ascii="Arial" w:hAnsi="Arial"/>
                          <w:color w:val="104D54"/>
                        </w:rPr>
                        <w:br/>
                        <w:t xml:space="preserve">Urheberrecht: </w:t>
                      </w:r>
                      <w:proofErr w:type="spellStart"/>
                      <w:r>
                        <w:rPr>
                          <w:rFonts w:ascii="Arial" w:hAnsi="Arial"/>
                          <w:color w:val="104D54"/>
                        </w:rPr>
                        <w:t>Rijksdienst</w:t>
                      </w:r>
                      <w:proofErr w:type="spellEnd"/>
                      <w:r>
                        <w:rPr>
                          <w:rFonts w:ascii="Arial" w:hAnsi="Arial"/>
                          <w:color w:val="104D54"/>
                        </w:rPr>
                        <w:t xml:space="preserve"> </w:t>
                      </w:r>
                      <w:proofErr w:type="spellStart"/>
                      <w:r>
                        <w:rPr>
                          <w:rFonts w:ascii="Arial" w:hAnsi="Arial"/>
                          <w:color w:val="104D54"/>
                        </w:rPr>
                        <w:t>voor</w:t>
                      </w:r>
                      <w:proofErr w:type="spellEnd"/>
                      <w:r>
                        <w:rPr>
                          <w:rFonts w:ascii="Arial" w:hAnsi="Arial"/>
                          <w:color w:val="104D54"/>
                        </w:rPr>
                        <w:t xml:space="preserve"> </w:t>
                      </w:r>
                      <w:proofErr w:type="spellStart"/>
                      <w:r>
                        <w:rPr>
                          <w:rFonts w:ascii="Arial" w:hAnsi="Arial"/>
                          <w:color w:val="104D54"/>
                        </w:rPr>
                        <w:t>Ondernemend</w:t>
                      </w:r>
                      <w:proofErr w:type="spellEnd"/>
                      <w:r>
                        <w:rPr>
                          <w:rFonts w:ascii="Arial" w:hAnsi="Arial"/>
                          <w:color w:val="104D54"/>
                        </w:rPr>
                        <w:t xml:space="preserve"> </w:t>
                      </w:r>
                      <w:proofErr w:type="spellStart"/>
                      <w:r>
                        <w:rPr>
                          <w:rFonts w:ascii="Arial" w:hAnsi="Arial"/>
                          <w:color w:val="104D54"/>
                        </w:rPr>
                        <w:t>Nederland</w:t>
                      </w:r>
                      <w:proofErr w:type="spellEnd"/>
                      <w:r>
                        <w:rPr>
                          <w:rFonts w:ascii="Arial" w:hAnsi="Arial"/>
                          <w:color w:val="104D54"/>
                        </w:rPr>
                        <w:t>,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Datum der Veröffentlichung: 5. September 2023</w:t>
                      </w:r>
                    </w:p>
                    <w:p w14:paraId="7696FCCA" w14:textId="77777777" w:rsidR="006E1674" w:rsidRPr="00282220" w:rsidRDefault="006E1674" w:rsidP="006E1674">
                      <w:pPr>
                        <w:rPr>
                          <w:rFonts w:ascii="Arial" w:hAnsi="Arial" w:cs="Arial"/>
                          <w:b/>
                          <w:bCs/>
                          <w:color w:val="104D54"/>
                          <w:sz w:val="32"/>
                          <w:szCs w:val="32"/>
                          <w:lang w:val="en-US"/>
                        </w:rPr>
                      </w:pPr>
                    </w:p>
                  </w:txbxContent>
                </v:textbox>
                <w10:wrap anchorx="margin" anchory="page"/>
                <w10:anchorlock/>
              </v:shape>
            </w:pict>
          </mc:Fallback>
        </mc:AlternateContent>
      </w:r>
      <w:r>
        <w:br w:type="page"/>
      </w:r>
    </w:p>
    <w:p w14:paraId="47F55D33" w14:textId="77777777" w:rsidR="00845A98" w:rsidRPr="006E1674" w:rsidRDefault="0029348A" w:rsidP="00C5499A">
      <w:pPr>
        <w:pStyle w:val="MH1"/>
      </w:pPr>
      <w:bookmarkStart w:id="71" w:name="_Toc180506608"/>
      <w:r>
        <w:lastRenderedPageBreak/>
        <w:t>Inhaltsverzeichnis</w:t>
      </w:r>
      <w:bookmarkEnd w:id="71"/>
    </w:p>
    <w:p w14:paraId="053C2B11" w14:textId="77777777" w:rsidR="00845A98" w:rsidRPr="004C0EBD" w:rsidRDefault="00845A98" w:rsidP="00A3595E"/>
    <w:p w14:paraId="2BCE4A6D" w14:textId="77777777" w:rsidR="00845A98" w:rsidRPr="004C0EBD" w:rsidRDefault="00845A98" w:rsidP="00A3595E"/>
    <w:p w14:paraId="39D697EF" w14:textId="5E2358AE" w:rsidR="00285700" w:rsidRDefault="00C5499A">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rFonts w:cs="Arial"/>
        </w:rPr>
        <w:fldChar w:fldCharType="begin"/>
      </w:r>
      <w:r>
        <w:rPr>
          <w:rFonts w:cs="Arial"/>
        </w:rPr>
        <w:instrText xml:space="preserve"> TOC \t "MH1,1,MH2,2,MH3,3" </w:instrText>
      </w:r>
      <w:r>
        <w:rPr>
          <w:rFonts w:cs="Arial"/>
        </w:rPr>
        <w:fldChar w:fldCharType="separate"/>
      </w:r>
      <w:r w:rsidR="00285700">
        <w:rPr>
          <w:noProof/>
        </w:rPr>
        <w:t>Inhaltsverzeichnis</w:t>
      </w:r>
      <w:r w:rsidR="00285700">
        <w:rPr>
          <w:noProof/>
        </w:rPr>
        <w:tab/>
      </w:r>
      <w:r w:rsidR="00285700">
        <w:rPr>
          <w:noProof/>
        </w:rPr>
        <w:fldChar w:fldCharType="begin"/>
      </w:r>
      <w:r w:rsidR="00285700">
        <w:rPr>
          <w:noProof/>
        </w:rPr>
        <w:instrText xml:space="preserve"> PAGEREF _Toc180506608 \h </w:instrText>
      </w:r>
      <w:r w:rsidR="00285700">
        <w:rPr>
          <w:noProof/>
        </w:rPr>
      </w:r>
      <w:r w:rsidR="00285700">
        <w:rPr>
          <w:noProof/>
        </w:rPr>
        <w:fldChar w:fldCharType="separate"/>
      </w:r>
      <w:r w:rsidR="00285700">
        <w:rPr>
          <w:noProof/>
        </w:rPr>
        <w:t>1</w:t>
      </w:r>
      <w:r w:rsidR="00285700">
        <w:rPr>
          <w:noProof/>
        </w:rPr>
        <w:fldChar w:fldCharType="end"/>
      </w:r>
    </w:p>
    <w:p w14:paraId="788F722E" w14:textId="734DDA1E" w:rsidR="00285700" w:rsidRDefault="00285700">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Objective of and background  to this guide</w:t>
      </w:r>
      <w:r>
        <w:rPr>
          <w:noProof/>
        </w:rPr>
        <w:tab/>
      </w:r>
      <w:r>
        <w:rPr>
          <w:noProof/>
        </w:rPr>
        <w:fldChar w:fldCharType="begin"/>
      </w:r>
      <w:r>
        <w:rPr>
          <w:noProof/>
        </w:rPr>
        <w:instrText xml:space="preserve"> PAGEREF _Toc180506609 \h </w:instrText>
      </w:r>
      <w:r>
        <w:rPr>
          <w:noProof/>
        </w:rPr>
      </w:r>
      <w:r>
        <w:rPr>
          <w:noProof/>
        </w:rPr>
        <w:fldChar w:fldCharType="separate"/>
      </w:r>
      <w:r>
        <w:rPr>
          <w:noProof/>
        </w:rPr>
        <w:t>3</w:t>
      </w:r>
      <w:r>
        <w:rPr>
          <w:noProof/>
        </w:rPr>
        <w:fldChar w:fldCharType="end"/>
      </w:r>
    </w:p>
    <w:p w14:paraId="321C3E0E" w14:textId="7570BA27" w:rsidR="00285700" w:rsidRDefault="00285700">
      <w:pPr>
        <w:pStyle w:val="TOC3"/>
        <w:tabs>
          <w:tab w:val="right" w:leader="dot" w:pos="9062"/>
        </w:tabs>
        <w:rPr>
          <w:rFonts w:eastAsiaTheme="minorEastAsia" w:cstheme="minorBidi"/>
          <w:noProof/>
          <w:kern w:val="2"/>
          <w:lang w:val="en-IE" w:eastAsia="en-IE"/>
          <w14:ligatures w14:val="standardContextual"/>
        </w:rPr>
      </w:pPr>
      <w:r>
        <w:rPr>
          <w:noProof/>
        </w:rPr>
        <w:t>Why</w:t>
      </w:r>
      <w:r>
        <w:rPr>
          <w:noProof/>
        </w:rPr>
        <w:tab/>
      </w:r>
      <w:r>
        <w:rPr>
          <w:noProof/>
        </w:rPr>
        <w:fldChar w:fldCharType="begin"/>
      </w:r>
      <w:r>
        <w:rPr>
          <w:noProof/>
        </w:rPr>
        <w:instrText xml:space="preserve"> PAGEREF _Toc180506610 \h </w:instrText>
      </w:r>
      <w:r>
        <w:rPr>
          <w:noProof/>
        </w:rPr>
      </w:r>
      <w:r>
        <w:rPr>
          <w:noProof/>
        </w:rPr>
        <w:fldChar w:fldCharType="separate"/>
      </w:r>
      <w:r>
        <w:rPr>
          <w:noProof/>
        </w:rPr>
        <w:t>3</w:t>
      </w:r>
      <w:r>
        <w:rPr>
          <w:noProof/>
        </w:rPr>
        <w:fldChar w:fldCharType="end"/>
      </w:r>
    </w:p>
    <w:p w14:paraId="008575EF" w14:textId="5CCE454A" w:rsidR="00285700" w:rsidRDefault="00285700">
      <w:pPr>
        <w:pStyle w:val="TOC3"/>
        <w:tabs>
          <w:tab w:val="right" w:leader="dot" w:pos="9062"/>
        </w:tabs>
        <w:rPr>
          <w:rFonts w:eastAsiaTheme="minorEastAsia" w:cstheme="minorBidi"/>
          <w:noProof/>
          <w:kern w:val="2"/>
          <w:lang w:val="en-IE" w:eastAsia="en-IE"/>
          <w14:ligatures w14:val="standardContextual"/>
        </w:rPr>
      </w:pPr>
      <w:r>
        <w:rPr>
          <w:noProof/>
        </w:rPr>
        <w:t>Edits requested!  Please send us an email to” bigbuyers@eurocities.eu</w:t>
      </w:r>
      <w:r>
        <w:rPr>
          <w:noProof/>
        </w:rPr>
        <w:tab/>
      </w:r>
      <w:r>
        <w:rPr>
          <w:noProof/>
        </w:rPr>
        <w:fldChar w:fldCharType="begin"/>
      </w:r>
      <w:r>
        <w:rPr>
          <w:noProof/>
        </w:rPr>
        <w:instrText xml:space="preserve"> PAGEREF _Toc180506611 \h </w:instrText>
      </w:r>
      <w:r>
        <w:rPr>
          <w:noProof/>
        </w:rPr>
      </w:r>
      <w:r>
        <w:rPr>
          <w:noProof/>
        </w:rPr>
        <w:fldChar w:fldCharType="separate"/>
      </w:r>
      <w:r>
        <w:rPr>
          <w:noProof/>
        </w:rPr>
        <w:t>3</w:t>
      </w:r>
      <w:r>
        <w:rPr>
          <w:noProof/>
        </w:rPr>
        <w:fldChar w:fldCharType="end"/>
      </w:r>
    </w:p>
    <w:p w14:paraId="1B09F2F2" w14:textId="6B60671B" w:rsidR="00285700" w:rsidRDefault="00285700">
      <w:pPr>
        <w:pStyle w:val="TOC3"/>
        <w:tabs>
          <w:tab w:val="right" w:leader="dot" w:pos="9062"/>
        </w:tabs>
        <w:rPr>
          <w:rFonts w:eastAsiaTheme="minorEastAsia" w:cstheme="minorBidi"/>
          <w:noProof/>
          <w:kern w:val="2"/>
          <w:lang w:val="en-IE" w:eastAsia="en-IE"/>
          <w14:ligatures w14:val="standardContextual"/>
        </w:rPr>
      </w:pPr>
      <w:r>
        <w:rPr>
          <w:noProof/>
        </w:rPr>
        <w:t>Responsibility</w:t>
      </w:r>
      <w:r>
        <w:rPr>
          <w:noProof/>
        </w:rPr>
        <w:tab/>
      </w:r>
      <w:r>
        <w:rPr>
          <w:noProof/>
        </w:rPr>
        <w:fldChar w:fldCharType="begin"/>
      </w:r>
      <w:r>
        <w:rPr>
          <w:noProof/>
        </w:rPr>
        <w:instrText xml:space="preserve"> PAGEREF _Toc180506612 \h </w:instrText>
      </w:r>
      <w:r>
        <w:rPr>
          <w:noProof/>
        </w:rPr>
      </w:r>
      <w:r>
        <w:rPr>
          <w:noProof/>
        </w:rPr>
        <w:fldChar w:fldCharType="separate"/>
      </w:r>
      <w:r>
        <w:rPr>
          <w:noProof/>
        </w:rPr>
        <w:t>4</w:t>
      </w:r>
      <w:r>
        <w:rPr>
          <w:noProof/>
        </w:rPr>
        <w:fldChar w:fldCharType="end"/>
      </w:r>
    </w:p>
    <w:p w14:paraId="67B9EC54" w14:textId="07E916D7" w:rsidR="00285700" w:rsidRDefault="00285700">
      <w:pPr>
        <w:pStyle w:val="TOC3"/>
        <w:tabs>
          <w:tab w:val="right" w:leader="dot" w:pos="9062"/>
        </w:tabs>
        <w:rPr>
          <w:rFonts w:eastAsiaTheme="minorEastAsia" w:cstheme="minorBidi"/>
          <w:noProof/>
          <w:kern w:val="2"/>
          <w:lang w:val="en-IE" w:eastAsia="en-IE"/>
          <w14:ligatures w14:val="standardContextual"/>
        </w:rPr>
      </w:pPr>
      <w:r>
        <w:rPr>
          <w:noProof/>
        </w:rPr>
        <w:t>Disclaimer</w:t>
      </w:r>
      <w:r>
        <w:rPr>
          <w:noProof/>
        </w:rPr>
        <w:tab/>
      </w:r>
      <w:r>
        <w:rPr>
          <w:noProof/>
        </w:rPr>
        <w:fldChar w:fldCharType="begin"/>
      </w:r>
      <w:r>
        <w:rPr>
          <w:noProof/>
        </w:rPr>
        <w:instrText xml:space="preserve"> PAGEREF _Toc180506613 \h </w:instrText>
      </w:r>
      <w:r>
        <w:rPr>
          <w:noProof/>
        </w:rPr>
      </w:r>
      <w:r>
        <w:rPr>
          <w:noProof/>
        </w:rPr>
        <w:fldChar w:fldCharType="separate"/>
      </w:r>
      <w:r>
        <w:rPr>
          <w:noProof/>
        </w:rPr>
        <w:t>4</w:t>
      </w:r>
      <w:r>
        <w:rPr>
          <w:noProof/>
        </w:rPr>
        <w:fldChar w:fldCharType="end"/>
      </w:r>
    </w:p>
    <w:p w14:paraId="62AC439E" w14:textId="115B07A9" w:rsidR="00285700" w:rsidRDefault="00285700">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Einleitung</w:t>
      </w:r>
      <w:r>
        <w:rPr>
          <w:noProof/>
        </w:rPr>
        <w:tab/>
      </w:r>
      <w:r>
        <w:rPr>
          <w:noProof/>
        </w:rPr>
        <w:fldChar w:fldCharType="begin"/>
      </w:r>
      <w:r>
        <w:rPr>
          <w:noProof/>
        </w:rPr>
        <w:instrText xml:space="preserve"> PAGEREF _Toc180506614 \h </w:instrText>
      </w:r>
      <w:r>
        <w:rPr>
          <w:noProof/>
        </w:rPr>
      </w:r>
      <w:r>
        <w:rPr>
          <w:noProof/>
        </w:rPr>
        <w:fldChar w:fldCharType="separate"/>
      </w:r>
      <w:r>
        <w:rPr>
          <w:noProof/>
        </w:rPr>
        <w:t>5</w:t>
      </w:r>
      <w:r>
        <w:rPr>
          <w:noProof/>
        </w:rPr>
        <w:fldChar w:fldCharType="end"/>
      </w:r>
    </w:p>
    <w:p w14:paraId="05AAF88B" w14:textId="0FB0C60F" w:rsidR="00285700" w:rsidRDefault="00285700">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Die Voruntersuchung</w:t>
      </w:r>
      <w:r>
        <w:rPr>
          <w:noProof/>
        </w:rPr>
        <w:tab/>
      </w:r>
      <w:r>
        <w:rPr>
          <w:noProof/>
        </w:rPr>
        <w:fldChar w:fldCharType="begin"/>
      </w:r>
      <w:r>
        <w:rPr>
          <w:noProof/>
        </w:rPr>
        <w:instrText xml:space="preserve"> PAGEREF _Toc180506615 \h </w:instrText>
      </w:r>
      <w:r>
        <w:rPr>
          <w:noProof/>
        </w:rPr>
      </w:r>
      <w:r>
        <w:rPr>
          <w:noProof/>
        </w:rPr>
        <w:fldChar w:fldCharType="separate"/>
      </w:r>
      <w:r>
        <w:rPr>
          <w:noProof/>
        </w:rPr>
        <w:t>6</w:t>
      </w:r>
      <w:r>
        <w:rPr>
          <w:noProof/>
        </w:rPr>
        <w:fldChar w:fldCharType="end"/>
      </w:r>
    </w:p>
    <w:p w14:paraId="0B0D8E71" w14:textId="0D1A7041" w:rsidR="00285700" w:rsidRDefault="00285700">
      <w:pPr>
        <w:pStyle w:val="TOC2"/>
        <w:tabs>
          <w:tab w:val="right" w:leader="dot" w:pos="9062"/>
        </w:tabs>
        <w:rPr>
          <w:rFonts w:eastAsiaTheme="minorEastAsia" w:cstheme="minorBidi"/>
          <w:noProof/>
          <w:kern w:val="2"/>
          <w:lang w:val="en-IE" w:eastAsia="en-IE"/>
          <w14:ligatures w14:val="standardContextual"/>
        </w:rPr>
      </w:pPr>
      <w:r>
        <w:rPr>
          <w:noProof/>
        </w:rPr>
        <w:t>Schritt 1 – Bestandsaufnahme</w:t>
      </w:r>
      <w:r>
        <w:rPr>
          <w:noProof/>
        </w:rPr>
        <w:tab/>
      </w:r>
      <w:r>
        <w:rPr>
          <w:noProof/>
        </w:rPr>
        <w:fldChar w:fldCharType="begin"/>
      </w:r>
      <w:r>
        <w:rPr>
          <w:noProof/>
        </w:rPr>
        <w:instrText xml:space="preserve"> PAGEREF _Toc180506616 \h </w:instrText>
      </w:r>
      <w:r>
        <w:rPr>
          <w:noProof/>
        </w:rPr>
      </w:r>
      <w:r>
        <w:rPr>
          <w:noProof/>
        </w:rPr>
        <w:fldChar w:fldCharType="separate"/>
      </w:r>
      <w:r>
        <w:rPr>
          <w:noProof/>
        </w:rPr>
        <w:t>7</w:t>
      </w:r>
      <w:r>
        <w:rPr>
          <w:noProof/>
        </w:rPr>
        <w:fldChar w:fldCharType="end"/>
      </w:r>
    </w:p>
    <w:p w14:paraId="221E4365" w14:textId="456EBF61" w:rsidR="00285700" w:rsidRDefault="00285700">
      <w:pPr>
        <w:pStyle w:val="TOC3"/>
        <w:tabs>
          <w:tab w:val="right" w:leader="dot" w:pos="9062"/>
        </w:tabs>
        <w:rPr>
          <w:rFonts w:eastAsiaTheme="minorEastAsia" w:cstheme="minorBidi"/>
          <w:noProof/>
          <w:kern w:val="2"/>
          <w:lang w:val="en-IE" w:eastAsia="en-IE"/>
          <w14:ligatures w14:val="standardContextual"/>
        </w:rPr>
      </w:pPr>
      <w:r>
        <w:rPr>
          <w:noProof/>
        </w:rPr>
        <w:t>1.1 Allgemeines</w:t>
      </w:r>
      <w:r>
        <w:rPr>
          <w:noProof/>
        </w:rPr>
        <w:tab/>
      </w:r>
      <w:r>
        <w:rPr>
          <w:noProof/>
        </w:rPr>
        <w:fldChar w:fldCharType="begin"/>
      </w:r>
      <w:r>
        <w:rPr>
          <w:noProof/>
        </w:rPr>
        <w:instrText xml:space="preserve"> PAGEREF _Toc180506617 \h </w:instrText>
      </w:r>
      <w:r>
        <w:rPr>
          <w:noProof/>
        </w:rPr>
      </w:r>
      <w:r>
        <w:rPr>
          <w:noProof/>
        </w:rPr>
        <w:fldChar w:fldCharType="separate"/>
      </w:r>
      <w:r>
        <w:rPr>
          <w:noProof/>
        </w:rPr>
        <w:t>7</w:t>
      </w:r>
      <w:r>
        <w:rPr>
          <w:noProof/>
        </w:rPr>
        <w:fldChar w:fldCharType="end"/>
      </w:r>
    </w:p>
    <w:p w14:paraId="7E0C31F6" w14:textId="581057B8" w:rsidR="00285700" w:rsidRDefault="00285700">
      <w:pPr>
        <w:pStyle w:val="TOC3"/>
        <w:tabs>
          <w:tab w:val="right" w:leader="dot" w:pos="9062"/>
        </w:tabs>
        <w:rPr>
          <w:rFonts w:eastAsiaTheme="minorEastAsia" w:cstheme="minorBidi"/>
          <w:noProof/>
          <w:kern w:val="2"/>
          <w:lang w:val="en-IE" w:eastAsia="en-IE"/>
          <w14:ligatures w14:val="standardContextual"/>
        </w:rPr>
      </w:pPr>
      <w:r>
        <w:rPr>
          <w:noProof/>
        </w:rPr>
        <w:t>1.2 Elektrische Erwägungen</w:t>
      </w:r>
      <w:r>
        <w:rPr>
          <w:noProof/>
        </w:rPr>
        <w:tab/>
      </w:r>
      <w:r>
        <w:rPr>
          <w:noProof/>
        </w:rPr>
        <w:fldChar w:fldCharType="begin"/>
      </w:r>
      <w:r>
        <w:rPr>
          <w:noProof/>
        </w:rPr>
        <w:instrText xml:space="preserve"> PAGEREF _Toc180506618 \h </w:instrText>
      </w:r>
      <w:r>
        <w:rPr>
          <w:noProof/>
        </w:rPr>
      </w:r>
      <w:r>
        <w:rPr>
          <w:noProof/>
        </w:rPr>
        <w:fldChar w:fldCharType="separate"/>
      </w:r>
      <w:r>
        <w:rPr>
          <w:noProof/>
        </w:rPr>
        <w:t>7</w:t>
      </w:r>
      <w:r>
        <w:rPr>
          <w:noProof/>
        </w:rPr>
        <w:fldChar w:fldCharType="end"/>
      </w:r>
    </w:p>
    <w:p w14:paraId="34E59404" w14:textId="646D30F1" w:rsidR="00285700" w:rsidRDefault="00285700">
      <w:pPr>
        <w:pStyle w:val="TOC3"/>
        <w:tabs>
          <w:tab w:val="right" w:leader="dot" w:pos="9062"/>
        </w:tabs>
        <w:rPr>
          <w:rFonts w:eastAsiaTheme="minorEastAsia" w:cstheme="minorBidi"/>
          <w:noProof/>
          <w:kern w:val="2"/>
          <w:lang w:val="en-IE" w:eastAsia="en-IE"/>
          <w14:ligatures w14:val="standardContextual"/>
        </w:rPr>
      </w:pPr>
      <w:r>
        <w:rPr>
          <w:noProof/>
        </w:rPr>
        <w:t>1.3 Fotos und Karten</w:t>
      </w:r>
      <w:r>
        <w:rPr>
          <w:noProof/>
        </w:rPr>
        <w:tab/>
      </w:r>
      <w:r>
        <w:rPr>
          <w:noProof/>
        </w:rPr>
        <w:fldChar w:fldCharType="begin"/>
      </w:r>
      <w:r>
        <w:rPr>
          <w:noProof/>
        </w:rPr>
        <w:instrText xml:space="preserve"> PAGEREF _Toc180506619 \h </w:instrText>
      </w:r>
      <w:r>
        <w:rPr>
          <w:noProof/>
        </w:rPr>
      </w:r>
      <w:r>
        <w:rPr>
          <w:noProof/>
        </w:rPr>
        <w:fldChar w:fldCharType="separate"/>
      </w:r>
      <w:r>
        <w:rPr>
          <w:noProof/>
        </w:rPr>
        <w:t>7</w:t>
      </w:r>
      <w:r>
        <w:rPr>
          <w:noProof/>
        </w:rPr>
        <w:fldChar w:fldCharType="end"/>
      </w:r>
    </w:p>
    <w:p w14:paraId="666C3BC9" w14:textId="46B0ECA0" w:rsidR="00285700" w:rsidRDefault="00285700">
      <w:pPr>
        <w:pStyle w:val="TOC3"/>
        <w:tabs>
          <w:tab w:val="right" w:leader="dot" w:pos="9062"/>
        </w:tabs>
        <w:rPr>
          <w:rFonts w:eastAsiaTheme="minorEastAsia" w:cstheme="minorBidi"/>
          <w:noProof/>
          <w:kern w:val="2"/>
          <w:lang w:val="en-IE" w:eastAsia="en-IE"/>
          <w14:ligatures w14:val="standardContextual"/>
        </w:rPr>
      </w:pPr>
      <w:r>
        <w:rPr>
          <w:noProof/>
        </w:rPr>
        <w:t>1.4 Planung</w:t>
      </w:r>
      <w:r>
        <w:rPr>
          <w:noProof/>
        </w:rPr>
        <w:tab/>
      </w:r>
      <w:r>
        <w:rPr>
          <w:noProof/>
        </w:rPr>
        <w:fldChar w:fldCharType="begin"/>
      </w:r>
      <w:r>
        <w:rPr>
          <w:noProof/>
        </w:rPr>
        <w:instrText xml:space="preserve"> PAGEREF _Toc180506620 \h </w:instrText>
      </w:r>
      <w:r>
        <w:rPr>
          <w:noProof/>
        </w:rPr>
      </w:r>
      <w:r>
        <w:rPr>
          <w:noProof/>
        </w:rPr>
        <w:fldChar w:fldCharType="separate"/>
      </w:r>
      <w:r>
        <w:rPr>
          <w:noProof/>
        </w:rPr>
        <w:t>7</w:t>
      </w:r>
      <w:r>
        <w:rPr>
          <w:noProof/>
        </w:rPr>
        <w:fldChar w:fldCharType="end"/>
      </w:r>
    </w:p>
    <w:p w14:paraId="613E8228" w14:textId="135CAAF1" w:rsidR="00285700" w:rsidRDefault="00285700">
      <w:pPr>
        <w:pStyle w:val="TOC3"/>
        <w:tabs>
          <w:tab w:val="right" w:leader="dot" w:pos="9062"/>
        </w:tabs>
        <w:rPr>
          <w:rFonts w:eastAsiaTheme="minorEastAsia" w:cstheme="minorBidi"/>
          <w:noProof/>
          <w:kern w:val="2"/>
          <w:lang w:val="en-IE" w:eastAsia="en-IE"/>
          <w14:ligatures w14:val="standardContextual"/>
        </w:rPr>
      </w:pPr>
      <w:r>
        <w:rPr>
          <w:noProof/>
        </w:rPr>
        <w:t>1.5 Dachlast</w:t>
      </w:r>
      <w:r>
        <w:rPr>
          <w:noProof/>
        </w:rPr>
        <w:tab/>
      </w:r>
      <w:r>
        <w:rPr>
          <w:noProof/>
        </w:rPr>
        <w:fldChar w:fldCharType="begin"/>
      </w:r>
      <w:r>
        <w:rPr>
          <w:noProof/>
        </w:rPr>
        <w:instrText xml:space="preserve"> PAGEREF _Toc180506621 \h </w:instrText>
      </w:r>
      <w:r>
        <w:rPr>
          <w:noProof/>
        </w:rPr>
      </w:r>
      <w:r>
        <w:rPr>
          <w:noProof/>
        </w:rPr>
        <w:fldChar w:fldCharType="separate"/>
      </w:r>
      <w:r>
        <w:rPr>
          <w:noProof/>
        </w:rPr>
        <w:t>7</w:t>
      </w:r>
      <w:r>
        <w:rPr>
          <w:noProof/>
        </w:rPr>
        <w:fldChar w:fldCharType="end"/>
      </w:r>
    </w:p>
    <w:p w14:paraId="36142734" w14:textId="25EAE5F6" w:rsidR="00285700" w:rsidRDefault="00285700">
      <w:pPr>
        <w:pStyle w:val="TOC2"/>
        <w:tabs>
          <w:tab w:val="right" w:leader="dot" w:pos="9062"/>
        </w:tabs>
        <w:rPr>
          <w:rFonts w:eastAsiaTheme="minorEastAsia" w:cstheme="minorBidi"/>
          <w:noProof/>
          <w:kern w:val="2"/>
          <w:lang w:val="en-IE" w:eastAsia="en-IE"/>
          <w14:ligatures w14:val="standardContextual"/>
        </w:rPr>
      </w:pPr>
      <w:r>
        <w:rPr>
          <w:noProof/>
        </w:rPr>
        <w:t>Schritt 2 – Indikative Technik</w:t>
      </w:r>
      <w:r>
        <w:rPr>
          <w:noProof/>
        </w:rPr>
        <w:tab/>
      </w:r>
      <w:r>
        <w:rPr>
          <w:noProof/>
        </w:rPr>
        <w:fldChar w:fldCharType="begin"/>
      </w:r>
      <w:r>
        <w:rPr>
          <w:noProof/>
        </w:rPr>
        <w:instrText xml:space="preserve"> PAGEREF _Toc180506622 \h </w:instrText>
      </w:r>
      <w:r>
        <w:rPr>
          <w:noProof/>
        </w:rPr>
      </w:r>
      <w:r>
        <w:rPr>
          <w:noProof/>
        </w:rPr>
        <w:fldChar w:fldCharType="separate"/>
      </w:r>
      <w:r>
        <w:rPr>
          <w:noProof/>
        </w:rPr>
        <w:t>8</w:t>
      </w:r>
      <w:r>
        <w:rPr>
          <w:noProof/>
        </w:rPr>
        <w:fldChar w:fldCharType="end"/>
      </w:r>
    </w:p>
    <w:p w14:paraId="3E30B43B" w14:textId="6A023E54" w:rsidR="00285700" w:rsidRDefault="00285700">
      <w:pPr>
        <w:pStyle w:val="TOC3"/>
        <w:tabs>
          <w:tab w:val="right" w:leader="dot" w:pos="9062"/>
        </w:tabs>
        <w:rPr>
          <w:rFonts w:eastAsiaTheme="minorEastAsia" w:cstheme="minorBidi"/>
          <w:noProof/>
          <w:kern w:val="2"/>
          <w:lang w:val="en-IE" w:eastAsia="en-IE"/>
          <w14:ligatures w14:val="standardContextual"/>
        </w:rPr>
      </w:pPr>
      <w:r>
        <w:rPr>
          <w:noProof/>
        </w:rPr>
        <w:t>2.1 Bestimmung der maximalen Anzahl von Solarpaneelen und der maximalen Stromerzeugung</w:t>
      </w:r>
      <w:r>
        <w:rPr>
          <w:noProof/>
        </w:rPr>
        <w:tab/>
      </w:r>
      <w:r>
        <w:rPr>
          <w:noProof/>
        </w:rPr>
        <w:fldChar w:fldCharType="begin"/>
      </w:r>
      <w:r>
        <w:rPr>
          <w:noProof/>
        </w:rPr>
        <w:instrText xml:space="preserve"> PAGEREF _Toc180506623 \h </w:instrText>
      </w:r>
      <w:r>
        <w:rPr>
          <w:noProof/>
        </w:rPr>
      </w:r>
      <w:r>
        <w:rPr>
          <w:noProof/>
        </w:rPr>
        <w:fldChar w:fldCharType="separate"/>
      </w:r>
      <w:r>
        <w:rPr>
          <w:noProof/>
        </w:rPr>
        <w:t>8</w:t>
      </w:r>
      <w:r>
        <w:rPr>
          <w:noProof/>
        </w:rPr>
        <w:fldChar w:fldCharType="end"/>
      </w:r>
    </w:p>
    <w:p w14:paraId="6D7F1A11" w14:textId="34910E94" w:rsidR="00285700" w:rsidRDefault="00285700">
      <w:pPr>
        <w:pStyle w:val="TOC3"/>
        <w:tabs>
          <w:tab w:val="right" w:leader="dot" w:pos="9062"/>
        </w:tabs>
        <w:rPr>
          <w:rFonts w:eastAsiaTheme="minorEastAsia" w:cstheme="minorBidi"/>
          <w:noProof/>
          <w:kern w:val="2"/>
          <w:lang w:val="en-IE" w:eastAsia="en-IE"/>
          <w14:ligatures w14:val="standardContextual"/>
        </w:rPr>
      </w:pPr>
      <w:r>
        <w:rPr>
          <w:noProof/>
        </w:rPr>
        <w:t>2.2 Skizzierung des Geschäftsszenarios</w:t>
      </w:r>
      <w:r>
        <w:rPr>
          <w:noProof/>
        </w:rPr>
        <w:tab/>
      </w:r>
      <w:r>
        <w:rPr>
          <w:noProof/>
        </w:rPr>
        <w:fldChar w:fldCharType="begin"/>
      </w:r>
      <w:r>
        <w:rPr>
          <w:noProof/>
        </w:rPr>
        <w:instrText xml:space="preserve"> PAGEREF _Toc180506624 \h </w:instrText>
      </w:r>
      <w:r>
        <w:rPr>
          <w:noProof/>
        </w:rPr>
      </w:r>
      <w:r>
        <w:rPr>
          <w:noProof/>
        </w:rPr>
        <w:fldChar w:fldCharType="separate"/>
      </w:r>
      <w:r>
        <w:rPr>
          <w:noProof/>
        </w:rPr>
        <w:t>8</w:t>
      </w:r>
      <w:r>
        <w:rPr>
          <w:noProof/>
        </w:rPr>
        <w:fldChar w:fldCharType="end"/>
      </w:r>
    </w:p>
    <w:p w14:paraId="4017E7D3" w14:textId="33D77F37" w:rsidR="00285700" w:rsidRDefault="00285700">
      <w:pPr>
        <w:pStyle w:val="TOC3"/>
        <w:tabs>
          <w:tab w:val="right" w:leader="dot" w:pos="9062"/>
        </w:tabs>
        <w:rPr>
          <w:rFonts w:eastAsiaTheme="minorEastAsia" w:cstheme="minorBidi"/>
          <w:noProof/>
          <w:kern w:val="2"/>
          <w:lang w:val="en-IE" w:eastAsia="en-IE"/>
          <w14:ligatures w14:val="standardContextual"/>
        </w:rPr>
      </w:pPr>
      <w:r>
        <w:rPr>
          <w:noProof/>
        </w:rPr>
        <w:t>2.3 Bestimmung der indikativen Stromerzeugung, der Projektkosten und der Anzahl der Solarpaneele</w:t>
      </w:r>
      <w:r>
        <w:rPr>
          <w:noProof/>
        </w:rPr>
        <w:tab/>
      </w:r>
      <w:r>
        <w:rPr>
          <w:noProof/>
        </w:rPr>
        <w:fldChar w:fldCharType="begin"/>
      </w:r>
      <w:r>
        <w:rPr>
          <w:noProof/>
        </w:rPr>
        <w:instrText xml:space="preserve"> PAGEREF _Toc180506625 \h </w:instrText>
      </w:r>
      <w:r>
        <w:rPr>
          <w:noProof/>
        </w:rPr>
      </w:r>
      <w:r>
        <w:rPr>
          <w:noProof/>
        </w:rPr>
        <w:fldChar w:fldCharType="separate"/>
      </w:r>
      <w:r>
        <w:rPr>
          <w:noProof/>
        </w:rPr>
        <w:t>9</w:t>
      </w:r>
      <w:r>
        <w:rPr>
          <w:noProof/>
        </w:rPr>
        <w:fldChar w:fldCharType="end"/>
      </w:r>
    </w:p>
    <w:p w14:paraId="702567FC" w14:textId="3863D3D9" w:rsidR="00285700" w:rsidRDefault="00285700">
      <w:pPr>
        <w:pStyle w:val="TOC3"/>
        <w:tabs>
          <w:tab w:val="right" w:leader="dot" w:pos="9062"/>
        </w:tabs>
        <w:rPr>
          <w:rFonts w:eastAsiaTheme="minorEastAsia" w:cstheme="minorBidi"/>
          <w:noProof/>
          <w:kern w:val="2"/>
          <w:lang w:val="en-IE" w:eastAsia="en-IE"/>
          <w14:ligatures w14:val="standardContextual"/>
        </w:rPr>
      </w:pPr>
      <w:r>
        <w:rPr>
          <w:noProof/>
        </w:rPr>
        <w:t>2.4 Fakultativ</w:t>
      </w:r>
      <w:r>
        <w:rPr>
          <w:noProof/>
        </w:rPr>
        <w:tab/>
      </w:r>
      <w:r>
        <w:rPr>
          <w:noProof/>
        </w:rPr>
        <w:fldChar w:fldCharType="begin"/>
      </w:r>
      <w:r>
        <w:rPr>
          <w:noProof/>
        </w:rPr>
        <w:instrText xml:space="preserve"> PAGEREF _Toc180506626 \h </w:instrText>
      </w:r>
      <w:r>
        <w:rPr>
          <w:noProof/>
        </w:rPr>
      </w:r>
      <w:r>
        <w:rPr>
          <w:noProof/>
        </w:rPr>
        <w:fldChar w:fldCharType="separate"/>
      </w:r>
      <w:r>
        <w:rPr>
          <w:noProof/>
        </w:rPr>
        <w:t>9</w:t>
      </w:r>
      <w:r>
        <w:rPr>
          <w:noProof/>
        </w:rPr>
        <w:fldChar w:fldCharType="end"/>
      </w:r>
    </w:p>
    <w:p w14:paraId="661322AF" w14:textId="1DB14D38" w:rsidR="00285700" w:rsidRDefault="00285700">
      <w:pPr>
        <w:pStyle w:val="TOC2"/>
        <w:tabs>
          <w:tab w:val="right" w:leader="dot" w:pos="9062"/>
        </w:tabs>
        <w:rPr>
          <w:rFonts w:eastAsiaTheme="minorEastAsia" w:cstheme="minorBidi"/>
          <w:noProof/>
          <w:kern w:val="2"/>
          <w:lang w:val="en-IE" w:eastAsia="en-IE"/>
          <w14:ligatures w14:val="standardContextual"/>
        </w:rPr>
      </w:pPr>
      <w:r>
        <w:rPr>
          <w:noProof/>
        </w:rPr>
        <w:t>Schritt 3 – Eigentumsverhältnisse und Durchführung von Ausschreibungen/Beschaffung</w:t>
      </w:r>
      <w:r>
        <w:rPr>
          <w:noProof/>
        </w:rPr>
        <w:tab/>
      </w:r>
      <w:r>
        <w:rPr>
          <w:noProof/>
        </w:rPr>
        <w:fldChar w:fldCharType="begin"/>
      </w:r>
      <w:r>
        <w:rPr>
          <w:noProof/>
        </w:rPr>
        <w:instrText xml:space="preserve"> PAGEREF _Toc180506627 \h </w:instrText>
      </w:r>
      <w:r>
        <w:rPr>
          <w:noProof/>
        </w:rPr>
      </w:r>
      <w:r>
        <w:rPr>
          <w:noProof/>
        </w:rPr>
        <w:fldChar w:fldCharType="separate"/>
      </w:r>
      <w:r>
        <w:rPr>
          <w:noProof/>
        </w:rPr>
        <w:t>9</w:t>
      </w:r>
      <w:r>
        <w:rPr>
          <w:noProof/>
        </w:rPr>
        <w:fldChar w:fldCharType="end"/>
      </w:r>
    </w:p>
    <w:p w14:paraId="07268266" w14:textId="28970835" w:rsidR="00285700" w:rsidRDefault="00285700">
      <w:pPr>
        <w:pStyle w:val="TOC3"/>
        <w:tabs>
          <w:tab w:val="right" w:leader="dot" w:pos="9062"/>
        </w:tabs>
        <w:rPr>
          <w:rFonts w:eastAsiaTheme="minorEastAsia" w:cstheme="minorBidi"/>
          <w:noProof/>
          <w:kern w:val="2"/>
          <w:lang w:val="en-IE" w:eastAsia="en-IE"/>
          <w14:ligatures w14:val="standardContextual"/>
        </w:rPr>
      </w:pPr>
      <w:r>
        <w:rPr>
          <w:noProof/>
        </w:rPr>
        <w:t>3.1 Eigentümer oder Vermieter?</w:t>
      </w:r>
      <w:r>
        <w:rPr>
          <w:noProof/>
        </w:rPr>
        <w:tab/>
      </w:r>
      <w:r>
        <w:rPr>
          <w:noProof/>
        </w:rPr>
        <w:fldChar w:fldCharType="begin"/>
      </w:r>
      <w:r>
        <w:rPr>
          <w:noProof/>
        </w:rPr>
        <w:instrText xml:space="preserve"> PAGEREF _Toc180506628 \h </w:instrText>
      </w:r>
      <w:r>
        <w:rPr>
          <w:noProof/>
        </w:rPr>
      </w:r>
      <w:r>
        <w:rPr>
          <w:noProof/>
        </w:rPr>
        <w:fldChar w:fldCharType="separate"/>
      </w:r>
      <w:r>
        <w:rPr>
          <w:noProof/>
        </w:rPr>
        <w:t>10</w:t>
      </w:r>
      <w:r>
        <w:rPr>
          <w:noProof/>
        </w:rPr>
        <w:fldChar w:fldCharType="end"/>
      </w:r>
    </w:p>
    <w:p w14:paraId="6B6528F7" w14:textId="2AA79BD8" w:rsidR="00285700" w:rsidRDefault="00285700">
      <w:pPr>
        <w:pStyle w:val="TOC3"/>
        <w:tabs>
          <w:tab w:val="right" w:leader="dot" w:pos="9062"/>
        </w:tabs>
        <w:rPr>
          <w:rFonts w:eastAsiaTheme="minorEastAsia" w:cstheme="minorBidi"/>
          <w:noProof/>
          <w:kern w:val="2"/>
          <w:lang w:val="en-IE" w:eastAsia="en-IE"/>
          <w14:ligatures w14:val="standardContextual"/>
        </w:rPr>
      </w:pPr>
      <w:r>
        <w:rPr>
          <w:noProof/>
        </w:rPr>
        <w:t>3.2 Für öffentliche Organisationen: öffentliche Vergabe oder Direktvergabe?</w:t>
      </w:r>
      <w:r>
        <w:rPr>
          <w:noProof/>
        </w:rPr>
        <w:tab/>
      </w:r>
      <w:r>
        <w:rPr>
          <w:noProof/>
        </w:rPr>
        <w:fldChar w:fldCharType="begin"/>
      </w:r>
      <w:r>
        <w:rPr>
          <w:noProof/>
        </w:rPr>
        <w:instrText xml:space="preserve"> PAGEREF _Toc180506629 \h </w:instrText>
      </w:r>
      <w:r>
        <w:rPr>
          <w:noProof/>
        </w:rPr>
      </w:r>
      <w:r>
        <w:rPr>
          <w:noProof/>
        </w:rPr>
        <w:fldChar w:fldCharType="separate"/>
      </w:r>
      <w:r>
        <w:rPr>
          <w:noProof/>
        </w:rPr>
        <w:t>10</w:t>
      </w:r>
      <w:r>
        <w:rPr>
          <w:noProof/>
        </w:rPr>
        <w:fldChar w:fldCharType="end"/>
      </w:r>
    </w:p>
    <w:p w14:paraId="22E1887D" w14:textId="4826BD8C" w:rsidR="00285700" w:rsidRDefault="00285700">
      <w:pPr>
        <w:pStyle w:val="TOC2"/>
        <w:tabs>
          <w:tab w:val="right" w:leader="dot" w:pos="9062"/>
        </w:tabs>
        <w:rPr>
          <w:rFonts w:eastAsiaTheme="minorEastAsia" w:cstheme="minorBidi"/>
          <w:noProof/>
          <w:kern w:val="2"/>
          <w:lang w:val="en-IE" w:eastAsia="en-IE"/>
          <w14:ligatures w14:val="standardContextual"/>
        </w:rPr>
      </w:pPr>
      <w:r>
        <w:rPr>
          <w:noProof/>
        </w:rPr>
        <w:t>Schritt 4 – Genehmigungen und Netzanschluss</w:t>
      </w:r>
      <w:r>
        <w:rPr>
          <w:noProof/>
        </w:rPr>
        <w:tab/>
      </w:r>
      <w:r>
        <w:rPr>
          <w:noProof/>
        </w:rPr>
        <w:fldChar w:fldCharType="begin"/>
      </w:r>
      <w:r>
        <w:rPr>
          <w:noProof/>
        </w:rPr>
        <w:instrText xml:space="preserve"> PAGEREF _Toc180506630 \h </w:instrText>
      </w:r>
      <w:r>
        <w:rPr>
          <w:noProof/>
        </w:rPr>
      </w:r>
      <w:r>
        <w:rPr>
          <w:noProof/>
        </w:rPr>
        <w:fldChar w:fldCharType="separate"/>
      </w:r>
      <w:r>
        <w:rPr>
          <w:noProof/>
        </w:rPr>
        <w:t>12</w:t>
      </w:r>
      <w:r>
        <w:rPr>
          <w:noProof/>
        </w:rPr>
        <w:fldChar w:fldCharType="end"/>
      </w:r>
    </w:p>
    <w:p w14:paraId="413DE785" w14:textId="56EAC3A7" w:rsidR="00285700" w:rsidRDefault="00285700">
      <w:pPr>
        <w:pStyle w:val="TOC3"/>
        <w:tabs>
          <w:tab w:val="right" w:leader="dot" w:pos="9062"/>
        </w:tabs>
        <w:rPr>
          <w:rFonts w:eastAsiaTheme="minorEastAsia" w:cstheme="minorBidi"/>
          <w:noProof/>
          <w:kern w:val="2"/>
          <w:lang w:val="en-IE" w:eastAsia="en-IE"/>
          <w14:ligatures w14:val="standardContextual"/>
        </w:rPr>
      </w:pPr>
      <w:r>
        <w:rPr>
          <w:noProof/>
        </w:rPr>
        <w:t>4.1 Genehmigungen</w:t>
      </w:r>
      <w:r>
        <w:rPr>
          <w:noProof/>
        </w:rPr>
        <w:tab/>
      </w:r>
      <w:r>
        <w:rPr>
          <w:noProof/>
        </w:rPr>
        <w:fldChar w:fldCharType="begin"/>
      </w:r>
      <w:r>
        <w:rPr>
          <w:noProof/>
        </w:rPr>
        <w:instrText xml:space="preserve"> PAGEREF _Toc180506631 \h </w:instrText>
      </w:r>
      <w:r>
        <w:rPr>
          <w:noProof/>
        </w:rPr>
      </w:r>
      <w:r>
        <w:rPr>
          <w:noProof/>
        </w:rPr>
        <w:fldChar w:fldCharType="separate"/>
      </w:r>
      <w:r>
        <w:rPr>
          <w:noProof/>
        </w:rPr>
        <w:t>12</w:t>
      </w:r>
      <w:r>
        <w:rPr>
          <w:noProof/>
        </w:rPr>
        <w:fldChar w:fldCharType="end"/>
      </w:r>
    </w:p>
    <w:p w14:paraId="7EE7B76C" w14:textId="23405614" w:rsidR="00285700" w:rsidRDefault="00285700">
      <w:pPr>
        <w:pStyle w:val="TOC3"/>
        <w:tabs>
          <w:tab w:val="right" w:leader="dot" w:pos="9062"/>
        </w:tabs>
        <w:rPr>
          <w:rFonts w:eastAsiaTheme="minorEastAsia" w:cstheme="minorBidi"/>
          <w:noProof/>
          <w:kern w:val="2"/>
          <w:lang w:val="en-IE" w:eastAsia="en-IE"/>
          <w14:ligatures w14:val="standardContextual"/>
        </w:rPr>
      </w:pPr>
      <w:r>
        <w:rPr>
          <w:noProof/>
        </w:rPr>
        <w:t>4.2 Netzanschluss: Optionen und Überlegungen</w:t>
      </w:r>
      <w:r>
        <w:rPr>
          <w:noProof/>
        </w:rPr>
        <w:tab/>
      </w:r>
      <w:r>
        <w:rPr>
          <w:noProof/>
        </w:rPr>
        <w:fldChar w:fldCharType="begin"/>
      </w:r>
      <w:r>
        <w:rPr>
          <w:noProof/>
        </w:rPr>
        <w:instrText xml:space="preserve"> PAGEREF _Toc180506632 \h </w:instrText>
      </w:r>
      <w:r>
        <w:rPr>
          <w:noProof/>
        </w:rPr>
      </w:r>
      <w:r>
        <w:rPr>
          <w:noProof/>
        </w:rPr>
        <w:fldChar w:fldCharType="separate"/>
      </w:r>
      <w:r>
        <w:rPr>
          <w:noProof/>
        </w:rPr>
        <w:t>13</w:t>
      </w:r>
      <w:r>
        <w:rPr>
          <w:noProof/>
        </w:rPr>
        <w:fldChar w:fldCharType="end"/>
      </w:r>
    </w:p>
    <w:p w14:paraId="1A74AFD6" w14:textId="04E995B9" w:rsidR="00285700" w:rsidRDefault="00285700">
      <w:pPr>
        <w:pStyle w:val="TOC2"/>
        <w:tabs>
          <w:tab w:val="right" w:leader="dot" w:pos="9062"/>
        </w:tabs>
        <w:rPr>
          <w:rFonts w:eastAsiaTheme="minorEastAsia" w:cstheme="minorBidi"/>
          <w:noProof/>
          <w:kern w:val="2"/>
          <w:lang w:val="en-IE" w:eastAsia="en-IE"/>
          <w14:ligatures w14:val="standardContextual"/>
        </w:rPr>
      </w:pPr>
      <w:r>
        <w:rPr>
          <w:noProof/>
        </w:rPr>
        <w:t>Schritt 5 – Umsatz, Subventionen, Finanzierung und Versicherungen</w:t>
      </w:r>
      <w:r>
        <w:rPr>
          <w:noProof/>
        </w:rPr>
        <w:tab/>
      </w:r>
      <w:r>
        <w:rPr>
          <w:noProof/>
        </w:rPr>
        <w:fldChar w:fldCharType="begin"/>
      </w:r>
      <w:r>
        <w:rPr>
          <w:noProof/>
        </w:rPr>
        <w:instrText xml:space="preserve"> PAGEREF _Toc180506633 \h </w:instrText>
      </w:r>
      <w:r>
        <w:rPr>
          <w:noProof/>
        </w:rPr>
      </w:r>
      <w:r>
        <w:rPr>
          <w:noProof/>
        </w:rPr>
        <w:fldChar w:fldCharType="separate"/>
      </w:r>
      <w:r>
        <w:rPr>
          <w:noProof/>
        </w:rPr>
        <w:t>14</w:t>
      </w:r>
      <w:r>
        <w:rPr>
          <w:noProof/>
        </w:rPr>
        <w:fldChar w:fldCharType="end"/>
      </w:r>
    </w:p>
    <w:p w14:paraId="098A5320" w14:textId="42C5B4F3" w:rsidR="00285700" w:rsidRDefault="00285700">
      <w:pPr>
        <w:pStyle w:val="TOC3"/>
        <w:tabs>
          <w:tab w:val="right" w:leader="dot" w:pos="9062"/>
        </w:tabs>
        <w:rPr>
          <w:rFonts w:eastAsiaTheme="minorEastAsia" w:cstheme="minorBidi"/>
          <w:noProof/>
          <w:kern w:val="2"/>
          <w:lang w:val="en-IE" w:eastAsia="en-IE"/>
          <w14:ligatures w14:val="standardContextual"/>
        </w:rPr>
      </w:pPr>
      <w:r>
        <w:rPr>
          <w:noProof/>
        </w:rPr>
        <w:t>5.1 Umsatz aus der Rückspeisung von Strom</w:t>
      </w:r>
      <w:r>
        <w:rPr>
          <w:noProof/>
        </w:rPr>
        <w:tab/>
      </w:r>
      <w:r>
        <w:rPr>
          <w:noProof/>
        </w:rPr>
        <w:fldChar w:fldCharType="begin"/>
      </w:r>
      <w:r>
        <w:rPr>
          <w:noProof/>
        </w:rPr>
        <w:instrText xml:space="preserve"> PAGEREF _Toc180506634 \h </w:instrText>
      </w:r>
      <w:r>
        <w:rPr>
          <w:noProof/>
        </w:rPr>
      </w:r>
      <w:r>
        <w:rPr>
          <w:noProof/>
        </w:rPr>
        <w:fldChar w:fldCharType="separate"/>
      </w:r>
      <w:r>
        <w:rPr>
          <w:noProof/>
        </w:rPr>
        <w:t>15</w:t>
      </w:r>
      <w:r>
        <w:rPr>
          <w:noProof/>
        </w:rPr>
        <w:fldChar w:fldCharType="end"/>
      </w:r>
    </w:p>
    <w:p w14:paraId="1AA3B6D0" w14:textId="1F2E26C0" w:rsidR="00285700" w:rsidRDefault="00285700">
      <w:pPr>
        <w:pStyle w:val="TOC3"/>
        <w:tabs>
          <w:tab w:val="right" w:leader="dot" w:pos="9062"/>
        </w:tabs>
        <w:rPr>
          <w:rFonts w:eastAsiaTheme="minorEastAsia" w:cstheme="minorBidi"/>
          <w:noProof/>
          <w:kern w:val="2"/>
          <w:lang w:val="en-IE" w:eastAsia="en-IE"/>
          <w14:ligatures w14:val="standardContextual"/>
        </w:rPr>
      </w:pPr>
      <w:r>
        <w:rPr>
          <w:noProof/>
        </w:rPr>
        <w:t>5.1 Subventionen</w:t>
      </w:r>
      <w:r>
        <w:rPr>
          <w:noProof/>
        </w:rPr>
        <w:tab/>
      </w:r>
      <w:r>
        <w:rPr>
          <w:noProof/>
        </w:rPr>
        <w:fldChar w:fldCharType="begin"/>
      </w:r>
      <w:r>
        <w:rPr>
          <w:noProof/>
        </w:rPr>
        <w:instrText xml:space="preserve"> PAGEREF _Toc180506635 \h </w:instrText>
      </w:r>
      <w:r>
        <w:rPr>
          <w:noProof/>
        </w:rPr>
      </w:r>
      <w:r>
        <w:rPr>
          <w:noProof/>
        </w:rPr>
        <w:fldChar w:fldCharType="separate"/>
      </w:r>
      <w:r>
        <w:rPr>
          <w:noProof/>
        </w:rPr>
        <w:t>16</w:t>
      </w:r>
      <w:r>
        <w:rPr>
          <w:noProof/>
        </w:rPr>
        <w:fldChar w:fldCharType="end"/>
      </w:r>
    </w:p>
    <w:p w14:paraId="15A90848" w14:textId="241E15D5" w:rsidR="00285700" w:rsidRDefault="00285700">
      <w:pPr>
        <w:pStyle w:val="TOC3"/>
        <w:tabs>
          <w:tab w:val="right" w:leader="dot" w:pos="9062"/>
        </w:tabs>
        <w:rPr>
          <w:rFonts w:eastAsiaTheme="minorEastAsia" w:cstheme="minorBidi"/>
          <w:noProof/>
          <w:kern w:val="2"/>
          <w:lang w:val="en-IE" w:eastAsia="en-IE"/>
          <w14:ligatures w14:val="standardContextual"/>
        </w:rPr>
      </w:pPr>
      <w:r>
        <w:rPr>
          <w:noProof/>
        </w:rPr>
        <w:t>5.2 Finanzierung</w:t>
      </w:r>
      <w:r>
        <w:rPr>
          <w:noProof/>
        </w:rPr>
        <w:tab/>
      </w:r>
      <w:r>
        <w:rPr>
          <w:noProof/>
        </w:rPr>
        <w:fldChar w:fldCharType="begin"/>
      </w:r>
      <w:r>
        <w:rPr>
          <w:noProof/>
        </w:rPr>
        <w:instrText xml:space="preserve"> PAGEREF _Toc180506636 \h </w:instrText>
      </w:r>
      <w:r>
        <w:rPr>
          <w:noProof/>
        </w:rPr>
      </w:r>
      <w:r>
        <w:rPr>
          <w:noProof/>
        </w:rPr>
        <w:fldChar w:fldCharType="separate"/>
      </w:r>
      <w:r>
        <w:rPr>
          <w:noProof/>
        </w:rPr>
        <w:t>16</w:t>
      </w:r>
      <w:r>
        <w:rPr>
          <w:noProof/>
        </w:rPr>
        <w:fldChar w:fldCharType="end"/>
      </w:r>
    </w:p>
    <w:p w14:paraId="10AF66E9" w14:textId="0D0EA5CF" w:rsidR="00285700" w:rsidRDefault="00285700">
      <w:pPr>
        <w:pStyle w:val="TOC3"/>
        <w:tabs>
          <w:tab w:val="right" w:leader="dot" w:pos="9062"/>
        </w:tabs>
        <w:rPr>
          <w:rFonts w:eastAsiaTheme="minorEastAsia" w:cstheme="minorBidi"/>
          <w:noProof/>
          <w:kern w:val="2"/>
          <w:lang w:val="en-IE" w:eastAsia="en-IE"/>
          <w14:ligatures w14:val="standardContextual"/>
        </w:rPr>
      </w:pPr>
      <w:r>
        <w:rPr>
          <w:noProof/>
        </w:rPr>
        <w:lastRenderedPageBreak/>
        <w:t>5.3 Versicherungen</w:t>
      </w:r>
      <w:r>
        <w:rPr>
          <w:noProof/>
        </w:rPr>
        <w:tab/>
      </w:r>
      <w:r>
        <w:rPr>
          <w:noProof/>
        </w:rPr>
        <w:fldChar w:fldCharType="begin"/>
      </w:r>
      <w:r>
        <w:rPr>
          <w:noProof/>
        </w:rPr>
        <w:instrText xml:space="preserve"> PAGEREF _Toc180506637 \h </w:instrText>
      </w:r>
      <w:r>
        <w:rPr>
          <w:noProof/>
        </w:rPr>
      </w:r>
      <w:r>
        <w:rPr>
          <w:noProof/>
        </w:rPr>
        <w:fldChar w:fldCharType="separate"/>
      </w:r>
      <w:r>
        <w:rPr>
          <w:noProof/>
        </w:rPr>
        <w:t>18</w:t>
      </w:r>
      <w:r>
        <w:rPr>
          <w:noProof/>
        </w:rPr>
        <w:fldChar w:fldCharType="end"/>
      </w:r>
    </w:p>
    <w:p w14:paraId="340BA753" w14:textId="33958C98" w:rsidR="00285700" w:rsidRDefault="00285700">
      <w:pPr>
        <w:pStyle w:val="TOC2"/>
        <w:tabs>
          <w:tab w:val="right" w:leader="dot" w:pos="9062"/>
        </w:tabs>
        <w:rPr>
          <w:rFonts w:eastAsiaTheme="minorEastAsia" w:cstheme="minorBidi"/>
          <w:noProof/>
          <w:kern w:val="2"/>
          <w:lang w:val="en-IE" w:eastAsia="en-IE"/>
          <w14:ligatures w14:val="standardContextual"/>
        </w:rPr>
      </w:pPr>
      <w:r>
        <w:rPr>
          <w:noProof/>
        </w:rPr>
        <w:t>Schritt 6 – Nachhaltigkeitsaspekte</w:t>
      </w:r>
      <w:r>
        <w:rPr>
          <w:noProof/>
        </w:rPr>
        <w:tab/>
      </w:r>
      <w:r>
        <w:rPr>
          <w:noProof/>
        </w:rPr>
        <w:fldChar w:fldCharType="begin"/>
      </w:r>
      <w:r>
        <w:rPr>
          <w:noProof/>
        </w:rPr>
        <w:instrText xml:space="preserve"> PAGEREF _Toc180506638 \h </w:instrText>
      </w:r>
      <w:r>
        <w:rPr>
          <w:noProof/>
        </w:rPr>
      </w:r>
      <w:r>
        <w:rPr>
          <w:noProof/>
        </w:rPr>
        <w:fldChar w:fldCharType="separate"/>
      </w:r>
      <w:r>
        <w:rPr>
          <w:noProof/>
        </w:rPr>
        <w:t>20</w:t>
      </w:r>
      <w:r>
        <w:rPr>
          <w:noProof/>
        </w:rPr>
        <w:fldChar w:fldCharType="end"/>
      </w:r>
    </w:p>
    <w:p w14:paraId="3E1EFB36" w14:textId="352AA0FA" w:rsidR="00285700" w:rsidRDefault="00285700">
      <w:pPr>
        <w:pStyle w:val="TOC3"/>
        <w:tabs>
          <w:tab w:val="right" w:leader="dot" w:pos="9062"/>
        </w:tabs>
        <w:rPr>
          <w:rFonts w:eastAsiaTheme="minorEastAsia" w:cstheme="minorBidi"/>
          <w:noProof/>
          <w:kern w:val="2"/>
          <w:lang w:val="en-IE" w:eastAsia="en-IE"/>
          <w14:ligatures w14:val="standardContextual"/>
        </w:rPr>
      </w:pPr>
      <w:r>
        <w:rPr>
          <w:noProof/>
        </w:rPr>
        <w:t>6.1 Nachhaltigkeitsaspekte von Solarpaneelen</w:t>
      </w:r>
      <w:r>
        <w:rPr>
          <w:noProof/>
        </w:rPr>
        <w:tab/>
      </w:r>
      <w:r>
        <w:rPr>
          <w:noProof/>
        </w:rPr>
        <w:fldChar w:fldCharType="begin"/>
      </w:r>
      <w:r>
        <w:rPr>
          <w:noProof/>
        </w:rPr>
        <w:instrText xml:space="preserve"> PAGEREF _Toc180506639 \h </w:instrText>
      </w:r>
      <w:r>
        <w:rPr>
          <w:noProof/>
        </w:rPr>
      </w:r>
      <w:r>
        <w:rPr>
          <w:noProof/>
        </w:rPr>
        <w:fldChar w:fldCharType="separate"/>
      </w:r>
      <w:r>
        <w:rPr>
          <w:noProof/>
        </w:rPr>
        <w:t>20</w:t>
      </w:r>
      <w:r>
        <w:rPr>
          <w:noProof/>
        </w:rPr>
        <w:fldChar w:fldCharType="end"/>
      </w:r>
    </w:p>
    <w:p w14:paraId="45981B36" w14:textId="29D78326" w:rsidR="00285700" w:rsidRDefault="00285700">
      <w:pPr>
        <w:pStyle w:val="TOC3"/>
        <w:tabs>
          <w:tab w:val="right" w:leader="dot" w:pos="9062"/>
        </w:tabs>
        <w:rPr>
          <w:rFonts w:eastAsiaTheme="minorEastAsia" w:cstheme="minorBidi"/>
          <w:noProof/>
          <w:kern w:val="2"/>
          <w:lang w:val="en-IE" w:eastAsia="en-IE"/>
          <w14:ligatures w14:val="standardContextual"/>
        </w:rPr>
      </w:pPr>
      <w:r>
        <w:rPr>
          <w:noProof/>
        </w:rPr>
        <w:t>6.2 Umweltaspekte von Solarpaneelen auf Bodenflächen und  schwimmenden Solarpaneelen</w:t>
      </w:r>
      <w:r>
        <w:rPr>
          <w:noProof/>
        </w:rPr>
        <w:tab/>
      </w:r>
      <w:r>
        <w:rPr>
          <w:noProof/>
        </w:rPr>
        <w:fldChar w:fldCharType="begin"/>
      </w:r>
      <w:r>
        <w:rPr>
          <w:noProof/>
        </w:rPr>
        <w:instrText xml:space="preserve"> PAGEREF _Toc180506640 \h </w:instrText>
      </w:r>
      <w:r>
        <w:rPr>
          <w:noProof/>
        </w:rPr>
      </w:r>
      <w:r>
        <w:rPr>
          <w:noProof/>
        </w:rPr>
        <w:fldChar w:fldCharType="separate"/>
      </w:r>
      <w:r>
        <w:rPr>
          <w:noProof/>
        </w:rPr>
        <w:t>22</w:t>
      </w:r>
      <w:r>
        <w:rPr>
          <w:noProof/>
        </w:rPr>
        <w:fldChar w:fldCharType="end"/>
      </w:r>
    </w:p>
    <w:p w14:paraId="7758C33A" w14:textId="662A7B57" w:rsidR="00285700" w:rsidRDefault="00285700">
      <w:pPr>
        <w:pStyle w:val="TOC2"/>
        <w:tabs>
          <w:tab w:val="right" w:leader="dot" w:pos="9062"/>
        </w:tabs>
        <w:rPr>
          <w:rFonts w:eastAsiaTheme="minorEastAsia" w:cstheme="minorBidi"/>
          <w:noProof/>
          <w:kern w:val="2"/>
          <w:lang w:val="en-IE" w:eastAsia="en-IE"/>
          <w14:ligatures w14:val="standardContextual"/>
        </w:rPr>
      </w:pPr>
      <w:r>
        <w:rPr>
          <w:noProof/>
        </w:rPr>
        <w:t>Schritt 7 – Ausführung und Lieferung</w:t>
      </w:r>
      <w:r>
        <w:rPr>
          <w:noProof/>
        </w:rPr>
        <w:tab/>
      </w:r>
      <w:r>
        <w:rPr>
          <w:noProof/>
        </w:rPr>
        <w:fldChar w:fldCharType="begin"/>
      </w:r>
      <w:r>
        <w:rPr>
          <w:noProof/>
        </w:rPr>
        <w:instrText xml:space="preserve"> PAGEREF _Toc180506641 \h </w:instrText>
      </w:r>
      <w:r>
        <w:rPr>
          <w:noProof/>
        </w:rPr>
      </w:r>
      <w:r>
        <w:rPr>
          <w:noProof/>
        </w:rPr>
        <w:fldChar w:fldCharType="separate"/>
      </w:r>
      <w:r>
        <w:rPr>
          <w:noProof/>
        </w:rPr>
        <w:t>23</w:t>
      </w:r>
      <w:r>
        <w:rPr>
          <w:noProof/>
        </w:rPr>
        <w:fldChar w:fldCharType="end"/>
      </w:r>
    </w:p>
    <w:p w14:paraId="23467565" w14:textId="472BB6F5" w:rsidR="00285700" w:rsidRDefault="00285700">
      <w:pPr>
        <w:pStyle w:val="TOC3"/>
        <w:tabs>
          <w:tab w:val="right" w:leader="dot" w:pos="9062"/>
        </w:tabs>
        <w:rPr>
          <w:rFonts w:eastAsiaTheme="minorEastAsia" w:cstheme="minorBidi"/>
          <w:noProof/>
          <w:kern w:val="2"/>
          <w:lang w:val="en-IE" w:eastAsia="en-IE"/>
          <w14:ligatures w14:val="standardContextual"/>
        </w:rPr>
      </w:pPr>
      <w:r>
        <w:rPr>
          <w:noProof/>
        </w:rPr>
        <w:t>7.1 Fristen</w:t>
      </w:r>
      <w:r>
        <w:rPr>
          <w:noProof/>
        </w:rPr>
        <w:tab/>
      </w:r>
      <w:r>
        <w:rPr>
          <w:noProof/>
        </w:rPr>
        <w:fldChar w:fldCharType="begin"/>
      </w:r>
      <w:r>
        <w:rPr>
          <w:noProof/>
        </w:rPr>
        <w:instrText xml:space="preserve"> PAGEREF _Toc180506642 \h </w:instrText>
      </w:r>
      <w:r>
        <w:rPr>
          <w:noProof/>
        </w:rPr>
      </w:r>
      <w:r>
        <w:rPr>
          <w:noProof/>
        </w:rPr>
        <w:fldChar w:fldCharType="separate"/>
      </w:r>
      <w:r>
        <w:rPr>
          <w:noProof/>
        </w:rPr>
        <w:t>23</w:t>
      </w:r>
      <w:r>
        <w:rPr>
          <w:noProof/>
        </w:rPr>
        <w:fldChar w:fldCharType="end"/>
      </w:r>
    </w:p>
    <w:p w14:paraId="611257C4" w14:textId="0759EE4F" w:rsidR="00285700" w:rsidRDefault="00285700">
      <w:pPr>
        <w:pStyle w:val="TOC3"/>
        <w:tabs>
          <w:tab w:val="right" w:leader="dot" w:pos="9062"/>
        </w:tabs>
        <w:rPr>
          <w:rFonts w:eastAsiaTheme="minorEastAsia" w:cstheme="minorBidi"/>
          <w:noProof/>
          <w:kern w:val="2"/>
          <w:lang w:val="en-IE" w:eastAsia="en-IE"/>
          <w14:ligatures w14:val="standardContextual"/>
        </w:rPr>
      </w:pPr>
      <w:r>
        <w:rPr>
          <w:noProof/>
        </w:rPr>
        <w:t>7.2 Inspektionen und Endabnahme</w:t>
      </w:r>
      <w:r>
        <w:rPr>
          <w:noProof/>
        </w:rPr>
        <w:tab/>
      </w:r>
      <w:r>
        <w:rPr>
          <w:noProof/>
        </w:rPr>
        <w:fldChar w:fldCharType="begin"/>
      </w:r>
      <w:r>
        <w:rPr>
          <w:noProof/>
        </w:rPr>
        <w:instrText xml:space="preserve"> PAGEREF _Toc180506643 \h </w:instrText>
      </w:r>
      <w:r>
        <w:rPr>
          <w:noProof/>
        </w:rPr>
      </w:r>
      <w:r>
        <w:rPr>
          <w:noProof/>
        </w:rPr>
        <w:fldChar w:fldCharType="separate"/>
      </w:r>
      <w:r>
        <w:rPr>
          <w:noProof/>
        </w:rPr>
        <w:t>23</w:t>
      </w:r>
      <w:r>
        <w:rPr>
          <w:noProof/>
        </w:rPr>
        <w:fldChar w:fldCharType="end"/>
      </w:r>
    </w:p>
    <w:p w14:paraId="17BDDD43" w14:textId="2F8234D2" w:rsidR="00285700" w:rsidRDefault="00285700">
      <w:pPr>
        <w:pStyle w:val="TOC2"/>
        <w:tabs>
          <w:tab w:val="right" w:leader="dot" w:pos="9062"/>
        </w:tabs>
        <w:rPr>
          <w:rFonts w:eastAsiaTheme="minorEastAsia" w:cstheme="minorBidi"/>
          <w:noProof/>
          <w:kern w:val="2"/>
          <w:lang w:val="en-IE" w:eastAsia="en-IE"/>
          <w14:ligatures w14:val="standardContextual"/>
        </w:rPr>
      </w:pPr>
      <w:r>
        <w:rPr>
          <w:noProof/>
        </w:rPr>
        <w:t>Schritt 8 – Instandhaltung, Überwachung und Ende der Lebensdauer</w:t>
      </w:r>
      <w:r>
        <w:rPr>
          <w:noProof/>
        </w:rPr>
        <w:tab/>
      </w:r>
      <w:r>
        <w:rPr>
          <w:noProof/>
        </w:rPr>
        <w:fldChar w:fldCharType="begin"/>
      </w:r>
      <w:r>
        <w:rPr>
          <w:noProof/>
        </w:rPr>
        <w:instrText xml:space="preserve"> PAGEREF _Toc180506644 \h </w:instrText>
      </w:r>
      <w:r>
        <w:rPr>
          <w:noProof/>
        </w:rPr>
      </w:r>
      <w:r>
        <w:rPr>
          <w:noProof/>
        </w:rPr>
        <w:fldChar w:fldCharType="separate"/>
      </w:r>
      <w:r>
        <w:rPr>
          <w:noProof/>
        </w:rPr>
        <w:t>24</w:t>
      </w:r>
      <w:r>
        <w:rPr>
          <w:noProof/>
        </w:rPr>
        <w:fldChar w:fldCharType="end"/>
      </w:r>
    </w:p>
    <w:p w14:paraId="69DE0BC2" w14:textId="1D3DFEC7" w:rsidR="00285700" w:rsidRDefault="00285700">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Abkürzungen und Akronyme</w:t>
      </w:r>
      <w:r>
        <w:rPr>
          <w:noProof/>
        </w:rPr>
        <w:tab/>
      </w:r>
      <w:r>
        <w:rPr>
          <w:noProof/>
        </w:rPr>
        <w:fldChar w:fldCharType="begin"/>
      </w:r>
      <w:r>
        <w:rPr>
          <w:noProof/>
        </w:rPr>
        <w:instrText xml:space="preserve"> PAGEREF _Toc180506645 \h </w:instrText>
      </w:r>
      <w:r>
        <w:rPr>
          <w:noProof/>
        </w:rPr>
      </w:r>
      <w:r>
        <w:rPr>
          <w:noProof/>
        </w:rPr>
        <w:fldChar w:fldCharType="separate"/>
      </w:r>
      <w:r>
        <w:rPr>
          <w:noProof/>
        </w:rPr>
        <w:t>26</w:t>
      </w:r>
      <w:r>
        <w:rPr>
          <w:noProof/>
        </w:rPr>
        <w:fldChar w:fldCharType="end"/>
      </w:r>
    </w:p>
    <w:p w14:paraId="06760911" w14:textId="6A671F97" w:rsidR="00285700" w:rsidRDefault="00285700">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Anhang 1 – Technische Beratungsfirmen</w:t>
      </w:r>
      <w:r>
        <w:rPr>
          <w:noProof/>
        </w:rPr>
        <w:tab/>
      </w:r>
      <w:r>
        <w:rPr>
          <w:noProof/>
        </w:rPr>
        <w:fldChar w:fldCharType="begin"/>
      </w:r>
      <w:r>
        <w:rPr>
          <w:noProof/>
        </w:rPr>
        <w:instrText xml:space="preserve"> PAGEREF _Toc180506646 \h </w:instrText>
      </w:r>
      <w:r>
        <w:rPr>
          <w:noProof/>
        </w:rPr>
      </w:r>
      <w:r>
        <w:rPr>
          <w:noProof/>
        </w:rPr>
        <w:fldChar w:fldCharType="separate"/>
      </w:r>
      <w:r>
        <w:rPr>
          <w:noProof/>
        </w:rPr>
        <w:t>28</w:t>
      </w:r>
      <w:r>
        <w:rPr>
          <w:noProof/>
        </w:rPr>
        <w:fldChar w:fldCharType="end"/>
      </w:r>
    </w:p>
    <w:p w14:paraId="794680C1" w14:textId="71C29E32" w:rsidR="00285700" w:rsidRDefault="00285700">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Anhang 2 – Beratungsfirmen für Bauphysik und auf Dachlasten spezialisierte Bauingenieursunternehmen</w:t>
      </w:r>
      <w:r>
        <w:rPr>
          <w:noProof/>
        </w:rPr>
        <w:tab/>
      </w:r>
      <w:r>
        <w:rPr>
          <w:noProof/>
        </w:rPr>
        <w:fldChar w:fldCharType="begin"/>
      </w:r>
      <w:r>
        <w:rPr>
          <w:noProof/>
        </w:rPr>
        <w:instrText xml:space="preserve"> PAGEREF _Toc180506647 \h </w:instrText>
      </w:r>
      <w:r>
        <w:rPr>
          <w:noProof/>
        </w:rPr>
      </w:r>
      <w:r>
        <w:rPr>
          <w:noProof/>
        </w:rPr>
        <w:fldChar w:fldCharType="separate"/>
      </w:r>
      <w:r>
        <w:rPr>
          <w:noProof/>
        </w:rPr>
        <w:t>29</w:t>
      </w:r>
      <w:r>
        <w:rPr>
          <w:noProof/>
        </w:rPr>
        <w:fldChar w:fldCharType="end"/>
      </w:r>
    </w:p>
    <w:p w14:paraId="20C65311" w14:textId="4D16AC3B" w:rsidR="00285700" w:rsidRDefault="00285700">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Anhang 3 – Installationsbetriebe,  EPC-Unternehmen und Projektträger  für PV-Unternehmen</w:t>
      </w:r>
      <w:r>
        <w:rPr>
          <w:noProof/>
        </w:rPr>
        <w:tab/>
      </w:r>
      <w:r>
        <w:rPr>
          <w:noProof/>
        </w:rPr>
        <w:fldChar w:fldCharType="begin"/>
      </w:r>
      <w:r>
        <w:rPr>
          <w:noProof/>
        </w:rPr>
        <w:instrText xml:space="preserve"> PAGEREF _Toc180506648 \h </w:instrText>
      </w:r>
      <w:r>
        <w:rPr>
          <w:noProof/>
        </w:rPr>
      </w:r>
      <w:r>
        <w:rPr>
          <w:noProof/>
        </w:rPr>
        <w:fldChar w:fldCharType="separate"/>
      </w:r>
      <w:r>
        <w:rPr>
          <w:noProof/>
        </w:rPr>
        <w:t>30</w:t>
      </w:r>
      <w:r>
        <w:rPr>
          <w:noProof/>
        </w:rPr>
        <w:fldChar w:fldCharType="end"/>
      </w:r>
    </w:p>
    <w:p w14:paraId="736D7CD4" w14:textId="2F21343D" w:rsidR="00285700" w:rsidRDefault="00285700">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Anhang 4 – Auf Energiemanagementsysteme, Batterien und Nachfragesteuerung spezialisierte Beratungsfirmen und Anbieter</w:t>
      </w:r>
      <w:r>
        <w:rPr>
          <w:noProof/>
        </w:rPr>
        <w:tab/>
      </w:r>
      <w:r>
        <w:rPr>
          <w:noProof/>
        </w:rPr>
        <w:fldChar w:fldCharType="begin"/>
      </w:r>
      <w:r>
        <w:rPr>
          <w:noProof/>
        </w:rPr>
        <w:instrText xml:space="preserve"> PAGEREF _Toc180506649 \h </w:instrText>
      </w:r>
      <w:r>
        <w:rPr>
          <w:noProof/>
        </w:rPr>
      </w:r>
      <w:r>
        <w:rPr>
          <w:noProof/>
        </w:rPr>
        <w:fldChar w:fldCharType="separate"/>
      </w:r>
      <w:r>
        <w:rPr>
          <w:noProof/>
        </w:rPr>
        <w:t>32</w:t>
      </w:r>
      <w:r>
        <w:rPr>
          <w:noProof/>
        </w:rPr>
        <w:fldChar w:fldCharType="end"/>
      </w:r>
    </w:p>
    <w:p w14:paraId="4A5AC00F" w14:textId="1ED0CCDC" w:rsidR="00285700" w:rsidRDefault="00285700">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Anhang 5 – Fremd-</w:t>
      </w:r>
      <w:r>
        <w:rPr>
          <w:noProof/>
        </w:rPr>
        <w:tab/>
      </w:r>
      <w:r>
        <w:rPr>
          <w:noProof/>
        </w:rPr>
        <w:fldChar w:fldCharType="begin"/>
      </w:r>
      <w:r>
        <w:rPr>
          <w:noProof/>
        </w:rPr>
        <w:instrText xml:space="preserve"> PAGEREF _Toc180506650 \h </w:instrText>
      </w:r>
      <w:r>
        <w:rPr>
          <w:noProof/>
        </w:rPr>
      </w:r>
      <w:r>
        <w:rPr>
          <w:noProof/>
        </w:rPr>
        <w:fldChar w:fldCharType="separate"/>
      </w:r>
      <w:r>
        <w:rPr>
          <w:noProof/>
        </w:rPr>
        <w:t>33</w:t>
      </w:r>
      <w:r>
        <w:rPr>
          <w:noProof/>
        </w:rPr>
        <w:fldChar w:fldCharType="end"/>
      </w:r>
    </w:p>
    <w:p w14:paraId="1686E0C9" w14:textId="2E951AD6" w:rsidR="00285700" w:rsidRDefault="00285700">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und Eigenkapitalgeber</w:t>
      </w:r>
      <w:r>
        <w:rPr>
          <w:noProof/>
        </w:rPr>
        <w:tab/>
      </w:r>
      <w:r>
        <w:rPr>
          <w:noProof/>
        </w:rPr>
        <w:fldChar w:fldCharType="begin"/>
      </w:r>
      <w:r>
        <w:rPr>
          <w:noProof/>
        </w:rPr>
        <w:instrText xml:space="preserve"> PAGEREF _Toc180506651 \h </w:instrText>
      </w:r>
      <w:r>
        <w:rPr>
          <w:noProof/>
        </w:rPr>
      </w:r>
      <w:r>
        <w:rPr>
          <w:noProof/>
        </w:rPr>
        <w:fldChar w:fldCharType="separate"/>
      </w:r>
      <w:r>
        <w:rPr>
          <w:noProof/>
        </w:rPr>
        <w:t>33</w:t>
      </w:r>
      <w:r>
        <w:rPr>
          <w:noProof/>
        </w:rPr>
        <w:fldChar w:fldCharType="end"/>
      </w:r>
    </w:p>
    <w:p w14:paraId="4F6A309F" w14:textId="56C85F2F" w:rsidR="00285700" w:rsidRDefault="00285700">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Anhang 6 – „Scope 12“-Inspektionen</w:t>
      </w:r>
      <w:r>
        <w:rPr>
          <w:noProof/>
        </w:rPr>
        <w:tab/>
      </w:r>
      <w:r>
        <w:rPr>
          <w:noProof/>
        </w:rPr>
        <w:fldChar w:fldCharType="begin"/>
      </w:r>
      <w:r>
        <w:rPr>
          <w:noProof/>
        </w:rPr>
        <w:instrText xml:space="preserve"> PAGEREF _Toc180506652 \h </w:instrText>
      </w:r>
      <w:r>
        <w:rPr>
          <w:noProof/>
        </w:rPr>
      </w:r>
      <w:r>
        <w:rPr>
          <w:noProof/>
        </w:rPr>
        <w:fldChar w:fldCharType="separate"/>
      </w:r>
      <w:r>
        <w:rPr>
          <w:noProof/>
        </w:rPr>
        <w:t>34</w:t>
      </w:r>
      <w:r>
        <w:rPr>
          <w:noProof/>
        </w:rPr>
        <w:fldChar w:fldCharType="end"/>
      </w:r>
    </w:p>
    <w:p w14:paraId="37D8270B" w14:textId="05040D32" w:rsidR="00285700" w:rsidRDefault="00285700">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Anhang 7 – Werkskontrollen  und Stichprobenprüfungen</w:t>
      </w:r>
      <w:r>
        <w:rPr>
          <w:noProof/>
        </w:rPr>
        <w:tab/>
      </w:r>
      <w:r>
        <w:rPr>
          <w:noProof/>
        </w:rPr>
        <w:fldChar w:fldCharType="begin"/>
      </w:r>
      <w:r>
        <w:rPr>
          <w:noProof/>
        </w:rPr>
        <w:instrText xml:space="preserve"> PAGEREF _Toc180506653 \h </w:instrText>
      </w:r>
      <w:r>
        <w:rPr>
          <w:noProof/>
        </w:rPr>
      </w:r>
      <w:r>
        <w:rPr>
          <w:noProof/>
        </w:rPr>
        <w:fldChar w:fldCharType="separate"/>
      </w:r>
      <w:r>
        <w:rPr>
          <w:noProof/>
        </w:rPr>
        <w:t>35</w:t>
      </w:r>
      <w:r>
        <w:rPr>
          <w:noProof/>
        </w:rPr>
        <w:fldChar w:fldCharType="end"/>
      </w:r>
    </w:p>
    <w:p w14:paraId="7A5E9E52" w14:textId="33584C8E" w:rsidR="00285700" w:rsidRDefault="00285700">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Anhang 8 – Überwachung, Instandhaltung  und Instandsetzung</w:t>
      </w:r>
      <w:r>
        <w:rPr>
          <w:noProof/>
        </w:rPr>
        <w:tab/>
      </w:r>
      <w:r>
        <w:rPr>
          <w:noProof/>
        </w:rPr>
        <w:fldChar w:fldCharType="begin"/>
      </w:r>
      <w:r>
        <w:rPr>
          <w:noProof/>
        </w:rPr>
        <w:instrText xml:space="preserve"> PAGEREF _Toc180506654 \h </w:instrText>
      </w:r>
      <w:r>
        <w:rPr>
          <w:noProof/>
        </w:rPr>
      </w:r>
      <w:r>
        <w:rPr>
          <w:noProof/>
        </w:rPr>
        <w:fldChar w:fldCharType="separate"/>
      </w:r>
      <w:r>
        <w:rPr>
          <w:noProof/>
        </w:rPr>
        <w:t>36</w:t>
      </w:r>
      <w:r>
        <w:rPr>
          <w:noProof/>
        </w:rPr>
        <w:fldChar w:fldCharType="end"/>
      </w:r>
    </w:p>
    <w:p w14:paraId="1AEC9B04" w14:textId="40D46805" w:rsidR="00285700" w:rsidRDefault="00285700">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Anhang 9 – Überblick über den Versicherungsumfang von CAR</w:t>
      </w:r>
      <w:r>
        <w:rPr>
          <w:noProof/>
        </w:rPr>
        <w:noBreakHyphen/>
        <w:t>Versicherungen</w:t>
      </w:r>
      <w:r>
        <w:rPr>
          <w:noProof/>
        </w:rPr>
        <w:tab/>
      </w:r>
      <w:r>
        <w:rPr>
          <w:noProof/>
        </w:rPr>
        <w:fldChar w:fldCharType="begin"/>
      </w:r>
      <w:r>
        <w:rPr>
          <w:noProof/>
        </w:rPr>
        <w:instrText xml:space="preserve"> PAGEREF _Toc180506655 \h </w:instrText>
      </w:r>
      <w:r>
        <w:rPr>
          <w:noProof/>
        </w:rPr>
      </w:r>
      <w:r>
        <w:rPr>
          <w:noProof/>
        </w:rPr>
        <w:fldChar w:fldCharType="separate"/>
      </w:r>
      <w:r>
        <w:rPr>
          <w:noProof/>
        </w:rPr>
        <w:t>37</w:t>
      </w:r>
      <w:r>
        <w:rPr>
          <w:noProof/>
        </w:rPr>
        <w:fldChar w:fldCharType="end"/>
      </w:r>
    </w:p>
    <w:p w14:paraId="0203993C" w14:textId="508F6A8A" w:rsidR="00285700" w:rsidRDefault="00285700">
      <w:pPr>
        <w:pStyle w:val="TOC3"/>
        <w:tabs>
          <w:tab w:val="right" w:leader="dot" w:pos="9062"/>
        </w:tabs>
        <w:rPr>
          <w:rFonts w:eastAsiaTheme="minorEastAsia" w:cstheme="minorBidi"/>
          <w:noProof/>
          <w:kern w:val="2"/>
          <w:lang w:val="en-IE" w:eastAsia="en-IE"/>
          <w14:ligatures w14:val="standardContextual"/>
        </w:rPr>
      </w:pPr>
      <w:r>
        <w:rPr>
          <w:noProof/>
        </w:rPr>
        <w:t>Abschnitt I: Arbeiten</w:t>
      </w:r>
      <w:r>
        <w:rPr>
          <w:noProof/>
        </w:rPr>
        <w:tab/>
      </w:r>
      <w:r>
        <w:rPr>
          <w:noProof/>
        </w:rPr>
        <w:fldChar w:fldCharType="begin"/>
      </w:r>
      <w:r>
        <w:rPr>
          <w:noProof/>
        </w:rPr>
        <w:instrText xml:space="preserve"> PAGEREF _Toc180506656 \h </w:instrText>
      </w:r>
      <w:r>
        <w:rPr>
          <w:noProof/>
        </w:rPr>
      </w:r>
      <w:r>
        <w:rPr>
          <w:noProof/>
        </w:rPr>
        <w:fldChar w:fldCharType="separate"/>
      </w:r>
      <w:r>
        <w:rPr>
          <w:noProof/>
        </w:rPr>
        <w:t>37</w:t>
      </w:r>
      <w:r>
        <w:rPr>
          <w:noProof/>
        </w:rPr>
        <w:fldChar w:fldCharType="end"/>
      </w:r>
    </w:p>
    <w:p w14:paraId="2F7FDC0E" w14:textId="5F1A4FC9" w:rsidR="00845A98" w:rsidRPr="006E1674" w:rsidRDefault="00C5499A" w:rsidP="00206127">
      <w:pPr>
        <w:rPr>
          <w:rFonts w:ascii="Arial" w:hAnsi="Arial" w:cs="Arial"/>
        </w:rPr>
      </w:pPr>
      <w:r>
        <w:rPr>
          <w:rFonts w:ascii="Arial" w:hAnsi="Arial" w:cs="Arial"/>
        </w:rPr>
        <w:fldChar w:fldCharType="end"/>
      </w:r>
    </w:p>
    <w:p w14:paraId="1A6D9B65" w14:textId="2B054BDD" w:rsidR="004E584B" w:rsidRPr="004C0EBD" w:rsidRDefault="004E584B" w:rsidP="00A3595E">
      <w:pPr>
        <w:pStyle w:val="Heading1"/>
      </w:pPr>
      <w:r>
        <w:br w:type="page"/>
      </w:r>
    </w:p>
    <w:p w14:paraId="652A77CB" w14:textId="77777777" w:rsidR="00DE36D8" w:rsidRDefault="00DE36D8" w:rsidP="00C5499A">
      <w:pPr>
        <w:pStyle w:val="MH1"/>
      </w:pPr>
    </w:p>
    <w:p w14:paraId="00BA6735" w14:textId="77777777" w:rsidR="00285700" w:rsidRDefault="00285700" w:rsidP="00285700">
      <w:pPr>
        <w:pStyle w:val="MH1"/>
      </w:pPr>
      <w:bookmarkStart w:id="72" w:name="_Toc180506609"/>
      <w:proofErr w:type="spellStart"/>
      <w:r w:rsidRPr="004C0EBD">
        <w:t>Objective</w:t>
      </w:r>
      <w:proofErr w:type="spellEnd"/>
      <w:r w:rsidRPr="004C0EBD">
        <w:t xml:space="preserve"> </w:t>
      </w:r>
      <w:proofErr w:type="spellStart"/>
      <w:r w:rsidRPr="004C0EBD">
        <w:t>of</w:t>
      </w:r>
      <w:proofErr w:type="spellEnd"/>
      <w:r w:rsidRPr="004C0EBD">
        <w:t xml:space="preserve"> and </w:t>
      </w:r>
      <w:proofErr w:type="spellStart"/>
      <w:r w:rsidRPr="004C0EBD">
        <w:t>background</w:t>
      </w:r>
      <w:proofErr w:type="spellEnd"/>
      <w:r w:rsidRPr="004C0EBD">
        <w:t xml:space="preserve"> </w:t>
      </w:r>
      <w:r>
        <w:br/>
      </w:r>
      <w:proofErr w:type="spellStart"/>
      <w:r w:rsidRPr="004C0EBD">
        <w:t>to</w:t>
      </w:r>
      <w:proofErr w:type="spellEnd"/>
      <w:r w:rsidRPr="004C0EBD">
        <w:t xml:space="preserve"> </w:t>
      </w:r>
      <w:proofErr w:type="spellStart"/>
      <w:r w:rsidRPr="004C0EBD">
        <w:t>this</w:t>
      </w:r>
      <w:proofErr w:type="spellEnd"/>
      <w:r>
        <w:t xml:space="preserve"> </w:t>
      </w:r>
      <w:proofErr w:type="spellStart"/>
      <w:r w:rsidRPr="004C0EBD">
        <w:t>guide</w:t>
      </w:r>
      <w:bookmarkEnd w:id="72"/>
      <w:proofErr w:type="spellEnd"/>
    </w:p>
    <w:p w14:paraId="0A15FE93" w14:textId="77777777" w:rsidR="00285700" w:rsidRPr="004C0EBD" w:rsidRDefault="00285700" w:rsidP="00285700">
      <w:pPr>
        <w:pStyle w:val="MH1"/>
      </w:pPr>
    </w:p>
    <w:p w14:paraId="08D4083A" w14:textId="77777777" w:rsidR="00285700" w:rsidRPr="00DE36D8" w:rsidRDefault="00285700" w:rsidP="00285700">
      <w:pPr>
        <w:pStyle w:val="BodyText1"/>
      </w:pPr>
      <w:r w:rsidRPr="00DE36D8">
        <w:t xml:space="preserve">Many </w:t>
      </w:r>
      <w:proofErr w:type="spellStart"/>
      <w:r w:rsidRPr="00DE36D8">
        <w:t>organisations</w:t>
      </w:r>
      <w:proofErr w:type="spellEnd"/>
      <w:r w:rsidRPr="00DE36D8">
        <w:t xml:space="preserve"> </w:t>
      </w:r>
      <w:proofErr w:type="spellStart"/>
      <w:r w:rsidRPr="00DE36D8">
        <w:t>want</w:t>
      </w:r>
      <w:proofErr w:type="spellEnd"/>
      <w:r w:rsidRPr="00DE36D8">
        <w:t xml:space="preserve"> </w:t>
      </w:r>
      <w:proofErr w:type="spellStart"/>
      <w:r w:rsidRPr="00DE36D8">
        <w:t>to</w:t>
      </w:r>
      <w:proofErr w:type="spellEnd"/>
      <w:r w:rsidRPr="00DE36D8">
        <w:t xml:space="preserve"> </w:t>
      </w:r>
      <w:proofErr w:type="spellStart"/>
      <w:r w:rsidRPr="00DE36D8">
        <w:t>implement</w:t>
      </w:r>
      <w:proofErr w:type="spellEnd"/>
      <w:r w:rsidRPr="00DE36D8">
        <w:t xml:space="preserve"> PV </w:t>
      </w:r>
      <w:proofErr w:type="spellStart"/>
      <w:r w:rsidRPr="00DE36D8">
        <w:t>projects</w:t>
      </w:r>
      <w:proofErr w:type="spellEnd"/>
      <w:r w:rsidRPr="00DE36D8">
        <w:t xml:space="preserve"> on </w:t>
      </w:r>
      <w:proofErr w:type="spellStart"/>
      <w:r w:rsidRPr="00DE36D8">
        <w:t>roofs</w:t>
      </w:r>
      <w:proofErr w:type="spellEnd"/>
      <w:r w:rsidRPr="00DE36D8">
        <w:t xml:space="preserve"> </w:t>
      </w:r>
      <w:proofErr w:type="spellStart"/>
      <w:r w:rsidRPr="00DE36D8">
        <w:t>or</w:t>
      </w:r>
      <w:proofErr w:type="spellEnd"/>
      <w:r w:rsidRPr="00DE36D8">
        <w:t xml:space="preserve"> </w:t>
      </w:r>
      <w:proofErr w:type="spellStart"/>
      <w:r w:rsidRPr="00DE36D8">
        <w:t>land</w:t>
      </w:r>
      <w:proofErr w:type="spellEnd"/>
      <w:r w:rsidRPr="00DE36D8">
        <w:t xml:space="preserve">. This </w:t>
      </w:r>
      <w:proofErr w:type="spellStart"/>
      <w:r w:rsidRPr="00DE36D8">
        <w:t>guide</w:t>
      </w:r>
      <w:proofErr w:type="spellEnd"/>
      <w:r w:rsidRPr="00DE36D8">
        <w:t xml:space="preserve"> will </w:t>
      </w:r>
      <w:proofErr w:type="spellStart"/>
      <w:r w:rsidRPr="00DE36D8">
        <w:t>take</w:t>
      </w:r>
      <w:proofErr w:type="spellEnd"/>
      <w:r w:rsidRPr="00DE36D8">
        <w:t xml:space="preserve"> </w:t>
      </w:r>
      <w:proofErr w:type="spellStart"/>
      <w:r w:rsidRPr="00DE36D8">
        <w:t>you</w:t>
      </w:r>
      <w:proofErr w:type="spellEnd"/>
      <w:r w:rsidRPr="00DE36D8">
        <w:t xml:space="preserve"> </w:t>
      </w:r>
      <w:proofErr w:type="spellStart"/>
      <w:r w:rsidRPr="00DE36D8">
        <w:t>through</w:t>
      </w:r>
      <w:proofErr w:type="spellEnd"/>
      <w:r w:rsidRPr="00DE36D8">
        <w:t xml:space="preserve"> </w:t>
      </w:r>
      <w:proofErr w:type="spellStart"/>
      <w:r w:rsidRPr="00DE36D8">
        <w:t>the</w:t>
      </w:r>
      <w:proofErr w:type="spellEnd"/>
      <w:r w:rsidRPr="00DE36D8">
        <w:t xml:space="preserve"> </w:t>
      </w:r>
      <w:proofErr w:type="spellStart"/>
      <w:r>
        <w:t>preparatory</w:t>
      </w:r>
      <w:proofErr w:type="spellEnd"/>
      <w:r w:rsidRPr="00DE36D8">
        <w:t xml:space="preserve"> </w:t>
      </w:r>
      <w:proofErr w:type="spellStart"/>
      <w:r w:rsidRPr="00DE36D8">
        <w:t>stages</w:t>
      </w:r>
      <w:proofErr w:type="spellEnd"/>
      <w:r w:rsidRPr="00DE36D8">
        <w:t xml:space="preserve">, </w:t>
      </w:r>
      <w:proofErr w:type="spellStart"/>
      <w:r w:rsidRPr="00DE36D8">
        <w:t>setting</w:t>
      </w:r>
      <w:proofErr w:type="spellEnd"/>
      <w:r w:rsidRPr="00DE36D8">
        <w:t xml:space="preserve"> out </w:t>
      </w:r>
      <w:proofErr w:type="spellStart"/>
      <w:r w:rsidRPr="00DE36D8">
        <w:t>steps</w:t>
      </w:r>
      <w:proofErr w:type="spellEnd"/>
      <w:r w:rsidRPr="00DE36D8">
        <w:t xml:space="preserve"> and </w:t>
      </w:r>
      <w:proofErr w:type="spellStart"/>
      <w:r w:rsidRPr="00DE36D8">
        <w:t>choices</w:t>
      </w:r>
      <w:proofErr w:type="spellEnd"/>
      <w:r w:rsidRPr="00DE36D8">
        <w:t xml:space="preserve">, and </w:t>
      </w:r>
      <w:proofErr w:type="spellStart"/>
      <w:r w:rsidRPr="00DE36D8">
        <w:t>providing</w:t>
      </w:r>
      <w:proofErr w:type="spellEnd"/>
      <w:r w:rsidRPr="00DE36D8">
        <w:t xml:space="preserve"> </w:t>
      </w:r>
      <w:proofErr w:type="spellStart"/>
      <w:r w:rsidRPr="00DE36D8">
        <w:t>lists</w:t>
      </w:r>
      <w:proofErr w:type="spellEnd"/>
      <w:r w:rsidRPr="00DE36D8">
        <w:t xml:space="preserve"> </w:t>
      </w:r>
      <w:proofErr w:type="spellStart"/>
      <w:r w:rsidRPr="00DE36D8">
        <w:t>of</w:t>
      </w:r>
      <w:proofErr w:type="spellEnd"/>
      <w:r w:rsidRPr="00DE36D8">
        <w:t xml:space="preserve"> </w:t>
      </w:r>
      <w:proofErr w:type="spellStart"/>
      <w:r w:rsidRPr="00DE36D8">
        <w:t>consultants</w:t>
      </w:r>
      <w:proofErr w:type="spellEnd"/>
      <w:r w:rsidRPr="00DE36D8">
        <w:t xml:space="preserve"> </w:t>
      </w:r>
      <w:proofErr w:type="spellStart"/>
      <w:r w:rsidRPr="00DE36D8">
        <w:t>that</w:t>
      </w:r>
      <w:proofErr w:type="spellEnd"/>
      <w:r w:rsidRPr="00DE36D8">
        <w:t xml:space="preserve"> </w:t>
      </w:r>
      <w:proofErr w:type="spellStart"/>
      <w:r w:rsidRPr="00DE36D8">
        <w:t>can</w:t>
      </w:r>
      <w:proofErr w:type="spellEnd"/>
      <w:r w:rsidRPr="00DE36D8">
        <w:t xml:space="preserve"> </w:t>
      </w:r>
      <w:proofErr w:type="spellStart"/>
      <w:r w:rsidRPr="00DE36D8">
        <w:t>assist</w:t>
      </w:r>
      <w:proofErr w:type="spellEnd"/>
      <w:r w:rsidRPr="00DE36D8">
        <w:t xml:space="preserve"> </w:t>
      </w:r>
      <w:proofErr w:type="spellStart"/>
      <w:r w:rsidRPr="00DE36D8">
        <w:t>you</w:t>
      </w:r>
      <w:proofErr w:type="spellEnd"/>
      <w:r w:rsidRPr="00DE36D8">
        <w:t xml:space="preserve">. </w:t>
      </w:r>
    </w:p>
    <w:p w14:paraId="494C483D" w14:textId="77777777" w:rsidR="00285700" w:rsidRPr="00DE36D8" w:rsidRDefault="00285700" w:rsidP="00285700">
      <w:pPr>
        <w:pStyle w:val="BodyText1"/>
      </w:pPr>
    </w:p>
    <w:p w14:paraId="0E7C1FF9" w14:textId="77777777" w:rsidR="00285700" w:rsidRPr="00DE36D8" w:rsidRDefault="00285700" w:rsidP="00285700">
      <w:pPr>
        <w:pStyle w:val="BodyText1"/>
      </w:pPr>
      <w:r w:rsidRPr="00DE36D8">
        <w:t xml:space="preserve">This </w:t>
      </w:r>
      <w:proofErr w:type="spellStart"/>
      <w:r w:rsidRPr="00DE36D8">
        <w:t>guide</w:t>
      </w:r>
      <w:proofErr w:type="spellEnd"/>
      <w:r w:rsidRPr="00DE36D8">
        <w:t xml:space="preserve"> </w:t>
      </w:r>
      <w:proofErr w:type="spellStart"/>
      <w:r w:rsidRPr="00DE36D8">
        <w:t>is</w:t>
      </w:r>
      <w:proofErr w:type="spellEnd"/>
      <w:r w:rsidRPr="00DE36D8">
        <w:t xml:space="preserve"> </w:t>
      </w:r>
      <w:proofErr w:type="spellStart"/>
      <w:r w:rsidRPr="00DE36D8">
        <w:t>one</w:t>
      </w:r>
      <w:proofErr w:type="spellEnd"/>
      <w:r w:rsidRPr="00DE36D8">
        <w:t xml:space="preserve"> </w:t>
      </w:r>
      <w:proofErr w:type="spellStart"/>
      <w:r w:rsidRPr="00DE36D8">
        <w:t>of</w:t>
      </w:r>
      <w:proofErr w:type="spellEnd"/>
      <w:r w:rsidRPr="00DE36D8">
        <w:t xml:space="preserve"> </w:t>
      </w:r>
      <w:proofErr w:type="spellStart"/>
      <w:r w:rsidRPr="00DE36D8">
        <w:t>three</w:t>
      </w:r>
      <w:proofErr w:type="spellEnd"/>
      <w:r w:rsidRPr="00DE36D8">
        <w:t xml:space="preserve"> </w:t>
      </w:r>
      <w:proofErr w:type="spellStart"/>
      <w:r w:rsidRPr="00DE36D8">
        <w:t>documents</w:t>
      </w:r>
      <w:proofErr w:type="spellEnd"/>
      <w:r w:rsidRPr="00DE36D8">
        <w:t xml:space="preserve"> </w:t>
      </w:r>
      <w:proofErr w:type="spellStart"/>
      <w:r w:rsidRPr="00DE36D8">
        <w:t>that</w:t>
      </w:r>
      <w:proofErr w:type="spellEnd"/>
      <w:r w:rsidRPr="00DE36D8">
        <w:t xml:space="preserve"> </w:t>
      </w:r>
      <w:proofErr w:type="spellStart"/>
      <w:r>
        <w:t>complement</w:t>
      </w:r>
      <w:proofErr w:type="spellEnd"/>
      <w:r w:rsidRPr="00DE36D8">
        <w:t xml:space="preserve"> </w:t>
      </w:r>
      <w:r>
        <w:br/>
      </w:r>
      <w:proofErr w:type="spellStart"/>
      <w:r w:rsidRPr="00DE36D8">
        <w:t>the</w:t>
      </w:r>
      <w:proofErr w:type="spellEnd"/>
      <w:r>
        <w:t xml:space="preserve"> ‘</w:t>
      </w:r>
      <w:r w:rsidRPr="00F36F46">
        <w:rPr>
          <w:i/>
          <w:iCs/>
        </w:rPr>
        <w:t xml:space="preserve">Template </w:t>
      </w:r>
      <w:proofErr w:type="spellStart"/>
      <w:r w:rsidRPr="00F36F46">
        <w:rPr>
          <w:i/>
          <w:iCs/>
        </w:rPr>
        <w:t>for</w:t>
      </w:r>
      <w:proofErr w:type="spellEnd"/>
      <w:r w:rsidRPr="00F36F46">
        <w:rPr>
          <w:i/>
          <w:iCs/>
        </w:rPr>
        <w:t xml:space="preserve"> </w:t>
      </w:r>
      <w:proofErr w:type="spellStart"/>
      <w:r w:rsidRPr="00F36F46">
        <w:rPr>
          <w:i/>
          <w:iCs/>
        </w:rPr>
        <w:t>purchase</w:t>
      </w:r>
      <w:proofErr w:type="spellEnd"/>
      <w:r w:rsidRPr="00F36F46">
        <w:rPr>
          <w:i/>
          <w:iCs/>
        </w:rPr>
        <w:t xml:space="preserve"> </w:t>
      </w:r>
      <w:proofErr w:type="spellStart"/>
      <w:r w:rsidRPr="00F36F46">
        <w:rPr>
          <w:i/>
          <w:iCs/>
        </w:rPr>
        <w:t>requirements</w:t>
      </w:r>
      <w:proofErr w:type="spellEnd"/>
      <w:r w:rsidRPr="00F36F46">
        <w:rPr>
          <w:i/>
          <w:iCs/>
        </w:rPr>
        <w:t xml:space="preserve"> and </w:t>
      </w:r>
      <w:proofErr w:type="spellStart"/>
      <w:r w:rsidRPr="00F36F46">
        <w:rPr>
          <w:i/>
          <w:iCs/>
        </w:rPr>
        <w:t>award</w:t>
      </w:r>
      <w:proofErr w:type="spellEnd"/>
      <w:r w:rsidRPr="00F36F46">
        <w:rPr>
          <w:i/>
          <w:iCs/>
        </w:rPr>
        <w:t xml:space="preserve"> </w:t>
      </w:r>
      <w:proofErr w:type="spellStart"/>
      <w:r w:rsidRPr="00F36F46">
        <w:rPr>
          <w:i/>
          <w:iCs/>
        </w:rPr>
        <w:t>criteria</w:t>
      </w:r>
      <w:proofErr w:type="spellEnd"/>
      <w:r>
        <w:t xml:space="preserve">’ </w:t>
      </w:r>
    </w:p>
    <w:tbl>
      <w:tblPr>
        <w:tblStyle w:val="TableGrid"/>
        <w:tblW w:w="94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48"/>
      </w:tblGrid>
      <w:tr w:rsidR="00285700" w:rsidRPr="00DE36D8" w14:paraId="0A39869D" w14:textId="77777777" w:rsidTr="00F36F46">
        <w:trPr>
          <w:trHeight w:val="32"/>
        </w:trPr>
        <w:tc>
          <w:tcPr>
            <w:tcW w:w="9448" w:type="dxa"/>
          </w:tcPr>
          <w:p w14:paraId="4AE33A1F" w14:textId="77777777" w:rsidR="00285700" w:rsidRPr="00DE36D8" w:rsidRDefault="00285700" w:rsidP="00F36F46">
            <w:pPr>
              <w:pStyle w:val="BodyText1"/>
              <w:rPr>
                <w:sz w:val="24"/>
                <w:szCs w:val="24"/>
              </w:rPr>
            </w:pPr>
            <w:r w:rsidRPr="00DE36D8">
              <w:t xml:space="preserve">I. </w:t>
            </w:r>
            <w:proofErr w:type="spellStart"/>
            <w:r>
              <w:t>Preparatory</w:t>
            </w:r>
            <w:proofErr w:type="spellEnd"/>
            <w:r w:rsidRPr="00DE36D8">
              <w:t xml:space="preserve"> </w:t>
            </w:r>
            <w:proofErr w:type="spellStart"/>
            <w:r w:rsidRPr="00DE36D8">
              <w:t>stages</w:t>
            </w:r>
            <w:proofErr w:type="spellEnd"/>
            <w:r w:rsidRPr="00DE36D8">
              <w:t xml:space="preserve"> </w:t>
            </w:r>
            <w:proofErr w:type="spellStart"/>
            <w:r w:rsidRPr="00DE36D8">
              <w:t>of</w:t>
            </w:r>
            <w:proofErr w:type="spellEnd"/>
            <w:r w:rsidRPr="00DE36D8">
              <w:t xml:space="preserve"> a PV </w:t>
            </w:r>
            <w:proofErr w:type="spellStart"/>
            <w:r w:rsidRPr="00DE36D8">
              <w:t>project</w:t>
            </w:r>
            <w:proofErr w:type="spellEnd"/>
            <w:r w:rsidRPr="00DE36D8">
              <w:t xml:space="preserve"> (</w:t>
            </w:r>
            <w:proofErr w:type="spellStart"/>
            <w:r w:rsidRPr="00DE36D8">
              <w:t>this</w:t>
            </w:r>
            <w:proofErr w:type="spellEnd"/>
            <w:r w:rsidRPr="00DE36D8">
              <w:t xml:space="preserve"> </w:t>
            </w:r>
            <w:proofErr w:type="spellStart"/>
            <w:r w:rsidRPr="00DE36D8">
              <w:t>guide</w:t>
            </w:r>
            <w:proofErr w:type="spellEnd"/>
            <w:r w:rsidRPr="00DE36D8">
              <w:t>)</w:t>
            </w:r>
          </w:p>
        </w:tc>
      </w:tr>
      <w:tr w:rsidR="00285700" w:rsidRPr="00DE36D8" w14:paraId="530BC398" w14:textId="77777777" w:rsidTr="00F36F46">
        <w:trPr>
          <w:trHeight w:val="33"/>
        </w:trPr>
        <w:tc>
          <w:tcPr>
            <w:tcW w:w="9448" w:type="dxa"/>
          </w:tcPr>
          <w:p w14:paraId="5BEDF639" w14:textId="77777777" w:rsidR="00285700" w:rsidRPr="00DE36D8" w:rsidRDefault="00285700" w:rsidP="00F36F46">
            <w:pPr>
              <w:pStyle w:val="BodyText1"/>
              <w:rPr>
                <w:sz w:val="24"/>
                <w:szCs w:val="24"/>
              </w:rPr>
            </w:pPr>
            <w:r w:rsidRPr="00DE36D8">
              <w:t xml:space="preserve">II. </w:t>
            </w:r>
            <w:proofErr w:type="spellStart"/>
            <w:r>
              <w:t>Preparing</w:t>
            </w:r>
            <w:proofErr w:type="spellEnd"/>
            <w:r>
              <w:t xml:space="preserve"> a </w:t>
            </w:r>
            <w:proofErr w:type="spellStart"/>
            <w:r w:rsidRPr="00DE36D8">
              <w:t>tender</w:t>
            </w:r>
            <w:proofErr w:type="spellEnd"/>
            <w:r w:rsidRPr="00DE36D8">
              <w:t xml:space="preserve"> </w:t>
            </w:r>
            <w:proofErr w:type="spellStart"/>
            <w:r w:rsidRPr="00DE36D8">
              <w:t>for</w:t>
            </w:r>
            <w:proofErr w:type="spellEnd"/>
            <w:r w:rsidRPr="00DE36D8">
              <w:t xml:space="preserve"> a PV </w:t>
            </w:r>
            <w:proofErr w:type="spellStart"/>
            <w:r w:rsidRPr="00DE36D8">
              <w:t>project</w:t>
            </w:r>
            <w:proofErr w:type="spellEnd"/>
            <w:r>
              <w:t>,</w:t>
            </w:r>
            <w:r w:rsidRPr="00DE36D8">
              <w:t xml:space="preserve"> and </w:t>
            </w:r>
            <w:proofErr w:type="spellStart"/>
            <w:r w:rsidRPr="00DE36D8">
              <w:t>explanation</w:t>
            </w:r>
            <w:proofErr w:type="spellEnd"/>
            <w:r w:rsidRPr="00DE36D8">
              <w:t xml:space="preserve"> </w:t>
            </w:r>
            <w:proofErr w:type="spellStart"/>
            <w:r w:rsidRPr="00DE36D8">
              <w:t>of</w:t>
            </w:r>
            <w:proofErr w:type="spellEnd"/>
            <w:r w:rsidRPr="00DE36D8">
              <w:t xml:space="preserve"> </w:t>
            </w:r>
            <w:proofErr w:type="spellStart"/>
            <w:r w:rsidRPr="00DE36D8">
              <w:t>the</w:t>
            </w:r>
            <w:proofErr w:type="spellEnd"/>
            <w:r w:rsidRPr="00DE36D8">
              <w:t xml:space="preserve"> </w:t>
            </w:r>
            <w:r>
              <w:t>T</w:t>
            </w:r>
            <w:r w:rsidRPr="00DE36D8">
              <w:t>emplate</w:t>
            </w:r>
          </w:p>
        </w:tc>
      </w:tr>
      <w:tr w:rsidR="00285700" w:rsidRPr="00DE36D8" w14:paraId="22FF7344" w14:textId="77777777" w:rsidTr="0088732B">
        <w:trPr>
          <w:trHeight w:val="33"/>
        </w:trPr>
        <w:tc>
          <w:tcPr>
            <w:tcW w:w="9448" w:type="dxa"/>
          </w:tcPr>
          <w:p w14:paraId="055B84B9" w14:textId="77777777" w:rsidR="00285700" w:rsidRPr="00DE36D8" w:rsidRDefault="00285700" w:rsidP="00F36F46">
            <w:pPr>
              <w:pStyle w:val="BodyText1"/>
            </w:pPr>
            <w:r w:rsidRPr="00DE36D8">
              <w:t xml:space="preserve">III. </w:t>
            </w:r>
            <w:proofErr w:type="spellStart"/>
            <w:r w:rsidRPr="00DE36D8">
              <w:t>Sustainability</w:t>
            </w:r>
            <w:proofErr w:type="spellEnd"/>
            <w:r w:rsidRPr="00DE36D8">
              <w:t xml:space="preserve"> </w:t>
            </w:r>
            <w:proofErr w:type="spellStart"/>
            <w:r w:rsidRPr="00DE36D8">
              <w:t>aspects</w:t>
            </w:r>
            <w:proofErr w:type="spellEnd"/>
            <w:r w:rsidRPr="00DE36D8">
              <w:t xml:space="preserve"> and </w:t>
            </w:r>
            <w:proofErr w:type="spellStart"/>
            <w:r w:rsidRPr="00DE36D8">
              <w:t>market</w:t>
            </w:r>
            <w:proofErr w:type="spellEnd"/>
            <w:r w:rsidRPr="00DE36D8">
              <w:t xml:space="preserve"> </w:t>
            </w:r>
            <w:proofErr w:type="spellStart"/>
            <w:r w:rsidRPr="00DE36D8">
              <w:t>scan</w:t>
            </w:r>
            <w:proofErr w:type="spellEnd"/>
            <w:r w:rsidRPr="00DE36D8">
              <w:t xml:space="preserve"> </w:t>
            </w:r>
            <w:proofErr w:type="spellStart"/>
            <w:r w:rsidRPr="00DE36D8">
              <w:t>of</w:t>
            </w:r>
            <w:proofErr w:type="spellEnd"/>
            <w:r w:rsidRPr="00DE36D8">
              <w:t xml:space="preserve"> </w:t>
            </w:r>
            <w:proofErr w:type="spellStart"/>
            <w:r w:rsidRPr="00DE36D8">
              <w:t>the</w:t>
            </w:r>
            <w:proofErr w:type="spellEnd"/>
            <w:r w:rsidRPr="00DE36D8">
              <w:t xml:space="preserve"> </w:t>
            </w:r>
            <w:proofErr w:type="spellStart"/>
            <w:r w:rsidRPr="00DE36D8">
              <w:t>more</w:t>
            </w:r>
            <w:proofErr w:type="spellEnd"/>
            <w:r w:rsidRPr="00DE36D8">
              <w:t xml:space="preserve"> </w:t>
            </w:r>
            <w:proofErr w:type="spellStart"/>
            <w:r w:rsidRPr="00DE36D8">
              <w:t>sustainable</w:t>
            </w:r>
            <w:proofErr w:type="spellEnd"/>
            <w:r w:rsidRPr="00DE36D8">
              <w:t xml:space="preserve"> solar </w:t>
            </w:r>
            <w:proofErr w:type="spellStart"/>
            <w:r w:rsidRPr="00DE36D8">
              <w:t>panels</w:t>
            </w:r>
            <w:proofErr w:type="spellEnd"/>
          </w:p>
        </w:tc>
      </w:tr>
    </w:tbl>
    <w:p w14:paraId="3CF5CB2C" w14:textId="77777777" w:rsidR="00285700" w:rsidRPr="0088732B" w:rsidRDefault="00285700" w:rsidP="00285700">
      <w:pPr>
        <w:pStyle w:val="BodyText1"/>
        <w:rPr>
          <w:rStyle w:val="SubtleEmphasis"/>
          <w:b w:val="0"/>
          <w:bCs w:val="0"/>
          <w:color w:val="auto"/>
        </w:rPr>
      </w:pPr>
      <w:r>
        <w:rPr>
          <w:rStyle w:val="SubtleEmphasis"/>
          <w:b w:val="0"/>
          <w:bCs w:val="0"/>
          <w:color w:val="auto"/>
        </w:rPr>
        <w:t xml:space="preserve">A draft </w:t>
      </w:r>
      <w:proofErr w:type="spellStart"/>
      <w:r>
        <w:rPr>
          <w:rStyle w:val="SubtleEmphasis"/>
          <w:b w:val="0"/>
          <w:bCs w:val="0"/>
          <w:color w:val="auto"/>
        </w:rPr>
        <w:t>of</w:t>
      </w:r>
      <w:proofErr w:type="spellEnd"/>
      <w:r>
        <w:rPr>
          <w:rStyle w:val="SubtleEmphasis"/>
          <w:b w:val="0"/>
          <w:bCs w:val="0"/>
          <w:color w:val="auto"/>
        </w:rPr>
        <w:t xml:space="preserve"> </w:t>
      </w:r>
      <w:proofErr w:type="spellStart"/>
      <w:r>
        <w:rPr>
          <w:rStyle w:val="SubtleEmphasis"/>
          <w:b w:val="0"/>
          <w:bCs w:val="0"/>
          <w:color w:val="auto"/>
        </w:rPr>
        <w:t>t</w:t>
      </w:r>
      <w:r w:rsidRPr="00F36F46">
        <w:rPr>
          <w:rStyle w:val="SubtleEmphasis"/>
          <w:b w:val="0"/>
          <w:bCs w:val="0"/>
          <w:color w:val="auto"/>
        </w:rPr>
        <w:t>he</w:t>
      </w:r>
      <w:proofErr w:type="spellEnd"/>
      <w:r w:rsidRPr="00F36F46">
        <w:rPr>
          <w:rStyle w:val="SubtleEmphasis"/>
          <w:b w:val="0"/>
          <w:bCs w:val="0"/>
          <w:color w:val="auto"/>
        </w:rPr>
        <w:t xml:space="preserve"> </w:t>
      </w:r>
      <w:r>
        <w:rPr>
          <w:rStyle w:val="SubtleEmphasis"/>
          <w:b w:val="0"/>
          <w:bCs w:val="0"/>
          <w:color w:val="auto"/>
        </w:rPr>
        <w:t>‘</w:t>
      </w:r>
      <w:r w:rsidRPr="00417768">
        <w:rPr>
          <w:i/>
          <w:iCs/>
        </w:rPr>
        <w:t xml:space="preserve">Template </w:t>
      </w:r>
      <w:proofErr w:type="spellStart"/>
      <w:r w:rsidRPr="00417768">
        <w:rPr>
          <w:i/>
          <w:iCs/>
        </w:rPr>
        <w:t>for</w:t>
      </w:r>
      <w:proofErr w:type="spellEnd"/>
      <w:r w:rsidRPr="00417768">
        <w:rPr>
          <w:i/>
          <w:iCs/>
        </w:rPr>
        <w:t xml:space="preserve"> </w:t>
      </w:r>
      <w:proofErr w:type="spellStart"/>
      <w:r w:rsidRPr="00417768">
        <w:rPr>
          <w:i/>
          <w:iCs/>
        </w:rPr>
        <w:t>purchase</w:t>
      </w:r>
      <w:proofErr w:type="spellEnd"/>
      <w:r w:rsidRPr="00417768">
        <w:rPr>
          <w:i/>
          <w:iCs/>
        </w:rPr>
        <w:t xml:space="preserve"> </w:t>
      </w:r>
      <w:proofErr w:type="spellStart"/>
      <w:r w:rsidRPr="00417768">
        <w:rPr>
          <w:i/>
          <w:iCs/>
        </w:rPr>
        <w:t>requirements</w:t>
      </w:r>
      <w:proofErr w:type="spellEnd"/>
      <w:r w:rsidRPr="00417768">
        <w:rPr>
          <w:i/>
          <w:iCs/>
        </w:rPr>
        <w:t xml:space="preserve"> and </w:t>
      </w:r>
      <w:proofErr w:type="spellStart"/>
      <w:r w:rsidRPr="00417768">
        <w:rPr>
          <w:i/>
          <w:iCs/>
        </w:rPr>
        <w:t>award</w:t>
      </w:r>
      <w:proofErr w:type="spellEnd"/>
      <w:r w:rsidRPr="00417768">
        <w:rPr>
          <w:i/>
          <w:iCs/>
        </w:rPr>
        <w:t xml:space="preserve"> </w:t>
      </w:r>
      <w:proofErr w:type="spellStart"/>
      <w:r w:rsidRPr="00417768">
        <w:rPr>
          <w:i/>
          <w:iCs/>
        </w:rPr>
        <w:t>criteria</w:t>
      </w:r>
      <w:proofErr w:type="spellEnd"/>
      <w:r>
        <w:rPr>
          <w:i/>
          <w:iCs/>
        </w:rPr>
        <w:t xml:space="preserve">’ </w:t>
      </w:r>
      <w:proofErr w:type="spellStart"/>
      <w:r>
        <w:t>is</w:t>
      </w:r>
      <w:proofErr w:type="spellEnd"/>
      <w:r>
        <w:t xml:space="preserve"> also </w:t>
      </w:r>
      <w:proofErr w:type="spellStart"/>
      <w:r>
        <w:t>available</w:t>
      </w:r>
      <w:proofErr w:type="spellEnd"/>
      <w:r>
        <w:t xml:space="preserve">. </w:t>
      </w:r>
      <w:proofErr w:type="spellStart"/>
      <w:r>
        <w:t>It</w:t>
      </w:r>
      <w:proofErr w:type="spellEnd"/>
      <w:r>
        <w:t xml:space="preserve"> </w:t>
      </w:r>
      <w:proofErr w:type="spellStart"/>
      <w:r>
        <w:t>is</w:t>
      </w:r>
      <w:proofErr w:type="spellEnd"/>
      <w:r>
        <w:t xml:space="preserve"> </w:t>
      </w:r>
      <w:proofErr w:type="spellStart"/>
      <w:r>
        <w:t>created</w:t>
      </w:r>
      <w:proofErr w:type="spellEnd"/>
      <w:r>
        <w:t xml:space="preserve"> </w:t>
      </w:r>
      <w:proofErr w:type="spellStart"/>
      <w:r>
        <w:t>as</w:t>
      </w:r>
      <w:proofErr w:type="spellEnd"/>
      <w:r>
        <w:t xml:space="preserve"> a </w:t>
      </w:r>
      <w:proofErr w:type="spellStart"/>
      <w:r>
        <w:t>spreadsheet</w:t>
      </w:r>
      <w:proofErr w:type="spellEnd"/>
      <w:r>
        <w:t xml:space="preserve"> </w:t>
      </w:r>
      <w:proofErr w:type="spellStart"/>
      <w:r>
        <w:t>that</w:t>
      </w:r>
      <w:proofErr w:type="spellEnd"/>
      <w:r>
        <w:t xml:space="preserve"> </w:t>
      </w:r>
      <w:proofErr w:type="spellStart"/>
      <w:r>
        <w:t>can</w:t>
      </w:r>
      <w:proofErr w:type="spellEnd"/>
      <w:r>
        <w:t xml:space="preserve"> </w:t>
      </w:r>
      <w:proofErr w:type="spellStart"/>
      <w:r>
        <w:t>be</w:t>
      </w:r>
      <w:proofErr w:type="spellEnd"/>
      <w:r>
        <w:t xml:space="preserve"> </w:t>
      </w:r>
      <w:proofErr w:type="spellStart"/>
      <w:r>
        <w:t>attached</w:t>
      </w:r>
      <w:proofErr w:type="spellEnd"/>
      <w:r>
        <w:t xml:space="preserve"> </w:t>
      </w:r>
      <w:proofErr w:type="spellStart"/>
      <w:r>
        <w:t>as</w:t>
      </w:r>
      <w:proofErr w:type="spellEnd"/>
      <w:r>
        <w:t xml:space="preserve"> in </w:t>
      </w:r>
      <w:proofErr w:type="spellStart"/>
      <w:r>
        <w:t>tender</w:t>
      </w:r>
      <w:proofErr w:type="spellEnd"/>
      <w:r>
        <w:t xml:space="preserve">/RFQ </w:t>
      </w:r>
      <w:proofErr w:type="spellStart"/>
      <w:r>
        <w:t>documentatioon</w:t>
      </w:r>
      <w:proofErr w:type="spellEnd"/>
      <w:r>
        <w:t xml:space="preserve">, after </w:t>
      </w:r>
      <w:proofErr w:type="spellStart"/>
      <w:r>
        <w:t>adjusting</w:t>
      </w:r>
      <w:proofErr w:type="spellEnd"/>
      <w:r>
        <w:t xml:space="preserve"> a </w:t>
      </w:r>
      <w:proofErr w:type="spellStart"/>
      <w:r>
        <w:t>number</w:t>
      </w:r>
      <w:proofErr w:type="spellEnd"/>
      <w:r>
        <w:t xml:space="preserve"> </w:t>
      </w:r>
      <w:proofErr w:type="spellStart"/>
      <w:r>
        <w:t>of</w:t>
      </w:r>
      <w:proofErr w:type="spellEnd"/>
      <w:r>
        <w:t xml:space="preserve"> </w:t>
      </w:r>
      <w:proofErr w:type="spellStart"/>
      <w:r>
        <w:t>project</w:t>
      </w:r>
      <w:proofErr w:type="spellEnd"/>
      <w:r>
        <w:t xml:space="preserve"> </w:t>
      </w:r>
      <w:proofErr w:type="spellStart"/>
      <w:r>
        <w:t>specific</w:t>
      </w:r>
      <w:proofErr w:type="spellEnd"/>
      <w:r>
        <w:t xml:space="preserve"> </w:t>
      </w:r>
      <w:proofErr w:type="spellStart"/>
      <w:r>
        <w:t>fields</w:t>
      </w:r>
      <w:proofErr w:type="spellEnd"/>
      <w:r>
        <w:t xml:space="preserve">.  </w:t>
      </w:r>
    </w:p>
    <w:p w14:paraId="3C803E29" w14:textId="77777777" w:rsidR="00285700" w:rsidRPr="00F36F46" w:rsidRDefault="00285700" w:rsidP="00285700">
      <w:pPr>
        <w:pStyle w:val="BodyText1"/>
        <w:rPr>
          <w:rStyle w:val="SubtleEmphasis"/>
          <w:b w:val="0"/>
          <w:bCs w:val="0"/>
          <w:color w:val="auto"/>
        </w:rPr>
      </w:pPr>
    </w:p>
    <w:p w14:paraId="1EDD894E" w14:textId="77777777" w:rsidR="00285700" w:rsidRPr="00C42EE6" w:rsidRDefault="00285700" w:rsidP="00285700">
      <w:pPr>
        <w:rPr>
          <w:rStyle w:val="SubtleEmphasis"/>
          <w:rFonts w:ascii="Arial" w:hAnsi="Arial" w:cs="Arial"/>
          <w:color w:val="104D54"/>
          <w:sz w:val="36"/>
          <w:szCs w:val="36"/>
          <w:lang w:val="en-US"/>
        </w:rPr>
      </w:pPr>
      <w:proofErr w:type="spellStart"/>
      <w:r w:rsidRPr="006B1209">
        <w:rPr>
          <w:rStyle w:val="SubtleEmphasis"/>
          <w:rFonts w:ascii="Arial" w:hAnsi="Arial" w:cs="Arial"/>
          <w:color w:val="104D54"/>
          <w:sz w:val="36"/>
          <w:szCs w:val="36"/>
        </w:rPr>
        <w:t>Objective</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of</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this</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guide</w:t>
      </w:r>
      <w:proofErr w:type="spellEnd"/>
    </w:p>
    <w:p w14:paraId="33E94A15" w14:textId="77777777" w:rsidR="00285700" w:rsidRPr="004C0EBD" w:rsidRDefault="00285700" w:rsidP="00285700">
      <w:pPr>
        <w:pStyle w:val="BodyText1"/>
      </w:pPr>
      <w:r w:rsidRPr="006B1209">
        <w:rPr>
          <w:color w:val="104D54"/>
          <w:sz w:val="36"/>
          <w:szCs w:val="36"/>
        </w:rPr>
        <w:t xml:space="preserve"> </w:t>
      </w:r>
      <w:r w:rsidRPr="004C0EBD">
        <w:br/>
        <w:t xml:space="preserve">The </w:t>
      </w:r>
      <w:proofErr w:type="spellStart"/>
      <w:r w:rsidRPr="004C0EBD">
        <w:t>objective</w:t>
      </w:r>
      <w:proofErr w:type="spellEnd"/>
      <w:r w:rsidRPr="004C0EBD">
        <w:t xml:space="preserve"> </w:t>
      </w:r>
      <w:proofErr w:type="spellStart"/>
      <w:r w:rsidRPr="004C0EBD">
        <w:t>of</w:t>
      </w:r>
      <w:proofErr w:type="spellEnd"/>
      <w:r w:rsidRPr="004C0EBD">
        <w:t xml:space="preserve"> </w:t>
      </w: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is</w:t>
      </w:r>
      <w:proofErr w:type="spellEnd"/>
      <w:r w:rsidRPr="004C0EBD">
        <w:t xml:space="preserve"> </w:t>
      </w:r>
      <w:proofErr w:type="spellStart"/>
      <w:r w:rsidRPr="004C0EBD">
        <w:t>to</w:t>
      </w:r>
      <w:proofErr w:type="spellEnd"/>
      <w:r w:rsidRPr="004C0EBD">
        <w:t xml:space="preserve"> </w:t>
      </w:r>
      <w:proofErr w:type="spellStart"/>
      <w:r w:rsidRPr="004C0EBD">
        <w:t>help</w:t>
      </w:r>
      <w:proofErr w:type="spellEnd"/>
      <w:r w:rsidRPr="004C0EBD">
        <w:t xml:space="preserve"> </w:t>
      </w:r>
      <w:proofErr w:type="spellStart"/>
      <w:r>
        <w:t>users</w:t>
      </w:r>
      <w:proofErr w:type="spellEnd"/>
      <w:r w:rsidRPr="004C0EBD">
        <w:t xml:space="preserve"> carry out PV </w:t>
      </w:r>
      <w:proofErr w:type="spellStart"/>
      <w:r w:rsidRPr="004C0EBD">
        <w:t>projects</w:t>
      </w:r>
      <w:proofErr w:type="spellEnd"/>
      <w:r w:rsidRPr="004C0EBD">
        <w:t xml:space="preserve"> </w:t>
      </w:r>
      <w:proofErr w:type="spellStart"/>
      <w:r w:rsidRPr="004C0EBD">
        <w:t>offering</w:t>
      </w:r>
      <w:proofErr w:type="spellEnd"/>
      <w:r w:rsidRPr="004C0EBD">
        <w:t>:</w:t>
      </w:r>
    </w:p>
    <w:p w14:paraId="17CBCBD1" w14:textId="77777777" w:rsidR="00285700" w:rsidRPr="004C0EBD" w:rsidRDefault="00285700" w:rsidP="00285700">
      <w:pPr>
        <w:pStyle w:val="BodyText1"/>
        <w:numPr>
          <w:ilvl w:val="0"/>
          <w:numId w:val="10"/>
        </w:numPr>
        <w:rPr>
          <w:sz w:val="21"/>
          <w:szCs w:val="21"/>
        </w:rPr>
      </w:pPr>
      <w:proofErr w:type="spellStart"/>
      <w:r w:rsidRPr="004C0EBD">
        <w:t>better</w:t>
      </w:r>
      <w:proofErr w:type="spellEnd"/>
      <w:r w:rsidRPr="004C0EBD">
        <w:t xml:space="preserve"> </w:t>
      </w:r>
      <w:proofErr w:type="spellStart"/>
      <w:r w:rsidRPr="004C0EBD">
        <w:t>financial</w:t>
      </w:r>
      <w:proofErr w:type="spellEnd"/>
      <w:r w:rsidRPr="004C0EBD">
        <w:t xml:space="preserve"> </w:t>
      </w:r>
      <w:proofErr w:type="spellStart"/>
      <w:r w:rsidRPr="004C0EBD">
        <w:t>conditions</w:t>
      </w:r>
      <w:proofErr w:type="spellEnd"/>
    </w:p>
    <w:p w14:paraId="0056CFA5" w14:textId="77777777" w:rsidR="00285700" w:rsidRPr="004C0EBD" w:rsidRDefault="00285700" w:rsidP="00285700">
      <w:pPr>
        <w:pStyle w:val="BodyText1"/>
        <w:numPr>
          <w:ilvl w:val="0"/>
          <w:numId w:val="10"/>
        </w:numPr>
        <w:rPr>
          <w:sz w:val="21"/>
          <w:szCs w:val="21"/>
        </w:rPr>
      </w:pPr>
      <w:r w:rsidRPr="004C0EBD">
        <w:t xml:space="preserve">a </w:t>
      </w:r>
      <w:proofErr w:type="spellStart"/>
      <w:r w:rsidRPr="004C0EBD">
        <w:t>longer</w:t>
      </w:r>
      <w:proofErr w:type="spellEnd"/>
      <w:r w:rsidRPr="004C0EBD">
        <w:t xml:space="preserve"> </w:t>
      </w:r>
      <w:proofErr w:type="spellStart"/>
      <w:r w:rsidRPr="004C0EBD">
        <w:t>working</w:t>
      </w:r>
      <w:proofErr w:type="spellEnd"/>
      <w:r w:rsidRPr="004C0EBD">
        <w:t xml:space="preserve"> </w:t>
      </w:r>
      <w:proofErr w:type="spellStart"/>
      <w:r w:rsidRPr="004C0EBD">
        <w:t>life</w:t>
      </w:r>
      <w:proofErr w:type="spellEnd"/>
    </w:p>
    <w:p w14:paraId="1D68A1B2" w14:textId="77777777" w:rsidR="00285700" w:rsidRPr="006B1209" w:rsidRDefault="00285700" w:rsidP="00285700">
      <w:pPr>
        <w:pStyle w:val="BodyText1"/>
        <w:numPr>
          <w:ilvl w:val="0"/>
          <w:numId w:val="10"/>
        </w:numPr>
        <w:rPr>
          <w:sz w:val="21"/>
          <w:szCs w:val="21"/>
        </w:rPr>
      </w:pPr>
      <w:proofErr w:type="spellStart"/>
      <w:r w:rsidRPr="004C0EBD">
        <w:t>better</w:t>
      </w:r>
      <w:proofErr w:type="spellEnd"/>
      <w:r w:rsidRPr="004C0EBD">
        <w:t xml:space="preserve"> </w:t>
      </w:r>
      <w:proofErr w:type="spellStart"/>
      <w:r w:rsidRPr="004C0EBD">
        <w:t>sustainability</w:t>
      </w:r>
      <w:proofErr w:type="spellEnd"/>
    </w:p>
    <w:p w14:paraId="520FD858" w14:textId="77777777" w:rsidR="00285700" w:rsidRPr="004C0EBD" w:rsidRDefault="00285700" w:rsidP="00285700">
      <w:pPr>
        <w:pStyle w:val="ListParagraph"/>
        <w:ind w:left="709"/>
        <w:rPr>
          <w:sz w:val="21"/>
          <w:szCs w:val="21"/>
        </w:rPr>
      </w:pPr>
    </w:p>
    <w:p w14:paraId="44EB966A" w14:textId="77777777" w:rsidR="00285700" w:rsidRPr="001079C7" w:rsidRDefault="00285700" w:rsidP="00285700">
      <w:pPr>
        <w:pStyle w:val="MH3"/>
        <w:rPr>
          <w:rStyle w:val="SubtleEmphasis"/>
          <w:b/>
          <w:bCs w:val="0"/>
          <w:color w:val="104D54"/>
        </w:rPr>
      </w:pPr>
      <w:bookmarkStart w:id="73" w:name="_Toc180506610"/>
      <w:proofErr w:type="spellStart"/>
      <w:r>
        <w:rPr>
          <w:rStyle w:val="SubtleEmphasis"/>
          <w:b/>
          <w:bCs w:val="0"/>
          <w:color w:val="104D54"/>
        </w:rPr>
        <w:t>Why</w:t>
      </w:r>
      <w:bookmarkEnd w:id="73"/>
      <w:proofErr w:type="spellEnd"/>
      <w:r w:rsidRPr="001079C7">
        <w:rPr>
          <w:rStyle w:val="SubtleEmphasis"/>
          <w:b/>
          <w:bCs w:val="0"/>
          <w:color w:val="104D54"/>
        </w:rPr>
        <w:t xml:space="preserve"> </w:t>
      </w:r>
    </w:p>
    <w:p w14:paraId="1CF6304F" w14:textId="77777777" w:rsidR="00285700" w:rsidRPr="006B1209" w:rsidRDefault="00285700" w:rsidP="00285700">
      <w:pPr>
        <w:pStyle w:val="BodyText1"/>
      </w:pPr>
      <w:r w:rsidRPr="006B1209">
        <w:t xml:space="preserve">PV </w:t>
      </w:r>
      <w:proofErr w:type="spellStart"/>
      <w:r w:rsidRPr="006B1209">
        <w:t>projects</w:t>
      </w:r>
      <w:proofErr w:type="spellEnd"/>
      <w:r w:rsidRPr="006B1209">
        <w:t xml:space="preserve"> </w:t>
      </w:r>
      <w:proofErr w:type="spellStart"/>
      <w:r w:rsidRPr="006B1209">
        <w:t>are</w:t>
      </w:r>
      <w:proofErr w:type="spellEnd"/>
      <w:r w:rsidRPr="006B1209">
        <w:t xml:space="preserve"> all </w:t>
      </w:r>
      <w:proofErr w:type="spellStart"/>
      <w:r w:rsidRPr="006B1209">
        <w:t>too</w:t>
      </w:r>
      <w:proofErr w:type="spellEnd"/>
      <w:r w:rsidRPr="006B1209">
        <w:t xml:space="preserve"> </w:t>
      </w:r>
      <w:proofErr w:type="spellStart"/>
      <w:r w:rsidRPr="006B1209">
        <w:t>often</w:t>
      </w:r>
      <w:proofErr w:type="spellEnd"/>
      <w:r w:rsidRPr="006B1209">
        <w:t xml:space="preserve"> </w:t>
      </w:r>
      <w:proofErr w:type="spellStart"/>
      <w:r w:rsidRPr="006B1209">
        <w:t>poor</w:t>
      </w:r>
      <w:proofErr w:type="spellEnd"/>
      <w:r w:rsidRPr="006B1209">
        <w:t xml:space="preserve"> </w:t>
      </w:r>
      <w:proofErr w:type="spellStart"/>
      <w:r w:rsidRPr="006B1209">
        <w:t>value</w:t>
      </w:r>
      <w:proofErr w:type="spellEnd"/>
      <w:r w:rsidRPr="006B1209">
        <w:t xml:space="preserve"> </w:t>
      </w:r>
      <w:proofErr w:type="spellStart"/>
      <w:r w:rsidRPr="006B1209">
        <w:t>for</w:t>
      </w:r>
      <w:proofErr w:type="spellEnd"/>
      <w:r w:rsidRPr="006B1209">
        <w:t xml:space="preserve"> </w:t>
      </w:r>
      <w:proofErr w:type="spellStart"/>
      <w:r w:rsidRPr="006B1209">
        <w:t>money</w:t>
      </w:r>
      <w:proofErr w:type="spellEnd"/>
      <w:r w:rsidRPr="006B1209">
        <w:t xml:space="preserve">. </w:t>
      </w:r>
      <w:r>
        <w:t xml:space="preserve">Further, </w:t>
      </w:r>
      <w:proofErr w:type="spellStart"/>
      <w:r w:rsidRPr="006B1209">
        <w:t>sustainability</w:t>
      </w:r>
      <w:proofErr w:type="spellEnd"/>
      <w:r w:rsidRPr="006B1209">
        <w:t xml:space="preserve"> </w:t>
      </w:r>
      <w:proofErr w:type="spellStart"/>
      <w:r w:rsidRPr="006B1209">
        <w:t>aspects</w:t>
      </w:r>
      <w:proofErr w:type="spellEnd"/>
      <w:r w:rsidRPr="006B1209">
        <w:t xml:space="preserve"> </w:t>
      </w:r>
      <w:proofErr w:type="spellStart"/>
      <w:r w:rsidRPr="006B1209">
        <w:t>of</w:t>
      </w:r>
      <w:proofErr w:type="spellEnd"/>
      <w:r w:rsidRPr="006B1209">
        <w:t xml:space="preserve"> solar </w:t>
      </w:r>
      <w:proofErr w:type="spellStart"/>
      <w:r w:rsidRPr="006B1209">
        <w:t>panels</w:t>
      </w:r>
      <w:proofErr w:type="spellEnd"/>
      <w:r w:rsidRPr="006B1209">
        <w:t xml:space="preserve"> </w:t>
      </w:r>
      <w:proofErr w:type="spellStart"/>
      <w:r w:rsidRPr="006B1209">
        <w:t>themselves</w:t>
      </w:r>
      <w:proofErr w:type="spellEnd"/>
      <w:r w:rsidRPr="006B1209">
        <w:t xml:space="preserve"> </w:t>
      </w:r>
      <w:proofErr w:type="spellStart"/>
      <w:r w:rsidRPr="006B1209">
        <w:t>are</w:t>
      </w:r>
      <w:proofErr w:type="spellEnd"/>
      <w:r w:rsidRPr="006B1209">
        <w:t xml:space="preserve"> </w:t>
      </w:r>
      <w:proofErr w:type="spellStart"/>
      <w:r w:rsidRPr="006B1209">
        <w:t>often</w:t>
      </w:r>
      <w:proofErr w:type="spellEnd"/>
      <w:r w:rsidRPr="006B1209">
        <w:t xml:space="preserve"> not </w:t>
      </w:r>
      <w:proofErr w:type="spellStart"/>
      <w:r w:rsidRPr="006B1209">
        <w:t>taken</w:t>
      </w:r>
      <w:proofErr w:type="spellEnd"/>
      <w:r w:rsidRPr="006B1209">
        <w:t xml:space="preserve"> </w:t>
      </w:r>
      <w:proofErr w:type="spellStart"/>
      <w:r w:rsidRPr="006B1209">
        <w:t>into</w:t>
      </w:r>
      <w:proofErr w:type="spellEnd"/>
      <w:r w:rsidRPr="006B1209">
        <w:t xml:space="preserve"> </w:t>
      </w:r>
      <w:proofErr w:type="spellStart"/>
      <w:r w:rsidRPr="006B1209">
        <w:t>consideration</w:t>
      </w:r>
      <w:proofErr w:type="spellEnd"/>
      <w:r w:rsidRPr="006B1209">
        <w:t xml:space="preserve"> – </w:t>
      </w:r>
      <w:proofErr w:type="spellStart"/>
      <w:r w:rsidRPr="006B1209">
        <w:t>think</w:t>
      </w:r>
      <w:proofErr w:type="spellEnd"/>
      <w:r w:rsidRPr="006B1209">
        <w:t xml:space="preserve"> </w:t>
      </w:r>
      <w:proofErr w:type="spellStart"/>
      <w:r w:rsidRPr="006B1209">
        <w:t>of</w:t>
      </w:r>
      <w:proofErr w:type="spellEnd"/>
      <w:r w:rsidRPr="006B1209">
        <w:t xml:space="preserve"> </w:t>
      </w:r>
      <w:proofErr w:type="spellStart"/>
      <w:r w:rsidRPr="006B1209">
        <w:t>the</w:t>
      </w:r>
      <w:proofErr w:type="spellEnd"/>
      <w:r w:rsidRPr="006B1209">
        <w:t xml:space="preserve"> </w:t>
      </w:r>
      <w:proofErr w:type="spellStart"/>
      <w:r w:rsidRPr="006B1209">
        <w:t>use</w:t>
      </w:r>
      <w:proofErr w:type="spellEnd"/>
      <w:r w:rsidRPr="006B1209">
        <w:t xml:space="preserve"> </w:t>
      </w:r>
      <w:proofErr w:type="spellStart"/>
      <w:r w:rsidRPr="006B1209">
        <w:t>of</w:t>
      </w:r>
      <w:proofErr w:type="spellEnd"/>
      <w:r w:rsidRPr="006B1209">
        <w:t xml:space="preserve"> PFAS and </w:t>
      </w:r>
      <w:proofErr w:type="spellStart"/>
      <w:r w:rsidRPr="006B1209">
        <w:t>other</w:t>
      </w:r>
      <w:proofErr w:type="spellEnd"/>
      <w:r w:rsidRPr="006B1209">
        <w:t xml:space="preserve"> </w:t>
      </w:r>
      <w:proofErr w:type="spellStart"/>
      <w:r w:rsidRPr="006B1209">
        <w:t>harmful</w:t>
      </w:r>
      <w:proofErr w:type="spellEnd"/>
      <w:r w:rsidRPr="006B1209">
        <w:t xml:space="preserve"> </w:t>
      </w:r>
      <w:proofErr w:type="spellStart"/>
      <w:r w:rsidRPr="006B1209">
        <w:t>materials</w:t>
      </w:r>
      <w:proofErr w:type="spellEnd"/>
      <w:r w:rsidRPr="006B1209">
        <w:t xml:space="preserve">, </w:t>
      </w:r>
      <w:proofErr w:type="spellStart"/>
      <w:r w:rsidRPr="006B1209">
        <w:t>the</w:t>
      </w:r>
      <w:proofErr w:type="spellEnd"/>
      <w:r w:rsidRPr="006B1209">
        <w:t xml:space="preserve"> </w:t>
      </w:r>
      <w:proofErr w:type="spellStart"/>
      <w:r w:rsidRPr="006B1209">
        <w:t>technical</w:t>
      </w:r>
      <w:proofErr w:type="spellEnd"/>
      <w:r w:rsidRPr="006B1209">
        <w:t xml:space="preserve"> </w:t>
      </w:r>
      <w:proofErr w:type="spellStart"/>
      <w:r w:rsidRPr="006B1209">
        <w:t>working</w:t>
      </w:r>
      <w:proofErr w:type="spellEnd"/>
      <w:r w:rsidRPr="006B1209">
        <w:t xml:space="preserve"> </w:t>
      </w:r>
      <w:proofErr w:type="spellStart"/>
      <w:r w:rsidRPr="006B1209">
        <w:t>life</w:t>
      </w:r>
      <w:proofErr w:type="spellEnd"/>
      <w:r w:rsidRPr="006B1209">
        <w:t xml:space="preserve">, </w:t>
      </w:r>
      <w:proofErr w:type="spellStart"/>
      <w:r w:rsidRPr="006B1209">
        <w:t>the</w:t>
      </w:r>
      <w:proofErr w:type="spellEnd"/>
      <w:r w:rsidRPr="006B1209">
        <w:t xml:space="preserve"> </w:t>
      </w:r>
      <w:proofErr w:type="spellStart"/>
      <w:r w:rsidRPr="006B1209">
        <w:t>carbon</w:t>
      </w:r>
      <w:proofErr w:type="spellEnd"/>
      <w:r w:rsidRPr="006B1209">
        <w:t xml:space="preserve"> </w:t>
      </w:r>
      <w:proofErr w:type="spellStart"/>
      <w:r w:rsidRPr="006B1209">
        <w:t>footprint</w:t>
      </w:r>
      <w:proofErr w:type="spellEnd"/>
      <w:r w:rsidRPr="006B1209">
        <w:t xml:space="preserve">, environmental </w:t>
      </w:r>
      <w:proofErr w:type="spellStart"/>
      <w:r w:rsidRPr="006B1209">
        <w:t>issues</w:t>
      </w:r>
      <w:proofErr w:type="spellEnd"/>
      <w:r w:rsidRPr="006B1209">
        <w:t xml:space="preserve"> and </w:t>
      </w:r>
      <w:proofErr w:type="spellStart"/>
      <w:r w:rsidRPr="006B1209">
        <w:t>working</w:t>
      </w:r>
      <w:proofErr w:type="spellEnd"/>
      <w:r w:rsidRPr="006B1209">
        <w:t xml:space="preserve"> </w:t>
      </w:r>
      <w:proofErr w:type="spellStart"/>
      <w:r w:rsidRPr="006B1209">
        <w:t>conditions</w:t>
      </w:r>
      <w:proofErr w:type="spellEnd"/>
      <w:r w:rsidRPr="006B1209">
        <w:t xml:space="preserve">.  </w:t>
      </w:r>
    </w:p>
    <w:p w14:paraId="2BA80B56" w14:textId="77777777" w:rsidR="00285700" w:rsidRPr="006B1209" w:rsidRDefault="00285700" w:rsidP="00285700">
      <w:pPr>
        <w:pStyle w:val="BodyText1"/>
      </w:pPr>
    </w:p>
    <w:p w14:paraId="68C7A467" w14:textId="77777777" w:rsidR="00285700" w:rsidRPr="004C0EBD" w:rsidRDefault="00285700" w:rsidP="00285700"/>
    <w:p w14:paraId="4DFAEC2B" w14:textId="77777777" w:rsidR="00285700" w:rsidRPr="001079C7" w:rsidRDefault="00285700" w:rsidP="00285700">
      <w:pPr>
        <w:pStyle w:val="MH3"/>
        <w:rPr>
          <w:rStyle w:val="SubtleEmphasis"/>
          <w:b/>
          <w:bCs w:val="0"/>
          <w:color w:val="104D54"/>
        </w:rPr>
      </w:pPr>
      <w:bookmarkStart w:id="74" w:name="_Toc180506611"/>
      <w:r>
        <w:rPr>
          <w:rStyle w:val="SubtleEmphasis"/>
          <w:b/>
          <w:bCs w:val="0"/>
          <w:color w:val="104D54"/>
        </w:rPr>
        <w:t xml:space="preserve">Edits </w:t>
      </w:r>
      <w:proofErr w:type="spellStart"/>
      <w:r>
        <w:rPr>
          <w:rStyle w:val="SubtleEmphasis"/>
          <w:b/>
          <w:bCs w:val="0"/>
          <w:color w:val="104D54"/>
        </w:rPr>
        <w:t>requested</w:t>
      </w:r>
      <w:proofErr w:type="spellEnd"/>
      <w:r>
        <w:rPr>
          <w:rStyle w:val="SubtleEmphasis"/>
          <w:b/>
          <w:bCs w:val="0"/>
          <w:color w:val="104D54"/>
        </w:rPr>
        <w:t xml:space="preserve">! </w:t>
      </w:r>
      <w:r w:rsidRPr="001079C7">
        <w:rPr>
          <w:rStyle w:val="SubtleEmphasis"/>
          <w:b/>
          <w:bCs w:val="0"/>
          <w:color w:val="104D54"/>
        </w:rPr>
        <w:t xml:space="preserve"> </w:t>
      </w:r>
      <w:proofErr w:type="spellStart"/>
      <w:r w:rsidRPr="001079C7">
        <w:rPr>
          <w:rStyle w:val="SubtleEmphasis"/>
          <w:b/>
          <w:bCs w:val="0"/>
          <w:color w:val="104D54"/>
        </w:rPr>
        <w:t>Please</w:t>
      </w:r>
      <w:proofErr w:type="spellEnd"/>
      <w:r w:rsidRPr="001079C7">
        <w:rPr>
          <w:rStyle w:val="SubtleEmphasis"/>
          <w:b/>
          <w:bCs w:val="0"/>
          <w:color w:val="104D54"/>
        </w:rPr>
        <w:t xml:space="preserve"> send </w:t>
      </w:r>
      <w:proofErr w:type="spellStart"/>
      <w:r>
        <w:rPr>
          <w:rStyle w:val="SubtleEmphasis"/>
          <w:b/>
          <w:bCs w:val="0"/>
          <w:color w:val="104D54"/>
        </w:rPr>
        <w:t>us</w:t>
      </w:r>
      <w:proofErr w:type="spellEnd"/>
      <w:r>
        <w:rPr>
          <w:rStyle w:val="SubtleEmphasis"/>
          <w:b/>
          <w:bCs w:val="0"/>
          <w:color w:val="104D54"/>
        </w:rPr>
        <w:t xml:space="preserve"> </w:t>
      </w:r>
      <w:r w:rsidRPr="001079C7">
        <w:rPr>
          <w:rStyle w:val="SubtleEmphasis"/>
          <w:b/>
          <w:bCs w:val="0"/>
          <w:color w:val="104D54"/>
        </w:rPr>
        <w:t xml:space="preserve">an </w:t>
      </w:r>
      <w:proofErr w:type="gramStart"/>
      <w:r w:rsidRPr="001079C7">
        <w:rPr>
          <w:rStyle w:val="SubtleEmphasis"/>
          <w:b/>
          <w:bCs w:val="0"/>
          <w:color w:val="104D54"/>
        </w:rPr>
        <w:t>email</w:t>
      </w:r>
      <w:proofErr w:type="gramEnd"/>
      <w:r w:rsidRPr="001079C7">
        <w:rPr>
          <w:rStyle w:val="SubtleEmphasis"/>
          <w:b/>
          <w:bCs w:val="0"/>
          <w:color w:val="104D54"/>
        </w:rPr>
        <w:t xml:space="preserve"> </w:t>
      </w:r>
      <w:proofErr w:type="spellStart"/>
      <w:r w:rsidRPr="001079C7">
        <w:rPr>
          <w:rStyle w:val="SubtleEmphasis"/>
          <w:b/>
          <w:bCs w:val="0"/>
          <w:color w:val="104D54"/>
        </w:rPr>
        <w:t>to</w:t>
      </w:r>
      <w:proofErr w:type="spellEnd"/>
      <w:r>
        <w:rPr>
          <w:rStyle w:val="SubtleEmphasis"/>
          <w:b/>
          <w:bCs w:val="0"/>
          <w:color w:val="104D54"/>
        </w:rPr>
        <w:t>”</w:t>
      </w:r>
      <w:r w:rsidRPr="001079C7">
        <w:rPr>
          <w:rStyle w:val="SubtleEmphasis"/>
          <w:b/>
          <w:bCs w:val="0"/>
          <w:color w:val="104D54"/>
        </w:rPr>
        <w:t xml:space="preserve"> </w:t>
      </w:r>
      <w:r>
        <w:rPr>
          <w:rStyle w:val="SubtleEmphasis"/>
          <w:b/>
          <w:bCs w:val="0"/>
          <w:color w:val="104D54"/>
        </w:rPr>
        <w:t>bigbuyers@eurocities.eu</w:t>
      </w:r>
      <w:bookmarkEnd w:id="74"/>
      <w:r>
        <w:rPr>
          <w:rStyle w:val="SubtleEmphasis"/>
          <w:b/>
          <w:bCs w:val="0"/>
          <w:color w:val="104D54"/>
        </w:rPr>
        <w:t xml:space="preserve"> </w:t>
      </w:r>
    </w:p>
    <w:p w14:paraId="2E4304EA" w14:textId="77777777" w:rsidR="00285700" w:rsidRPr="006B1209" w:rsidRDefault="00285700" w:rsidP="00285700">
      <w:pPr>
        <w:pStyle w:val="BodyText1"/>
        <w:rPr>
          <w:rFonts w:eastAsia="Calibri"/>
        </w:rPr>
      </w:pPr>
      <w:r w:rsidRPr="006B1209">
        <w:t xml:space="preserve">This </w:t>
      </w:r>
      <w:proofErr w:type="spellStart"/>
      <w:r w:rsidRPr="006B1209">
        <w:t>guide</w:t>
      </w:r>
      <w:proofErr w:type="spellEnd"/>
      <w:r w:rsidRPr="006B1209">
        <w:t xml:space="preserve"> </w:t>
      </w:r>
      <w:proofErr w:type="spellStart"/>
      <w:r w:rsidRPr="006B1209">
        <w:t>is</w:t>
      </w:r>
      <w:proofErr w:type="spellEnd"/>
      <w:r w:rsidRPr="006B1209">
        <w:t xml:space="preserve"> </w:t>
      </w:r>
      <w:r>
        <w:t xml:space="preserve">a draft </w:t>
      </w:r>
      <w:proofErr w:type="spellStart"/>
      <w:r w:rsidRPr="006B1209">
        <w:t>version</w:t>
      </w:r>
      <w:proofErr w:type="spellEnd"/>
      <w:proofErr w:type="gramStart"/>
      <w:r>
        <w:t>/</w:t>
      </w:r>
      <w:r w:rsidRPr="006B1209">
        <w:t xml:space="preserve"> </w:t>
      </w:r>
      <w:r>
        <w:t>.</w:t>
      </w:r>
      <w:proofErr w:type="gramEnd"/>
      <w:r>
        <w:t xml:space="preserve"> </w:t>
      </w:r>
      <w:proofErr w:type="spellStart"/>
      <w:r>
        <w:t>It</w:t>
      </w:r>
      <w:proofErr w:type="spellEnd"/>
      <w:r>
        <w:t xml:space="preserve"> was </w:t>
      </w:r>
      <w:proofErr w:type="spellStart"/>
      <w:r>
        <w:t>created</w:t>
      </w:r>
      <w:proofErr w:type="spellEnd"/>
      <w:r>
        <w:t xml:space="preserve"> in </w:t>
      </w:r>
      <w:proofErr w:type="spellStart"/>
      <w:r>
        <w:t>the</w:t>
      </w:r>
      <w:proofErr w:type="spellEnd"/>
      <w:r>
        <w:t xml:space="preserve"> </w:t>
      </w:r>
      <w:proofErr w:type="spellStart"/>
      <w:r>
        <w:t>Netherlands</w:t>
      </w:r>
      <w:proofErr w:type="spellEnd"/>
      <w:r>
        <w:t xml:space="preserve"> and </w:t>
      </w:r>
      <w:proofErr w:type="spellStart"/>
      <w:r>
        <w:t>thereafter</w:t>
      </w:r>
      <w:proofErr w:type="spellEnd"/>
      <w:r>
        <w:t xml:space="preserve"> auto-</w:t>
      </w:r>
      <w:proofErr w:type="spellStart"/>
      <w:r>
        <w:t>translated</w:t>
      </w:r>
      <w:proofErr w:type="spellEnd"/>
      <w:r>
        <w:t xml:space="preserve"> </w:t>
      </w:r>
      <w:proofErr w:type="spellStart"/>
      <w:r>
        <w:t>without</w:t>
      </w:r>
      <w:proofErr w:type="spellEnd"/>
      <w:r>
        <w:t xml:space="preserve"> </w:t>
      </w:r>
      <w:proofErr w:type="spellStart"/>
      <w:r>
        <w:t>checks</w:t>
      </w:r>
      <w:proofErr w:type="spellEnd"/>
      <w:r>
        <w:t xml:space="preserve"> </w:t>
      </w:r>
      <w:proofErr w:type="spellStart"/>
      <w:r>
        <w:t>from</w:t>
      </w:r>
      <w:proofErr w:type="spellEnd"/>
      <w:r>
        <w:t xml:space="preserve"> native </w:t>
      </w:r>
      <w:proofErr w:type="spellStart"/>
      <w:r>
        <w:t>speaking</w:t>
      </w:r>
      <w:proofErr w:type="spellEnd"/>
      <w:r>
        <w:t xml:space="preserve"> PV </w:t>
      </w:r>
      <w:proofErr w:type="spellStart"/>
      <w:r>
        <w:t>experts</w:t>
      </w:r>
      <w:proofErr w:type="spellEnd"/>
      <w:r>
        <w:t xml:space="preserve">. </w:t>
      </w:r>
      <w:proofErr w:type="spellStart"/>
      <w:r>
        <w:t>Therefore</w:t>
      </w:r>
      <w:proofErr w:type="spellEnd"/>
      <w:r>
        <w:t xml:space="preserve"> </w:t>
      </w:r>
      <w:proofErr w:type="spellStart"/>
      <w:r>
        <w:t>improper</w:t>
      </w:r>
      <w:proofErr w:type="spellEnd"/>
      <w:r>
        <w:t xml:space="preserve"> </w:t>
      </w:r>
      <w:proofErr w:type="spellStart"/>
      <w:r>
        <w:t>words</w:t>
      </w:r>
      <w:proofErr w:type="spellEnd"/>
      <w:r>
        <w:t xml:space="preserve"> will </w:t>
      </w:r>
      <w:proofErr w:type="spellStart"/>
      <w:r>
        <w:t>be</w:t>
      </w:r>
      <w:proofErr w:type="spellEnd"/>
      <w:r>
        <w:t xml:space="preserve"> </w:t>
      </w:r>
      <w:proofErr w:type="spellStart"/>
      <w:r>
        <w:t>used</w:t>
      </w:r>
      <w:proofErr w:type="spellEnd"/>
      <w:r>
        <w:t xml:space="preserve">. Further, in </w:t>
      </w:r>
      <w:proofErr w:type="spellStart"/>
      <w:r>
        <w:t>your</w:t>
      </w:r>
      <w:proofErr w:type="spellEnd"/>
      <w:r>
        <w:t xml:space="preserve"> </w:t>
      </w:r>
      <w:proofErr w:type="spellStart"/>
      <w:r>
        <w:t>country</w:t>
      </w:r>
      <w:proofErr w:type="spellEnd"/>
      <w:r>
        <w:t xml:space="preserve"> </w:t>
      </w:r>
      <w:proofErr w:type="spellStart"/>
      <w:r>
        <w:t>the</w:t>
      </w:r>
      <w:proofErr w:type="spellEnd"/>
      <w:r>
        <w:t xml:space="preserve"> </w:t>
      </w:r>
      <w:proofErr w:type="spellStart"/>
      <w:r>
        <w:t>regulations</w:t>
      </w:r>
      <w:proofErr w:type="spellEnd"/>
      <w:r>
        <w:t xml:space="preserve">, </w:t>
      </w:r>
      <w:proofErr w:type="spellStart"/>
      <w:r>
        <w:t>permits</w:t>
      </w:r>
      <w:proofErr w:type="spellEnd"/>
      <w:r>
        <w:t xml:space="preserve"> and </w:t>
      </w:r>
      <w:proofErr w:type="spellStart"/>
      <w:r>
        <w:t>subsidies</w:t>
      </w:r>
      <w:proofErr w:type="spellEnd"/>
      <w:r>
        <w:t xml:space="preserve"> will </w:t>
      </w:r>
      <w:proofErr w:type="spellStart"/>
      <w:r>
        <w:t>be</w:t>
      </w:r>
      <w:proofErr w:type="spellEnd"/>
      <w:r>
        <w:t xml:space="preserve"> different </w:t>
      </w:r>
      <w:proofErr w:type="spellStart"/>
      <w:r>
        <w:t>from</w:t>
      </w:r>
      <w:proofErr w:type="spellEnd"/>
      <w:r>
        <w:t xml:space="preserve"> </w:t>
      </w:r>
      <w:proofErr w:type="spellStart"/>
      <w:r>
        <w:t>those</w:t>
      </w:r>
      <w:proofErr w:type="spellEnd"/>
      <w:r>
        <w:t xml:space="preserve"> in </w:t>
      </w:r>
      <w:proofErr w:type="spellStart"/>
      <w:r>
        <w:t>the</w:t>
      </w:r>
      <w:proofErr w:type="spellEnd"/>
      <w:r>
        <w:t xml:space="preserve"> </w:t>
      </w:r>
      <w:proofErr w:type="spellStart"/>
      <w:r>
        <w:t>Netherlands</w:t>
      </w:r>
      <w:proofErr w:type="spellEnd"/>
      <w:r>
        <w:t xml:space="preserve">, </w:t>
      </w:r>
      <w:proofErr w:type="spellStart"/>
      <w:r>
        <w:t>which</w:t>
      </w:r>
      <w:proofErr w:type="spellEnd"/>
      <w:r>
        <w:t xml:space="preserve"> </w:t>
      </w:r>
      <w:proofErr w:type="spellStart"/>
      <w:r>
        <w:t>were</w:t>
      </w:r>
      <w:proofErr w:type="spellEnd"/>
      <w:r>
        <w:t xml:space="preserve"> auto-</w:t>
      </w:r>
      <w:proofErr w:type="spellStart"/>
      <w:r>
        <w:t>translated</w:t>
      </w:r>
      <w:proofErr w:type="spellEnd"/>
      <w:r>
        <w:t xml:space="preserve">. So </w:t>
      </w:r>
      <w:proofErr w:type="spellStart"/>
      <w:r>
        <w:t>the</w:t>
      </w:r>
      <w:proofErr w:type="spellEnd"/>
      <w:r>
        <w:t xml:space="preserve"> </w:t>
      </w:r>
      <w:proofErr w:type="spellStart"/>
      <w:r>
        <w:t>guide</w:t>
      </w:r>
      <w:proofErr w:type="spellEnd"/>
      <w:r>
        <w:t xml:space="preserve"> </w:t>
      </w:r>
      <w:proofErr w:type="spellStart"/>
      <w:r>
        <w:t>certainly</w:t>
      </w:r>
      <w:proofErr w:type="spellEnd"/>
      <w:r>
        <w:t xml:space="preserve"> </w:t>
      </w:r>
      <w:proofErr w:type="spellStart"/>
      <w:r>
        <w:t>does</w:t>
      </w:r>
      <w:proofErr w:type="spellEnd"/>
      <w:r>
        <w:t xml:space="preserve"> </w:t>
      </w:r>
      <w:proofErr w:type="spellStart"/>
      <w:r>
        <w:t>contain</w:t>
      </w:r>
      <w:proofErr w:type="spellEnd"/>
      <w:r>
        <w:t xml:space="preserve"> </w:t>
      </w:r>
      <w:proofErr w:type="spellStart"/>
      <w:r>
        <w:t>mistakes</w:t>
      </w:r>
      <w:proofErr w:type="spellEnd"/>
      <w:r>
        <w:t xml:space="preserve"> and </w:t>
      </w:r>
      <w:proofErr w:type="spellStart"/>
      <w:r>
        <w:t>needs</w:t>
      </w:r>
      <w:proofErr w:type="spellEnd"/>
      <w:r>
        <w:t xml:space="preserve"> </w:t>
      </w:r>
      <w:proofErr w:type="spellStart"/>
      <w:r>
        <w:t>to</w:t>
      </w:r>
      <w:proofErr w:type="spellEnd"/>
      <w:r>
        <w:t xml:space="preserve"> </w:t>
      </w:r>
      <w:proofErr w:type="spellStart"/>
      <w:r>
        <w:t>be</w:t>
      </w:r>
      <w:proofErr w:type="spellEnd"/>
      <w:r>
        <w:t xml:space="preserve"> </w:t>
      </w:r>
      <w:proofErr w:type="spellStart"/>
      <w:r>
        <w:t>improved</w:t>
      </w:r>
      <w:proofErr w:type="spellEnd"/>
      <w:r>
        <w:t xml:space="preserve">. In </w:t>
      </w:r>
      <w:proofErr w:type="spellStart"/>
      <w:r>
        <w:t>addition</w:t>
      </w:r>
      <w:proofErr w:type="spellEnd"/>
      <w:r>
        <w:t xml:space="preserve">, </w:t>
      </w:r>
      <w:proofErr w:type="spellStart"/>
      <w:r>
        <w:t>the</w:t>
      </w:r>
      <w:proofErr w:type="spellEnd"/>
      <w:r>
        <w:t xml:space="preserve"> </w:t>
      </w:r>
      <w:proofErr w:type="spellStart"/>
      <w:r>
        <w:t>lists</w:t>
      </w:r>
      <w:proofErr w:type="spellEnd"/>
      <w:r>
        <w:t xml:space="preserve"> in </w:t>
      </w:r>
      <w:proofErr w:type="spellStart"/>
      <w:r>
        <w:t>the</w:t>
      </w:r>
      <w:proofErr w:type="spellEnd"/>
      <w:r>
        <w:t xml:space="preserve"> Annexes </w:t>
      </w:r>
      <w:proofErr w:type="spellStart"/>
      <w:r>
        <w:t>with</w:t>
      </w:r>
      <w:proofErr w:type="spellEnd"/>
      <w:r>
        <w:t xml:space="preserve"> </w:t>
      </w:r>
      <w:proofErr w:type="spellStart"/>
      <w:r>
        <w:t>names</w:t>
      </w:r>
      <w:proofErr w:type="spellEnd"/>
      <w:r>
        <w:t xml:space="preserve"> </w:t>
      </w:r>
      <w:proofErr w:type="spellStart"/>
      <w:r>
        <w:t>of</w:t>
      </w:r>
      <w:proofErr w:type="spellEnd"/>
      <w:r>
        <w:t xml:space="preserve"> </w:t>
      </w:r>
      <w:proofErr w:type="spellStart"/>
      <w:r>
        <w:t>consultants</w:t>
      </w:r>
      <w:proofErr w:type="spellEnd"/>
      <w:r>
        <w:t>/</w:t>
      </w:r>
      <w:proofErr w:type="spellStart"/>
      <w:r>
        <w:t>experts</w:t>
      </w:r>
      <w:proofErr w:type="spellEnd"/>
      <w:r>
        <w:t xml:space="preserve"> </w:t>
      </w:r>
      <w:proofErr w:type="spellStart"/>
      <w:r>
        <w:t>need</w:t>
      </w:r>
      <w:proofErr w:type="spellEnd"/>
      <w:r>
        <w:t xml:space="preserve"> </w:t>
      </w:r>
      <w:proofErr w:type="spellStart"/>
      <w:r>
        <w:t>to</w:t>
      </w:r>
      <w:proofErr w:type="spellEnd"/>
      <w:r>
        <w:t xml:space="preserve"> </w:t>
      </w:r>
      <w:proofErr w:type="spellStart"/>
      <w:r>
        <w:t>be</w:t>
      </w:r>
      <w:proofErr w:type="spellEnd"/>
      <w:r>
        <w:t xml:space="preserve"> </w:t>
      </w:r>
      <w:proofErr w:type="spellStart"/>
      <w:r>
        <w:t>completely</w:t>
      </w:r>
      <w:proofErr w:type="spellEnd"/>
      <w:r>
        <w:t xml:space="preserve"> </w:t>
      </w:r>
      <w:proofErr w:type="spellStart"/>
      <w:r>
        <w:t>modified</w:t>
      </w:r>
      <w:proofErr w:type="spellEnd"/>
      <w:r>
        <w:t xml:space="preserve"> </w:t>
      </w:r>
      <w:proofErr w:type="spellStart"/>
      <w:r>
        <w:t>as</w:t>
      </w:r>
      <w:proofErr w:type="spellEnd"/>
      <w:r>
        <w:t xml:space="preserve"> </w:t>
      </w:r>
      <w:proofErr w:type="spellStart"/>
      <w:r>
        <w:t>these</w:t>
      </w:r>
      <w:proofErr w:type="spellEnd"/>
      <w:r>
        <w:t xml:space="preserve"> </w:t>
      </w:r>
      <w:proofErr w:type="spellStart"/>
      <w:r>
        <w:t>are</w:t>
      </w:r>
      <w:proofErr w:type="spellEnd"/>
      <w:r>
        <w:t xml:space="preserve"> </w:t>
      </w:r>
      <w:proofErr w:type="spellStart"/>
      <w:r>
        <w:t>mostly</w:t>
      </w:r>
      <w:proofErr w:type="spellEnd"/>
      <w:r>
        <w:t xml:space="preserve"> </w:t>
      </w:r>
      <w:proofErr w:type="spellStart"/>
      <w:r>
        <w:t>Dutch</w:t>
      </w:r>
      <w:proofErr w:type="spellEnd"/>
      <w:r>
        <w:t xml:space="preserve"> </w:t>
      </w:r>
      <w:proofErr w:type="spellStart"/>
      <w:r>
        <w:t>organisations</w:t>
      </w:r>
      <w:proofErr w:type="spellEnd"/>
      <w:r>
        <w:t xml:space="preserve">. </w:t>
      </w:r>
      <w:proofErr w:type="spellStart"/>
      <w:r>
        <w:t>It</w:t>
      </w:r>
      <w:proofErr w:type="spellEnd"/>
      <w:r>
        <w:t xml:space="preserve"> </w:t>
      </w:r>
      <w:proofErr w:type="spellStart"/>
      <w:r>
        <w:t>would</w:t>
      </w:r>
      <w:proofErr w:type="spellEnd"/>
      <w:r>
        <w:t xml:space="preserve"> </w:t>
      </w:r>
      <w:proofErr w:type="spellStart"/>
      <w:r>
        <w:t>be</w:t>
      </w:r>
      <w:proofErr w:type="spellEnd"/>
      <w:r>
        <w:t xml:space="preserve"> </w:t>
      </w:r>
      <w:proofErr w:type="spellStart"/>
      <w:r>
        <w:t>great</w:t>
      </w:r>
      <w:proofErr w:type="spellEnd"/>
      <w:r>
        <w:t xml:space="preserve"> </w:t>
      </w:r>
      <w:proofErr w:type="spellStart"/>
      <w:r>
        <w:t>if</w:t>
      </w:r>
      <w:proofErr w:type="spellEnd"/>
      <w:r>
        <w:t xml:space="preserve"> </w:t>
      </w:r>
      <w:proofErr w:type="spellStart"/>
      <w:r>
        <w:lastRenderedPageBreak/>
        <w:t>you</w:t>
      </w:r>
      <w:proofErr w:type="spellEnd"/>
      <w:r>
        <w:t xml:space="preserve"> </w:t>
      </w:r>
      <w:proofErr w:type="spellStart"/>
      <w:r>
        <w:t>can</w:t>
      </w:r>
      <w:proofErr w:type="spellEnd"/>
      <w:r>
        <w:t xml:space="preserve"> </w:t>
      </w:r>
      <w:proofErr w:type="spellStart"/>
      <w:r>
        <w:t>help</w:t>
      </w:r>
      <w:proofErr w:type="spellEnd"/>
      <w:r>
        <w:t xml:space="preserve"> </w:t>
      </w:r>
      <w:proofErr w:type="spellStart"/>
      <w:r>
        <w:t>us</w:t>
      </w:r>
      <w:proofErr w:type="spellEnd"/>
      <w:r>
        <w:t xml:space="preserve"> </w:t>
      </w:r>
      <w:proofErr w:type="spellStart"/>
      <w:r>
        <w:t>with</w:t>
      </w:r>
      <w:proofErr w:type="spellEnd"/>
      <w:r>
        <w:t xml:space="preserve"> </w:t>
      </w:r>
      <w:proofErr w:type="spellStart"/>
      <w:r>
        <w:t>lists</w:t>
      </w:r>
      <w:proofErr w:type="spellEnd"/>
      <w:r>
        <w:t xml:space="preserve"> </w:t>
      </w:r>
      <w:proofErr w:type="spellStart"/>
      <w:r>
        <w:t>consultants</w:t>
      </w:r>
      <w:proofErr w:type="spellEnd"/>
      <w:r>
        <w:t>/</w:t>
      </w:r>
      <w:proofErr w:type="spellStart"/>
      <w:r>
        <w:t>experts</w:t>
      </w:r>
      <w:proofErr w:type="spellEnd"/>
      <w:r>
        <w:t xml:space="preserve"> </w:t>
      </w:r>
      <w:proofErr w:type="spellStart"/>
      <w:r>
        <w:t>from</w:t>
      </w:r>
      <w:proofErr w:type="spellEnd"/>
      <w:r>
        <w:t xml:space="preserve"> </w:t>
      </w:r>
      <w:proofErr w:type="spellStart"/>
      <w:r>
        <w:t>your</w:t>
      </w:r>
      <w:proofErr w:type="spellEnd"/>
      <w:r>
        <w:t xml:space="preserve"> </w:t>
      </w:r>
      <w:proofErr w:type="spellStart"/>
      <w:r>
        <w:t>country</w:t>
      </w:r>
      <w:proofErr w:type="spellEnd"/>
      <w:r>
        <w:t xml:space="preserve">. The solar trade </w:t>
      </w:r>
      <w:proofErr w:type="spellStart"/>
      <w:r>
        <w:t>association</w:t>
      </w:r>
      <w:proofErr w:type="spellEnd"/>
      <w:r>
        <w:t xml:space="preserve"> in </w:t>
      </w:r>
      <w:proofErr w:type="spellStart"/>
      <w:r>
        <w:t>your</w:t>
      </w:r>
      <w:proofErr w:type="spellEnd"/>
      <w:r>
        <w:t xml:space="preserve"> </w:t>
      </w:r>
      <w:proofErr w:type="spellStart"/>
      <w:r>
        <w:t>country</w:t>
      </w:r>
      <w:proofErr w:type="spellEnd"/>
      <w:r>
        <w:t xml:space="preserve"> </w:t>
      </w:r>
      <w:proofErr w:type="spellStart"/>
      <w:r>
        <w:t>may</w:t>
      </w:r>
      <w:proofErr w:type="spellEnd"/>
      <w:r>
        <w:t xml:space="preserve"> </w:t>
      </w:r>
      <w:proofErr w:type="spellStart"/>
      <w:r>
        <w:t>help</w:t>
      </w:r>
      <w:proofErr w:type="spellEnd"/>
      <w:r>
        <w:t xml:space="preserve"> </w:t>
      </w:r>
      <w:proofErr w:type="spellStart"/>
      <w:r>
        <w:t>you</w:t>
      </w:r>
      <w:proofErr w:type="spellEnd"/>
      <w:r>
        <w:t xml:space="preserve"> </w:t>
      </w:r>
      <w:proofErr w:type="spellStart"/>
      <w:r>
        <w:t>here</w:t>
      </w:r>
      <w:proofErr w:type="spellEnd"/>
      <w:r>
        <w:t>.</w:t>
      </w:r>
    </w:p>
    <w:p w14:paraId="5C204FEF" w14:textId="77777777" w:rsidR="00285700" w:rsidRPr="004C0EBD" w:rsidRDefault="00285700" w:rsidP="00285700"/>
    <w:p w14:paraId="5EA7763D" w14:textId="77777777" w:rsidR="00285700" w:rsidRPr="001079C7" w:rsidRDefault="00285700" w:rsidP="00285700">
      <w:pPr>
        <w:pStyle w:val="MH3"/>
        <w:rPr>
          <w:rStyle w:val="SubtleEmphasis"/>
          <w:b/>
          <w:bCs w:val="0"/>
          <w:color w:val="104D54"/>
        </w:rPr>
      </w:pPr>
      <w:bookmarkStart w:id="75" w:name="_Toc180506612"/>
      <w:proofErr w:type="spellStart"/>
      <w:r w:rsidRPr="001079C7">
        <w:rPr>
          <w:rStyle w:val="SubtleEmphasis"/>
          <w:b/>
          <w:bCs w:val="0"/>
          <w:color w:val="104D54"/>
        </w:rPr>
        <w:t>Responsibility</w:t>
      </w:r>
      <w:bookmarkEnd w:id="75"/>
      <w:proofErr w:type="spellEnd"/>
    </w:p>
    <w:p w14:paraId="596FEA02" w14:textId="77777777" w:rsidR="00285700" w:rsidRPr="004C0EBD" w:rsidRDefault="00285700" w:rsidP="00285700">
      <w:pPr>
        <w:pStyle w:val="BodyText1"/>
        <w:rPr>
          <w:rFonts w:eastAsia="Calibri"/>
        </w:rPr>
      </w:pPr>
      <w:r w:rsidRPr="004C0EBD">
        <w:t xml:space="preserve">This </w:t>
      </w:r>
      <w:proofErr w:type="spellStart"/>
      <w:r w:rsidRPr="004C0EBD">
        <w:t>guide</w:t>
      </w:r>
      <w:proofErr w:type="spellEnd"/>
      <w:r w:rsidRPr="004C0EBD">
        <w:t xml:space="preserve"> was </w:t>
      </w:r>
      <w:proofErr w:type="spellStart"/>
      <w:r w:rsidRPr="004C0EBD">
        <w:t>drawn</w:t>
      </w:r>
      <w:proofErr w:type="spellEnd"/>
      <w:r w:rsidRPr="004C0EBD">
        <w:t xml:space="preserve"> </w:t>
      </w:r>
      <w:proofErr w:type="spellStart"/>
      <w:r w:rsidRPr="004C0EBD">
        <w:t>up</w:t>
      </w:r>
      <w:proofErr w:type="spellEnd"/>
      <w:r w:rsidRPr="004C0EBD">
        <w:t xml:space="preserve"> on </w:t>
      </w:r>
      <w:proofErr w:type="spellStart"/>
      <w:r w:rsidRPr="004C0EBD">
        <w:t>the</w:t>
      </w:r>
      <w:proofErr w:type="spellEnd"/>
      <w:r w:rsidRPr="004C0EBD">
        <w:t xml:space="preserve"> initiative </w:t>
      </w:r>
      <w:proofErr w:type="spellStart"/>
      <w:r w:rsidRPr="004C0EBD">
        <w:t>of</w:t>
      </w:r>
      <w:proofErr w:type="spellEnd"/>
      <w:r w:rsidRPr="004C0EBD">
        <w:t xml:space="preserve"> </w:t>
      </w:r>
      <w:proofErr w:type="spellStart"/>
      <w:r w:rsidRPr="004C0EBD">
        <w:t>the</w:t>
      </w:r>
      <w:proofErr w:type="spellEnd"/>
      <w:r w:rsidRPr="004C0EBD">
        <w:t xml:space="preserve"> </w:t>
      </w:r>
      <w:proofErr w:type="spellStart"/>
      <w:r>
        <w:t>Dutch</w:t>
      </w:r>
      <w:proofErr w:type="spellEnd"/>
      <w:r>
        <w:t xml:space="preserve"> Public </w:t>
      </w:r>
      <w:proofErr w:type="spellStart"/>
      <w:r w:rsidRPr="004C0EBD">
        <w:t>Buyers</w:t>
      </w:r>
      <w:proofErr w:type="spellEnd"/>
      <w:r w:rsidRPr="004C0EBD">
        <w:t xml:space="preserve"> Group </w:t>
      </w:r>
      <w:proofErr w:type="spellStart"/>
      <w:r w:rsidRPr="004C0EBD">
        <w:t>for</w:t>
      </w:r>
      <w:proofErr w:type="spellEnd"/>
      <w:r w:rsidRPr="004C0EBD">
        <w:t xml:space="preserve"> </w:t>
      </w:r>
      <w:proofErr w:type="spellStart"/>
      <w:r w:rsidRPr="004C0EBD">
        <w:t>Sustainable</w:t>
      </w:r>
      <w:proofErr w:type="spellEnd"/>
      <w:r w:rsidRPr="004C0EBD">
        <w:t xml:space="preserve"> PV. This </w:t>
      </w:r>
      <w:proofErr w:type="spellStart"/>
      <w:r w:rsidRPr="004C0EBD">
        <w:t>Buyers</w:t>
      </w:r>
      <w:proofErr w:type="spellEnd"/>
      <w:r w:rsidRPr="004C0EBD">
        <w:t xml:space="preserve">’ Group </w:t>
      </w:r>
      <w:proofErr w:type="spellStart"/>
      <w:r w:rsidRPr="004C0EBD">
        <w:t>consists</w:t>
      </w:r>
      <w:proofErr w:type="spellEnd"/>
      <w:r w:rsidRPr="004C0EBD">
        <w:t xml:space="preserve"> </w:t>
      </w:r>
      <w:proofErr w:type="spellStart"/>
      <w:r w:rsidRPr="004C0EBD">
        <w:t>of</w:t>
      </w:r>
      <w:proofErr w:type="spellEnd"/>
      <w:r w:rsidRPr="004C0EBD">
        <w:t xml:space="preserve"> </w:t>
      </w:r>
      <w:proofErr w:type="spellStart"/>
      <w:r w:rsidRPr="004C0EBD">
        <w:t>the</w:t>
      </w:r>
      <w:proofErr w:type="spellEnd"/>
      <w:r w:rsidRPr="004C0EBD">
        <w:t xml:space="preserve"> </w:t>
      </w:r>
      <w:proofErr w:type="spellStart"/>
      <w:r w:rsidRPr="004C0EBD">
        <w:t>Dutch</w:t>
      </w:r>
      <w:proofErr w:type="spellEnd"/>
      <w:r w:rsidRPr="004C0EBD">
        <w:t xml:space="preserve"> Public </w:t>
      </w:r>
      <w:proofErr w:type="spellStart"/>
      <w:r w:rsidRPr="004C0EBD">
        <w:t>Procurement</w:t>
      </w:r>
      <w:proofErr w:type="spellEnd"/>
      <w:r w:rsidRPr="004C0EBD">
        <w:t xml:space="preserve"> Expertise </w:t>
      </w:r>
      <w:proofErr w:type="spellStart"/>
      <w:r w:rsidRPr="004C0EBD">
        <w:t>Centre</w:t>
      </w:r>
      <w:proofErr w:type="spellEnd"/>
      <w:r w:rsidRPr="004C0EBD">
        <w:t xml:space="preserve">, </w:t>
      </w:r>
      <w:proofErr w:type="spellStart"/>
      <w:r w:rsidRPr="004C0EBD">
        <w:t>PIANOo</w:t>
      </w:r>
      <w:proofErr w:type="spellEnd"/>
      <w:r w:rsidRPr="004C0EBD">
        <w:t xml:space="preserve">, and </w:t>
      </w:r>
      <w:proofErr w:type="spellStart"/>
      <w:r w:rsidRPr="004C0EBD">
        <w:t>is</w:t>
      </w:r>
      <w:proofErr w:type="spellEnd"/>
      <w:r w:rsidRPr="004C0EBD">
        <w:t xml:space="preserve"> </w:t>
      </w:r>
      <w:proofErr w:type="spellStart"/>
      <w:r w:rsidRPr="004C0EBD">
        <w:t>made</w:t>
      </w:r>
      <w:proofErr w:type="spellEnd"/>
      <w:r w:rsidRPr="004C0EBD">
        <w:t xml:space="preserve"> possible </w:t>
      </w:r>
      <w:proofErr w:type="spellStart"/>
      <w:r w:rsidRPr="004C0EBD">
        <w:t>by</w:t>
      </w:r>
      <w:proofErr w:type="spellEnd"/>
      <w:r w:rsidRPr="004C0EBD">
        <w:t xml:space="preserve"> </w:t>
      </w:r>
      <w:proofErr w:type="spellStart"/>
      <w:r w:rsidRPr="004C0EBD">
        <w:t>the</w:t>
      </w:r>
      <w:proofErr w:type="spellEnd"/>
      <w:r w:rsidRPr="004C0EBD">
        <w:t xml:space="preserve"> Ministry </w:t>
      </w:r>
      <w:proofErr w:type="spellStart"/>
      <w:r w:rsidRPr="004C0EBD">
        <w:t>of</w:t>
      </w:r>
      <w:proofErr w:type="spellEnd"/>
      <w:r w:rsidRPr="004C0EBD">
        <w:t xml:space="preserve"> Infrastructure and </w:t>
      </w:r>
      <w:proofErr w:type="spellStart"/>
      <w:r w:rsidRPr="004C0EBD">
        <w:t>Water</w:t>
      </w:r>
      <w:proofErr w:type="spellEnd"/>
      <w:r w:rsidRPr="004C0EBD">
        <w:t xml:space="preserve"> Management</w:t>
      </w:r>
      <w:proofErr w:type="gramStart"/>
      <w:r w:rsidRPr="004C0EBD">
        <w:t>. .</w:t>
      </w:r>
      <w:proofErr w:type="gramEnd"/>
      <w:r w:rsidRPr="004C0EBD">
        <w:t xml:space="preserve"> The </w:t>
      </w:r>
      <w:proofErr w:type="spellStart"/>
      <w:r w:rsidRPr="004C0EBD">
        <w:t>Buyers</w:t>
      </w:r>
      <w:proofErr w:type="spellEnd"/>
      <w:r w:rsidRPr="004C0EBD">
        <w:t xml:space="preserve">’ Group </w:t>
      </w:r>
      <w:proofErr w:type="spellStart"/>
      <w:r w:rsidRPr="004C0EBD">
        <w:t>is</w:t>
      </w:r>
      <w:proofErr w:type="spellEnd"/>
      <w:r w:rsidRPr="004C0EBD">
        <w:t xml:space="preserve"> </w:t>
      </w:r>
      <w:proofErr w:type="spellStart"/>
      <w:r w:rsidRPr="004C0EBD">
        <w:t>headed</w:t>
      </w:r>
      <w:proofErr w:type="spellEnd"/>
      <w:r w:rsidRPr="004C0EBD">
        <w:t xml:space="preserve"> </w:t>
      </w:r>
      <w:proofErr w:type="spellStart"/>
      <w:r w:rsidRPr="004C0EBD">
        <w:t>by</w:t>
      </w:r>
      <w:proofErr w:type="spellEnd"/>
      <w:r w:rsidRPr="004C0EBD">
        <w:t xml:space="preserve"> Bart-Jeroen </w:t>
      </w:r>
      <w:proofErr w:type="spellStart"/>
      <w:r w:rsidRPr="004C0EBD">
        <w:t>Bierens</w:t>
      </w:r>
      <w:proofErr w:type="spellEnd"/>
      <w:r w:rsidRPr="004C0EBD">
        <w:t xml:space="preserve"> and Michiel </w:t>
      </w:r>
      <w:proofErr w:type="spellStart"/>
      <w:r w:rsidRPr="004C0EBD">
        <w:t>Mensink</w:t>
      </w:r>
      <w:proofErr w:type="spellEnd"/>
      <w:r w:rsidRPr="004C0EBD">
        <w:t xml:space="preserve"> </w:t>
      </w:r>
      <w:proofErr w:type="spellStart"/>
      <w:r w:rsidRPr="004C0EBD">
        <w:t>from</w:t>
      </w:r>
      <w:proofErr w:type="spellEnd"/>
      <w:r w:rsidRPr="004C0EBD">
        <w:t xml:space="preserve"> </w:t>
      </w:r>
      <w:proofErr w:type="spellStart"/>
      <w:r w:rsidRPr="004C0EBD">
        <w:t>the</w:t>
      </w:r>
      <w:proofErr w:type="spellEnd"/>
      <w:r w:rsidRPr="004C0EBD">
        <w:t xml:space="preserve"> </w:t>
      </w:r>
      <w:proofErr w:type="spellStart"/>
      <w:r w:rsidRPr="004C0EBD">
        <w:t>Netherlands</w:t>
      </w:r>
      <w:proofErr w:type="spellEnd"/>
      <w:r w:rsidRPr="004C0EBD">
        <w:t xml:space="preserve"> Enterprise </w:t>
      </w:r>
      <w:proofErr w:type="gramStart"/>
      <w:r w:rsidRPr="004C0EBD">
        <w:t>Agency .</w:t>
      </w:r>
      <w:proofErr w:type="gramEnd"/>
    </w:p>
    <w:p w14:paraId="3571457D" w14:textId="77777777" w:rsidR="00285700" w:rsidRPr="004C0EBD" w:rsidRDefault="00285700" w:rsidP="00285700">
      <w:pPr>
        <w:rPr>
          <w:rFonts w:eastAsia="Calibri"/>
        </w:rPr>
      </w:pPr>
    </w:p>
    <w:p w14:paraId="5583A26D" w14:textId="77777777" w:rsidR="00285700" w:rsidRPr="001079C7" w:rsidRDefault="00285700" w:rsidP="00285700">
      <w:pPr>
        <w:pStyle w:val="MH3"/>
        <w:rPr>
          <w:rStyle w:val="SubtleEmphasis"/>
          <w:b/>
          <w:bCs w:val="0"/>
          <w:color w:val="104D54"/>
        </w:rPr>
      </w:pPr>
      <w:bookmarkStart w:id="76" w:name="_Toc180506613"/>
      <w:r w:rsidRPr="001079C7">
        <w:rPr>
          <w:rStyle w:val="SubtleEmphasis"/>
          <w:b/>
          <w:bCs w:val="0"/>
          <w:color w:val="104D54"/>
        </w:rPr>
        <w:t>Disclaimer</w:t>
      </w:r>
      <w:bookmarkEnd w:id="76"/>
      <w:r w:rsidRPr="001079C7">
        <w:rPr>
          <w:rStyle w:val="SubtleEmphasis"/>
          <w:b/>
          <w:bCs w:val="0"/>
          <w:color w:val="104D54"/>
        </w:rPr>
        <w:t xml:space="preserve"> </w:t>
      </w:r>
    </w:p>
    <w:p w14:paraId="35FB1D85" w14:textId="77777777" w:rsidR="00285700" w:rsidRPr="004C0EBD" w:rsidRDefault="00285700" w:rsidP="00285700">
      <w:pPr>
        <w:pStyle w:val="BodyText1"/>
        <w:rPr>
          <w:rFonts w:eastAsia="Calibri"/>
          <w:szCs w:val="21"/>
        </w:rPr>
      </w:pPr>
      <w:r w:rsidRPr="004C0EBD">
        <w:t xml:space="preserve">The </w:t>
      </w:r>
      <w:proofErr w:type="spellStart"/>
      <w:r w:rsidRPr="004C0EBD">
        <w:t>purpose</w:t>
      </w:r>
      <w:proofErr w:type="spellEnd"/>
      <w:r w:rsidRPr="004C0EBD">
        <w:t xml:space="preserve"> </w:t>
      </w:r>
      <w:proofErr w:type="spellStart"/>
      <w:r w:rsidRPr="004C0EBD">
        <w:t>of</w:t>
      </w:r>
      <w:proofErr w:type="spellEnd"/>
      <w:r w:rsidRPr="004C0EBD">
        <w:t xml:space="preserve"> </w:t>
      </w: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is</w:t>
      </w:r>
      <w:proofErr w:type="spellEnd"/>
      <w:r w:rsidRPr="004C0EBD">
        <w:t xml:space="preserve"> </w:t>
      </w:r>
      <w:proofErr w:type="spellStart"/>
      <w:r w:rsidRPr="004C0EBD">
        <w:t>to</w:t>
      </w:r>
      <w:proofErr w:type="spellEnd"/>
      <w:r w:rsidRPr="004C0EBD">
        <w:t xml:space="preserve"> </w:t>
      </w:r>
      <w:proofErr w:type="spellStart"/>
      <w:r w:rsidRPr="004C0EBD">
        <w:t>provide</w:t>
      </w:r>
      <w:proofErr w:type="spellEnd"/>
      <w:r w:rsidRPr="004C0EBD">
        <w:t xml:space="preserve"> </w:t>
      </w:r>
      <w:proofErr w:type="spellStart"/>
      <w:r w:rsidRPr="004C0EBD">
        <w:t>assistance</w:t>
      </w:r>
      <w:proofErr w:type="spellEnd"/>
      <w:r w:rsidRPr="004C0EBD">
        <w:t xml:space="preserve"> and support </w:t>
      </w:r>
      <w:proofErr w:type="spellStart"/>
      <w:r w:rsidRPr="004C0EBD">
        <w:t>to</w:t>
      </w:r>
      <w:proofErr w:type="spellEnd"/>
      <w:r w:rsidRPr="004C0EBD">
        <w:t xml:space="preserve"> </w:t>
      </w:r>
      <w:r>
        <w:t xml:space="preserve">private </w:t>
      </w:r>
      <w:proofErr w:type="spellStart"/>
      <w:r>
        <w:t>organisations</w:t>
      </w:r>
      <w:proofErr w:type="spellEnd"/>
      <w:r>
        <w:t xml:space="preserve"> and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when</w:t>
      </w:r>
      <w:proofErr w:type="spellEnd"/>
      <w:r w:rsidRPr="004C0EBD">
        <w:t xml:space="preserve"> </w:t>
      </w:r>
      <w:proofErr w:type="spellStart"/>
      <w:r w:rsidRPr="004C0EBD">
        <w:t>preparing</w:t>
      </w:r>
      <w:proofErr w:type="spellEnd"/>
      <w:r w:rsidRPr="004C0EBD">
        <w:t xml:space="preserve"> </w:t>
      </w:r>
      <w:proofErr w:type="spellStart"/>
      <w:r w:rsidRPr="004C0EBD">
        <w:t>calls</w:t>
      </w:r>
      <w:proofErr w:type="spellEnd"/>
      <w:r w:rsidRPr="004C0EBD">
        <w:t xml:space="preserve"> </w:t>
      </w:r>
      <w:proofErr w:type="spellStart"/>
      <w:r w:rsidRPr="004C0EBD">
        <w:t>for</w:t>
      </w:r>
      <w:proofErr w:type="spellEnd"/>
      <w:r w:rsidRPr="004C0EBD">
        <w:t xml:space="preserve"> </w:t>
      </w:r>
      <w:proofErr w:type="spellStart"/>
      <w:r w:rsidRPr="004C0EBD">
        <w:t>tenders</w:t>
      </w:r>
      <w:proofErr w:type="spellEnd"/>
      <w:r w:rsidRPr="004C0EBD">
        <w:t xml:space="preserve"> </w:t>
      </w:r>
      <w:proofErr w:type="spellStart"/>
      <w:r w:rsidRPr="004C0EBD">
        <w:t>for</w:t>
      </w:r>
      <w:proofErr w:type="spellEnd"/>
      <w:r w:rsidRPr="004C0EBD">
        <w:t xml:space="preserve"> PV </w:t>
      </w:r>
      <w:proofErr w:type="spellStart"/>
      <w:r w:rsidRPr="004C0EBD">
        <w:t>projects</w:t>
      </w:r>
      <w:proofErr w:type="spellEnd"/>
      <w:r w:rsidRPr="004C0EBD">
        <w:t xml:space="preserve">. The </w:t>
      </w:r>
      <w:proofErr w:type="spellStart"/>
      <w:r w:rsidRPr="004C0EBD">
        <w:t>guide</w:t>
      </w:r>
      <w:proofErr w:type="spellEnd"/>
      <w:r w:rsidRPr="004C0EBD">
        <w:t xml:space="preserve"> was </w:t>
      </w:r>
      <w:proofErr w:type="spellStart"/>
      <w:r w:rsidRPr="004C0EBD">
        <w:t>drawn</w:t>
      </w:r>
      <w:proofErr w:type="spellEnd"/>
      <w:r w:rsidRPr="004C0EBD">
        <w:t xml:space="preserve"> </w:t>
      </w:r>
      <w:proofErr w:type="spellStart"/>
      <w:r w:rsidRPr="004C0EBD">
        <w:t>up</w:t>
      </w:r>
      <w:proofErr w:type="spellEnd"/>
      <w:r w:rsidRPr="004C0EBD">
        <w:t xml:space="preserve"> </w:t>
      </w:r>
      <w:proofErr w:type="spellStart"/>
      <w:r w:rsidRPr="004C0EBD">
        <w:t>using</w:t>
      </w:r>
      <w:proofErr w:type="spellEnd"/>
      <w:r w:rsidRPr="004C0EBD">
        <w:t xml:space="preserve"> </w:t>
      </w:r>
      <w:proofErr w:type="spellStart"/>
      <w:r w:rsidRPr="004C0EBD">
        <w:t>recent</w:t>
      </w:r>
      <w:proofErr w:type="spellEnd"/>
      <w:r w:rsidRPr="004C0EBD">
        <w:t xml:space="preserve"> </w:t>
      </w:r>
      <w:proofErr w:type="spellStart"/>
      <w:r w:rsidRPr="004C0EBD">
        <w:t>insights</w:t>
      </w:r>
      <w:proofErr w:type="spellEnd"/>
      <w:r w:rsidRPr="004C0EBD">
        <w:t xml:space="preserve"> </w:t>
      </w:r>
      <w:proofErr w:type="spellStart"/>
      <w:r w:rsidRPr="004C0EBD">
        <w:t>from</w:t>
      </w:r>
      <w:proofErr w:type="spellEnd"/>
      <w:r w:rsidRPr="004C0EBD">
        <w:t xml:space="preserve"> </w:t>
      </w:r>
      <w:proofErr w:type="spellStart"/>
      <w:r w:rsidRPr="004C0EBD">
        <w:t>the</w:t>
      </w:r>
      <w:proofErr w:type="spellEnd"/>
      <w:r w:rsidRPr="004C0EBD">
        <w:t xml:space="preserve"> </w:t>
      </w:r>
      <w:proofErr w:type="spellStart"/>
      <w:r w:rsidRPr="004C0EBD">
        <w:t>sector</w:t>
      </w:r>
      <w:proofErr w:type="spellEnd"/>
      <w:r w:rsidRPr="004C0EBD">
        <w:t xml:space="preserve">. </w:t>
      </w:r>
      <w:proofErr w:type="spellStart"/>
      <w:r w:rsidRPr="004C0EBD">
        <w:t>It</w:t>
      </w:r>
      <w:proofErr w:type="spellEnd"/>
      <w:r w:rsidRPr="004C0EBD">
        <w:t xml:space="preserve"> </w:t>
      </w:r>
      <w:proofErr w:type="spellStart"/>
      <w:r w:rsidRPr="004C0EBD">
        <w:t>may</w:t>
      </w:r>
      <w:proofErr w:type="spellEnd"/>
      <w:r w:rsidRPr="004C0EBD">
        <w:t xml:space="preserve"> </w:t>
      </w:r>
      <w:proofErr w:type="spellStart"/>
      <w:r w:rsidRPr="004C0EBD">
        <w:t>be</w:t>
      </w:r>
      <w:proofErr w:type="spellEnd"/>
      <w:r w:rsidRPr="004C0EBD">
        <w:t xml:space="preserve"> </w:t>
      </w:r>
      <w:proofErr w:type="spellStart"/>
      <w:r w:rsidRPr="004C0EBD">
        <w:t>necessary</w:t>
      </w:r>
      <w:proofErr w:type="spellEnd"/>
      <w:r w:rsidRPr="004C0EBD">
        <w:t xml:space="preserve"> </w:t>
      </w:r>
      <w:proofErr w:type="spellStart"/>
      <w:r w:rsidRPr="004C0EBD">
        <w:t>for</w:t>
      </w:r>
      <w:proofErr w:type="spellEnd"/>
      <w:r w:rsidRPr="004C0EBD">
        <w:t xml:space="preserve"> individual </w:t>
      </w:r>
      <w:proofErr w:type="spellStart"/>
      <w:r w:rsidRPr="004C0EBD">
        <w:t>calls</w:t>
      </w:r>
      <w:proofErr w:type="spellEnd"/>
      <w:r w:rsidRPr="004C0EBD">
        <w:t xml:space="preserve"> </w:t>
      </w:r>
      <w:proofErr w:type="spellStart"/>
      <w:r w:rsidRPr="004C0EBD">
        <w:t>for</w:t>
      </w:r>
      <w:proofErr w:type="spellEnd"/>
      <w:r w:rsidRPr="004C0EBD">
        <w:t xml:space="preserve"> </w:t>
      </w:r>
      <w:proofErr w:type="spellStart"/>
      <w:r w:rsidRPr="004C0EBD">
        <w:t>tenders</w:t>
      </w:r>
      <w:proofErr w:type="spellEnd"/>
      <w:r w:rsidRPr="004C0EBD">
        <w:t xml:space="preserve"> </w:t>
      </w:r>
      <w:proofErr w:type="spellStart"/>
      <w:r w:rsidRPr="004C0EBD">
        <w:t>to</w:t>
      </w:r>
      <w:proofErr w:type="spellEnd"/>
      <w:r w:rsidRPr="004C0EBD">
        <w:t xml:space="preserve"> </w:t>
      </w:r>
      <w:proofErr w:type="spellStart"/>
      <w:r w:rsidRPr="004C0EBD">
        <w:t>include</w:t>
      </w:r>
      <w:proofErr w:type="spellEnd"/>
      <w:r w:rsidRPr="004C0EBD">
        <w:t xml:space="preserve"> </w:t>
      </w:r>
      <w:proofErr w:type="spellStart"/>
      <w:r w:rsidRPr="004C0EBD">
        <w:t>criteria</w:t>
      </w:r>
      <w:proofErr w:type="spellEnd"/>
      <w:r w:rsidRPr="004C0EBD">
        <w:t xml:space="preserve"> </w:t>
      </w:r>
      <w:proofErr w:type="spellStart"/>
      <w:r w:rsidRPr="004C0EBD">
        <w:t>that</w:t>
      </w:r>
      <w:proofErr w:type="spellEnd"/>
      <w:r w:rsidRPr="004C0EBD">
        <w:t xml:space="preserve"> </w:t>
      </w:r>
      <w:proofErr w:type="spellStart"/>
      <w:r w:rsidRPr="004C0EBD">
        <w:t>are</w:t>
      </w:r>
      <w:proofErr w:type="spellEnd"/>
      <w:r w:rsidRPr="004C0EBD">
        <w:t xml:space="preserve"> not in </w:t>
      </w:r>
      <w:proofErr w:type="spellStart"/>
      <w:r w:rsidRPr="004C0EBD">
        <w:t>the</w:t>
      </w:r>
      <w:proofErr w:type="spellEnd"/>
      <w:r w:rsidRPr="004C0EBD">
        <w:t xml:space="preserve"> </w:t>
      </w:r>
      <w:proofErr w:type="spellStart"/>
      <w:r w:rsidRPr="004C0EBD">
        <w:t>guide</w:t>
      </w:r>
      <w:proofErr w:type="spellEnd"/>
      <w:r w:rsidRPr="004C0EBD">
        <w:t xml:space="preserve"> </w:t>
      </w:r>
      <w:proofErr w:type="spellStart"/>
      <w:r w:rsidRPr="004C0EBD">
        <w:t>or</w:t>
      </w:r>
      <w:proofErr w:type="spellEnd"/>
      <w:r w:rsidRPr="004C0EBD">
        <w:t xml:space="preserve"> </w:t>
      </w:r>
      <w:proofErr w:type="spellStart"/>
      <w:r w:rsidRPr="004C0EBD">
        <w:t>to</w:t>
      </w:r>
      <w:proofErr w:type="spellEnd"/>
      <w:r w:rsidRPr="004C0EBD">
        <w:t xml:space="preserve"> </w:t>
      </w:r>
      <w:proofErr w:type="spellStart"/>
      <w:r w:rsidRPr="004C0EBD">
        <w:t>adjust</w:t>
      </w:r>
      <w:proofErr w:type="spellEnd"/>
      <w:r w:rsidRPr="004C0EBD">
        <w:t xml:space="preserve"> </w:t>
      </w:r>
      <w:proofErr w:type="spellStart"/>
      <w:r w:rsidRPr="004C0EBD">
        <w:t>criteria</w:t>
      </w:r>
      <w:proofErr w:type="spellEnd"/>
      <w:r w:rsidRPr="004C0EBD">
        <w:t xml:space="preserve">, </w:t>
      </w:r>
      <w:proofErr w:type="spellStart"/>
      <w:r w:rsidRPr="004C0EBD">
        <w:t>for</w:t>
      </w:r>
      <w:proofErr w:type="spellEnd"/>
      <w:r w:rsidRPr="004C0EBD">
        <w:t xml:space="preserve"> </w:t>
      </w:r>
      <w:proofErr w:type="spellStart"/>
      <w:r w:rsidRPr="004C0EBD">
        <w:t>example</w:t>
      </w:r>
      <w:proofErr w:type="spellEnd"/>
      <w:r w:rsidRPr="004C0EBD">
        <w:t xml:space="preserve"> due </w:t>
      </w:r>
      <w:proofErr w:type="spellStart"/>
      <w:r w:rsidRPr="004C0EBD">
        <w:t>to</w:t>
      </w:r>
      <w:proofErr w:type="spellEnd"/>
      <w:r w:rsidRPr="004C0EBD">
        <w:t xml:space="preserve"> </w:t>
      </w:r>
      <w:proofErr w:type="spellStart"/>
      <w:r w:rsidRPr="004C0EBD">
        <w:t>specific</w:t>
      </w:r>
      <w:proofErr w:type="spellEnd"/>
      <w:r w:rsidRPr="004C0EBD">
        <w:t xml:space="preserve"> </w:t>
      </w:r>
      <w:proofErr w:type="spellStart"/>
      <w:r w:rsidRPr="004C0EBD">
        <w:t>circumstances</w:t>
      </w:r>
      <w:proofErr w:type="spellEnd"/>
      <w:r w:rsidRPr="004C0EBD">
        <w:t xml:space="preserve"> </w:t>
      </w:r>
      <w:proofErr w:type="spellStart"/>
      <w:r w:rsidRPr="004C0EBD">
        <w:t>or</w:t>
      </w:r>
      <w:proofErr w:type="spellEnd"/>
      <w:r w:rsidRPr="004C0EBD">
        <w:t xml:space="preserve"> </w:t>
      </w:r>
      <w:proofErr w:type="spellStart"/>
      <w:r w:rsidRPr="004C0EBD">
        <w:t>preconditions</w:t>
      </w:r>
      <w:proofErr w:type="spellEnd"/>
      <w:r w:rsidRPr="004C0EBD">
        <w:t xml:space="preserve">. Both </w:t>
      </w:r>
      <w:proofErr w:type="spellStart"/>
      <w:r w:rsidRPr="004C0EBD">
        <w:t>the</w:t>
      </w:r>
      <w:proofErr w:type="spellEnd"/>
      <w:r w:rsidRPr="004C0EBD">
        <w:t xml:space="preserve"> </w:t>
      </w:r>
      <w:proofErr w:type="spellStart"/>
      <w:r w:rsidRPr="004C0EBD">
        <w:t>guide</w:t>
      </w:r>
      <w:proofErr w:type="spellEnd"/>
      <w:r w:rsidRPr="004C0EBD">
        <w:t xml:space="preserve"> and </w:t>
      </w:r>
      <w:proofErr w:type="spellStart"/>
      <w:r w:rsidRPr="004C0EBD">
        <w:t>the</w:t>
      </w:r>
      <w:proofErr w:type="spellEnd"/>
      <w:r w:rsidRPr="004C0EBD">
        <w:t xml:space="preserve"> </w:t>
      </w:r>
      <w:proofErr w:type="spellStart"/>
      <w:r w:rsidRPr="004C0EBD">
        <w:t>criteria</w:t>
      </w:r>
      <w:proofErr w:type="spellEnd"/>
      <w:r w:rsidRPr="004C0EBD">
        <w:t xml:space="preserve"> </w:t>
      </w:r>
      <w:proofErr w:type="spellStart"/>
      <w:r w:rsidRPr="004C0EBD">
        <w:t>are</w:t>
      </w:r>
      <w:proofErr w:type="spellEnd"/>
      <w:r w:rsidRPr="004C0EBD">
        <w:t xml:space="preserve"> </w:t>
      </w:r>
      <w:proofErr w:type="spellStart"/>
      <w:r w:rsidRPr="004C0EBD">
        <w:t>used</w:t>
      </w:r>
      <w:proofErr w:type="spellEnd"/>
      <w:r w:rsidRPr="004C0EBD">
        <w:t xml:space="preserve"> </w:t>
      </w:r>
      <w:proofErr w:type="spellStart"/>
      <w:r w:rsidRPr="004C0EBD">
        <w:t>under</w:t>
      </w:r>
      <w:proofErr w:type="spellEnd"/>
      <w:r w:rsidRPr="004C0EBD">
        <w:t xml:space="preserve"> </w:t>
      </w:r>
      <w:proofErr w:type="spellStart"/>
      <w:r w:rsidRPr="004C0EBD">
        <w:t>the</w:t>
      </w:r>
      <w:proofErr w:type="spellEnd"/>
      <w:r w:rsidRPr="004C0EBD">
        <w:t xml:space="preserve"> </w:t>
      </w:r>
      <w:proofErr w:type="spellStart"/>
      <w:r w:rsidRPr="004C0EBD">
        <w:t>contracting</w:t>
      </w:r>
      <w:proofErr w:type="spellEnd"/>
      <w:r w:rsidRPr="004C0EBD">
        <w:t xml:space="preserve"> </w:t>
      </w:r>
      <w:proofErr w:type="spellStart"/>
      <w:r w:rsidRPr="004C0EBD">
        <w:t>authorities</w:t>
      </w:r>
      <w:proofErr w:type="spellEnd"/>
      <w:r w:rsidRPr="004C0EBD">
        <w:t xml:space="preserve">’ own </w:t>
      </w:r>
      <w:proofErr w:type="spellStart"/>
      <w:r w:rsidRPr="004C0EBD">
        <w:t>responsibility</w:t>
      </w:r>
      <w:proofErr w:type="spellEnd"/>
      <w:r w:rsidRPr="004C0EBD">
        <w:t xml:space="preserve">. Users </w:t>
      </w:r>
      <w:proofErr w:type="spellStart"/>
      <w:r w:rsidRPr="004C0EBD">
        <w:t>cannot</w:t>
      </w:r>
      <w:proofErr w:type="spellEnd"/>
      <w:r w:rsidRPr="004C0EBD">
        <w:t xml:space="preserve"> </w:t>
      </w:r>
      <w:proofErr w:type="spellStart"/>
      <w:r w:rsidRPr="004C0EBD">
        <w:t>make</w:t>
      </w:r>
      <w:proofErr w:type="spellEnd"/>
      <w:r w:rsidRPr="004C0EBD">
        <w:t xml:space="preserve"> </w:t>
      </w:r>
      <w:proofErr w:type="spellStart"/>
      <w:r w:rsidRPr="004C0EBD">
        <w:t>any</w:t>
      </w:r>
      <w:proofErr w:type="spellEnd"/>
      <w:r w:rsidRPr="004C0EBD">
        <w:t xml:space="preserve"> </w:t>
      </w:r>
      <w:proofErr w:type="spellStart"/>
      <w:r w:rsidRPr="004C0EBD">
        <w:t>claim</w:t>
      </w:r>
      <w:proofErr w:type="spellEnd"/>
      <w:r w:rsidRPr="004C0EBD">
        <w:t xml:space="preserve"> </w:t>
      </w:r>
      <w:proofErr w:type="spellStart"/>
      <w:r w:rsidRPr="004C0EBD">
        <w:t>based</w:t>
      </w:r>
      <w:proofErr w:type="spellEnd"/>
      <w:r w:rsidRPr="004C0EBD">
        <w:t xml:space="preserve"> on </w:t>
      </w:r>
      <w:proofErr w:type="spellStart"/>
      <w:r w:rsidRPr="004C0EBD">
        <w:t>the</w:t>
      </w:r>
      <w:proofErr w:type="spellEnd"/>
      <w:r w:rsidRPr="004C0EBD">
        <w:t xml:space="preserve"> </w:t>
      </w:r>
      <w:proofErr w:type="spellStart"/>
      <w:r w:rsidRPr="004C0EBD">
        <w:t>accuracy</w:t>
      </w:r>
      <w:proofErr w:type="spellEnd"/>
      <w:r w:rsidRPr="004C0EBD">
        <w:t xml:space="preserve"> and </w:t>
      </w:r>
      <w:proofErr w:type="spellStart"/>
      <w:r w:rsidRPr="004C0EBD">
        <w:t>completeness</w:t>
      </w:r>
      <w:proofErr w:type="spellEnd"/>
      <w:r w:rsidRPr="004C0EBD">
        <w:t xml:space="preserve"> </w:t>
      </w:r>
      <w:proofErr w:type="spellStart"/>
      <w:r w:rsidRPr="004C0EBD">
        <w:t>of</w:t>
      </w:r>
      <w:proofErr w:type="spellEnd"/>
      <w:r w:rsidRPr="004C0EBD">
        <w:t xml:space="preserve"> </w:t>
      </w:r>
      <w:proofErr w:type="spellStart"/>
      <w:r w:rsidRPr="004C0EBD">
        <w:t>the</w:t>
      </w:r>
      <w:proofErr w:type="spellEnd"/>
      <w:r w:rsidRPr="004C0EBD">
        <w:t xml:space="preserve"> </w:t>
      </w:r>
      <w:proofErr w:type="spellStart"/>
      <w:r w:rsidRPr="004C0EBD">
        <w:t>content</w:t>
      </w:r>
      <w:proofErr w:type="spellEnd"/>
      <w:r w:rsidRPr="004C0EBD">
        <w:t xml:space="preserve"> </w:t>
      </w:r>
      <w:proofErr w:type="spellStart"/>
      <w:r w:rsidRPr="004C0EBD">
        <w:t>or</w:t>
      </w:r>
      <w:proofErr w:type="spellEnd"/>
      <w:r w:rsidRPr="004C0EBD">
        <w:t xml:space="preserve"> </w:t>
      </w:r>
      <w:proofErr w:type="spellStart"/>
      <w:r w:rsidRPr="004C0EBD">
        <w:t>derive</w:t>
      </w:r>
      <w:proofErr w:type="spellEnd"/>
      <w:r w:rsidRPr="004C0EBD">
        <w:t xml:space="preserve"> </w:t>
      </w:r>
      <w:proofErr w:type="spellStart"/>
      <w:r w:rsidRPr="004C0EBD">
        <w:t>any</w:t>
      </w:r>
      <w:proofErr w:type="spellEnd"/>
      <w:r w:rsidRPr="004C0EBD">
        <w:t xml:space="preserve"> </w:t>
      </w:r>
      <w:proofErr w:type="spellStart"/>
      <w:r w:rsidRPr="004C0EBD">
        <w:t>rights</w:t>
      </w:r>
      <w:proofErr w:type="spellEnd"/>
      <w:r w:rsidRPr="004C0EBD">
        <w:t xml:space="preserve"> </w:t>
      </w:r>
      <w:proofErr w:type="spellStart"/>
      <w:r w:rsidRPr="004C0EBD">
        <w:t>therefrom</w:t>
      </w:r>
      <w:proofErr w:type="spellEnd"/>
      <w:r w:rsidRPr="004C0EBD">
        <w:t>.</w:t>
      </w:r>
      <w:r w:rsidRPr="004C0EBD">
        <w:rPr>
          <w:rStyle w:val="apple-converted-space"/>
          <w:color w:val="000000" w:themeColor="text1"/>
          <w:sz w:val="16"/>
        </w:rPr>
        <w:t xml:space="preserve"> </w:t>
      </w:r>
    </w:p>
    <w:p w14:paraId="7DA83CB2" w14:textId="77777777" w:rsidR="00285700" w:rsidRPr="004C0EBD" w:rsidRDefault="00285700" w:rsidP="00285700"/>
    <w:p w14:paraId="3A2D8082" w14:textId="77777777" w:rsidR="00285700" w:rsidRPr="004C0EBD" w:rsidRDefault="00285700" w:rsidP="00285700">
      <w:pPr>
        <w:rPr>
          <w:b/>
          <w:bCs/>
          <w:color w:val="262626" w:themeColor="text1" w:themeTint="D9"/>
        </w:rPr>
      </w:pPr>
      <w:proofErr w:type="spellStart"/>
      <w:r w:rsidRPr="004C0EBD">
        <w:rPr>
          <w:rStyle w:val="SubtleEmphasis"/>
        </w:rPr>
        <w:t>Authors</w:t>
      </w:r>
      <w:proofErr w:type="spellEnd"/>
      <w:r w:rsidRPr="004C0EBD">
        <w:rPr>
          <w:rStyle w:val="SubtleEmphasis"/>
        </w:rPr>
        <w:t xml:space="preserve"> </w:t>
      </w:r>
      <w:r w:rsidRPr="004C0EBD">
        <w:t xml:space="preserve">Michiel </w:t>
      </w:r>
      <w:proofErr w:type="spellStart"/>
      <w:r w:rsidRPr="004C0EBD">
        <w:t>Mensink</w:t>
      </w:r>
      <w:proofErr w:type="spellEnd"/>
      <w:r w:rsidRPr="004C0EBD">
        <w:t xml:space="preserve"> and Marcello </w:t>
      </w:r>
      <w:proofErr w:type="spellStart"/>
      <w:r w:rsidRPr="004C0EBD">
        <w:t>Passaro</w:t>
      </w:r>
      <w:proofErr w:type="spellEnd"/>
      <w:r w:rsidRPr="004C0EBD">
        <w:t xml:space="preserve"> </w:t>
      </w:r>
    </w:p>
    <w:p w14:paraId="7EA7E133" w14:textId="77777777" w:rsidR="00285700" w:rsidRPr="00A031E5" w:rsidRDefault="00285700" w:rsidP="00285700">
      <w:pPr>
        <w:rPr>
          <w:rFonts w:eastAsia="Calibri"/>
          <w:lang w:val="da-DK"/>
        </w:rPr>
      </w:pPr>
      <w:r w:rsidRPr="00A031E5">
        <w:rPr>
          <w:rStyle w:val="SubtleEmphasis"/>
          <w:lang w:val="da-DK"/>
        </w:rPr>
        <w:t xml:space="preserve">Copyright </w:t>
      </w:r>
      <w:proofErr w:type="spellStart"/>
      <w:r w:rsidRPr="00A031E5">
        <w:rPr>
          <w:lang w:val="da-DK"/>
        </w:rPr>
        <w:t>Rijksdienst</w:t>
      </w:r>
      <w:proofErr w:type="spellEnd"/>
      <w:r w:rsidRPr="00A031E5">
        <w:rPr>
          <w:lang w:val="da-DK"/>
        </w:rPr>
        <w:t xml:space="preserve"> </w:t>
      </w:r>
      <w:proofErr w:type="spellStart"/>
      <w:r w:rsidRPr="00A031E5">
        <w:rPr>
          <w:lang w:val="da-DK"/>
        </w:rPr>
        <w:t>voor</w:t>
      </w:r>
      <w:proofErr w:type="spellEnd"/>
      <w:r w:rsidRPr="00A031E5">
        <w:rPr>
          <w:lang w:val="da-DK"/>
        </w:rPr>
        <w:t xml:space="preserve"> </w:t>
      </w:r>
      <w:proofErr w:type="spellStart"/>
      <w:r w:rsidRPr="00A031E5">
        <w:rPr>
          <w:lang w:val="da-DK"/>
        </w:rPr>
        <w:t>Ondernemend</w:t>
      </w:r>
      <w:proofErr w:type="spellEnd"/>
      <w:r w:rsidRPr="00A031E5">
        <w:rPr>
          <w:lang w:val="da-DK"/>
        </w:rPr>
        <w:t xml:space="preserve"> Nederland, 2023</w:t>
      </w:r>
    </w:p>
    <w:p w14:paraId="4A0E1FF9" w14:textId="0C35A2FC" w:rsidR="00BA688B" w:rsidRPr="00B7770A" w:rsidRDefault="00A11B94" w:rsidP="00A3595E">
      <w:pPr>
        <w:rPr>
          <w:rFonts w:eastAsiaTheme="majorEastAsia"/>
          <w:color w:val="92D050"/>
          <w:sz w:val="40"/>
          <w:szCs w:val="40"/>
          <w:lang w:val="nl-NL"/>
        </w:rPr>
      </w:pPr>
      <w:r>
        <w:rPr>
          <w:noProof/>
          <w:color w:val="92D050"/>
          <w:sz w:val="40"/>
        </w:rPr>
        <mc:AlternateContent>
          <mc:Choice Requires="wps">
            <w:drawing>
              <wp:anchor distT="0" distB="0" distL="114300" distR="114300" simplePos="0" relativeHeight="251680768" behindDoc="0" locked="0" layoutInCell="1" allowOverlap="1" wp14:anchorId="588F5DDB" wp14:editId="127C3AA0">
                <wp:simplePos x="0" y="0"/>
                <wp:positionH relativeFrom="column">
                  <wp:posOffset>5097089</wp:posOffset>
                </wp:positionH>
                <wp:positionV relativeFrom="paragraph">
                  <wp:posOffset>54610</wp:posOffset>
                </wp:positionV>
                <wp:extent cx="5227093" cy="5227093"/>
                <wp:effectExtent l="0" t="0" r="5715" b="5715"/>
                <wp:wrapNone/>
                <wp:docPr id="65271963" name="Oval 19"/>
                <wp:cNvGraphicFramePr/>
                <a:graphic xmlns:a="http://schemas.openxmlformats.org/drawingml/2006/main">
                  <a:graphicData uri="http://schemas.microsoft.com/office/word/2010/wordprocessingShape">
                    <wps:wsp>
                      <wps:cNvSpPr/>
                      <wps:spPr>
                        <a:xfrm>
                          <a:off x="0" y="0"/>
                          <a:ext cx="5227093" cy="5227093"/>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oval w14:anchorId="7D607667" id="Oval 19" o:spid="_x0000_s1026" style="position:absolute;margin-left:401.35pt;margin-top:4.3pt;width:411.6pt;height:411.6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78720" behindDoc="0" locked="0" layoutInCell="1" allowOverlap="1" wp14:anchorId="24ACD246" wp14:editId="4772A8BF">
                <wp:simplePos x="0" y="0"/>
                <wp:positionH relativeFrom="column">
                  <wp:posOffset>-1909341</wp:posOffset>
                </wp:positionH>
                <wp:positionV relativeFrom="paragraph">
                  <wp:posOffset>489860</wp:posOffset>
                </wp:positionV>
                <wp:extent cx="7083188" cy="7083188"/>
                <wp:effectExtent l="0" t="0" r="3810" b="3810"/>
                <wp:wrapNone/>
                <wp:docPr id="1192203543"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773500F5" w14:textId="77777777" w:rsidR="00285700" w:rsidRDefault="00285700" w:rsidP="0028570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4ACD246" id="Oval 19" o:spid="_x0000_s1029" style="position:absolute;margin-left:-150.35pt;margin-top:38.55pt;width:557.75pt;height:557.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" fillcolor="#3dc3c6" stroked="f" strokeweight="1pt">
                <v:fill opacity="19789f"/>
                <v:stroke joinstyle="miter"/>
                <v:textbox>
                  <w:txbxContent>
                    <w:p w14:paraId="773500F5" w14:textId="77777777" w:rsidR="00285700" w:rsidRDefault="00285700" w:rsidP="00285700">
                      <w:pPr>
                        <w:jc w:val="center"/>
                      </w:pPr>
                    </w:p>
                  </w:txbxContent>
                </v:textbox>
              </v:oval>
            </w:pict>
          </mc:Fallback>
        </mc:AlternateContent>
      </w:r>
    </w:p>
    <w:p w14:paraId="37D834D0" w14:textId="4456771C" w:rsidR="006B1209" w:rsidRPr="00B7770A" w:rsidRDefault="006B1209" w:rsidP="00A3595E">
      <w:pPr>
        <w:rPr>
          <w:rFonts w:eastAsiaTheme="majorEastAsia"/>
          <w:color w:val="92D050"/>
          <w:sz w:val="40"/>
          <w:szCs w:val="40"/>
          <w:lang w:val="nl-NL"/>
        </w:rPr>
      </w:pPr>
    </w:p>
    <w:p w14:paraId="43FA5D3D" w14:textId="260DEDC8" w:rsidR="006B1209" w:rsidRPr="00B7770A" w:rsidRDefault="006B1209" w:rsidP="00A3595E">
      <w:pPr>
        <w:rPr>
          <w:rFonts w:eastAsiaTheme="majorEastAsia"/>
          <w:color w:val="92D050"/>
          <w:sz w:val="40"/>
          <w:szCs w:val="40"/>
          <w:lang w:val="nl-NL"/>
        </w:rPr>
      </w:pPr>
    </w:p>
    <w:p w14:paraId="3DECFF07" w14:textId="08634845" w:rsidR="006B1209" w:rsidRDefault="006B1209" w:rsidP="00A3595E">
      <w:pPr>
        <w:rPr>
          <w:rFonts w:eastAsiaTheme="majorEastAsia"/>
          <w:color w:val="92D050"/>
          <w:sz w:val="40"/>
          <w:szCs w:val="40"/>
          <w:lang w:val="nl-NL"/>
        </w:rPr>
      </w:pPr>
    </w:p>
    <w:p w14:paraId="36A37155" w14:textId="77777777" w:rsidR="00285700" w:rsidRDefault="00285700" w:rsidP="00A3595E">
      <w:pPr>
        <w:rPr>
          <w:rFonts w:eastAsiaTheme="majorEastAsia"/>
          <w:color w:val="92D050"/>
          <w:sz w:val="40"/>
          <w:szCs w:val="40"/>
          <w:lang w:val="nl-NL"/>
        </w:rPr>
      </w:pPr>
    </w:p>
    <w:p w14:paraId="1D287629" w14:textId="77777777" w:rsidR="00285700" w:rsidRDefault="00285700" w:rsidP="00A3595E">
      <w:pPr>
        <w:rPr>
          <w:rFonts w:eastAsiaTheme="majorEastAsia"/>
          <w:color w:val="92D050"/>
          <w:sz w:val="40"/>
          <w:szCs w:val="40"/>
          <w:lang w:val="nl-NL"/>
        </w:rPr>
      </w:pPr>
    </w:p>
    <w:p w14:paraId="0B92A46D" w14:textId="77777777" w:rsidR="00285700" w:rsidRDefault="00285700" w:rsidP="00A3595E">
      <w:pPr>
        <w:rPr>
          <w:rFonts w:eastAsiaTheme="majorEastAsia"/>
          <w:color w:val="92D050"/>
          <w:sz w:val="40"/>
          <w:szCs w:val="40"/>
          <w:lang w:val="nl-NL"/>
        </w:rPr>
      </w:pPr>
    </w:p>
    <w:p w14:paraId="7C47CF9E" w14:textId="77777777" w:rsidR="00285700" w:rsidRPr="00B7770A" w:rsidRDefault="00285700" w:rsidP="00A3595E">
      <w:pPr>
        <w:rPr>
          <w:rFonts w:eastAsiaTheme="majorEastAsia"/>
          <w:color w:val="92D050"/>
          <w:sz w:val="40"/>
          <w:szCs w:val="40"/>
          <w:lang w:val="nl-NL"/>
        </w:rPr>
      </w:pPr>
    </w:p>
    <w:p w14:paraId="50CBF4EC" w14:textId="77777777" w:rsidR="006B1209" w:rsidRPr="00B7770A" w:rsidRDefault="006B1209" w:rsidP="00A3595E">
      <w:pPr>
        <w:rPr>
          <w:rFonts w:eastAsiaTheme="majorEastAsia"/>
          <w:color w:val="92D050"/>
          <w:sz w:val="40"/>
          <w:szCs w:val="40"/>
          <w:lang w:val="nl-NL"/>
        </w:rPr>
      </w:pPr>
    </w:p>
    <w:p w14:paraId="4C22EF8B" w14:textId="77777777" w:rsidR="006B1209" w:rsidRPr="00B7770A" w:rsidRDefault="006B1209" w:rsidP="00A3595E">
      <w:pPr>
        <w:rPr>
          <w:rFonts w:eastAsiaTheme="majorEastAsia"/>
          <w:color w:val="92D050"/>
          <w:sz w:val="40"/>
          <w:szCs w:val="40"/>
          <w:lang w:val="nl-NL"/>
        </w:rPr>
      </w:pPr>
    </w:p>
    <w:p w14:paraId="76BE0EAF" w14:textId="77777777" w:rsidR="006B1209" w:rsidRPr="00B7770A" w:rsidRDefault="006B1209" w:rsidP="00A3595E">
      <w:pPr>
        <w:rPr>
          <w:rFonts w:eastAsiaTheme="majorEastAsia"/>
          <w:color w:val="92D050"/>
          <w:sz w:val="40"/>
          <w:szCs w:val="40"/>
          <w:lang w:val="nl-NL"/>
        </w:rPr>
      </w:pPr>
    </w:p>
    <w:p w14:paraId="2E5854FE" w14:textId="77777777" w:rsidR="006B1209" w:rsidRPr="00B7770A" w:rsidRDefault="006B1209" w:rsidP="00A3595E">
      <w:pPr>
        <w:rPr>
          <w:rFonts w:eastAsiaTheme="majorEastAsia"/>
          <w:color w:val="92D050"/>
          <w:sz w:val="40"/>
          <w:szCs w:val="40"/>
          <w:lang w:val="nl-NL"/>
        </w:rPr>
      </w:pPr>
    </w:p>
    <w:p w14:paraId="4A5B6C79" w14:textId="77777777" w:rsidR="006B1209" w:rsidRPr="00B7770A" w:rsidRDefault="006B1209" w:rsidP="00A3595E">
      <w:pPr>
        <w:rPr>
          <w:rFonts w:eastAsiaTheme="majorEastAsia"/>
          <w:color w:val="92D050"/>
          <w:sz w:val="40"/>
          <w:szCs w:val="40"/>
          <w:lang w:val="nl-NL"/>
        </w:rPr>
      </w:pPr>
    </w:p>
    <w:p w14:paraId="2842012E" w14:textId="3D410EC5" w:rsidR="0029348A" w:rsidRPr="004C0EBD" w:rsidRDefault="00BF1819" w:rsidP="00C5499A">
      <w:pPr>
        <w:pStyle w:val="MH1"/>
      </w:pPr>
      <w:bookmarkStart w:id="77" w:name="_Toc175928860"/>
      <w:bookmarkStart w:id="78" w:name="_Toc180506614"/>
      <w:r>
        <w:t>E</w:t>
      </w:r>
      <w:r w:rsidR="0049076B">
        <w:t>inleitung</w:t>
      </w:r>
      <w:bookmarkEnd w:id="77"/>
      <w:bookmarkEnd w:id="78"/>
      <w:r w:rsidR="0049076B">
        <w:t xml:space="preserve"> </w:t>
      </w:r>
    </w:p>
    <w:p w14:paraId="78875F64" w14:textId="77777777" w:rsidR="003152D2" w:rsidRPr="004C0EBD" w:rsidRDefault="003152D2" w:rsidP="00A3595E"/>
    <w:p w14:paraId="7306996E" w14:textId="34F41A74" w:rsidR="0029348A" w:rsidRPr="004C0EBD" w:rsidRDefault="005A4096" w:rsidP="006F4930">
      <w:pPr>
        <w:pStyle w:val="BodyText1"/>
      </w:pPr>
      <w:r>
        <w:rPr>
          <w:noProof/>
          <w:sz w:val="20"/>
        </w:rPr>
        <w:drawing>
          <wp:anchor distT="0" distB="0" distL="114300" distR="114300" simplePos="0" relativeHeight="251642880" behindDoc="0" locked="0" layoutInCell="1" allowOverlap="1" wp14:anchorId="6BFD0831" wp14:editId="0E855477">
            <wp:simplePos x="0" y="0"/>
            <wp:positionH relativeFrom="column">
              <wp:posOffset>-137160</wp:posOffset>
            </wp:positionH>
            <wp:positionV relativeFrom="paragraph">
              <wp:posOffset>305435</wp:posOffset>
            </wp:positionV>
            <wp:extent cx="5774055" cy="794385"/>
            <wp:effectExtent l="19050" t="0" r="36195" b="0"/>
            <wp:wrapSquare wrapText="bothSides"/>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14:sizeRelH relativeFrom="margin">
              <wp14:pctWidth>0</wp14:pctWidth>
            </wp14:sizeRelH>
            <wp14:sizeRelV relativeFrom="margin">
              <wp14:pctHeight>0</wp14:pctHeight>
            </wp14:sizeRelV>
          </wp:anchor>
        </w:drawing>
      </w:r>
      <w:r>
        <w:t xml:space="preserve">PV-Projekte durchlaufen in der Regel folgende Phasen: </w:t>
      </w:r>
    </w:p>
    <w:p w14:paraId="516DA30C" w14:textId="0E2E7825" w:rsidR="00720AC0" w:rsidRPr="004C0EBD" w:rsidRDefault="00720AC0" w:rsidP="00A3595E"/>
    <w:p w14:paraId="0FF6524B" w14:textId="626ED852" w:rsidR="0049076B" w:rsidRPr="004C0EBD" w:rsidRDefault="0049076B" w:rsidP="006F4930">
      <w:pPr>
        <w:pStyle w:val="BodyText1"/>
        <w:rPr>
          <w:bCs/>
          <w:iCs/>
        </w:rPr>
      </w:pPr>
      <w:r>
        <w:t>Der Schwerpunkt dieses Leitfadens liegt auf Phase I, d. h. der Voruntersuchung.</w:t>
      </w:r>
    </w:p>
    <w:p w14:paraId="1CD62EF4" w14:textId="50FD74EB" w:rsidR="0049076B" w:rsidRPr="004C0EBD" w:rsidRDefault="0049076B" w:rsidP="006F4930">
      <w:pPr>
        <w:pStyle w:val="BodyText1"/>
      </w:pPr>
    </w:p>
    <w:p w14:paraId="1E2CD083" w14:textId="49D074EA" w:rsidR="004C6BD4" w:rsidRPr="004C0EBD" w:rsidRDefault="00511944" w:rsidP="006F4930">
      <w:pPr>
        <w:pStyle w:val="BodyText1"/>
      </w:pPr>
      <w:r>
        <w:t xml:space="preserve">Während der Voruntersuchung werden die wichtigsten Entscheidungen getroffen, auf Grundlage deren die Ausschreibung bzw. Angebotsaufforderung effizient verfasst werden kann. Sie können die Mustervorlage für die Anforderungen und Zuschlagskriterien an Ihr Projekt anpassen und sie als Anhang in die Angebotsaufforderung bzw. Ausschreibung aufnehmen. </w:t>
      </w:r>
    </w:p>
    <w:p w14:paraId="41770115" w14:textId="16280BBA" w:rsidR="004C6BD4" w:rsidRPr="004C0EBD" w:rsidRDefault="004C6BD4" w:rsidP="006F4930">
      <w:pPr>
        <w:pStyle w:val="BodyText1"/>
      </w:pPr>
    </w:p>
    <w:p w14:paraId="197F1D98" w14:textId="53CE3360" w:rsidR="00E254BC" w:rsidRPr="004C0EBD" w:rsidRDefault="00E254BC" w:rsidP="006F4930">
      <w:pPr>
        <w:pStyle w:val="BodyText1"/>
      </w:pPr>
      <w:r>
        <w:t>Folgende Themen werden im Leitfaden behandelt:</w:t>
      </w:r>
    </w:p>
    <w:p w14:paraId="4E53A1EA" w14:textId="39D4E044" w:rsidR="00917A73" w:rsidRPr="004C0EBD" w:rsidRDefault="00917A73" w:rsidP="0075115D">
      <w:pPr>
        <w:pStyle w:val="BodyText1"/>
        <w:numPr>
          <w:ilvl w:val="0"/>
          <w:numId w:val="11"/>
        </w:numPr>
      </w:pPr>
      <w:r>
        <w:t>Durchführbarkeitsstudie – Projektgröße, Dachlast, Netzanschluss</w:t>
      </w:r>
    </w:p>
    <w:p w14:paraId="6329141A" w14:textId="61DF3732" w:rsidR="006E3E63" w:rsidRPr="004C0EBD" w:rsidRDefault="006E3E63" w:rsidP="0075115D">
      <w:pPr>
        <w:pStyle w:val="BodyText1"/>
        <w:numPr>
          <w:ilvl w:val="0"/>
          <w:numId w:val="11"/>
        </w:numPr>
      </w:pPr>
      <w:r>
        <w:t>Projektgröße und Ausschreibungsgrenzen (für öffentliche Einrichtungen)</w:t>
      </w:r>
    </w:p>
    <w:p w14:paraId="4C5A1B47" w14:textId="4B6026E9" w:rsidR="00E254BC" w:rsidRPr="004C0EBD" w:rsidRDefault="00E254BC" w:rsidP="0075115D">
      <w:pPr>
        <w:pStyle w:val="BodyText1"/>
        <w:numPr>
          <w:ilvl w:val="0"/>
          <w:numId w:val="11"/>
        </w:numPr>
      </w:pPr>
      <w:r>
        <w:t xml:space="preserve">Wahl zwischen Eigentum an oder Vermieten von Quadratmetern </w:t>
      </w:r>
    </w:p>
    <w:p w14:paraId="1B48C112" w14:textId="19568FF3" w:rsidR="00E254BC" w:rsidRPr="004C0EBD" w:rsidRDefault="00A11B94" w:rsidP="0075115D">
      <w:pPr>
        <w:pStyle w:val="BodyText1"/>
        <w:numPr>
          <w:ilvl w:val="0"/>
          <w:numId w:val="11"/>
        </w:numPr>
      </w:pPr>
      <w:r>
        <w:rPr>
          <w:noProof/>
          <w:color w:val="92D050"/>
          <w:sz w:val="40"/>
        </w:rPr>
        <mc:AlternateContent>
          <mc:Choice Requires="wps">
            <w:drawing>
              <wp:anchor distT="0" distB="0" distL="114300" distR="114300" simplePos="0" relativeHeight="251684864" behindDoc="0" locked="0" layoutInCell="1" allowOverlap="1" wp14:anchorId="464F49F8" wp14:editId="423C5772">
                <wp:simplePos x="0" y="0"/>
                <wp:positionH relativeFrom="column">
                  <wp:posOffset>4504235</wp:posOffset>
                </wp:positionH>
                <wp:positionV relativeFrom="paragraph">
                  <wp:posOffset>185051</wp:posOffset>
                </wp:positionV>
                <wp:extent cx="3929911" cy="3929911"/>
                <wp:effectExtent l="0" t="0" r="0" b="0"/>
                <wp:wrapNone/>
                <wp:docPr id="1131808163" name="Oval 19"/>
                <wp:cNvGraphicFramePr/>
                <a:graphic xmlns:a="http://schemas.openxmlformats.org/drawingml/2006/main">
                  <a:graphicData uri="http://schemas.microsoft.com/office/word/2010/wordprocessingShape">
                    <wps:wsp>
                      <wps:cNvSpPr/>
                      <wps:spPr>
                        <a:xfrm>
                          <a:off x="0" y="0"/>
                          <a:ext cx="3929911" cy="3929911"/>
                        </a:xfrm>
                        <a:prstGeom prst="ellipse">
                          <a:avLst/>
                        </a:prstGeom>
                        <a:solidFill>
                          <a:srgbClr val="3DC3C6">
                            <a:alpha val="49912"/>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63313BC" id="Oval 19" o:spid="_x0000_s1026" style="position:absolute;margin-left:354.65pt;margin-top:14.55pt;width:309.45pt;height:309.4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" fillcolor="#3dc3c6" stroked="f" strokeweight="1pt">
                <v:fill opacity="32639f"/>
                <v:stroke joinstyle="miter"/>
              </v:oval>
            </w:pict>
          </mc:Fallback>
        </mc:AlternateContent>
      </w:r>
      <w:r>
        <w:t>Finanzierung</w:t>
      </w:r>
    </w:p>
    <w:p w14:paraId="5D5F0168" w14:textId="1CCC38F9" w:rsidR="006E3E63" w:rsidRPr="004C0EBD" w:rsidRDefault="006E3E63" w:rsidP="0075115D">
      <w:pPr>
        <w:pStyle w:val="BodyText1"/>
        <w:numPr>
          <w:ilvl w:val="0"/>
          <w:numId w:val="11"/>
        </w:numPr>
      </w:pPr>
      <w:r>
        <w:t xml:space="preserve">Auswahlmöglichkeiten für die Betriebsphase – Instandhaltung und Überwachung </w:t>
      </w:r>
    </w:p>
    <w:p w14:paraId="418350A1" w14:textId="3DB470CA" w:rsidR="00E254BC" w:rsidRPr="004C0EBD" w:rsidRDefault="00E254BC" w:rsidP="0075115D">
      <w:pPr>
        <w:pStyle w:val="BodyText1"/>
        <w:numPr>
          <w:ilvl w:val="0"/>
          <w:numId w:val="11"/>
        </w:numPr>
      </w:pPr>
      <w:r>
        <w:t xml:space="preserve">Projektlaufzeit und Ende der Lebensdauer </w:t>
      </w:r>
    </w:p>
    <w:p w14:paraId="077C28E4" w14:textId="5C429578" w:rsidR="00843185" w:rsidRPr="006F4930" w:rsidRDefault="00843185" w:rsidP="0075115D">
      <w:pPr>
        <w:pStyle w:val="BodyText1"/>
        <w:numPr>
          <w:ilvl w:val="0"/>
          <w:numId w:val="11"/>
        </w:numPr>
      </w:pPr>
      <w:r>
        <w:t>Qualitätskontrolle</w:t>
      </w:r>
    </w:p>
    <w:p w14:paraId="77F64C3C" w14:textId="3BD97A92" w:rsidR="006F4930" w:rsidRPr="004C0EBD" w:rsidRDefault="006F4930" w:rsidP="006F4930">
      <w:pPr>
        <w:pStyle w:val="BodyText1"/>
      </w:pPr>
    </w:p>
    <w:p w14:paraId="5F661485" w14:textId="748A413F" w:rsidR="006E3E63" w:rsidRPr="004C0EBD" w:rsidRDefault="006E3E63" w:rsidP="006F4930">
      <w:pPr>
        <w:pStyle w:val="BodyText1"/>
      </w:pPr>
      <w:r>
        <w:t>In der nächsten Fassung des Leitfadens sollen zusätzlich folgende Themen behandelt werden:</w:t>
      </w:r>
    </w:p>
    <w:p w14:paraId="393D0B84" w14:textId="5892589F" w:rsidR="00BA688B" w:rsidRPr="004C0EBD" w:rsidRDefault="00843185" w:rsidP="0075115D">
      <w:pPr>
        <w:pStyle w:val="BodyText1"/>
        <w:numPr>
          <w:ilvl w:val="0"/>
          <w:numId w:val="11"/>
        </w:numPr>
      </w:pPr>
      <w:r>
        <w:t xml:space="preserve">Energiemanagementsysteme </w:t>
      </w:r>
    </w:p>
    <w:p w14:paraId="796348A6" w14:textId="33BB1EB0" w:rsidR="00843185" w:rsidRPr="004C0EBD" w:rsidRDefault="00FE679B" w:rsidP="0075115D">
      <w:pPr>
        <w:pStyle w:val="BodyText1"/>
        <w:numPr>
          <w:ilvl w:val="0"/>
          <w:numId w:val="11"/>
        </w:numPr>
      </w:pPr>
      <w:r>
        <w:t>Lagerung (Batterien)</w:t>
      </w:r>
    </w:p>
    <w:p w14:paraId="0E6D1B86" w14:textId="7066331A" w:rsidR="00DA6DB7" w:rsidRPr="004C0EBD" w:rsidRDefault="00917A73" w:rsidP="0075115D">
      <w:pPr>
        <w:pStyle w:val="BodyText1"/>
        <w:numPr>
          <w:ilvl w:val="0"/>
          <w:numId w:val="11"/>
        </w:numPr>
      </w:pPr>
      <w:r>
        <w:t>Ladepunkte (bei Kombination mit einem PV-Projekt)</w:t>
      </w:r>
    </w:p>
    <w:p w14:paraId="5121F7EA" w14:textId="4824119F" w:rsidR="00E254BC" w:rsidRPr="004C0EBD" w:rsidRDefault="00E254BC" w:rsidP="00A3595E"/>
    <w:p w14:paraId="70AF3FF6" w14:textId="780894D9" w:rsidR="00DA6DB7" w:rsidRPr="004C0EBD" w:rsidRDefault="00DA6DB7" w:rsidP="00A3595E"/>
    <w:p w14:paraId="0A8E6BB8" w14:textId="1BF62DB8" w:rsidR="00DA6DB7" w:rsidRPr="004C0EBD" w:rsidRDefault="00A11B94" w:rsidP="00A3595E">
      <w:r>
        <w:rPr>
          <w:noProof/>
          <w:color w:val="92D050"/>
          <w:sz w:val="40"/>
        </w:rPr>
        <mc:AlternateContent>
          <mc:Choice Requires="wps">
            <w:drawing>
              <wp:anchor distT="0" distB="0" distL="114300" distR="114300" simplePos="0" relativeHeight="251682816" behindDoc="0" locked="0" layoutInCell="1" allowOverlap="1" wp14:anchorId="73BE7B44" wp14:editId="47555365">
                <wp:simplePos x="0" y="0"/>
                <wp:positionH relativeFrom="column">
                  <wp:posOffset>-1692322</wp:posOffset>
                </wp:positionH>
                <wp:positionV relativeFrom="paragraph">
                  <wp:posOffset>224667</wp:posOffset>
                </wp:positionV>
                <wp:extent cx="7083188" cy="7083188"/>
                <wp:effectExtent l="0" t="0" r="3810" b="3810"/>
                <wp:wrapNone/>
                <wp:docPr id="2065506712"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D9F7E3">
                            <a:alpha val="7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DB517BB" id="Oval 19" o:spid="_x0000_s1026" style="position:absolute;margin-left:-133.25pt;margin-top:17.7pt;width:557.75pt;height:557.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" fillcolor="#d9f7e3" stroked="f" strokeweight="1pt">
                <v:fill opacity="47802f"/>
                <v:stroke joinstyle="miter"/>
              </v:oval>
            </w:pict>
          </mc:Fallback>
        </mc:AlternateContent>
      </w:r>
    </w:p>
    <w:p w14:paraId="133C7C4F" w14:textId="07572BC9" w:rsidR="00E254BC" w:rsidRPr="004C0EBD" w:rsidRDefault="00E254BC" w:rsidP="00A3595E"/>
    <w:p w14:paraId="2CADA326" w14:textId="6A9897AB" w:rsidR="0049076B" w:rsidRPr="004C0EBD" w:rsidRDefault="0049076B" w:rsidP="00A3595E"/>
    <w:p w14:paraId="1404E78E" w14:textId="67F42202" w:rsidR="0049076B" w:rsidRPr="004C0EBD" w:rsidRDefault="0049076B" w:rsidP="00A3595E"/>
    <w:p w14:paraId="0D7824D4" w14:textId="75AA290F" w:rsidR="0049076B" w:rsidRPr="004C0EBD" w:rsidRDefault="0049076B" w:rsidP="00A3595E">
      <w:r>
        <w:br w:type="page"/>
      </w:r>
    </w:p>
    <w:p w14:paraId="4C1A6C5F" w14:textId="37F67576" w:rsidR="009310E7" w:rsidRPr="004C0EBD" w:rsidRDefault="006839D2" w:rsidP="00C5499A">
      <w:pPr>
        <w:pStyle w:val="MH1"/>
      </w:pPr>
      <w:bookmarkStart w:id="79" w:name="_Toc175928861"/>
      <w:bookmarkStart w:id="80" w:name="_Toc180506615"/>
      <w:r>
        <w:lastRenderedPageBreak/>
        <w:t>Die Voruntersuchung</w:t>
      </w:r>
      <w:bookmarkEnd w:id="79"/>
      <w:bookmarkEnd w:id="80"/>
      <w:r>
        <w:t xml:space="preserve"> </w:t>
      </w:r>
    </w:p>
    <w:p w14:paraId="5139E6A6" w14:textId="51305117" w:rsidR="009310E7" w:rsidRPr="004C0EBD" w:rsidRDefault="009310E7" w:rsidP="00A3595E"/>
    <w:p w14:paraId="14EFF3BE" w14:textId="70E80DB8" w:rsidR="006F4930" w:rsidRPr="00C42EE6" w:rsidRDefault="003152D2" w:rsidP="006F4930">
      <w:pPr>
        <w:pStyle w:val="BodyText1"/>
      </w:pPr>
      <w:r>
        <w:t xml:space="preserve">In dieser Phase werden die Grundzüge des Projekts sowie die entsprechenden Erfordernisse und Anforderungen festgelegt. </w:t>
      </w:r>
    </w:p>
    <w:p w14:paraId="0D2A32DF" w14:textId="5C291843" w:rsidR="004C6BD4" w:rsidRPr="006F4930" w:rsidRDefault="00D01A67" w:rsidP="00A3595E">
      <w:pPr>
        <w:rPr>
          <w:rStyle w:val="IntenseEmphasis"/>
          <w:rFonts w:cs="Calibri (Hoofdtekst)"/>
          <w:b/>
          <w:bCs/>
          <w:color w:val="92D050"/>
          <w:position w:val="20"/>
        </w:rPr>
      </w:pPr>
      <w:r>
        <w:rPr>
          <w:sz w:val="56"/>
        </w:rPr>
        <w:t xml:space="preserve"> </w:t>
      </w: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t xml:space="preserve"> </w:t>
      </w:r>
      <w:r>
        <w:rPr>
          <w:rStyle w:val="IntenseEmphasis"/>
          <w:rFonts w:ascii="Arial" w:hAnsi="Arial"/>
          <w:b/>
          <w:color w:val="FFFFFF" w:themeColor="background1"/>
          <w:highlight w:val="darkCyan"/>
        </w:rPr>
        <w:t>Tipp 1</w:t>
      </w:r>
      <w:r>
        <w:rPr>
          <w:rStyle w:val="IntenseEmphasis"/>
          <w:rFonts w:ascii="Arial" w:hAnsi="Arial"/>
          <w:b/>
          <w:color w:val="104D54"/>
        </w:rPr>
        <w:t>: Ziehen Sie eine technische Beratungsfirma hinzu!</w:t>
      </w:r>
    </w:p>
    <w:p w14:paraId="72CA230B" w14:textId="5A0929F3" w:rsidR="00FE679B" w:rsidRPr="004C0EBD" w:rsidRDefault="00845E96" w:rsidP="006F4930">
      <w:pPr>
        <w:pStyle w:val="BodyText1"/>
      </w:pPr>
      <w:r>
        <w:rPr>
          <w:b/>
          <w:color w:val="3DC3C6"/>
          <w:u w:val="single"/>
        </w:rPr>
        <w:t>Anhang 1</w:t>
      </w:r>
      <w:r>
        <w:rPr>
          <w:color w:val="3DC3C6"/>
        </w:rPr>
        <w:t xml:space="preserve"> </w:t>
      </w:r>
      <w:r>
        <w:t>enthält eine Liste der technischen Beratungsfirmen, die Ihnen in den Vorbereitungsphasen Unterstützung bieten können. Das Hinzuziehen einer technischen Beratungsfirma erübrigt sich natürlich, wenn Sie oder Ihre Organisation über ausreichende Erfahrungen und Kenntnisse verfügen.</w:t>
      </w:r>
    </w:p>
    <w:p w14:paraId="40F6E162" w14:textId="7F3582A1" w:rsidR="00CC023A" w:rsidRPr="00C42EE6" w:rsidRDefault="002530C0" w:rsidP="006F4930">
      <w:pPr>
        <w:pStyle w:val="BodyText1"/>
      </w:pPr>
      <w:r>
        <w:rPr>
          <w:i/>
        </w:rPr>
        <w:t>Hinweis: Die Liste ist nicht erschöpfend – es gibt viele Beratungsfirmen, die noch nicht in die Liste aufgenommen wurden!</w:t>
      </w:r>
    </w:p>
    <w:p w14:paraId="6F7A9714" w14:textId="4BEBD562" w:rsidR="00CC023A" w:rsidRPr="004C0EBD" w:rsidRDefault="001614A7" w:rsidP="006F4930">
      <w:pPr>
        <w:pStyle w:val="BodyText1"/>
      </w:pPr>
      <w:r>
        <w:t xml:space="preserve">Die Voruntersuchung kann als Schritt-für-Schritt-Plan </w:t>
      </w:r>
      <w:proofErr w:type="gramStart"/>
      <w:r>
        <w:t>betrachtet</w:t>
      </w:r>
      <w:proofErr w:type="gramEnd"/>
      <w:r>
        <w:t xml:space="preserve"> werden: </w:t>
      </w:r>
    </w:p>
    <w:p w14:paraId="71755C08" w14:textId="32806018" w:rsidR="001D2C89" w:rsidRPr="004C0EBD" w:rsidRDefault="001D2C89" w:rsidP="00A3595E"/>
    <w:p w14:paraId="36E5CEA0" w14:textId="373CB251" w:rsidR="001D2C89" w:rsidRDefault="001D2C89" w:rsidP="00A3595E">
      <w:pPr>
        <w:rPr>
          <w:color w:val="FFFFFF" w:themeColor="background1"/>
          <w:sz w:val="24"/>
        </w:rPr>
      </w:pPr>
      <w:r>
        <w:rPr>
          <w:sz w:val="24"/>
        </w:rPr>
        <w:t xml:space="preserve"> </w:t>
      </w:r>
      <w:r>
        <w:rPr>
          <w:b/>
          <w:color w:val="FFFFFF" w:themeColor="background1"/>
          <w:sz w:val="24"/>
        </w:rPr>
        <w:t>I. Voruntersuchung</w:t>
      </w:r>
      <w:r>
        <w:rPr>
          <w:color w:val="FFFFFF" w:themeColor="background1"/>
          <w:sz w:val="24"/>
        </w:rPr>
        <w:t xml:space="preserve"> </w:t>
      </w:r>
    </w:p>
    <w:p w14:paraId="5EA8FA8C" w14:textId="4574369B" w:rsidR="006F4930" w:rsidRPr="006F4930" w:rsidRDefault="006F4930" w:rsidP="00A3595E">
      <w:pPr>
        <w:rPr>
          <w:color w:val="FFFFFF" w:themeColor="background1"/>
          <w:sz w:val="24"/>
          <w:szCs w:val="24"/>
          <w:lang w:val="el-GR"/>
        </w:rPr>
      </w:pPr>
    </w:p>
    <w:p w14:paraId="7FE8F1C1" w14:textId="178E4F23" w:rsidR="00CC023A" w:rsidRPr="006F4930" w:rsidRDefault="006F4930" w:rsidP="00A3595E">
      <w:pPr>
        <w:rPr>
          <w:color w:val="FFFFFF" w:themeColor="background1"/>
        </w:rPr>
      </w:pPr>
      <w:r>
        <w:rPr>
          <w:noProof/>
          <w:color w:val="FFFFFF" w:themeColor="background1"/>
        </w:rPr>
        <mc:AlternateContent>
          <mc:Choice Requires="wps">
            <w:drawing>
              <wp:anchor distT="0" distB="0" distL="114300" distR="114300" simplePos="0" relativeHeight="251646976" behindDoc="1" locked="0" layoutInCell="1" allowOverlap="1" wp14:anchorId="1478EE7F" wp14:editId="2A02170C">
                <wp:simplePos x="0" y="0"/>
                <wp:positionH relativeFrom="column">
                  <wp:posOffset>673979</wp:posOffset>
                </wp:positionH>
                <wp:positionV relativeFrom="paragraph">
                  <wp:posOffset>81267</wp:posOffset>
                </wp:positionV>
                <wp:extent cx="1014646" cy="2352040"/>
                <wp:effectExtent l="4128" t="0" r="6032" b="6033"/>
                <wp:wrapNone/>
                <wp:docPr id="4" name="Punthaak 3"/>
                <wp:cNvGraphicFramePr/>
                <a:graphic xmlns:a="http://schemas.openxmlformats.org/drawingml/2006/main">
                  <a:graphicData uri="http://schemas.microsoft.com/office/word/2010/wordprocessingShape">
                    <wps:wsp>
                      <wps:cNvSpPr/>
                      <wps:spPr>
                        <a:xfrm rot="5400000">
                          <a:off x="0" y="0"/>
                          <a:ext cx="1014646" cy="2352040"/>
                        </a:xfrm>
                        <a:prstGeom prst="chevron">
                          <a:avLst>
                            <a:gd name="adj" fmla="val 13184"/>
                          </a:avLst>
                        </a:prstGeom>
                        <a:solidFill>
                          <a:srgbClr val="1070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type w14:anchorId="58CD5FB6"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Punthaak 3" o:spid="_x0000_s1026" type="#_x0000_t55" style="position:absolute;margin-left:53.05pt;margin-top:6.4pt;width:79.9pt;height:185.2pt;rotation:90;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" adj="18752" fillcolor="#107054" stroked="f" strokeweight="1pt"/>
            </w:pict>
          </mc:Fallback>
        </mc:AlternateContent>
      </w:r>
    </w:p>
    <w:tbl>
      <w:tblPr>
        <w:tblStyle w:val="TableGrid"/>
        <w:tblW w:w="9110" w:type="dxa"/>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3660"/>
        <w:gridCol w:w="5450"/>
      </w:tblGrid>
      <w:tr w:rsidR="00D113C8" w:rsidRPr="004C0EBD" w14:paraId="6BC9996F" w14:textId="77777777" w:rsidTr="006F4930">
        <w:trPr>
          <w:trHeight w:val="1243"/>
        </w:trPr>
        <w:tc>
          <w:tcPr>
            <w:tcW w:w="3660" w:type="dxa"/>
          </w:tcPr>
          <w:p w14:paraId="0E21E48E" w14:textId="28C75C1E" w:rsidR="00D113C8" w:rsidRPr="006F4930" w:rsidRDefault="005A4096" w:rsidP="00A3595E">
            <w:pPr>
              <w:rPr>
                <w:rFonts w:ascii="Arial" w:hAnsi="Arial" w:cs="Arial"/>
                <w:color w:val="FFFFFF" w:themeColor="background1"/>
              </w:rPr>
            </w:pPr>
            <w:r>
              <w:rPr>
                <w:rFonts w:ascii="Arial" w:hAnsi="Arial"/>
                <w:noProof/>
              </w:rPr>
              <mc:AlternateContent>
                <mc:Choice Requires="wps">
                  <w:drawing>
                    <wp:anchor distT="0" distB="0" distL="114300" distR="114300" simplePos="0" relativeHeight="251644928" behindDoc="1" locked="0" layoutInCell="1" allowOverlap="1" wp14:anchorId="7E7A8846" wp14:editId="49E5DF9C">
                      <wp:simplePos x="0" y="0"/>
                      <wp:positionH relativeFrom="column">
                        <wp:posOffset>302578</wp:posOffset>
                      </wp:positionH>
                      <wp:positionV relativeFrom="paragraph">
                        <wp:posOffset>-975109</wp:posOffset>
                      </wp:positionV>
                      <wp:extent cx="1254760" cy="2351405"/>
                      <wp:effectExtent l="0" t="2223" r="318" b="317"/>
                      <wp:wrapNone/>
                      <wp:docPr id="8" name="Rechthoek 2"/>
                      <wp:cNvGraphicFramePr/>
                      <a:graphic xmlns:a="http://schemas.openxmlformats.org/drawingml/2006/main">
                        <a:graphicData uri="http://schemas.microsoft.com/office/word/2010/wordprocessingShape">
                          <wps:wsp>
                            <wps:cNvSpPr/>
                            <wps:spPr>
                              <a:xfrm rot="5400000">
                                <a:off x="0" y="0"/>
                                <a:ext cx="1254760" cy="2351405"/>
                              </a:xfrm>
                              <a:prstGeom prst="rect">
                                <a:avLst/>
                              </a:prstGeom>
                              <a:solidFill>
                                <a:srgbClr val="104D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rect w14:anchorId="0EF4A8E3" id="Rechthoek 2" o:spid="_x0000_s1026" style="position:absolute;margin-left:23.85pt;margin-top:-76.8pt;width:98.8pt;height:185.15pt;rotation:90;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" fillcolor="#104d54" stroked="f" strokeweight="1pt"/>
                  </w:pict>
                </mc:Fallback>
              </mc:AlternateContent>
            </w:r>
            <w:r>
              <w:rPr>
                <w:rFonts w:ascii="Arial" w:hAnsi="Arial"/>
                <w:color w:val="FFFFFF" w:themeColor="background1"/>
              </w:rPr>
              <w:t xml:space="preserve">1.  Bestandsaufnahme </w:t>
            </w:r>
            <w:r>
              <w:rPr>
                <w:rFonts w:ascii="Arial" w:hAnsi="Arial"/>
              </w:rPr>
              <w:t xml:space="preserve"> </w:t>
            </w:r>
            <w:r>
              <w:rPr>
                <w:rFonts w:ascii="Arial" w:hAnsi="Arial"/>
              </w:rPr>
              <w:br/>
            </w:r>
          </w:p>
          <w:p w14:paraId="1D8D1911" w14:textId="1A4C6168" w:rsidR="00B46EE4" w:rsidRPr="006F4930" w:rsidRDefault="00B46EE4" w:rsidP="00A3595E">
            <w:pPr>
              <w:rPr>
                <w:rFonts w:ascii="Arial" w:hAnsi="Arial" w:cs="Arial"/>
                <w:color w:val="FFFFFF" w:themeColor="background1"/>
              </w:rPr>
            </w:pPr>
          </w:p>
        </w:tc>
        <w:tc>
          <w:tcPr>
            <w:tcW w:w="5450" w:type="dxa"/>
          </w:tcPr>
          <w:p w14:paraId="2D7EF1D9" w14:textId="36267A28" w:rsidR="00D113C8" w:rsidRPr="004C0EBD" w:rsidRDefault="002E4ADD" w:rsidP="0075115D">
            <w:pPr>
              <w:pStyle w:val="BodyText1"/>
              <w:numPr>
                <w:ilvl w:val="0"/>
                <w:numId w:val="12"/>
              </w:numPr>
              <w:ind w:left="492" w:hanging="492"/>
              <w:jc w:val="left"/>
            </w:pPr>
            <w:r>
              <w:t>Liste der Standorte</w:t>
            </w:r>
          </w:p>
          <w:p w14:paraId="565DECB3" w14:textId="74F0992D" w:rsidR="002E4ADD" w:rsidRPr="004C0EBD" w:rsidRDefault="002E4ADD" w:rsidP="0075115D">
            <w:pPr>
              <w:pStyle w:val="BodyText1"/>
              <w:numPr>
                <w:ilvl w:val="0"/>
                <w:numId w:val="12"/>
              </w:numPr>
              <w:ind w:left="492" w:hanging="492"/>
              <w:jc w:val="left"/>
            </w:pPr>
            <w:r>
              <w:t>Abmessungen der Dach-/Bodenfläche</w:t>
            </w:r>
          </w:p>
          <w:p w14:paraId="33154646" w14:textId="0EDDE547" w:rsidR="002E4ADD" w:rsidRPr="004C0EBD" w:rsidRDefault="00D113C8" w:rsidP="0075115D">
            <w:pPr>
              <w:pStyle w:val="BodyText1"/>
              <w:numPr>
                <w:ilvl w:val="0"/>
                <w:numId w:val="12"/>
              </w:numPr>
              <w:ind w:left="492" w:hanging="492"/>
              <w:jc w:val="left"/>
            </w:pPr>
            <w:r>
              <w:t xml:space="preserve">Fotos und Instandhaltungsplan </w:t>
            </w:r>
          </w:p>
          <w:p w14:paraId="3AABCC4E" w14:textId="2541FE59" w:rsidR="002E4ADD" w:rsidRPr="004C0EBD" w:rsidRDefault="00502061" w:rsidP="0075115D">
            <w:pPr>
              <w:pStyle w:val="BodyText1"/>
              <w:numPr>
                <w:ilvl w:val="0"/>
                <w:numId w:val="12"/>
              </w:numPr>
              <w:ind w:left="492" w:hanging="492"/>
              <w:jc w:val="left"/>
            </w:pPr>
            <w:r>
              <w:t xml:space="preserve">Dachlast, Netzanschluss und -nutzung </w:t>
            </w:r>
          </w:p>
        </w:tc>
      </w:tr>
      <w:tr w:rsidR="00D113C8" w:rsidRPr="004C0EBD" w14:paraId="6F220FDB" w14:textId="77777777" w:rsidTr="006F4930">
        <w:trPr>
          <w:trHeight w:val="963"/>
        </w:trPr>
        <w:tc>
          <w:tcPr>
            <w:tcW w:w="3660" w:type="dxa"/>
          </w:tcPr>
          <w:p w14:paraId="30103402" w14:textId="28A1C429" w:rsidR="00D113C8" w:rsidRPr="006F4930" w:rsidRDefault="006F4930" w:rsidP="00A3595E">
            <w:pPr>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1072" behindDoc="1" locked="0" layoutInCell="1" allowOverlap="1" wp14:anchorId="0810B7AA" wp14:editId="2C9121C5">
                      <wp:simplePos x="0" y="0"/>
                      <wp:positionH relativeFrom="column">
                        <wp:posOffset>409704</wp:posOffset>
                      </wp:positionH>
                      <wp:positionV relativeFrom="paragraph">
                        <wp:posOffset>602515</wp:posOffset>
                      </wp:positionV>
                      <wp:extent cx="1039495" cy="2335559"/>
                      <wp:effectExtent l="0" t="317" r="1587" b="1588"/>
                      <wp:wrapNone/>
                      <wp:docPr id="6" name="Punthaak 5"/>
                      <wp:cNvGraphicFramePr/>
                      <a:graphic xmlns:a="http://schemas.openxmlformats.org/drawingml/2006/main">
                        <a:graphicData uri="http://schemas.microsoft.com/office/word/2010/wordprocessingShape">
                          <wps:wsp>
                            <wps:cNvSpPr/>
                            <wps:spPr>
                              <a:xfrm rot="5400000">
                                <a:off x="0" y="0"/>
                                <a:ext cx="1039495" cy="2335559"/>
                              </a:xfrm>
                              <a:prstGeom prst="chevron">
                                <a:avLst>
                                  <a:gd name="adj" fmla="val 13184"/>
                                </a:avLst>
                              </a:prstGeom>
                              <a:solidFill>
                                <a:srgbClr val="0BA27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shape w14:anchorId="51F5BC08" id="Punthaak 5" o:spid="_x0000_s1026" type="#_x0000_t55" style="position:absolute;margin-left:32.25pt;margin-top:47.45pt;width:81.85pt;height:183.9pt;rotation:90;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" adj="18752" fillcolor="#0ba275" stroked="f" strokeweight="1pt"/>
                  </w:pict>
                </mc:Fallback>
              </mc:AlternateContent>
            </w:r>
            <w:r>
              <w:rPr>
                <w:rFonts w:ascii="Arial" w:hAnsi="Arial"/>
                <w:noProof/>
                <w:color w:val="FFFFFF" w:themeColor="background1"/>
              </w:rPr>
              <mc:AlternateContent>
                <mc:Choice Requires="wps">
                  <w:drawing>
                    <wp:anchor distT="0" distB="0" distL="114300" distR="114300" simplePos="0" relativeHeight="251649024" behindDoc="1" locked="0" layoutInCell="1" allowOverlap="1" wp14:anchorId="788FF92E" wp14:editId="67EC6513">
                      <wp:simplePos x="0" y="0"/>
                      <wp:positionH relativeFrom="column">
                        <wp:posOffset>403340</wp:posOffset>
                      </wp:positionH>
                      <wp:positionV relativeFrom="paragraph">
                        <wp:posOffset>-235585</wp:posOffset>
                      </wp:positionV>
                      <wp:extent cx="1034418" cy="2352908"/>
                      <wp:effectExtent l="1270" t="0" r="0" b="0"/>
                      <wp:wrapNone/>
                      <wp:docPr id="5" name="Punthaak 4"/>
                      <wp:cNvGraphicFramePr/>
                      <a:graphic xmlns:a="http://schemas.openxmlformats.org/drawingml/2006/main">
                        <a:graphicData uri="http://schemas.microsoft.com/office/word/2010/wordprocessingShape">
                          <wps:wsp>
                            <wps:cNvSpPr/>
                            <wps:spPr>
                              <a:xfrm rot="5400000">
                                <a:off x="0" y="0"/>
                                <a:ext cx="1034418" cy="2352908"/>
                              </a:xfrm>
                              <a:prstGeom prst="chevron">
                                <a:avLst>
                                  <a:gd name="adj" fmla="val 13184"/>
                                </a:avLst>
                              </a:prstGeom>
                              <a:solidFill>
                                <a:srgbClr val="1681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72E27AD8" id="Punthaak 4" o:spid="_x0000_s1026" type="#_x0000_t55" style="position:absolute;margin-left:31.75pt;margin-top:-18.55pt;width:81.45pt;height:185.25pt;rotation:90;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" adj="18752" fillcolor="#168190" stroked="f" strokeweight="1pt"/>
                  </w:pict>
                </mc:Fallback>
              </mc:AlternateContent>
            </w:r>
            <w:r>
              <w:rPr>
                <w:rFonts w:ascii="Arial" w:hAnsi="Arial"/>
                <w:color w:val="FFFFFF" w:themeColor="background1"/>
              </w:rPr>
              <w:t xml:space="preserve">2.  Indikative Technik  </w:t>
            </w:r>
            <w:r>
              <w:rPr>
                <w:rFonts w:ascii="Arial" w:hAnsi="Arial"/>
              </w:rPr>
              <w:t xml:space="preserve"> </w:t>
            </w:r>
            <w:r>
              <w:rPr>
                <w:rFonts w:ascii="Arial" w:hAnsi="Arial"/>
              </w:rPr>
              <w:br/>
            </w:r>
          </w:p>
        </w:tc>
        <w:tc>
          <w:tcPr>
            <w:tcW w:w="5450" w:type="dxa"/>
          </w:tcPr>
          <w:p w14:paraId="2ADF59CE" w14:textId="77777777" w:rsidR="00BC1A03" w:rsidRPr="004C0EBD" w:rsidRDefault="00BC1A03" w:rsidP="0075115D">
            <w:pPr>
              <w:pStyle w:val="BodyText1"/>
              <w:numPr>
                <w:ilvl w:val="0"/>
                <w:numId w:val="12"/>
              </w:numPr>
              <w:ind w:left="492" w:hanging="492"/>
              <w:jc w:val="left"/>
            </w:pPr>
            <w:r>
              <w:t>Anzahl der Paneele und Kapazität pro Standort</w:t>
            </w:r>
          </w:p>
          <w:p w14:paraId="25BF810F" w14:textId="659B8210" w:rsidR="00021D7E" w:rsidRPr="004C0EBD" w:rsidRDefault="00502061" w:rsidP="0075115D">
            <w:pPr>
              <w:pStyle w:val="BodyText1"/>
              <w:numPr>
                <w:ilvl w:val="0"/>
                <w:numId w:val="12"/>
              </w:numPr>
              <w:ind w:left="492" w:hanging="492"/>
              <w:jc w:val="left"/>
            </w:pPr>
            <w:r>
              <w:t>Entwurf eines Geschäftsszenarios</w:t>
            </w:r>
          </w:p>
          <w:p w14:paraId="5D5A6002" w14:textId="72863708" w:rsidR="00502061" w:rsidRPr="004C0EBD" w:rsidRDefault="00502061" w:rsidP="0075115D">
            <w:pPr>
              <w:pStyle w:val="BodyText1"/>
              <w:numPr>
                <w:ilvl w:val="0"/>
                <w:numId w:val="12"/>
              </w:numPr>
              <w:ind w:left="492" w:hanging="492"/>
              <w:jc w:val="left"/>
            </w:pPr>
            <w:r>
              <w:t>Indikative Spezifikationen</w:t>
            </w:r>
          </w:p>
        </w:tc>
      </w:tr>
      <w:tr w:rsidR="00D113C8" w:rsidRPr="004C0EBD" w14:paraId="50D5279D" w14:textId="77777777" w:rsidTr="006F4930">
        <w:trPr>
          <w:trHeight w:val="1234"/>
        </w:trPr>
        <w:tc>
          <w:tcPr>
            <w:tcW w:w="3660" w:type="dxa"/>
          </w:tcPr>
          <w:p w14:paraId="08C72A51" w14:textId="4C5EA2EE" w:rsidR="00D113C8"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784192" behindDoc="1" locked="0" layoutInCell="1" allowOverlap="1" wp14:anchorId="58631C4B" wp14:editId="23716C47">
                      <wp:simplePos x="0" y="0"/>
                      <wp:positionH relativeFrom="column">
                        <wp:posOffset>514629</wp:posOffset>
                      </wp:positionH>
                      <wp:positionV relativeFrom="paragraph">
                        <wp:posOffset>684655</wp:posOffset>
                      </wp:positionV>
                      <wp:extent cx="825013" cy="2353239"/>
                      <wp:effectExtent l="0" t="1905" r="0" b="0"/>
                      <wp:wrapNone/>
                      <wp:docPr id="9" name="Punthaak 7"/>
                      <wp:cNvGraphicFramePr/>
                      <a:graphic xmlns:a="http://schemas.openxmlformats.org/drawingml/2006/main">
                        <a:graphicData uri="http://schemas.microsoft.com/office/word/2010/wordprocessingShape">
                          <wps:wsp>
                            <wps:cNvSpPr/>
                            <wps:spPr>
                              <a:xfrm rot="5400000">
                                <a:off x="0" y="0"/>
                                <a:ext cx="825013" cy="2353239"/>
                              </a:xfrm>
                              <a:prstGeom prst="chevron">
                                <a:avLst>
                                  <a:gd name="adj" fmla="val 10887"/>
                                </a:avLst>
                              </a:prstGeom>
                              <a:solidFill>
                                <a:srgbClr val="3DC3C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type w14:anchorId="0F0A29C7"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Punthaak 7" o:spid="_x0000_s1026" type="#_x0000_t55" style="position:absolute;margin-left:40.5pt;margin-top:53.9pt;width:64.95pt;height:185.3pt;rotation:90;z-index:-251532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" adj="19248" fillcolor="#3dc3c6" stroked="f" strokeweight="1pt"/>
                  </w:pict>
                </mc:Fallback>
              </mc:AlternateContent>
            </w:r>
            <w:r>
              <w:rPr>
                <w:rFonts w:ascii="Arial" w:hAnsi="Arial"/>
                <w:color w:val="FFFFFF" w:themeColor="background1"/>
              </w:rPr>
              <w:t>3.  Eigentumsverhältnisse und</w:t>
            </w:r>
            <w:r>
              <w:rPr>
                <w:rFonts w:ascii="Arial" w:hAnsi="Arial"/>
                <w:color w:val="FFFFFF" w:themeColor="background1"/>
              </w:rPr>
              <w:br/>
              <w:t>Auswahlverfahren</w:t>
            </w:r>
            <w:r>
              <w:rPr>
                <w:rFonts w:ascii="Arial" w:hAnsi="Arial"/>
              </w:rPr>
              <w:br/>
            </w:r>
            <w:r>
              <w:rPr>
                <w:rFonts w:ascii="Arial" w:hAnsi="Arial"/>
                <w:i/>
                <w:color w:val="FFFFFF" w:themeColor="background1"/>
              </w:rPr>
              <w:t xml:space="preserve"> </w:t>
            </w:r>
          </w:p>
        </w:tc>
        <w:tc>
          <w:tcPr>
            <w:tcW w:w="5450" w:type="dxa"/>
          </w:tcPr>
          <w:p w14:paraId="57601827" w14:textId="42E169C0" w:rsidR="00950CF7" w:rsidRPr="004C0EBD" w:rsidRDefault="00950CF7" w:rsidP="0075115D">
            <w:pPr>
              <w:pStyle w:val="BodyText1"/>
              <w:numPr>
                <w:ilvl w:val="0"/>
                <w:numId w:val="12"/>
              </w:numPr>
              <w:ind w:left="492" w:hanging="492"/>
              <w:jc w:val="left"/>
            </w:pPr>
            <w:r>
              <w:t>Konzession/Leasing?</w:t>
            </w:r>
          </w:p>
          <w:p w14:paraId="4DC14438" w14:textId="4DABEAEB" w:rsidR="00BC1A03" w:rsidRPr="004C0EBD" w:rsidRDefault="00BC1A03" w:rsidP="0075115D">
            <w:pPr>
              <w:pStyle w:val="BodyText1"/>
              <w:numPr>
                <w:ilvl w:val="0"/>
                <w:numId w:val="12"/>
              </w:numPr>
              <w:ind w:left="492" w:hanging="492"/>
              <w:jc w:val="left"/>
            </w:pPr>
            <w:r>
              <w:t xml:space="preserve">Direktvergabe? </w:t>
            </w:r>
          </w:p>
          <w:p w14:paraId="65783D51" w14:textId="7165A80B" w:rsidR="00D113C8" w:rsidRPr="004C0EBD" w:rsidRDefault="00BC1A03" w:rsidP="0075115D">
            <w:pPr>
              <w:pStyle w:val="BodyText1"/>
              <w:numPr>
                <w:ilvl w:val="0"/>
                <w:numId w:val="12"/>
              </w:numPr>
              <w:ind w:left="492" w:hanging="492"/>
              <w:jc w:val="left"/>
            </w:pPr>
            <w:r>
              <w:t>Nationale oder EU-weite Ausschreibung?</w:t>
            </w:r>
          </w:p>
        </w:tc>
      </w:tr>
      <w:tr w:rsidR="00CC46CB" w:rsidRPr="004C0EBD" w14:paraId="48ED35FA" w14:textId="77777777" w:rsidTr="006F4930">
        <w:trPr>
          <w:trHeight w:val="1243"/>
        </w:trPr>
        <w:tc>
          <w:tcPr>
            <w:tcW w:w="3660" w:type="dxa"/>
          </w:tcPr>
          <w:p w14:paraId="02863A1B" w14:textId="06E7C7AA" w:rsidR="00CC46CB" w:rsidRPr="006F4930" w:rsidRDefault="00D01A67" w:rsidP="00FB7DCE">
            <w:pPr>
              <w:ind w:left="319" w:hanging="319"/>
              <w:rPr>
                <w:rFonts w:ascii="Arial" w:hAnsi="Arial" w:cs="Arial"/>
                <w:color w:val="FFFFFF" w:themeColor="background1"/>
              </w:rPr>
            </w:pPr>
            <w:r>
              <w:rPr>
                <w:rFonts w:ascii="Arial" w:hAnsi="Arial"/>
                <w:color w:val="FFFFFF" w:themeColor="background1"/>
              </w:rPr>
              <w:t>4.  Genehmigungen und</w:t>
            </w:r>
            <w:r>
              <w:rPr>
                <w:rFonts w:ascii="Arial" w:hAnsi="Arial"/>
                <w:color w:val="FFFFFF" w:themeColor="background1"/>
              </w:rPr>
              <w:br/>
              <w:t xml:space="preserve">Netzanschluss </w:t>
            </w:r>
          </w:p>
        </w:tc>
        <w:tc>
          <w:tcPr>
            <w:tcW w:w="5450" w:type="dxa"/>
          </w:tcPr>
          <w:p w14:paraId="5174ABFD" w14:textId="685451D2" w:rsidR="000A54DB" w:rsidRPr="004C0EBD" w:rsidRDefault="000A54DB" w:rsidP="0075115D">
            <w:pPr>
              <w:pStyle w:val="BodyText1"/>
              <w:numPr>
                <w:ilvl w:val="0"/>
                <w:numId w:val="12"/>
              </w:numPr>
              <w:ind w:left="492" w:hanging="492"/>
              <w:jc w:val="left"/>
            </w:pPr>
            <w:r>
              <w:t xml:space="preserve">Sind Umweltgenehmigungen erforderlich? </w:t>
            </w:r>
          </w:p>
          <w:p w14:paraId="275DFA18" w14:textId="6574EB53" w:rsidR="00144E8B" w:rsidRPr="004C0EBD" w:rsidRDefault="00144E8B" w:rsidP="0075115D">
            <w:pPr>
              <w:pStyle w:val="BodyText1"/>
              <w:numPr>
                <w:ilvl w:val="0"/>
                <w:numId w:val="12"/>
              </w:numPr>
              <w:ind w:left="492" w:hanging="492"/>
              <w:jc w:val="left"/>
            </w:pPr>
            <w:r>
              <w:t xml:space="preserve">Verbesserung des Netzanschlusses? </w:t>
            </w:r>
          </w:p>
          <w:p w14:paraId="726FDFE5" w14:textId="7A2773DA" w:rsidR="00681E9B" w:rsidRPr="004C0EBD" w:rsidRDefault="00BC1A03" w:rsidP="0075115D">
            <w:pPr>
              <w:pStyle w:val="BodyText1"/>
              <w:numPr>
                <w:ilvl w:val="0"/>
                <w:numId w:val="12"/>
              </w:numPr>
              <w:ind w:left="492" w:hanging="492"/>
              <w:jc w:val="left"/>
            </w:pPr>
            <w:r>
              <w:t>Ladepunkte? Energiemanagementsystem oder Batterien?</w:t>
            </w:r>
          </w:p>
        </w:tc>
      </w:tr>
      <w:tr w:rsidR="00CC46CB" w:rsidRPr="004C0EBD" w14:paraId="228D0CDC" w14:textId="77777777" w:rsidTr="006F4930">
        <w:trPr>
          <w:trHeight w:val="963"/>
        </w:trPr>
        <w:tc>
          <w:tcPr>
            <w:tcW w:w="3660" w:type="dxa"/>
          </w:tcPr>
          <w:p w14:paraId="21F4E046" w14:textId="25AB45A6" w:rsidR="00356A6D" w:rsidRDefault="00D01A67" w:rsidP="00C616BB">
            <w:pPr>
              <w:ind w:left="319" w:right="-286" w:hanging="319"/>
              <w:rPr>
                <w:rFonts w:ascii="Arial" w:hAnsi="Arial"/>
                <w:color w:val="FFFFFF" w:themeColor="background1"/>
              </w:rPr>
            </w:pPr>
            <w:r>
              <w:rPr>
                <w:rFonts w:ascii="Arial" w:hAnsi="Arial"/>
                <w:noProof/>
                <w:color w:val="FFFFFF" w:themeColor="background1"/>
              </w:rPr>
              <mc:AlternateContent>
                <mc:Choice Requires="wps">
                  <w:drawing>
                    <wp:anchor distT="0" distB="0" distL="114300" distR="114300" simplePos="0" relativeHeight="251785216" behindDoc="1" locked="0" layoutInCell="1" allowOverlap="1" wp14:anchorId="11852AD7" wp14:editId="2A31546C">
                      <wp:simplePos x="0" y="0"/>
                      <wp:positionH relativeFrom="column">
                        <wp:posOffset>356476</wp:posOffset>
                      </wp:positionH>
                      <wp:positionV relativeFrom="paragraph">
                        <wp:posOffset>553347</wp:posOffset>
                      </wp:positionV>
                      <wp:extent cx="1139100" cy="2354570"/>
                      <wp:effectExtent l="1905" t="0" r="6350" b="6350"/>
                      <wp:wrapNone/>
                      <wp:docPr id="7" name="Punthaak 6"/>
                      <wp:cNvGraphicFramePr/>
                      <a:graphic xmlns:a="http://schemas.openxmlformats.org/drawingml/2006/main">
                        <a:graphicData uri="http://schemas.microsoft.com/office/word/2010/wordprocessingShape">
                          <wps:wsp>
                            <wps:cNvSpPr/>
                            <wps:spPr>
                              <a:xfrm rot="5400000">
                                <a:off x="0" y="0"/>
                                <a:ext cx="1139100" cy="2354570"/>
                              </a:xfrm>
                              <a:prstGeom prst="chevron">
                                <a:avLst>
                                  <a:gd name="adj" fmla="val 13184"/>
                                </a:avLst>
                              </a:prstGeom>
                              <a:solidFill>
                                <a:srgbClr val="55EDD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24410E26" id="Punthaak 6" o:spid="_x0000_s1026" type="#_x0000_t55" style="position:absolute;margin-left:28.05pt;margin-top:43.55pt;width:89.7pt;height:185.4pt;rotation:90;z-index:-251531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" adj="18752" fillcolor="#55edda" stroked="f" strokeweight="1pt"/>
                  </w:pict>
                </mc:Fallback>
              </mc:AlternateContent>
            </w:r>
            <w:r>
              <w:rPr>
                <w:rFonts w:ascii="Arial" w:hAnsi="Arial"/>
                <w:color w:val="FFFFFF" w:themeColor="background1"/>
              </w:rPr>
              <w:t xml:space="preserve">5. </w:t>
            </w:r>
            <w:r w:rsidR="00306E9B">
              <w:rPr>
                <w:rFonts w:ascii="Arial" w:hAnsi="Arial"/>
                <w:color w:val="FFFFFF" w:themeColor="background1"/>
              </w:rPr>
              <w:t xml:space="preserve"> </w:t>
            </w:r>
            <w:r>
              <w:rPr>
                <w:rFonts w:ascii="Arial" w:hAnsi="Arial"/>
                <w:color w:val="FFFFFF" w:themeColor="background1"/>
              </w:rPr>
              <w:t>Umsatz, Subventionen, Finanzierung</w:t>
            </w:r>
            <w:r w:rsidR="00C616BB">
              <w:rPr>
                <w:rFonts w:ascii="Arial" w:hAnsi="Arial"/>
                <w:color w:val="FFFFFF" w:themeColor="background1"/>
              </w:rPr>
              <w:t xml:space="preserve"> </w:t>
            </w:r>
            <w:r>
              <w:rPr>
                <w:rFonts w:ascii="Arial" w:hAnsi="Arial"/>
                <w:color w:val="FFFFFF" w:themeColor="background1"/>
              </w:rPr>
              <w:t xml:space="preserve">und </w:t>
            </w:r>
          </w:p>
          <w:p w14:paraId="1C5D8E0D" w14:textId="3A545D7F" w:rsidR="00CC46CB" w:rsidRPr="006F4930" w:rsidRDefault="00356A6D" w:rsidP="00C616BB">
            <w:pPr>
              <w:ind w:left="319" w:right="-286" w:hanging="319"/>
              <w:rPr>
                <w:rFonts w:ascii="Arial" w:hAnsi="Arial" w:cs="Arial"/>
                <w:color w:val="FFFFFF" w:themeColor="background1"/>
              </w:rPr>
            </w:pPr>
            <w:r w:rsidRPr="00356A6D">
              <w:rPr>
                <w:rFonts w:ascii="Arial" w:hAnsi="Arial"/>
                <w:noProof/>
                <w:color w:val="FFFFFF" w:themeColor="background1"/>
              </w:rPr>
              <mc:AlternateContent>
                <mc:Choice Requires="wps">
                  <w:drawing>
                    <wp:anchor distT="45720" distB="45720" distL="114300" distR="114300" simplePos="0" relativeHeight="251787264" behindDoc="0" locked="0" layoutInCell="1" allowOverlap="1" wp14:anchorId="261ED830" wp14:editId="2916A501">
                      <wp:simplePos x="0" y="0"/>
                      <wp:positionH relativeFrom="column">
                        <wp:posOffset>-87630</wp:posOffset>
                      </wp:positionH>
                      <wp:positionV relativeFrom="paragraph">
                        <wp:posOffset>430530</wp:posOffset>
                      </wp:positionV>
                      <wp:extent cx="2360930" cy="140462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alpha val="0"/>
                                </a:srgbClr>
                              </a:solidFill>
                              <a:ln w="9525">
                                <a:solidFill>
                                  <a:srgbClr val="000000">
                                    <a:alpha val="0"/>
                                  </a:srgbClr>
                                </a:solidFill>
                                <a:miter lim="800000"/>
                                <a:headEnd/>
                                <a:tailEnd/>
                              </a:ln>
                            </wps:spPr>
                            <wps:txbx>
                              <w:txbxContent>
                                <w:p w14:paraId="7D5385FE" w14:textId="369BB351" w:rsidR="00356A6D" w:rsidRPr="00356A6D" w:rsidRDefault="00356A6D">
                                  <w:pPr>
                                    <w:rPr>
                                      <w:rFonts w:ascii="Arial" w:hAnsi="Arial" w:cs="Arial"/>
                                      <w:color w:val="FFFFFF" w:themeColor="background1"/>
                                    </w:rPr>
                                  </w:pPr>
                                  <w:r w:rsidRPr="00356A6D">
                                    <w:rPr>
                                      <w:rFonts w:ascii="Arial" w:hAnsi="Arial" w:cs="Arial"/>
                                      <w:color w:val="FFFFFF" w:themeColor="background1"/>
                                    </w:rPr>
                                    <w:t xml:space="preserve">6. </w:t>
                                  </w:r>
                                  <w:r w:rsidR="00306E9B">
                                    <w:rPr>
                                      <w:rFonts w:ascii="Arial" w:hAnsi="Arial" w:cs="Arial"/>
                                      <w:color w:val="FFFFFF" w:themeColor="background1"/>
                                    </w:rPr>
                                    <w:t xml:space="preserve"> </w:t>
                                  </w:r>
                                  <w:r>
                                    <w:rPr>
                                      <w:rFonts w:ascii="Arial" w:hAnsi="Arial"/>
                                      <w:color w:val="FFFFFF" w:themeColor="background1"/>
                                    </w:rPr>
                                    <w:t>Nachhaltigkeitsaspekte</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261ED830" id="_x0000_s1030" type="#_x0000_t202" style="position:absolute;left:0;text-align:left;margin-left:-6.9pt;margin-top:33.9pt;width:185.9pt;height:110.6pt;z-index:251787264;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">
                      <v:fill opacity="0"/>
                      <v:stroke opacity="0"/>
                      <v:textbox style="mso-fit-shape-to-text:t">
                        <w:txbxContent>
                          <w:p w14:paraId="7D5385FE" w14:textId="369BB351" w:rsidR="00356A6D" w:rsidRPr="00356A6D" w:rsidRDefault="00356A6D">
                            <w:pPr>
                              <w:rPr>
                                <w:rFonts w:ascii="Arial" w:hAnsi="Arial" w:cs="Arial"/>
                                <w:color w:val="FFFFFF" w:themeColor="background1"/>
                              </w:rPr>
                            </w:pPr>
                            <w:r w:rsidRPr="00356A6D">
                              <w:rPr>
                                <w:rFonts w:ascii="Arial" w:hAnsi="Arial" w:cs="Arial"/>
                                <w:color w:val="FFFFFF" w:themeColor="background1"/>
                              </w:rPr>
                              <w:t xml:space="preserve">6. </w:t>
                            </w:r>
                            <w:r w:rsidR="00306E9B">
                              <w:rPr>
                                <w:rFonts w:ascii="Arial" w:hAnsi="Arial" w:cs="Arial"/>
                                <w:color w:val="FFFFFF" w:themeColor="background1"/>
                              </w:rPr>
                              <w:t xml:space="preserve"> </w:t>
                            </w:r>
                            <w:r>
                              <w:rPr>
                                <w:rFonts w:ascii="Arial" w:hAnsi="Arial"/>
                                <w:color w:val="FFFFFF" w:themeColor="background1"/>
                              </w:rPr>
                              <w:t>Nachhaltigkeitsaspekte</w:t>
                            </w:r>
                          </w:p>
                        </w:txbxContent>
                      </v:textbox>
                    </v:shape>
                  </w:pict>
                </mc:Fallback>
              </mc:AlternateContent>
            </w:r>
            <w:r>
              <w:rPr>
                <w:rFonts w:ascii="Arial" w:hAnsi="Arial"/>
                <w:color w:val="FFFFFF" w:themeColor="background1"/>
              </w:rPr>
              <w:t xml:space="preserve">     </w:t>
            </w:r>
            <w:r w:rsidR="00C616BB">
              <w:rPr>
                <w:rFonts w:ascii="Arial" w:hAnsi="Arial"/>
                <w:color w:val="FFFFFF" w:themeColor="background1"/>
              </w:rPr>
              <w:t>V</w:t>
            </w:r>
            <w:r w:rsidR="00D01A67">
              <w:rPr>
                <w:rFonts w:ascii="Arial" w:hAnsi="Arial"/>
                <w:color w:val="FFFFFF" w:themeColor="background1"/>
              </w:rPr>
              <w:t>ersicherungen</w:t>
            </w:r>
          </w:p>
        </w:tc>
        <w:tc>
          <w:tcPr>
            <w:tcW w:w="5450" w:type="dxa"/>
          </w:tcPr>
          <w:p w14:paraId="7E016335" w14:textId="251AE1C0" w:rsidR="00CE1B39" w:rsidRPr="004C0EBD" w:rsidRDefault="00F16ACA" w:rsidP="0075115D">
            <w:pPr>
              <w:pStyle w:val="BodyText1"/>
              <w:numPr>
                <w:ilvl w:val="0"/>
                <w:numId w:val="12"/>
              </w:numPr>
              <w:ind w:left="492" w:hanging="492"/>
              <w:jc w:val="left"/>
            </w:pPr>
            <w:r>
              <w:t>Verkauf von Strom; Regelung zur Förderung der nachhaltigen Energieerzeugung und der Anpassung an den Klimawandel (</w:t>
            </w:r>
            <w:proofErr w:type="spellStart"/>
            <w:r>
              <w:t>Stimulering</w:t>
            </w:r>
            <w:proofErr w:type="spellEnd"/>
            <w:r>
              <w:t xml:space="preserve"> </w:t>
            </w:r>
            <w:proofErr w:type="spellStart"/>
            <w:r>
              <w:t>Duurzame</w:t>
            </w:r>
            <w:proofErr w:type="spellEnd"/>
            <w:r>
              <w:t xml:space="preserve"> </w:t>
            </w:r>
            <w:proofErr w:type="spellStart"/>
            <w:r>
              <w:t>Energieproductie</w:t>
            </w:r>
            <w:proofErr w:type="spellEnd"/>
            <w:r>
              <w:t xml:space="preserve"> en </w:t>
            </w:r>
            <w:proofErr w:type="spellStart"/>
            <w:r>
              <w:t>Klimaattransitie</w:t>
            </w:r>
            <w:proofErr w:type="spellEnd"/>
            <w:r>
              <w:t xml:space="preserve">, SDE++) oder andere Subventionen? </w:t>
            </w:r>
          </w:p>
          <w:p w14:paraId="1C6D623F" w14:textId="77777777" w:rsidR="005A6695" w:rsidRPr="004C0EBD" w:rsidRDefault="005A6695" w:rsidP="0075115D">
            <w:pPr>
              <w:pStyle w:val="BodyText1"/>
              <w:numPr>
                <w:ilvl w:val="0"/>
                <w:numId w:val="12"/>
              </w:numPr>
              <w:ind w:left="492" w:hanging="492"/>
              <w:jc w:val="left"/>
            </w:pPr>
            <w:r>
              <w:t xml:space="preserve">Finanzierung (intern und extern)? </w:t>
            </w:r>
          </w:p>
          <w:p w14:paraId="65A5BE93" w14:textId="6C515738" w:rsidR="005A6695" w:rsidRPr="004C0EBD" w:rsidRDefault="005A6695" w:rsidP="0075115D">
            <w:pPr>
              <w:pStyle w:val="BodyText1"/>
              <w:numPr>
                <w:ilvl w:val="0"/>
                <w:numId w:val="12"/>
              </w:numPr>
              <w:ind w:left="492" w:hanging="492"/>
              <w:jc w:val="left"/>
            </w:pPr>
            <w:r>
              <w:t>Versicherungen</w:t>
            </w:r>
          </w:p>
        </w:tc>
      </w:tr>
      <w:tr w:rsidR="00E87C9F" w:rsidRPr="004C0EBD" w14:paraId="1514DD95" w14:textId="77777777" w:rsidTr="006F4930">
        <w:trPr>
          <w:trHeight w:val="953"/>
        </w:trPr>
        <w:tc>
          <w:tcPr>
            <w:tcW w:w="3660" w:type="dxa"/>
          </w:tcPr>
          <w:p w14:paraId="48DADDE2" w14:textId="40F0E787" w:rsidR="00E87C9F" w:rsidRPr="00306E9B" w:rsidRDefault="00306E9B" w:rsidP="00306E9B">
            <w:pPr>
              <w:spacing w:before="360"/>
              <w:rPr>
                <w:rFonts w:ascii="Arial" w:hAnsi="Arial" w:cs="Arial"/>
                <w:color w:val="FFFFFF" w:themeColor="background1"/>
              </w:rPr>
            </w:pPr>
            <w:r w:rsidRPr="00306E9B">
              <w:rPr>
                <w:rFonts w:ascii="Arial" w:hAnsi="Arial" w:cs="Arial"/>
                <w:color w:val="FFFFFF" w:themeColor="background1"/>
              </w:rPr>
              <w:t xml:space="preserve">7.  </w:t>
            </w:r>
            <w:r w:rsidRPr="00306E9B">
              <w:rPr>
                <w:rFonts w:ascii="Arial" w:hAnsi="Arial"/>
                <w:color w:val="FFFFFF" w:themeColor="background1"/>
              </w:rPr>
              <w:t>Ausführung und Lieferung</w:t>
            </w:r>
            <w:r w:rsidRPr="00306E9B">
              <w:rPr>
                <w:noProof/>
                <w:color w:val="FFFFFF" w:themeColor="background1"/>
              </w:rPr>
              <w:t xml:space="preserve"> </w:t>
            </w:r>
            <w:r w:rsidR="00C616BB" w:rsidRPr="00306E9B">
              <w:rPr>
                <w:noProof/>
                <w:color w:val="FFFFFF" w:themeColor="background1"/>
              </w:rPr>
              <mc:AlternateContent>
                <mc:Choice Requires="wps">
                  <w:drawing>
                    <wp:anchor distT="0" distB="0" distL="114300" distR="114300" simplePos="0" relativeHeight="251641855" behindDoc="0" locked="0" layoutInCell="1" allowOverlap="1" wp14:anchorId="4E605733" wp14:editId="15602D01">
                      <wp:simplePos x="0" y="0"/>
                      <wp:positionH relativeFrom="column">
                        <wp:posOffset>431799</wp:posOffset>
                      </wp:positionH>
                      <wp:positionV relativeFrom="paragraph">
                        <wp:posOffset>-1518920</wp:posOffset>
                      </wp:positionV>
                      <wp:extent cx="982345" cy="2352675"/>
                      <wp:effectExtent l="635" t="0" r="8890" b="8890"/>
                      <wp:wrapNone/>
                      <wp:docPr id="10" name="Punthaak 1"/>
                      <wp:cNvGraphicFramePr/>
                      <a:graphic xmlns:a="http://schemas.openxmlformats.org/drawingml/2006/main">
                        <a:graphicData uri="http://schemas.microsoft.com/office/word/2010/wordprocessingShape">
                          <wps:wsp>
                            <wps:cNvSpPr/>
                            <wps:spPr>
                              <a:xfrm rot="5400000">
                                <a:off x="0" y="0"/>
                                <a:ext cx="982345" cy="2352675"/>
                              </a:xfrm>
                              <a:prstGeom prst="chevron">
                                <a:avLst>
                                  <a:gd name="adj" fmla="val 10887"/>
                                </a:avLst>
                              </a:prstGeom>
                              <a:solidFill>
                                <a:srgbClr val="04D2C3"/>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6356E66" w14:textId="37B0CA9E" w:rsidR="00356A6D" w:rsidRDefault="00356A6D" w:rsidP="00356A6D">
                                  <w:pPr>
                                    <w:jc w:val="center"/>
                                  </w:pP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4E605733"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Punthaak 1" o:spid="_x0000_s1031" type="#_x0000_t55" style="position:absolute;margin-left:34pt;margin-top:-119.6pt;width:77.35pt;height:185.25pt;rotation:90;z-index:251641855;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" adj="19248" fillcolor="#04d2c3" stroked="f" strokeweight="1pt">
                      <v:textbox>
                        <w:txbxContent>
                          <w:p w14:paraId="36356E66" w14:textId="37B0CA9E" w:rsidR="00356A6D" w:rsidRDefault="00356A6D" w:rsidP="00356A6D">
                            <w:pPr>
                              <w:jc w:val="center"/>
                            </w:pPr>
                          </w:p>
                        </w:txbxContent>
                      </v:textbox>
                    </v:shape>
                  </w:pict>
                </mc:Fallback>
              </mc:AlternateContent>
            </w:r>
          </w:p>
        </w:tc>
        <w:tc>
          <w:tcPr>
            <w:tcW w:w="5450" w:type="dxa"/>
          </w:tcPr>
          <w:p w14:paraId="2AFC672C" w14:textId="5561B16E" w:rsidR="00B63BBC" w:rsidRPr="004C0EBD" w:rsidRDefault="00FA5774" w:rsidP="0075115D">
            <w:pPr>
              <w:pStyle w:val="BodyText1"/>
              <w:numPr>
                <w:ilvl w:val="0"/>
                <w:numId w:val="12"/>
              </w:numPr>
              <w:ind w:left="492" w:hanging="492"/>
              <w:jc w:val="left"/>
            </w:pPr>
            <w:r>
              <w:t>Nachhaltigkeitsaspekte von Solarpaneelen</w:t>
            </w:r>
          </w:p>
          <w:p w14:paraId="52D6FAC6" w14:textId="77777777" w:rsidR="00F7042B" w:rsidRPr="004C0EBD" w:rsidRDefault="00FA5774" w:rsidP="0075115D">
            <w:pPr>
              <w:pStyle w:val="BodyText1"/>
              <w:numPr>
                <w:ilvl w:val="0"/>
                <w:numId w:val="12"/>
              </w:numPr>
              <w:ind w:left="492" w:hanging="492"/>
              <w:jc w:val="left"/>
            </w:pPr>
            <w:r>
              <w:t xml:space="preserve">Umweltschutzfragen </w:t>
            </w:r>
          </w:p>
          <w:p w14:paraId="0F7EF8A0" w14:textId="58E18293" w:rsidR="00C677D9" w:rsidRPr="004C0EBD" w:rsidRDefault="00F7042B" w:rsidP="0075115D">
            <w:pPr>
              <w:pStyle w:val="BodyText1"/>
              <w:numPr>
                <w:ilvl w:val="0"/>
                <w:numId w:val="12"/>
              </w:numPr>
              <w:ind w:left="492" w:hanging="492"/>
              <w:jc w:val="left"/>
            </w:pPr>
            <w:r>
              <w:t xml:space="preserve">Arbeitsbedingungen </w:t>
            </w:r>
          </w:p>
        </w:tc>
      </w:tr>
      <w:tr w:rsidR="00CC46CB" w:rsidRPr="004C0EBD" w14:paraId="14ADF7A9" w14:textId="77777777" w:rsidTr="006F4930">
        <w:trPr>
          <w:trHeight w:val="967"/>
        </w:trPr>
        <w:tc>
          <w:tcPr>
            <w:tcW w:w="3660" w:type="dxa"/>
          </w:tcPr>
          <w:p w14:paraId="787572FE" w14:textId="4746A6A0" w:rsidR="001D2C89" w:rsidRPr="00356A6D" w:rsidRDefault="001D2C89" w:rsidP="00A3595E">
            <w:pPr>
              <w:rPr>
                <w:rFonts w:ascii="Arial" w:hAnsi="Arial" w:cs="Arial"/>
              </w:rPr>
            </w:pPr>
          </w:p>
        </w:tc>
        <w:tc>
          <w:tcPr>
            <w:tcW w:w="5450" w:type="dxa"/>
          </w:tcPr>
          <w:p w14:paraId="5C46CEAB" w14:textId="77777777" w:rsidR="00CC46CB" w:rsidRPr="004C0EBD" w:rsidRDefault="004E647C" w:rsidP="0075115D">
            <w:pPr>
              <w:pStyle w:val="BodyText1"/>
              <w:numPr>
                <w:ilvl w:val="0"/>
                <w:numId w:val="12"/>
              </w:numPr>
              <w:ind w:left="492" w:hanging="492"/>
              <w:jc w:val="left"/>
            </w:pPr>
            <w:r>
              <w:t>SCIOS-Inspektion „</w:t>
            </w:r>
            <w:proofErr w:type="spellStart"/>
            <w:r>
              <w:t>Scope</w:t>
            </w:r>
            <w:proofErr w:type="spellEnd"/>
            <w:r>
              <w:t xml:space="preserve"> 12“ </w:t>
            </w:r>
          </w:p>
          <w:p w14:paraId="68836B08" w14:textId="61E71DA6" w:rsidR="004E647C" w:rsidRPr="004C0EBD" w:rsidRDefault="004E647C" w:rsidP="0075115D">
            <w:pPr>
              <w:pStyle w:val="BodyText1"/>
              <w:numPr>
                <w:ilvl w:val="0"/>
                <w:numId w:val="12"/>
              </w:numPr>
              <w:ind w:left="492" w:hanging="492"/>
              <w:jc w:val="left"/>
            </w:pPr>
            <w:r>
              <w:t>Sonstige Prüfungen und Inspektionen</w:t>
            </w:r>
          </w:p>
        </w:tc>
      </w:tr>
      <w:tr w:rsidR="00E44898" w:rsidRPr="004C0EBD" w14:paraId="208FFAB7" w14:textId="77777777" w:rsidTr="006F4930">
        <w:trPr>
          <w:trHeight w:val="107"/>
        </w:trPr>
        <w:tc>
          <w:tcPr>
            <w:tcW w:w="3660" w:type="dxa"/>
          </w:tcPr>
          <w:p w14:paraId="678A42E9" w14:textId="2F94A792" w:rsidR="007E5C4F" w:rsidRDefault="005A4096" w:rsidP="007E5C4F">
            <w:pPr>
              <w:ind w:left="319" w:right="-286" w:hanging="319"/>
              <w:rPr>
                <w:rFonts w:ascii="Arial" w:hAnsi="Arial"/>
                <w:color w:val="FFFFFF" w:themeColor="background1"/>
              </w:rPr>
            </w:pPr>
            <w:r>
              <w:rPr>
                <w:rFonts w:ascii="Arial" w:hAnsi="Arial"/>
                <w:noProof/>
                <w:color w:val="FFFFFF" w:themeColor="background1"/>
              </w:rPr>
              <mc:AlternateContent>
                <mc:Choice Requires="wps">
                  <w:drawing>
                    <wp:anchor distT="0" distB="0" distL="114300" distR="114300" simplePos="0" relativeHeight="251659264" behindDoc="1" locked="0" layoutInCell="1" allowOverlap="1" wp14:anchorId="7FC9C587" wp14:editId="3F730FB3">
                      <wp:simplePos x="0" y="0"/>
                      <wp:positionH relativeFrom="column">
                        <wp:posOffset>510611</wp:posOffset>
                      </wp:positionH>
                      <wp:positionV relativeFrom="paragraph">
                        <wp:posOffset>-953410</wp:posOffset>
                      </wp:positionV>
                      <wp:extent cx="838835" cy="2353945"/>
                      <wp:effectExtent l="4445" t="0" r="3810" b="3810"/>
                      <wp:wrapNone/>
                      <wp:docPr id="754454996" name="Punthaak 6"/>
                      <wp:cNvGraphicFramePr/>
                      <a:graphic xmlns:a="http://schemas.openxmlformats.org/drawingml/2006/main">
                        <a:graphicData uri="http://schemas.microsoft.com/office/word/2010/wordprocessingShape">
                          <wps:wsp>
                            <wps:cNvSpPr/>
                            <wps:spPr>
                              <a:xfrm rot="5400000">
                                <a:off x="0" y="0"/>
                                <a:ext cx="838835" cy="2353945"/>
                              </a:xfrm>
                              <a:prstGeom prst="chevron">
                                <a:avLst>
                                  <a:gd name="adj" fmla="val 13184"/>
                                </a:avLst>
                              </a:prstGeom>
                              <a:solidFill>
                                <a:srgbClr val="38D6A4"/>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F1CD061" w14:textId="77777777" w:rsidR="007E5C4F" w:rsidRPr="007E5C4F" w:rsidRDefault="007E5C4F" w:rsidP="007E5C4F">
                                  <w:pPr>
                                    <w:jc w:val="center"/>
                                    <w:rPr>
                                      <w:lang w:val="pt-PT"/>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7FC9C587" id="Punthaak 6" o:spid="_x0000_s1032" type="#_x0000_t55" style="position:absolute;left:0;text-align:left;margin-left:40.2pt;margin-top:-75.05pt;width:66.05pt;height:185.35pt;rotation:90;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" adj="18752" fillcolor="#38d6a4" stroked="f" strokeweight="1pt">
                      <v:textbox>
                        <w:txbxContent>
                          <w:p w14:paraId="6F1CD061" w14:textId="77777777" w:rsidR="007E5C4F" w:rsidRPr="007E5C4F" w:rsidRDefault="007E5C4F" w:rsidP="007E5C4F">
                            <w:pPr>
                              <w:jc w:val="center"/>
                              <w:rPr>
                                <w:lang w:val="pt-PT"/>
                              </w:rPr>
                            </w:pPr>
                          </w:p>
                        </w:txbxContent>
                      </v:textbox>
                    </v:shape>
                  </w:pict>
                </mc:Fallback>
              </mc:AlternateContent>
            </w:r>
            <w:r>
              <w:rPr>
                <w:rFonts w:ascii="Arial" w:hAnsi="Arial"/>
                <w:color w:val="FFFFFF" w:themeColor="background1"/>
              </w:rPr>
              <w:t>8. Instandhaltung und</w:t>
            </w:r>
          </w:p>
          <w:p w14:paraId="25B909AC" w14:textId="74ED4EB9" w:rsidR="00E44898" w:rsidRPr="006F4930" w:rsidRDefault="007E5C4F" w:rsidP="00A3595E">
            <w:pPr>
              <w:rPr>
                <w:rFonts w:ascii="Arial" w:hAnsi="Arial" w:cs="Arial"/>
                <w:color w:val="FFFFFF" w:themeColor="background1"/>
              </w:rPr>
            </w:pPr>
            <w:r>
              <w:rPr>
                <w:rFonts w:ascii="Arial" w:hAnsi="Arial"/>
                <w:color w:val="FFFFFF" w:themeColor="background1"/>
              </w:rPr>
              <w:t xml:space="preserve">    </w:t>
            </w:r>
            <w:r w:rsidR="005A4096">
              <w:rPr>
                <w:rFonts w:ascii="Arial" w:hAnsi="Arial"/>
                <w:color w:val="FFFFFF" w:themeColor="background1"/>
              </w:rPr>
              <w:t>Überwachung</w:t>
            </w:r>
          </w:p>
        </w:tc>
        <w:tc>
          <w:tcPr>
            <w:tcW w:w="5450" w:type="dxa"/>
          </w:tcPr>
          <w:p w14:paraId="46556BA3" w14:textId="77777777" w:rsidR="00E44898" w:rsidRPr="004C0EBD" w:rsidRDefault="00D01A67" w:rsidP="0075115D">
            <w:pPr>
              <w:pStyle w:val="BodyText1"/>
              <w:numPr>
                <w:ilvl w:val="0"/>
                <w:numId w:val="12"/>
              </w:numPr>
              <w:ind w:left="492" w:hanging="492"/>
              <w:jc w:val="left"/>
            </w:pPr>
            <w:r>
              <w:t>Instandhaltung</w:t>
            </w:r>
          </w:p>
          <w:p w14:paraId="46B4C901" w14:textId="4E85AC8A" w:rsidR="00D01A67" w:rsidRPr="004C0EBD" w:rsidRDefault="00D01A67" w:rsidP="0075115D">
            <w:pPr>
              <w:pStyle w:val="BodyText1"/>
              <w:numPr>
                <w:ilvl w:val="0"/>
                <w:numId w:val="12"/>
              </w:numPr>
              <w:ind w:left="492" w:hanging="492"/>
              <w:jc w:val="left"/>
            </w:pPr>
            <w:r>
              <w:t>Überwachung</w:t>
            </w:r>
          </w:p>
        </w:tc>
      </w:tr>
    </w:tbl>
    <w:p w14:paraId="25927F44" w14:textId="77777777" w:rsidR="008D2EA0" w:rsidRPr="004C0EBD" w:rsidRDefault="008D2EA0" w:rsidP="00A3595E">
      <w:pPr>
        <w:pStyle w:val="Heading2"/>
      </w:pPr>
    </w:p>
    <w:p w14:paraId="164855BD" w14:textId="12D8E33E" w:rsidR="00CC46CB" w:rsidRPr="001079C7" w:rsidRDefault="00BC1A03" w:rsidP="00C5499A">
      <w:pPr>
        <w:pStyle w:val="MH2"/>
      </w:pPr>
      <w:bookmarkStart w:id="81" w:name="_Toc180506616"/>
      <w:r>
        <w:t>Schritt 1 – Bestandsaufnahme</w:t>
      </w:r>
      <w:bookmarkEnd w:id="81"/>
    </w:p>
    <w:p w14:paraId="1B214EE4" w14:textId="77777777" w:rsidR="00411443" w:rsidRPr="004C0EBD" w:rsidRDefault="00411443" w:rsidP="00A3595E"/>
    <w:p w14:paraId="420861F0" w14:textId="3B0B2D94" w:rsidR="00681E9B" w:rsidRPr="004C0EBD" w:rsidRDefault="00E7122D" w:rsidP="001079C7">
      <w:pPr>
        <w:pStyle w:val="BodyText1"/>
      </w:pPr>
      <w:r>
        <w:t xml:space="preserve">Der erste Projektschritt besteht in der Bestandsaufnahme der verfügbaren Dach- bzw. Bodenfläche, die Bestandteil des Projekts ist. Diese Bestandsaufnahme können Sie (zum Teil) selbst oder mit der Unterstützung durch eine technische Beratungsfirma (siehe Tipp 1) vornehmen. Wenn es um mehrere Standorte geht, wird häufig ein tabellarischer Überblick gegeben, zusammen mit Fotos und Karten für den jeweiligen Standort. </w:t>
      </w:r>
    </w:p>
    <w:p w14:paraId="76D4D889" w14:textId="77777777" w:rsidR="00681E9B" w:rsidRPr="004C0EBD" w:rsidRDefault="00681E9B" w:rsidP="00A3595E"/>
    <w:p w14:paraId="5D2BA25A" w14:textId="5C92DB7E" w:rsidR="00114C41" w:rsidRPr="004C0EBD" w:rsidRDefault="00444DFF" w:rsidP="00C5499A">
      <w:pPr>
        <w:pStyle w:val="MH3"/>
      </w:pPr>
      <w:bookmarkStart w:id="82" w:name="_Toc180506617"/>
      <w:r>
        <w:t>1.1 Allgemeines</w:t>
      </w:r>
      <w:bookmarkEnd w:id="82"/>
      <w:r>
        <w:t xml:space="preserve"> </w:t>
      </w:r>
    </w:p>
    <w:p w14:paraId="5B6D9F83" w14:textId="77777777" w:rsidR="00114C41" w:rsidRPr="004C0EBD" w:rsidRDefault="00114C41" w:rsidP="0075115D">
      <w:pPr>
        <w:pStyle w:val="BodyText1"/>
        <w:numPr>
          <w:ilvl w:val="0"/>
          <w:numId w:val="13"/>
        </w:numPr>
      </w:pPr>
      <w:r>
        <w:t xml:space="preserve">Adresse des Standorts </w:t>
      </w:r>
    </w:p>
    <w:p w14:paraId="5DB92B22" w14:textId="7931C678" w:rsidR="00114C41" w:rsidRPr="004C0EBD" w:rsidRDefault="00114C41" w:rsidP="0075115D">
      <w:pPr>
        <w:pStyle w:val="BodyText1"/>
        <w:numPr>
          <w:ilvl w:val="0"/>
          <w:numId w:val="13"/>
        </w:numPr>
      </w:pPr>
      <w:r>
        <w:t>Kurze Beschreibung des Standorts</w:t>
      </w:r>
    </w:p>
    <w:p w14:paraId="0A07B288" w14:textId="2F3857E4" w:rsidR="00114C41" w:rsidRPr="004C0EBD" w:rsidRDefault="00114C41" w:rsidP="0075115D">
      <w:pPr>
        <w:pStyle w:val="BodyText1"/>
        <w:numPr>
          <w:ilvl w:val="0"/>
          <w:numId w:val="13"/>
        </w:numPr>
      </w:pPr>
      <w:r>
        <w:t xml:space="preserve">Grobe Abmessung der PV-Fläche (Länge x Breite) </w:t>
      </w:r>
    </w:p>
    <w:p w14:paraId="72BD0897" w14:textId="5E125031" w:rsidR="00114C41" w:rsidRPr="001079C7" w:rsidRDefault="00114C41" w:rsidP="0075115D">
      <w:pPr>
        <w:pStyle w:val="BodyText1"/>
        <w:numPr>
          <w:ilvl w:val="0"/>
          <w:numId w:val="13"/>
        </w:numPr>
      </w:pPr>
      <w:r>
        <w:t xml:space="preserve">Möglicher Start- und ggf. Endtermin für die Installation </w:t>
      </w:r>
    </w:p>
    <w:p w14:paraId="3806F316" w14:textId="77777777" w:rsidR="001079C7" w:rsidRPr="004C0EBD" w:rsidRDefault="001079C7" w:rsidP="001079C7">
      <w:pPr>
        <w:pStyle w:val="BodyText1"/>
      </w:pPr>
    </w:p>
    <w:p w14:paraId="7F334611" w14:textId="5E538399" w:rsidR="00E7122D" w:rsidRPr="004C0EBD" w:rsidRDefault="00444DFF" w:rsidP="00C5499A">
      <w:pPr>
        <w:pStyle w:val="MH3"/>
      </w:pPr>
      <w:bookmarkStart w:id="83" w:name="_Toc180506618"/>
      <w:r>
        <w:t>1.2 Elektrische Erwägungen</w:t>
      </w:r>
      <w:bookmarkEnd w:id="83"/>
    </w:p>
    <w:p w14:paraId="0E76CFDD" w14:textId="5681F8E5" w:rsidR="003C1054" w:rsidRPr="004C0EBD" w:rsidRDefault="003C1054" w:rsidP="001079C7">
      <w:pPr>
        <w:pStyle w:val="BodyText1"/>
      </w:pPr>
      <w:r>
        <w:t xml:space="preserve">Bestandsaufnahme in Zusammenarbeit mit dem Baustellenleiter/Gebäudeverwalter: </w:t>
      </w:r>
    </w:p>
    <w:p w14:paraId="52AB198E" w14:textId="7D194B9A" w:rsidR="007C4E71" w:rsidRPr="004C0EBD" w:rsidRDefault="007C4E71" w:rsidP="0075115D">
      <w:pPr>
        <w:pStyle w:val="BodyText1"/>
        <w:numPr>
          <w:ilvl w:val="0"/>
          <w:numId w:val="14"/>
        </w:numPr>
      </w:pPr>
      <w:r>
        <w:t>Eigenverbrauch? Netzanschluss am Standort vorhanden?</w:t>
      </w:r>
    </w:p>
    <w:p w14:paraId="26D1DF1B" w14:textId="5B0621F7" w:rsidR="00411443" w:rsidRPr="004C0EBD" w:rsidRDefault="00114C41" w:rsidP="0075115D">
      <w:pPr>
        <w:pStyle w:val="BodyText1"/>
        <w:numPr>
          <w:ilvl w:val="0"/>
          <w:numId w:val="14"/>
        </w:numPr>
      </w:pPr>
      <w:r>
        <w:t>Größe des Netzanschlusses am Standort (z. B. 3 x 80 A)</w:t>
      </w:r>
    </w:p>
    <w:p w14:paraId="2F3D523B" w14:textId="441412C2" w:rsidR="00E7122D" w:rsidRPr="004C0EBD" w:rsidRDefault="003C1054" w:rsidP="0075115D">
      <w:pPr>
        <w:pStyle w:val="BodyText1"/>
        <w:numPr>
          <w:ilvl w:val="0"/>
          <w:numId w:val="14"/>
        </w:numPr>
      </w:pPr>
      <w:r>
        <w:t xml:space="preserve">Eigenverbrauch von Strom am Standort </w:t>
      </w:r>
    </w:p>
    <w:p w14:paraId="3DEE601E" w14:textId="59CB8CD6" w:rsidR="00496B5F" w:rsidRPr="004C0EBD" w:rsidRDefault="007C4E71" w:rsidP="0075115D">
      <w:pPr>
        <w:pStyle w:val="BodyText1"/>
        <w:numPr>
          <w:ilvl w:val="0"/>
          <w:numId w:val="14"/>
        </w:numPr>
      </w:pPr>
      <w:r>
        <w:t>Erwartete Veränderungen des Stromverbrauchs</w:t>
      </w:r>
    </w:p>
    <w:p w14:paraId="774CA499" w14:textId="647800FF" w:rsidR="00BC1A03" w:rsidRPr="001079C7" w:rsidRDefault="00BC1A03" w:rsidP="0075115D">
      <w:pPr>
        <w:pStyle w:val="BodyText1"/>
        <w:numPr>
          <w:ilvl w:val="0"/>
          <w:numId w:val="14"/>
        </w:numPr>
      </w:pPr>
      <w:r>
        <w:t>Eventuell: Bedarf an Ladepunkten</w:t>
      </w:r>
    </w:p>
    <w:p w14:paraId="55F12E43" w14:textId="77777777" w:rsidR="001079C7" w:rsidRPr="004C0EBD" w:rsidRDefault="001079C7" w:rsidP="001079C7">
      <w:pPr>
        <w:pStyle w:val="BodyText1"/>
      </w:pPr>
    </w:p>
    <w:p w14:paraId="379FE481" w14:textId="418BDC35" w:rsidR="007C4E71" w:rsidRPr="004C0EBD" w:rsidRDefault="00444DFF" w:rsidP="00C5499A">
      <w:pPr>
        <w:pStyle w:val="MH3"/>
      </w:pPr>
      <w:bookmarkStart w:id="84" w:name="_Toc180506619"/>
      <w:r>
        <w:t>1.3 Fotos und Karten</w:t>
      </w:r>
      <w:bookmarkEnd w:id="84"/>
    </w:p>
    <w:p w14:paraId="652FBA37" w14:textId="77777777" w:rsidR="001079C7" w:rsidRPr="00C42EE6" w:rsidRDefault="003C1054" w:rsidP="001079C7">
      <w:pPr>
        <w:pStyle w:val="BodyText1"/>
      </w:pPr>
      <w:r>
        <w:t xml:space="preserve">Erstellung einer digitalen Datei mit Lageplänen, Satellitenbildern und Nahaufnahmen, einschließlich </w:t>
      </w:r>
    </w:p>
    <w:p w14:paraId="513C6494" w14:textId="066ED6B6" w:rsidR="00114C41" w:rsidRPr="004C0EBD" w:rsidRDefault="003C1054" w:rsidP="001079C7">
      <w:pPr>
        <w:pStyle w:val="BodyText1"/>
      </w:pPr>
      <w:r>
        <w:t xml:space="preserve">etwaiger Hindernisse. </w:t>
      </w:r>
    </w:p>
    <w:p w14:paraId="54052296" w14:textId="77777777" w:rsidR="00444DFF" w:rsidRPr="004C0EBD" w:rsidRDefault="00444DFF" w:rsidP="00A3595E"/>
    <w:p w14:paraId="1C7C8400" w14:textId="1B33421D" w:rsidR="00411443" w:rsidRPr="004C0EBD" w:rsidRDefault="00444DFF" w:rsidP="00C5499A">
      <w:pPr>
        <w:pStyle w:val="MH3"/>
      </w:pPr>
      <w:bookmarkStart w:id="85" w:name="_Toc180506620"/>
      <w:r>
        <w:t>1.4 Planung</w:t>
      </w:r>
      <w:bookmarkEnd w:id="85"/>
      <w:r>
        <w:t xml:space="preserve"> </w:t>
      </w:r>
    </w:p>
    <w:p w14:paraId="4F82EC2B" w14:textId="7ADC4DEC" w:rsidR="003C1054" w:rsidRPr="004C0EBD" w:rsidRDefault="003C1054" w:rsidP="00A70E7F">
      <w:pPr>
        <w:pStyle w:val="BodyText1"/>
      </w:pPr>
      <w:r>
        <w:t xml:space="preserve">Bestandsaufnahme in Zusammenarbeit mit dem Baustellenleiter/Gebäudeverwalter: </w:t>
      </w:r>
    </w:p>
    <w:p w14:paraId="407FE870" w14:textId="0BB90B32" w:rsidR="00411443" w:rsidRPr="004C0EBD" w:rsidRDefault="003C1054" w:rsidP="0075115D">
      <w:pPr>
        <w:pStyle w:val="BodyText1"/>
        <w:numPr>
          <w:ilvl w:val="0"/>
          <w:numId w:val="15"/>
        </w:numPr>
      </w:pPr>
      <w:r>
        <w:t xml:space="preserve">Großmaßstäbliche Instandhaltungsarbeiten, z. B. Erneuerung des Daches </w:t>
      </w:r>
    </w:p>
    <w:p w14:paraId="5A17C2AA" w14:textId="54EF4339" w:rsidR="007C4E71" w:rsidRPr="00A70E7F" w:rsidRDefault="00411443" w:rsidP="0075115D">
      <w:pPr>
        <w:pStyle w:val="BodyText1"/>
        <w:numPr>
          <w:ilvl w:val="0"/>
          <w:numId w:val="15"/>
        </w:numPr>
      </w:pPr>
      <w:r>
        <w:t xml:space="preserve">Dach- bzw. Bodenflächenplan – zukünftige Bauvorhaben/Erschließungen geplant? </w:t>
      </w:r>
    </w:p>
    <w:p w14:paraId="0BBD0BB9" w14:textId="77777777" w:rsidR="00A70E7F" w:rsidRPr="004C0EBD" w:rsidRDefault="00A70E7F" w:rsidP="00A70E7F">
      <w:pPr>
        <w:pStyle w:val="BodyText1"/>
      </w:pPr>
    </w:p>
    <w:p w14:paraId="26C0B24E" w14:textId="201CBAB8" w:rsidR="003C1054" w:rsidRPr="004C0EBD" w:rsidRDefault="00444DFF" w:rsidP="00C5499A">
      <w:pPr>
        <w:pStyle w:val="MH3"/>
      </w:pPr>
      <w:bookmarkStart w:id="86" w:name="_Toc180506621"/>
      <w:r>
        <w:t>1.5 Dachlast</w:t>
      </w:r>
      <w:bookmarkEnd w:id="86"/>
    </w:p>
    <w:p w14:paraId="77E710BB" w14:textId="1B18FB50" w:rsidR="00D347ED" w:rsidRPr="004C0EBD" w:rsidRDefault="00444DFF" w:rsidP="00A70E7F">
      <w:pPr>
        <w:pStyle w:val="BodyText1"/>
      </w:pPr>
      <w:r>
        <w:t xml:space="preserve">Die zulässige Dachlast ist ein wichtiger Parameter bei Solarpaneelen auf Dachflächen: In den Niederlanden ist etwa die Hälfte aller Dächer </w:t>
      </w:r>
      <w:r>
        <w:rPr>
          <w:i/>
        </w:rPr>
        <w:t>nicht</w:t>
      </w:r>
      <w:r>
        <w:t xml:space="preserve"> für eine Standard-PV-Anlage geeignet, da d</w:t>
      </w:r>
      <w:r w:rsidR="00824B19">
        <w:t>er Ballast</w:t>
      </w:r>
      <w:r>
        <w:t>, d</w:t>
      </w:r>
      <w:r w:rsidR="00824B19">
        <w:t>er</w:t>
      </w:r>
      <w:r>
        <w:t xml:space="preserve"> verhindert, dass die Paneele vom Dach geweht werden, zu schwer ist. </w:t>
      </w:r>
    </w:p>
    <w:p w14:paraId="6EBC3381" w14:textId="1D4D5D99" w:rsidR="00444DFF" w:rsidRPr="004C0EBD" w:rsidRDefault="00D347ED" w:rsidP="00A70E7F">
      <w:pPr>
        <w:pStyle w:val="BodyText1"/>
      </w:pPr>
      <w:r>
        <w:lastRenderedPageBreak/>
        <w:t xml:space="preserve"> </w:t>
      </w:r>
      <w:r>
        <w:br/>
        <w:t>Für Fälle, in denen das Dach eine unzureichende Tragfähigkeit aufweist, gibt es verschiedene Lösungen, darunter:</w:t>
      </w:r>
    </w:p>
    <w:p w14:paraId="6C09C343" w14:textId="426CE60A" w:rsidR="00444DFF" w:rsidRPr="004C0EBD" w:rsidRDefault="00377C7A" w:rsidP="007E5C4F">
      <w:pPr>
        <w:pStyle w:val="BodyText1"/>
        <w:numPr>
          <w:ilvl w:val="0"/>
          <w:numId w:val="16"/>
        </w:numPr>
        <w:ind w:left="709" w:hanging="709"/>
      </w:pPr>
      <w:r>
        <w:t xml:space="preserve">PV-Anlagen, bei denen kein </w:t>
      </w:r>
      <w:r w:rsidR="00824B19">
        <w:t>Ballast</w:t>
      </w:r>
      <w:r>
        <w:t xml:space="preserve"> verwendet wird, sondern die stattdessen auf dem Dach verankert werden</w:t>
      </w:r>
    </w:p>
    <w:p w14:paraId="5FD78EB2" w14:textId="41AD75BC" w:rsidR="00444DFF" w:rsidRPr="004C0EBD" w:rsidRDefault="00D347ED" w:rsidP="0075115D">
      <w:pPr>
        <w:pStyle w:val="BodyText1"/>
        <w:numPr>
          <w:ilvl w:val="0"/>
          <w:numId w:val="16"/>
        </w:numPr>
      </w:pPr>
      <w:r>
        <w:t xml:space="preserve">flexible Solarpaneele, die auf dem Dach verklebt werden </w:t>
      </w:r>
    </w:p>
    <w:p w14:paraId="72237B61" w14:textId="398B99EF" w:rsidR="00BC1A03" w:rsidRPr="004C0EBD" w:rsidRDefault="00D347ED" w:rsidP="0075115D">
      <w:pPr>
        <w:pStyle w:val="BodyText1"/>
        <w:numPr>
          <w:ilvl w:val="0"/>
          <w:numId w:val="16"/>
        </w:numPr>
      </w:pPr>
      <w:r>
        <w:t xml:space="preserve">spezielle leichte Solarpaneele (z. B. </w:t>
      </w:r>
      <w:proofErr w:type="spellStart"/>
      <w:r>
        <w:t>Solarge</w:t>
      </w:r>
      <w:proofErr w:type="spellEnd"/>
      <w:r>
        <w:t>) oder spezielle Befestigungssysteme</w:t>
      </w:r>
    </w:p>
    <w:p w14:paraId="6FF6B0D8" w14:textId="10CF4FAB" w:rsidR="00D347ED" w:rsidRPr="004C0EBD" w:rsidRDefault="00D347ED" w:rsidP="0075115D">
      <w:pPr>
        <w:pStyle w:val="BodyText1"/>
        <w:numPr>
          <w:ilvl w:val="0"/>
          <w:numId w:val="16"/>
        </w:numPr>
      </w:pPr>
      <w:r>
        <w:t>Verstärkung der Dachkonstruktion</w:t>
      </w:r>
    </w:p>
    <w:p w14:paraId="2E50202C" w14:textId="05AFEF77" w:rsidR="00D347ED" w:rsidRPr="004C0EBD" w:rsidRDefault="003C1054" w:rsidP="00A70E7F">
      <w:pPr>
        <w:pStyle w:val="BodyText1"/>
      </w:pPr>
      <w:r>
        <w:t>Die zulässige Dachlast kann vom Auftragnehmer oder vom Architekten des Gebäudes/Dachs erklärt oder berechnet werden; alternativ kann sie auch von einem unabhängigen Berater für Bauphysik oder einem Bauingenieur bestimmt werden.</w:t>
      </w:r>
    </w:p>
    <w:p w14:paraId="49824D8B" w14:textId="77777777" w:rsidR="003C3812" w:rsidRPr="004C0EBD" w:rsidRDefault="003C3812" w:rsidP="00D347ED">
      <w:pPr>
        <w:jc w:val="both"/>
      </w:pPr>
    </w:p>
    <w:p w14:paraId="501FEF62" w14:textId="4EF2025F" w:rsidR="00FF7CCF" w:rsidRDefault="00681240" w:rsidP="00FF7CCF">
      <w:pPr>
        <w:jc w:val="both"/>
      </w:pP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rPr>
          <w:sz w:val="20"/>
        </w:rPr>
        <w:t xml:space="preserve"> </w:t>
      </w:r>
      <w:r>
        <w:rPr>
          <w:rFonts w:ascii="Arial" w:hAnsi="Arial"/>
          <w:b/>
          <w:color w:val="FFFFFF" w:themeColor="background1"/>
          <w:highlight w:val="darkCyan"/>
        </w:rPr>
        <w:t>Tipp 2</w:t>
      </w:r>
      <w:r>
        <w:rPr>
          <w:rFonts w:ascii="Arial" w:hAnsi="Arial"/>
          <w:b/>
          <w:color w:val="104D54"/>
        </w:rPr>
        <w:t xml:space="preserve">: </w:t>
      </w:r>
      <w:r>
        <w:rPr>
          <w:rFonts w:ascii="Arial" w:hAnsi="Arial"/>
          <w:b/>
          <w:color w:val="104D54"/>
          <w:u w:val="single"/>
        </w:rPr>
        <w:t>Anhang 2</w:t>
      </w:r>
      <w:r>
        <w:rPr>
          <w:rFonts w:ascii="Arial" w:hAnsi="Arial"/>
          <w:b/>
          <w:color w:val="104D54"/>
        </w:rPr>
        <w:t xml:space="preserve"> enthält eine Liste unabhängiger Experten, die Sie dabei unterstützen können.</w:t>
      </w:r>
    </w:p>
    <w:p w14:paraId="5B4A2692" w14:textId="77777777" w:rsidR="00FF7CCF" w:rsidRDefault="00FF7CCF" w:rsidP="00FF7CCF">
      <w:pPr>
        <w:jc w:val="both"/>
      </w:pPr>
    </w:p>
    <w:p w14:paraId="65689D7E" w14:textId="77777777" w:rsidR="00FF7CCF" w:rsidRDefault="00FF7CCF" w:rsidP="00FF7CCF">
      <w:pPr>
        <w:jc w:val="both"/>
      </w:pPr>
    </w:p>
    <w:p w14:paraId="05CF8C45" w14:textId="46B6946B" w:rsidR="00EF504B" w:rsidRPr="00FF7CCF" w:rsidRDefault="00151032" w:rsidP="00C5499A">
      <w:pPr>
        <w:pStyle w:val="MH2"/>
        <w:rPr>
          <w:rFonts w:eastAsiaTheme="majorEastAsia"/>
          <w:bCs/>
          <w:color w:val="92D050"/>
          <w:sz w:val="26"/>
          <w:szCs w:val="26"/>
        </w:rPr>
      </w:pPr>
      <w:bookmarkStart w:id="87" w:name="_Toc180506622"/>
      <w:r>
        <w:t>Schritt 2 – Indikative Technik</w:t>
      </w:r>
      <w:bookmarkEnd w:id="87"/>
    </w:p>
    <w:p w14:paraId="08ADCCFC" w14:textId="77777777" w:rsidR="00EF504B" w:rsidRPr="004C0EBD" w:rsidRDefault="00EF504B" w:rsidP="00A3595E"/>
    <w:p w14:paraId="746B00D5" w14:textId="77777777" w:rsidR="00A70E7F" w:rsidRPr="00C42EE6" w:rsidRDefault="00151032" w:rsidP="00A70E7F">
      <w:pPr>
        <w:pStyle w:val="BodyText1"/>
      </w:pPr>
      <w:r>
        <w:t>Wenn Ihre Organisation über umfangreiche Erfahrung mit PV-Projekten und entsprechender Software verfügt, können Sie diesen Schritt selbst durchführen. Andernfalls sollten Sie eine technische Beratungsfirma hinzuziehen.</w:t>
      </w:r>
    </w:p>
    <w:p w14:paraId="43DBAA02" w14:textId="480BF3D3" w:rsidR="004C453E" w:rsidRPr="00824B19" w:rsidRDefault="004C453E" w:rsidP="00A70E7F">
      <w:pPr>
        <w:pStyle w:val="BodyText1"/>
      </w:pPr>
    </w:p>
    <w:p w14:paraId="31ED8F63" w14:textId="6D1192DE" w:rsidR="004C453E" w:rsidRPr="004C0EBD" w:rsidRDefault="00151032" w:rsidP="00A70E7F">
      <w:pPr>
        <w:pStyle w:val="BodyText1"/>
      </w:pPr>
      <w:r>
        <w:t>In diesem Schritt werden die indikativen Spezifikationen der PV-Anlage festgelegt; dies ist wichtig, um einen klareren Auftrag zu gewährleisten, wodurch es den Auftragnehmern wiederum ermöglicht wird, ein präziseres Angebot in einem kürzeren Zeitrahmen abzugeben.</w:t>
      </w:r>
    </w:p>
    <w:p w14:paraId="46EE7F19" w14:textId="77777777" w:rsidR="004C453E" w:rsidRPr="004C0EBD" w:rsidRDefault="004C453E" w:rsidP="00A3595E"/>
    <w:p w14:paraId="189EACD7" w14:textId="3FAE0B9D" w:rsidR="004C453E" w:rsidRPr="00C42EE6" w:rsidRDefault="00444DFF" w:rsidP="00C5499A">
      <w:pPr>
        <w:pStyle w:val="MH3"/>
      </w:pPr>
      <w:bookmarkStart w:id="88" w:name="_Toc180506623"/>
      <w:r>
        <w:t>2.1 Bestimmung der maximalen Anzahl von Solarpaneelen und der maximalen Stromerzeugung</w:t>
      </w:r>
      <w:bookmarkEnd w:id="88"/>
      <w:r>
        <w:t xml:space="preserve"> </w:t>
      </w:r>
    </w:p>
    <w:p w14:paraId="17543A43" w14:textId="0B57A84B" w:rsidR="00DC2765" w:rsidRPr="004C0EBD" w:rsidRDefault="00DC2765" w:rsidP="0075115D">
      <w:pPr>
        <w:pStyle w:val="BodyText1"/>
        <w:numPr>
          <w:ilvl w:val="0"/>
          <w:numId w:val="18"/>
        </w:numPr>
      </w:pPr>
      <w:r>
        <w:t xml:space="preserve">Bestimmung der Ausrichtung (Ost-West oder Süd bzw. eine andere Ausrichtung) </w:t>
      </w:r>
      <w:r>
        <w:br/>
        <w:t xml:space="preserve">            der Solarpaneele </w:t>
      </w:r>
    </w:p>
    <w:p w14:paraId="7E349BD3" w14:textId="51DF5FBE" w:rsidR="00FC7CC6" w:rsidRPr="004C0EBD" w:rsidRDefault="00BC3C5E" w:rsidP="0075115D">
      <w:pPr>
        <w:pStyle w:val="BodyText1"/>
        <w:numPr>
          <w:ilvl w:val="0"/>
          <w:numId w:val="17"/>
        </w:numPr>
      </w:pPr>
      <w:r>
        <w:t>Anzahl der vorgesehenen Solarpaneele pro Standort</w:t>
      </w:r>
    </w:p>
    <w:p w14:paraId="5F53603B" w14:textId="47954FC6" w:rsidR="00A613D4" w:rsidRPr="004C0EBD" w:rsidRDefault="00FC7CC6" w:rsidP="0075115D">
      <w:pPr>
        <w:pStyle w:val="BodyText1"/>
        <w:numPr>
          <w:ilvl w:val="0"/>
          <w:numId w:val="17"/>
        </w:numPr>
      </w:pPr>
      <w:r>
        <w:t>Bestimmung der maximalen Anzahl von Paneelen</w:t>
      </w:r>
    </w:p>
    <w:p w14:paraId="49135BFD" w14:textId="177FC8D9" w:rsidR="00FC7CC6" w:rsidRPr="004C0EBD" w:rsidRDefault="00FC7CC6" w:rsidP="0075115D">
      <w:pPr>
        <w:pStyle w:val="BodyText1"/>
        <w:numPr>
          <w:ilvl w:val="0"/>
          <w:numId w:val="17"/>
        </w:numPr>
      </w:pPr>
      <w:r>
        <w:t xml:space="preserve">Bestimmung der maximalen Leistung pro Standort </w:t>
      </w:r>
    </w:p>
    <w:p w14:paraId="6FAE0A43" w14:textId="6E47CF5D" w:rsidR="00FC7CC6" w:rsidRPr="004C0EBD" w:rsidRDefault="00FC7CC6" w:rsidP="0075115D">
      <w:pPr>
        <w:pStyle w:val="BodyText1"/>
        <w:numPr>
          <w:ilvl w:val="0"/>
          <w:numId w:val="17"/>
        </w:numPr>
      </w:pPr>
      <w:r>
        <w:t xml:space="preserve">Bestimmung der maximalen jährlichen Stromerzeugung </w:t>
      </w:r>
    </w:p>
    <w:p w14:paraId="7B06B5CA" w14:textId="209DDDA9" w:rsidR="00DC2765" w:rsidRPr="00A70E7F" w:rsidRDefault="00DC2765" w:rsidP="0075115D">
      <w:pPr>
        <w:pStyle w:val="BodyText1"/>
        <w:numPr>
          <w:ilvl w:val="0"/>
          <w:numId w:val="17"/>
        </w:numPr>
      </w:pPr>
      <w:r>
        <w:t>Prüfung, ob die maximale Stromerzeugung an den bestehenden Anschluss angepasst</w:t>
      </w:r>
      <w:r w:rsidR="000331AA">
        <w:t xml:space="preserve">) </w:t>
      </w:r>
      <w:r w:rsidR="000331AA">
        <w:br/>
        <w:t xml:space="preserve">                    </w:t>
      </w:r>
      <w:r>
        <w:t xml:space="preserve"> ist</w:t>
      </w:r>
    </w:p>
    <w:p w14:paraId="057FE66C" w14:textId="77777777" w:rsidR="00A70E7F" w:rsidRPr="004C0EBD" w:rsidRDefault="00A70E7F" w:rsidP="00A70E7F">
      <w:pPr>
        <w:pStyle w:val="BodyText1"/>
      </w:pPr>
    </w:p>
    <w:p w14:paraId="3604A7E9" w14:textId="7246DAD6" w:rsidR="00A613D4" w:rsidRPr="004C0EBD" w:rsidRDefault="00444DFF" w:rsidP="00C5499A">
      <w:pPr>
        <w:pStyle w:val="MH3"/>
      </w:pPr>
      <w:bookmarkStart w:id="89" w:name="_Toc180506624"/>
      <w:r>
        <w:t>2.2 Skizzierung des Geschäftsszenarios</w:t>
      </w:r>
      <w:bookmarkEnd w:id="89"/>
    </w:p>
    <w:p w14:paraId="58E4530C" w14:textId="51B989EC" w:rsidR="00A613D4" w:rsidRPr="00A70E7F" w:rsidRDefault="00A613D4" w:rsidP="007E5C4F">
      <w:pPr>
        <w:pStyle w:val="ListParagraph"/>
        <w:numPr>
          <w:ilvl w:val="0"/>
          <w:numId w:val="19"/>
        </w:numPr>
        <w:ind w:left="709" w:hanging="709"/>
        <w:rPr>
          <w:rFonts w:ascii="Arial" w:hAnsi="Arial" w:cs="Arial"/>
        </w:rPr>
      </w:pPr>
      <w:r>
        <w:rPr>
          <w:rFonts w:ascii="Arial" w:hAnsi="Arial"/>
        </w:rPr>
        <w:t xml:space="preserve">Indikative Investition für die Installation der PV-Anlage: pro </w:t>
      </w:r>
      <w:proofErr w:type="spellStart"/>
      <w:r>
        <w:rPr>
          <w:rFonts w:ascii="Arial" w:hAnsi="Arial"/>
        </w:rPr>
        <w:t>Wp</w:t>
      </w:r>
      <w:proofErr w:type="spellEnd"/>
      <w:r>
        <w:rPr>
          <w:rFonts w:ascii="Arial" w:hAnsi="Arial"/>
        </w:rPr>
        <w:t xml:space="preserve"> und als Gesamtbetrag in Tausend Euro. </w:t>
      </w:r>
    </w:p>
    <w:p w14:paraId="1F7F4BF8" w14:textId="34B85AFB" w:rsidR="00DC2765" w:rsidRPr="00A70E7F" w:rsidRDefault="00DC2765" w:rsidP="0075115D">
      <w:pPr>
        <w:pStyle w:val="ListParagraph"/>
        <w:numPr>
          <w:ilvl w:val="0"/>
          <w:numId w:val="19"/>
        </w:numPr>
        <w:rPr>
          <w:rFonts w:ascii="Arial" w:hAnsi="Arial" w:cs="Arial"/>
        </w:rPr>
      </w:pPr>
      <w:r>
        <w:rPr>
          <w:rFonts w:ascii="Arial" w:hAnsi="Arial"/>
        </w:rPr>
        <w:t xml:space="preserve">Netzanschluss: anpassen oder nicht? </w:t>
      </w:r>
    </w:p>
    <w:p w14:paraId="0D153703" w14:textId="56296BA6" w:rsidR="00A70E7F" w:rsidRPr="00A70E7F" w:rsidRDefault="00DC2765" w:rsidP="0075115D">
      <w:pPr>
        <w:pStyle w:val="ListParagraph"/>
        <w:numPr>
          <w:ilvl w:val="1"/>
          <w:numId w:val="19"/>
        </w:numPr>
        <w:rPr>
          <w:rFonts w:ascii="Arial" w:hAnsi="Arial" w:cs="Arial"/>
        </w:rPr>
      </w:pPr>
      <w:r>
        <w:rPr>
          <w:rFonts w:ascii="Arial" w:hAnsi="Arial"/>
        </w:rPr>
        <w:t xml:space="preserve">Bei Anpassung: vorläufiger Zeitplan des Netzbetreibers </w:t>
      </w:r>
    </w:p>
    <w:p w14:paraId="6D3D3E5B" w14:textId="01EC3041" w:rsidR="00DC2765" w:rsidRPr="00A70E7F" w:rsidRDefault="00DC2765" w:rsidP="0075115D">
      <w:pPr>
        <w:pStyle w:val="ListParagraph"/>
        <w:numPr>
          <w:ilvl w:val="0"/>
          <w:numId w:val="19"/>
        </w:numPr>
        <w:rPr>
          <w:rFonts w:ascii="Arial" w:hAnsi="Arial" w:cs="Arial"/>
        </w:rPr>
      </w:pPr>
      <w:r>
        <w:rPr>
          <w:rFonts w:ascii="Arial" w:hAnsi="Arial"/>
        </w:rPr>
        <w:t xml:space="preserve">Ertrag: SDE++ oder andere Subvention? </w:t>
      </w:r>
    </w:p>
    <w:p w14:paraId="618E254A" w14:textId="634D5AA8" w:rsidR="00DC2765" w:rsidRPr="00A70E7F" w:rsidRDefault="00DC2765" w:rsidP="0075115D">
      <w:pPr>
        <w:pStyle w:val="ListParagraph"/>
        <w:numPr>
          <w:ilvl w:val="1"/>
          <w:numId w:val="19"/>
        </w:numPr>
        <w:rPr>
          <w:rFonts w:ascii="Arial" w:hAnsi="Arial" w:cs="Arial"/>
        </w:rPr>
      </w:pPr>
      <w:r>
        <w:rPr>
          <w:rFonts w:ascii="Arial" w:hAnsi="Arial"/>
        </w:rPr>
        <w:lastRenderedPageBreak/>
        <w:t>Bei SDE++: Prüfung, wie viel Wechselstromleistung höchstens angeschlossen werden kann</w:t>
      </w:r>
      <w:r>
        <w:rPr>
          <w:rFonts w:ascii="Arial" w:hAnsi="Arial"/>
        </w:rPr>
        <w:br/>
        <w:t xml:space="preserve">(in der Regel höchstens 50 %, bisweilen 70 % der Gleichstromleistung) </w:t>
      </w:r>
    </w:p>
    <w:p w14:paraId="2916E849" w14:textId="3DD43D3B" w:rsidR="00DC2765" w:rsidRPr="00A70E7F" w:rsidRDefault="00DC2765" w:rsidP="0075115D">
      <w:pPr>
        <w:pStyle w:val="ListParagraph"/>
        <w:numPr>
          <w:ilvl w:val="0"/>
          <w:numId w:val="19"/>
        </w:numPr>
        <w:ind w:left="709" w:hanging="709"/>
        <w:rPr>
          <w:rFonts w:ascii="Arial" w:hAnsi="Arial" w:cs="Arial"/>
        </w:rPr>
      </w:pPr>
      <w:r>
        <w:rPr>
          <w:rFonts w:ascii="Arial" w:hAnsi="Arial"/>
        </w:rPr>
        <w:t xml:space="preserve">Ertrag: Voraussichtliche Verringerung der </w:t>
      </w:r>
      <w:proofErr w:type="gramStart"/>
      <w:r>
        <w:rPr>
          <w:rFonts w:ascii="Arial" w:hAnsi="Arial"/>
        </w:rPr>
        <w:t>zu kaufenden Strommenge</w:t>
      </w:r>
      <w:proofErr w:type="gramEnd"/>
      <w:r>
        <w:rPr>
          <w:rFonts w:ascii="Arial" w:hAnsi="Arial"/>
        </w:rPr>
        <w:t xml:space="preserve"> und Kosteneinsparungen </w:t>
      </w:r>
    </w:p>
    <w:p w14:paraId="7EDF8A1B" w14:textId="30E2C638" w:rsidR="00DC2765" w:rsidRPr="00A70E7F" w:rsidRDefault="00DC2765" w:rsidP="0075115D">
      <w:pPr>
        <w:pStyle w:val="ListParagraph"/>
        <w:numPr>
          <w:ilvl w:val="0"/>
          <w:numId w:val="19"/>
        </w:numPr>
        <w:rPr>
          <w:rFonts w:ascii="Arial" w:hAnsi="Arial" w:cs="Arial"/>
        </w:rPr>
      </w:pPr>
      <w:r>
        <w:rPr>
          <w:rFonts w:ascii="Arial" w:hAnsi="Arial"/>
        </w:rPr>
        <w:t xml:space="preserve">Ertrag: Projektion der Einnahmen aus dem Verkauf von Solarstrom </w:t>
      </w:r>
    </w:p>
    <w:p w14:paraId="3BE7C7B2" w14:textId="45BE5542" w:rsidR="005C7AE9" w:rsidRPr="00A70E7F" w:rsidRDefault="00DC2765" w:rsidP="0075115D">
      <w:pPr>
        <w:pStyle w:val="ListParagraph"/>
        <w:numPr>
          <w:ilvl w:val="1"/>
          <w:numId w:val="19"/>
        </w:numPr>
        <w:rPr>
          <w:rFonts w:ascii="Arial" w:hAnsi="Arial" w:cs="Arial"/>
        </w:rPr>
      </w:pPr>
      <w:r>
        <w:rPr>
          <w:rFonts w:ascii="Arial" w:hAnsi="Arial"/>
        </w:rPr>
        <w:t xml:space="preserve">Eventuell: Umgang mit negativen Preisen – Energiemanagementsystem? </w:t>
      </w:r>
    </w:p>
    <w:p w14:paraId="67A1D1C4" w14:textId="77777777" w:rsidR="005C5B6D" w:rsidRDefault="005C5B6D" w:rsidP="00C5499A">
      <w:pPr>
        <w:pStyle w:val="MH3"/>
      </w:pPr>
    </w:p>
    <w:p w14:paraId="037A170F" w14:textId="77777777" w:rsidR="005C5B6D" w:rsidRDefault="005C5B6D" w:rsidP="00C5499A">
      <w:pPr>
        <w:pStyle w:val="MH3"/>
      </w:pPr>
    </w:p>
    <w:p w14:paraId="2D83F8BB" w14:textId="77777777" w:rsidR="005C5B6D" w:rsidRDefault="005C5B6D" w:rsidP="00C5499A">
      <w:pPr>
        <w:pStyle w:val="MH3"/>
      </w:pPr>
    </w:p>
    <w:p w14:paraId="60BF0DC9" w14:textId="4E8E3E31" w:rsidR="00A430E2" w:rsidRPr="004C0EBD" w:rsidRDefault="00444DFF" w:rsidP="00C5499A">
      <w:pPr>
        <w:pStyle w:val="MH3"/>
      </w:pPr>
      <w:bookmarkStart w:id="90" w:name="_Toc180506625"/>
      <w:r>
        <w:t>2.3 Bestimmung der indikativen Stromerzeugung, der Projektkosten und der Anzahl der Solarpaneele</w:t>
      </w:r>
      <w:bookmarkEnd w:id="90"/>
      <w:r>
        <w:t xml:space="preserve"> </w:t>
      </w:r>
    </w:p>
    <w:p w14:paraId="61AB905F" w14:textId="419CBC21" w:rsidR="006A4807" w:rsidRPr="004C0EBD" w:rsidRDefault="006A4807" w:rsidP="00FF7CCF">
      <w:pPr>
        <w:pStyle w:val="BodyText1"/>
      </w:pPr>
      <w:r>
        <w:t xml:space="preserve">Oftmals sind mehrere Iterationen erforderlich, bevor die indikativen Spezifikationen festgelegt werden können, unter anderem, weil sie von verschiedenen Zielen und Einschränkungen abhängen. Die indikativen Spezifikationen sind wie folgt: </w:t>
      </w:r>
    </w:p>
    <w:p w14:paraId="1D5721C3" w14:textId="5E89B471" w:rsidR="006A4807" w:rsidRPr="004C0EBD" w:rsidRDefault="006A4807" w:rsidP="0075115D">
      <w:pPr>
        <w:pStyle w:val="BodyText1"/>
        <w:numPr>
          <w:ilvl w:val="0"/>
          <w:numId w:val="21"/>
        </w:numPr>
      </w:pPr>
      <w:r>
        <w:t xml:space="preserve">Gesamtleistung der Solarpaneele (Gleichstromleistung) </w:t>
      </w:r>
    </w:p>
    <w:p w14:paraId="4D0A6C41" w14:textId="63DC4491" w:rsidR="006A4807" w:rsidRPr="004C0EBD" w:rsidRDefault="006A4807" w:rsidP="0075115D">
      <w:pPr>
        <w:pStyle w:val="BodyText1"/>
        <w:numPr>
          <w:ilvl w:val="0"/>
          <w:numId w:val="21"/>
        </w:numPr>
      </w:pPr>
      <w:r>
        <w:t xml:space="preserve">Wechselstromleistung der Wechselrichter </w:t>
      </w:r>
    </w:p>
    <w:p w14:paraId="1F6D6089" w14:textId="143F4FA3" w:rsidR="006A4807" w:rsidRPr="004C0EBD" w:rsidRDefault="006A4807" w:rsidP="0075115D">
      <w:pPr>
        <w:pStyle w:val="BodyText1"/>
        <w:numPr>
          <w:ilvl w:val="0"/>
          <w:numId w:val="21"/>
        </w:numPr>
      </w:pPr>
      <w:r>
        <w:t xml:space="preserve">Jährliche Stromerzeugung </w:t>
      </w:r>
    </w:p>
    <w:p w14:paraId="59A0CAC4" w14:textId="0718C367" w:rsidR="00950CF7" w:rsidRPr="004C0EBD" w:rsidRDefault="006A4807" w:rsidP="0075115D">
      <w:pPr>
        <w:pStyle w:val="BodyText1"/>
        <w:numPr>
          <w:ilvl w:val="0"/>
          <w:numId w:val="21"/>
        </w:numPr>
      </w:pPr>
      <w:r>
        <w:t xml:space="preserve">Indikative Projektkosten (Gleichstromleistung in </w:t>
      </w:r>
      <w:proofErr w:type="spellStart"/>
      <w:r>
        <w:t>Wp</w:t>
      </w:r>
      <w:proofErr w:type="spellEnd"/>
      <w:r>
        <w:t> x 1 EUR pro Watt)</w:t>
      </w:r>
    </w:p>
    <w:p w14:paraId="49C66DFB" w14:textId="77777777" w:rsidR="00950CF7" w:rsidRDefault="00950CF7" w:rsidP="00E24CEC"/>
    <w:p w14:paraId="211691A3" w14:textId="77777777" w:rsidR="00FF7CCF" w:rsidRDefault="00FF7CCF" w:rsidP="00E24CEC"/>
    <w:p w14:paraId="10CFC559" w14:textId="77777777" w:rsidR="00FF7CCF" w:rsidRDefault="00FF7CCF" w:rsidP="00E24CEC"/>
    <w:p w14:paraId="075D5CEF" w14:textId="710D464A" w:rsidR="00A613D4" w:rsidRPr="004C0EBD" w:rsidRDefault="00444DFF" w:rsidP="00C5499A">
      <w:pPr>
        <w:pStyle w:val="MH3"/>
      </w:pPr>
      <w:bookmarkStart w:id="91" w:name="_Toc180506626"/>
      <w:r>
        <w:t xml:space="preserve">2.4 </w:t>
      </w:r>
      <w:proofErr w:type="gramStart"/>
      <w:r>
        <w:t>Fakultativ</w:t>
      </w:r>
      <w:bookmarkEnd w:id="91"/>
      <w:proofErr w:type="gramEnd"/>
    </w:p>
    <w:p w14:paraId="46F06188" w14:textId="557DB0C6" w:rsidR="00FC7CC6" w:rsidRPr="004C0EBD" w:rsidRDefault="00A430E2" w:rsidP="0075115D">
      <w:pPr>
        <w:pStyle w:val="BodyText1"/>
        <w:numPr>
          <w:ilvl w:val="0"/>
          <w:numId w:val="20"/>
        </w:numPr>
      </w:pPr>
      <w:r>
        <w:t xml:space="preserve">Gleichschaltung der Standorte </w:t>
      </w:r>
    </w:p>
    <w:p w14:paraId="61BF59F1" w14:textId="51F37E63" w:rsidR="00BC3C5E" w:rsidRPr="004C0EBD" w:rsidRDefault="00BC3C5E" w:rsidP="0075115D">
      <w:pPr>
        <w:pStyle w:val="BodyText1"/>
        <w:numPr>
          <w:ilvl w:val="0"/>
          <w:numId w:val="20"/>
        </w:numPr>
      </w:pPr>
      <w:r>
        <w:t xml:space="preserve">Eventuell: Wahl zwischen monofazialen und </w:t>
      </w:r>
      <w:proofErr w:type="spellStart"/>
      <w:r>
        <w:t>bifazialen</w:t>
      </w:r>
      <w:proofErr w:type="spellEnd"/>
      <w:r>
        <w:t xml:space="preserve"> Solarpaneelen </w:t>
      </w:r>
    </w:p>
    <w:p w14:paraId="3A9DF611" w14:textId="56AE3FC5" w:rsidR="00B33249" w:rsidRPr="004C0EBD" w:rsidRDefault="00BC3C5E" w:rsidP="007E5C4F">
      <w:pPr>
        <w:pStyle w:val="BodyText1"/>
        <w:numPr>
          <w:ilvl w:val="0"/>
          <w:numId w:val="20"/>
        </w:numPr>
        <w:ind w:left="709" w:hanging="709"/>
      </w:pPr>
      <w:r>
        <w:t>Eventuell: Solarpaneele auf Bodenflächen bzw. schwimmende Solarpaneele: Nachführsystem?</w:t>
      </w:r>
    </w:p>
    <w:p w14:paraId="2C56632E" w14:textId="77777777" w:rsidR="00FF7CCF" w:rsidRDefault="00FF7CCF" w:rsidP="00FF7CCF"/>
    <w:p w14:paraId="53ABF10C" w14:textId="77777777" w:rsidR="00FF7CCF" w:rsidRDefault="00FF7CCF" w:rsidP="00FF7CCF"/>
    <w:p w14:paraId="7DBDB130" w14:textId="77777777" w:rsidR="00FF7CCF" w:rsidRDefault="00FF7CCF" w:rsidP="00C5499A">
      <w:pPr>
        <w:pStyle w:val="MH2"/>
      </w:pPr>
    </w:p>
    <w:p w14:paraId="44C8B20D" w14:textId="77777777" w:rsidR="00FF7CCF" w:rsidRDefault="00FF7CCF" w:rsidP="00C5499A">
      <w:pPr>
        <w:pStyle w:val="MH2"/>
      </w:pPr>
    </w:p>
    <w:p w14:paraId="5FE7E779" w14:textId="47DDAA51" w:rsidR="00151032" w:rsidRPr="004C0EBD" w:rsidRDefault="00151032" w:rsidP="00C5499A">
      <w:pPr>
        <w:pStyle w:val="MH2"/>
      </w:pPr>
      <w:bookmarkStart w:id="92" w:name="_Toc180506627"/>
      <w:r>
        <w:t>Schritt 3 – Eigentumsverhältnisse und Durchführung von Ausschreibungen/Beschaffung</w:t>
      </w:r>
      <w:bookmarkEnd w:id="92"/>
      <w:r>
        <w:t xml:space="preserve"> </w:t>
      </w:r>
    </w:p>
    <w:p w14:paraId="5EA7FEFF" w14:textId="77777777" w:rsidR="00151032" w:rsidRPr="004C0EBD" w:rsidRDefault="00151032" w:rsidP="00A3595E"/>
    <w:p w14:paraId="62344AE2" w14:textId="299BDD10" w:rsidR="00FC1525" w:rsidRPr="004C0EBD" w:rsidRDefault="00FC1525" w:rsidP="00FF7CCF">
      <w:pPr>
        <w:pStyle w:val="BodyText1"/>
      </w:pPr>
      <w:r>
        <w:t>In den beiden vorangegangenen Schritten erfolgte eine grobe Festlegung der Projektgröße und des Projektaufbaus. Jetzt gilt es zu prüfen, ob Sie selbst der Eigentümer der PV-Anlage sein wollen oder ob Sie die Dach- bzw. Bodenfläche im Rahmen eines Konzessionsvertrags vermieten möchten. Dann stellt sich die Frage der Auswahl eines Lieferanten/Dienstleisters bzw. eines Auftragnehmers.</w:t>
      </w:r>
    </w:p>
    <w:p w14:paraId="68B0E7A7" w14:textId="77777777" w:rsidR="00FC1525" w:rsidRPr="004C0EBD" w:rsidRDefault="00FC1525" w:rsidP="00A3595E"/>
    <w:p w14:paraId="5AFF0A5E" w14:textId="573FB55B" w:rsidR="00502061" w:rsidRPr="004C0EBD" w:rsidRDefault="00444DFF" w:rsidP="00C5499A">
      <w:pPr>
        <w:pStyle w:val="MH3"/>
      </w:pPr>
      <w:bookmarkStart w:id="93" w:name="_Toc180506628"/>
      <w:r>
        <w:lastRenderedPageBreak/>
        <w:t>3.1 Eigentümer oder Vermieter?</w:t>
      </w:r>
      <w:bookmarkEnd w:id="93"/>
    </w:p>
    <w:p w14:paraId="08A261E9" w14:textId="5C0D08E1" w:rsidR="009A0DA0" w:rsidRPr="004C0EBD" w:rsidRDefault="00FC1525" w:rsidP="00FF7CCF">
      <w:pPr>
        <w:pStyle w:val="BodyText1"/>
      </w:pPr>
      <w:r>
        <w:t xml:space="preserve">Wenn Sie vermieten, erhalten Sie einen bestimmten Quadratmeterpreis pro Jahr. Vorteil: Sie sparen viel Zeit. </w:t>
      </w:r>
    </w:p>
    <w:p w14:paraId="0D565C5A" w14:textId="77777777" w:rsidR="004C4869" w:rsidRPr="004C0EBD" w:rsidRDefault="004C4869" w:rsidP="00FF7CCF">
      <w:pPr>
        <w:pStyle w:val="BodyText1"/>
      </w:pPr>
    </w:p>
    <w:p w14:paraId="29E4BC9E" w14:textId="2FA4287D" w:rsidR="00FC1525" w:rsidRPr="004C0EBD" w:rsidRDefault="00E24CEC" w:rsidP="00FF7CCF">
      <w:pPr>
        <w:pStyle w:val="BodyText1"/>
      </w:pPr>
      <w:r>
        <w:t xml:space="preserve">Mögliche Nachteile sind, dass Sie nicht so stark von den finanziellen Vorteilen einer PV-Anlage profitieren, dass Sie in Bezug auf die Anlage wenig Mitsprache haben und dass Sie auf Flexibilität verzichten. Wenn Sie also später etwas anderes mit der Dach- bzw. Bodenfläche machen wollen, sind Sie möglicherweise an einen Vertrag mit einem Mieter/Pächter gebunden. </w:t>
      </w:r>
    </w:p>
    <w:p w14:paraId="7B394F21" w14:textId="77777777" w:rsidR="009A0DA0" w:rsidRPr="004C0EBD" w:rsidRDefault="009A0DA0" w:rsidP="00A3595E"/>
    <w:p w14:paraId="4FFBBA84" w14:textId="3AD18753" w:rsidR="00151032" w:rsidRPr="004C0EBD" w:rsidRDefault="00444DFF" w:rsidP="00C5499A">
      <w:pPr>
        <w:pStyle w:val="MH3"/>
      </w:pPr>
      <w:bookmarkStart w:id="94" w:name="_Toc180506629"/>
      <w:r>
        <w:t>3.2 Für öffentliche Organisationen: öffentliche Vergabe oder Direktvergabe?</w:t>
      </w:r>
      <w:bookmarkEnd w:id="94"/>
    </w:p>
    <w:p w14:paraId="04BE1967" w14:textId="5B7C7638" w:rsidR="004C4869" w:rsidRPr="004C0EBD" w:rsidRDefault="00770820" w:rsidP="00A3595E">
      <w:r>
        <w:t xml:space="preserve"> Dieser Abschnitt gilt nicht für Unternehmen oder andere private Organisationen. Private Organisationen können einfach Angebote von mehreren potenziellen Auftragnehmern einholen.</w:t>
      </w:r>
      <w:r>
        <w:br/>
      </w:r>
    </w:p>
    <w:p w14:paraId="3D90C556" w14:textId="4556CE0F" w:rsidR="009A0DA0" w:rsidRPr="005C5B6D" w:rsidRDefault="005C5B6D" w:rsidP="008C3DE2">
      <w:pPr>
        <w:ind w:left="708"/>
        <w:rPr>
          <w:rFonts w:ascii="Arial" w:hAnsi="Arial" w:cs="Arial"/>
        </w:rPr>
      </w:pPr>
      <w:r>
        <w:rPr>
          <w:noProof/>
        </w:rPr>
        <mc:AlternateContent>
          <mc:Choice Requires="wps">
            <w:drawing>
              <wp:anchor distT="0" distB="0" distL="114300" distR="114300" simplePos="0" relativeHeight="251661312" behindDoc="0" locked="0" layoutInCell="1" allowOverlap="1" wp14:anchorId="4CB48953" wp14:editId="741339E5">
                <wp:simplePos x="0" y="0"/>
                <wp:positionH relativeFrom="column">
                  <wp:posOffset>-5080</wp:posOffset>
                </wp:positionH>
                <wp:positionV relativeFrom="paragraph">
                  <wp:posOffset>230</wp:posOffset>
                </wp:positionV>
                <wp:extent cx="300990" cy="291465"/>
                <wp:effectExtent l="0" t="0" r="3810" b="635"/>
                <wp:wrapThrough wrapText="bothSides">
                  <wp:wrapPolygon edited="0">
                    <wp:start x="0" y="0"/>
                    <wp:lineTo x="0" y="20706"/>
                    <wp:lineTo x="20962" y="20706"/>
                    <wp:lineTo x="20962" y="0"/>
                    <wp:lineTo x="0" y="0"/>
                  </wp:wrapPolygon>
                </wp:wrapThrough>
                <wp:docPr id="1453705832" name="Tekstvak 1"/>
                <wp:cNvGraphicFramePr/>
                <a:graphic xmlns:a="http://schemas.openxmlformats.org/drawingml/2006/main">
                  <a:graphicData uri="http://schemas.microsoft.com/office/word/2010/wordprocessingShape">
                    <wps:wsp>
                      <wps:cNvSpPr txBox="1"/>
                      <wps:spPr>
                        <a:xfrm>
                          <a:off x="0" y="0"/>
                          <a:ext cx="300990" cy="291465"/>
                        </a:xfrm>
                        <a:prstGeom prst="rect">
                          <a:avLst/>
                        </a:prstGeom>
                        <a:solidFill>
                          <a:schemeClr val="lt1"/>
                        </a:solidFill>
                        <a:ln w="6350">
                          <a:noFill/>
                        </a:ln>
                      </wps:spPr>
                      <wps:txb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B48953" id="Tekstvak 1" o:spid="_x0000_s1033" type="#_x0000_t202" style="position:absolute;left:0;text-align:left;margin-left:-.4pt;margin-top:0;width:23.7pt;height:22.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" fillcolor="white [3201]" stroked="f" strokeweight=".5pt">
                <v:textbo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through"/>
              </v:shape>
            </w:pict>
          </mc:Fallback>
        </mc:AlternateContent>
      </w:r>
      <w:r>
        <w:rPr>
          <w:rFonts w:ascii="Arial" w:hAnsi="Arial"/>
        </w:rPr>
        <w:t xml:space="preserve">Zudem ist bei der Einholung von Standardangeboten in jedem Fall ein Bedarfsplan erforderlich. Auch die </w:t>
      </w:r>
      <w:r>
        <w:rPr>
          <w:rFonts w:ascii="Arial" w:hAnsi="Arial"/>
          <w:b/>
          <w:color w:val="FFFFFF" w:themeColor="background1"/>
          <w:highlight w:val="darkCyan"/>
        </w:rPr>
        <w:t>„Mustervorlage für Beschaffungsanforderungen“</w:t>
      </w:r>
      <w:r w:rsidR="007E5C4F">
        <w:rPr>
          <w:rFonts w:ascii="Arial" w:hAnsi="Arial"/>
          <w:b/>
        </w:rPr>
        <w:t xml:space="preserve"> </w:t>
      </w:r>
      <w:r>
        <w:rPr>
          <w:rFonts w:ascii="Arial" w:hAnsi="Arial"/>
        </w:rPr>
        <w:t xml:space="preserve">ist für diesen Zweck bestens geeignet. </w:t>
      </w:r>
    </w:p>
    <w:p w14:paraId="4F157CB7" w14:textId="77777777" w:rsidR="009E09C2" w:rsidRPr="004C0EBD" w:rsidRDefault="009E09C2" w:rsidP="00A3595E"/>
    <w:p w14:paraId="019FF291" w14:textId="38135C0B" w:rsidR="00624300" w:rsidRPr="004C0EBD" w:rsidRDefault="009E09C2" w:rsidP="00FF7CCF">
      <w:pPr>
        <w:pStyle w:val="BodyText1"/>
        <w:rPr>
          <w:color w:val="343434"/>
        </w:rPr>
      </w:pPr>
      <w:r>
        <w:t xml:space="preserve">In den Niederlanden unterliegt die öffentliche Vergabe durch (halb-)öffentliche Einrichtungen dem Gesetz über das öffentliche Beschaffungswesen von 2012 </w:t>
      </w:r>
      <w:r>
        <w:rPr>
          <w:color w:val="3DC3C6"/>
        </w:rPr>
        <w:t>(</w:t>
      </w:r>
      <w:proofErr w:type="spellStart"/>
      <w:r w:rsidR="00285700">
        <w:fldChar w:fldCharType="begin"/>
      </w:r>
      <w:r w:rsidR="00285700">
        <w:instrText>HYPERLINK "https://wetten.overheid.nl/BWBR0032203/2022-03-02/0" \o "Externer Link: Gesetz über das öffentliche Beschaffungswesen (in niederländischer Sprache) auf overheid.nl"</w:instrText>
      </w:r>
      <w:r w:rsidR="00285700">
        <w:fldChar w:fldCharType="separate"/>
      </w:r>
      <w:r>
        <w:rPr>
          <w:color w:val="3DC3C6"/>
          <w:u w:val="single"/>
        </w:rPr>
        <w:t>Aanbestedingswet</w:t>
      </w:r>
      <w:proofErr w:type="spellEnd"/>
      <w:r w:rsidR="00824B19">
        <w:rPr>
          <w:color w:val="3DC3C6"/>
          <w:u w:val="single"/>
        </w:rPr>
        <w:t> </w:t>
      </w:r>
      <w:r>
        <w:rPr>
          <w:color w:val="3DC3C6"/>
          <w:u w:val="single"/>
        </w:rPr>
        <w:t>2012</w:t>
      </w:r>
      <w:r w:rsidR="00285700">
        <w:rPr>
          <w:color w:val="3DC3C6"/>
          <w:u w:val="single"/>
        </w:rPr>
        <w:fldChar w:fldCharType="end"/>
      </w:r>
      <w:r>
        <w:rPr>
          <w:color w:val="3DC3C6"/>
        </w:rPr>
        <w:t>)</w:t>
      </w:r>
      <w:r>
        <w:t>.</w:t>
      </w:r>
      <w:r>
        <w:rPr>
          <w:color w:val="343434"/>
        </w:rPr>
        <w:t xml:space="preserve"> Je größer das Projekt ist, desto weniger Optionen gibt es für mögliche Verfahren. Bestimmte Verfahren (darunter die Direktvergabe) sind ab einem bestimmten Schwellenwert nicht mehr zulässig. </w:t>
      </w:r>
    </w:p>
    <w:p w14:paraId="7D38E110" w14:textId="77777777" w:rsidR="00624300" w:rsidRPr="004C0EBD" w:rsidRDefault="00624300" w:rsidP="00A3595E">
      <w:pPr>
        <w:rPr>
          <w:color w:val="343434"/>
        </w:rPr>
      </w:pPr>
    </w:p>
    <w:p w14:paraId="6ADF22C8" w14:textId="77777777" w:rsidR="00770820" w:rsidRPr="004C0EBD" w:rsidRDefault="00624300" w:rsidP="00FF7CCF">
      <w:pPr>
        <w:pStyle w:val="BodyText1"/>
      </w:pPr>
      <w:r>
        <w:t xml:space="preserve">Die Schwellenwerte hängen von der Art des Projekts ab: „Bauauftrag“ oder „Lieferung/Dienstleistung“. </w:t>
      </w:r>
    </w:p>
    <w:p w14:paraId="5CDD1F91" w14:textId="77777777" w:rsidR="00770820" w:rsidRPr="004C0EBD" w:rsidRDefault="00770820" w:rsidP="00A3595E">
      <w:pPr>
        <w:rPr>
          <w:color w:val="343434"/>
        </w:rPr>
      </w:pPr>
    </w:p>
    <w:p w14:paraId="167F914A" w14:textId="1945F6F3" w:rsidR="00E24CEC" w:rsidRPr="005C5B6D" w:rsidRDefault="00770820" w:rsidP="005C5B6D">
      <w:pPr>
        <w:pStyle w:val="BodyText1"/>
      </w:pPr>
      <w:r>
        <w:t xml:space="preserve">Die Art des Projekts hängt wiederum vom Projektschwerpunkt ab: </w:t>
      </w:r>
    </w:p>
    <w:p w14:paraId="7BEB911C" w14:textId="4BB9A70F" w:rsidR="00624300" w:rsidRPr="00FF7CCF" w:rsidRDefault="00624300" w:rsidP="0075115D">
      <w:pPr>
        <w:pStyle w:val="ListParagraph"/>
        <w:numPr>
          <w:ilvl w:val="0"/>
          <w:numId w:val="7"/>
        </w:numPr>
        <w:rPr>
          <w:rFonts w:ascii="Arial" w:hAnsi="Arial" w:cs="Arial"/>
          <w:b/>
          <w:bCs/>
          <w:i/>
          <w:iCs/>
          <w:color w:val="3DC3C6"/>
        </w:rPr>
      </w:pPr>
      <w:r>
        <w:rPr>
          <w:rFonts w:ascii="Arial" w:hAnsi="Arial"/>
          <w:b/>
          <w:i/>
          <w:color w:val="3DC3C6"/>
        </w:rPr>
        <w:t xml:space="preserve">Lieferung </w:t>
      </w:r>
    </w:p>
    <w:p w14:paraId="3FF0867A" w14:textId="50D02027" w:rsidR="00624300" w:rsidRPr="004C0EBD" w:rsidRDefault="00624300" w:rsidP="0075115D">
      <w:pPr>
        <w:pStyle w:val="BodyText1"/>
        <w:numPr>
          <w:ilvl w:val="0"/>
          <w:numId w:val="22"/>
        </w:numPr>
        <w:ind w:left="1418" w:hanging="425"/>
        <w:rPr>
          <w:i/>
          <w:iCs/>
        </w:rPr>
      </w:pPr>
      <w:r>
        <w:t>Nur Lieferung von Solarpaneelen</w:t>
      </w:r>
    </w:p>
    <w:p w14:paraId="22703909" w14:textId="62056830" w:rsidR="00624300" w:rsidRPr="004C0EBD" w:rsidRDefault="00624300" w:rsidP="0075115D">
      <w:pPr>
        <w:pStyle w:val="BodyText1"/>
        <w:numPr>
          <w:ilvl w:val="0"/>
          <w:numId w:val="22"/>
        </w:numPr>
        <w:ind w:left="1418" w:hanging="425"/>
        <w:rPr>
          <w:i/>
          <w:iCs/>
        </w:rPr>
      </w:pPr>
      <w:r>
        <w:t>Nur Installation der elektrischen Anlage und der Bauteile auf der Gleichstromseite</w:t>
      </w:r>
    </w:p>
    <w:p w14:paraId="064AD047" w14:textId="337E3F6D" w:rsidR="00624300" w:rsidRPr="004C0EBD" w:rsidRDefault="00624300" w:rsidP="0075115D">
      <w:pPr>
        <w:pStyle w:val="BodyText1"/>
        <w:numPr>
          <w:ilvl w:val="0"/>
          <w:numId w:val="22"/>
        </w:numPr>
        <w:ind w:left="1418" w:hanging="425"/>
        <w:rPr>
          <w:i/>
          <w:iCs/>
        </w:rPr>
      </w:pPr>
      <w:r>
        <w:t xml:space="preserve">Nur Installation der elektrischen Anlage und der Bauteile auf der Wechselstromseite </w:t>
      </w:r>
      <w:r>
        <w:br/>
      </w:r>
    </w:p>
    <w:p w14:paraId="15B5F3D1" w14:textId="35B95566" w:rsidR="00624300" w:rsidRPr="00FF7CCF" w:rsidRDefault="00624300" w:rsidP="0075115D">
      <w:pPr>
        <w:pStyle w:val="ListParagraph"/>
        <w:numPr>
          <w:ilvl w:val="0"/>
          <w:numId w:val="23"/>
        </w:numPr>
        <w:ind w:left="426" w:firstLine="0"/>
        <w:rPr>
          <w:b/>
          <w:bCs/>
          <w:i/>
          <w:iCs/>
          <w:color w:val="3DC3C6"/>
        </w:rPr>
      </w:pPr>
      <w:r>
        <w:rPr>
          <w:b/>
          <w:i/>
          <w:color w:val="3DC3C6"/>
        </w:rPr>
        <w:t>Bauauftrag</w:t>
      </w:r>
    </w:p>
    <w:p w14:paraId="0E510EA3" w14:textId="17A27C7A"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 xml:space="preserve">Der Auftragnehmer trägt die volle Verantwortung für die Durchführung des Projekts. </w:t>
      </w:r>
    </w:p>
    <w:p w14:paraId="7D12CA54" w14:textId="59BEE5B1"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Kombination aus Entwurf, Lieferung und Bauleistungen: -&gt; Bauauftrag.</w:t>
      </w:r>
    </w:p>
    <w:p w14:paraId="2754C0BF" w14:textId="77777777" w:rsidR="00770820" w:rsidRPr="004C0EBD" w:rsidRDefault="00624300" w:rsidP="00FF7CCF">
      <w:pPr>
        <w:pStyle w:val="BodyText1"/>
      </w:pPr>
      <w:r>
        <w:t xml:space="preserve">Darüber hinaus gelten für einige Organisationen andere, spezifische Schwellenwerte. </w:t>
      </w:r>
    </w:p>
    <w:p w14:paraId="056740D2" w14:textId="5B6E61E4" w:rsidR="00FF7CCF" w:rsidRDefault="00624300" w:rsidP="00FF7CCF">
      <w:pPr>
        <w:pStyle w:val="BodyText1"/>
      </w:pPr>
      <w:r>
        <w:t xml:space="preserve">Die Angaben im nachstehenden Absatz sind daher lediglich als </w:t>
      </w:r>
      <w:r>
        <w:rPr>
          <w:i/>
        </w:rPr>
        <w:t>indikative</w:t>
      </w:r>
      <w:r>
        <w:t xml:space="preserve"> Angaben zu verstehen.</w:t>
      </w:r>
    </w:p>
    <w:p w14:paraId="1D64FBAF" w14:textId="70FDE1B3" w:rsidR="00770820" w:rsidRPr="004C0EBD" w:rsidRDefault="00770820" w:rsidP="00FF7CCF">
      <w:pPr>
        <w:pStyle w:val="BodyText1"/>
      </w:pPr>
    </w:p>
    <w:p w14:paraId="523E77E2" w14:textId="77777777" w:rsidR="00FF7CCF" w:rsidRDefault="00E24CEC" w:rsidP="00FF7CCF">
      <w:pPr>
        <w:pStyle w:val="BodyText1"/>
      </w:pPr>
      <w:r>
        <w:lastRenderedPageBreak/>
        <w:t xml:space="preserve">Hinweis: Diese Beträge beziehen sich auf das Jahr 2023. Für das Jahr 2024 werden die Beträge voraussichtlich </w:t>
      </w:r>
    </w:p>
    <w:p w14:paraId="59BA22B8" w14:textId="2C1F9501" w:rsidR="00624300" w:rsidRDefault="00E24CEC" w:rsidP="005C5B6D">
      <w:pPr>
        <w:pStyle w:val="BodyText1"/>
      </w:pPr>
      <w:r>
        <w:t xml:space="preserve">etwas höher ausfallen. </w:t>
      </w:r>
    </w:p>
    <w:p w14:paraId="7D9A998F" w14:textId="77777777" w:rsidR="005C5B6D" w:rsidRPr="004C0EBD" w:rsidRDefault="005C5B6D" w:rsidP="005C5B6D">
      <w:pPr>
        <w:pStyle w:val="BodyText1"/>
      </w:pPr>
    </w:p>
    <w:p w14:paraId="71520DC3" w14:textId="77777777" w:rsidR="00624300" w:rsidRPr="00FF7CCF" w:rsidRDefault="009E09C2" w:rsidP="0075115D">
      <w:pPr>
        <w:pStyle w:val="ListParagraph"/>
        <w:numPr>
          <w:ilvl w:val="0"/>
          <w:numId w:val="24"/>
        </w:numPr>
        <w:ind w:left="426" w:firstLine="0"/>
        <w:rPr>
          <w:rFonts w:ascii="Arial" w:hAnsi="Arial" w:cs="Arial"/>
          <w:color w:val="3DC3C6"/>
        </w:rPr>
      </w:pPr>
      <w:r>
        <w:rPr>
          <w:rFonts w:ascii="Arial" w:hAnsi="Arial"/>
          <w:b/>
          <w:color w:val="3DC3C6"/>
        </w:rPr>
        <w:t xml:space="preserve">Einfache Direktvergabe </w:t>
      </w:r>
    </w:p>
    <w:p w14:paraId="574FE2F4" w14:textId="7B1A7DFF" w:rsidR="00624300" w:rsidRPr="00FF7CCF" w:rsidRDefault="00624300" w:rsidP="0075115D">
      <w:pPr>
        <w:pStyle w:val="ListParagraph"/>
        <w:numPr>
          <w:ilvl w:val="1"/>
          <w:numId w:val="6"/>
        </w:numPr>
        <w:rPr>
          <w:rFonts w:ascii="Arial" w:hAnsi="Arial" w:cs="Arial"/>
        </w:rPr>
      </w:pPr>
      <w:r>
        <w:rPr>
          <w:rFonts w:ascii="Arial" w:hAnsi="Arial"/>
        </w:rPr>
        <w:t xml:space="preserve">Für </w:t>
      </w:r>
      <w:r>
        <w:rPr>
          <w:rFonts w:ascii="Arial" w:hAnsi="Arial"/>
          <w:i/>
        </w:rPr>
        <w:t>Lieferungen/Dienstleistungen</w:t>
      </w:r>
      <w:r>
        <w:rPr>
          <w:rFonts w:ascii="Arial" w:hAnsi="Arial"/>
        </w:rPr>
        <w:t xml:space="preserve">: </w:t>
      </w:r>
      <w:r>
        <w:rPr>
          <w:rFonts w:ascii="Arial" w:hAnsi="Arial"/>
        </w:rPr>
        <w:tab/>
        <w:t>&lt; 50 000 EUR</w:t>
      </w:r>
    </w:p>
    <w:p w14:paraId="41ED53B8" w14:textId="42608CCF" w:rsidR="00624300" w:rsidRPr="00FF7CCF" w:rsidRDefault="00624300" w:rsidP="0075115D">
      <w:pPr>
        <w:pStyle w:val="ListParagraph"/>
        <w:numPr>
          <w:ilvl w:val="1"/>
          <w:numId w:val="6"/>
        </w:numPr>
        <w:rPr>
          <w:rFonts w:ascii="Arial" w:hAnsi="Arial" w:cs="Arial"/>
        </w:rPr>
      </w:pPr>
      <w:r>
        <w:rPr>
          <w:rFonts w:ascii="Arial" w:hAnsi="Arial"/>
        </w:rPr>
        <w:t xml:space="preserve">Für </w:t>
      </w:r>
      <w:r>
        <w:rPr>
          <w:rFonts w:ascii="Arial" w:hAnsi="Arial"/>
          <w:i/>
        </w:rPr>
        <w:t>Bauaufträge</w:t>
      </w:r>
      <w:r>
        <w:rPr>
          <w:rFonts w:ascii="Arial" w:hAnsi="Arial"/>
        </w:rPr>
        <w:t xml:space="preserve">: </w:t>
      </w:r>
      <w:r>
        <w:rPr>
          <w:rFonts w:ascii="Arial" w:hAnsi="Arial"/>
        </w:rPr>
        <w:tab/>
        <w:t>&lt; 150 000 EUR</w:t>
      </w:r>
    </w:p>
    <w:p w14:paraId="2F1F5933" w14:textId="5C9075AE" w:rsidR="00560408" w:rsidRPr="004C0EBD" w:rsidRDefault="00033DC3" w:rsidP="00FF7CCF">
      <w:pPr>
        <w:pStyle w:val="BodyText1"/>
        <w:ind w:left="426"/>
      </w:pPr>
      <w:r>
        <w:t xml:space="preserve">Kleinprojekte können direkt an einen einzelnen Auftragnehmer vergeben werden, z. B. an Ihre übliche Installationsfirma oder einen anderen lokalen Lieferanten/Dienstleister. </w:t>
      </w:r>
    </w:p>
    <w:p w14:paraId="25AC0C47" w14:textId="373E9907" w:rsidR="00624300" w:rsidRPr="004C0EBD" w:rsidRDefault="009E09C2" w:rsidP="00FF7CCF">
      <w:pPr>
        <w:pStyle w:val="BodyText1"/>
        <w:ind w:left="426"/>
      </w:pPr>
      <w:r>
        <w:rPr>
          <w:i/>
        </w:rPr>
        <w:t>Vorteile</w:t>
      </w:r>
      <w:r>
        <w:t>: kurze Bearbeitungszeit, geringe Verfahrenskosten, Verhandlungsmöglichkeit, Flexibilität</w:t>
      </w:r>
      <w:r>
        <w:br/>
      </w:r>
      <w:r>
        <w:rPr>
          <w:i/>
        </w:rPr>
        <w:t>Nachteile</w:t>
      </w:r>
      <w:r>
        <w:t>:</w:t>
      </w:r>
      <w:r>
        <w:tab/>
        <w:t xml:space="preserve"> möglicherweise nicht das beste Preis-Leistungs-Verhältnis, Risiko eines Interessenkonflikts </w:t>
      </w:r>
    </w:p>
    <w:p w14:paraId="50885292" w14:textId="77777777" w:rsidR="00560408" w:rsidRPr="004C0EBD" w:rsidRDefault="00560408" w:rsidP="00624300">
      <w:pPr>
        <w:ind w:left="1080"/>
      </w:pPr>
    </w:p>
    <w:p w14:paraId="7B08E76C" w14:textId="77777777" w:rsidR="00624300" w:rsidRPr="00FF7CCF" w:rsidRDefault="009E09C2" w:rsidP="0075115D">
      <w:pPr>
        <w:pStyle w:val="ListParagraph"/>
        <w:numPr>
          <w:ilvl w:val="0"/>
          <w:numId w:val="6"/>
        </w:numPr>
        <w:rPr>
          <w:color w:val="3DC3C6"/>
        </w:rPr>
      </w:pPr>
      <w:r>
        <w:rPr>
          <w:b/>
          <w:color w:val="3DC3C6"/>
        </w:rPr>
        <w:t>Mehrfache Direktvergabe</w:t>
      </w:r>
      <w:r>
        <w:rPr>
          <w:color w:val="3DC3C6"/>
        </w:rPr>
        <w:t xml:space="preserve"> </w:t>
      </w:r>
    </w:p>
    <w:p w14:paraId="7806521A" w14:textId="0D06ADB4" w:rsidR="00624300" w:rsidRPr="00FF7CCF" w:rsidRDefault="00624300" w:rsidP="0075115D">
      <w:pPr>
        <w:pStyle w:val="ListParagraph"/>
        <w:numPr>
          <w:ilvl w:val="1"/>
          <w:numId w:val="6"/>
        </w:numPr>
        <w:rPr>
          <w:rFonts w:ascii="Arial" w:hAnsi="Arial" w:cs="Arial"/>
        </w:rPr>
      </w:pPr>
      <w:r>
        <w:rPr>
          <w:rFonts w:ascii="Arial" w:hAnsi="Arial"/>
        </w:rPr>
        <w:t xml:space="preserve">Für </w:t>
      </w:r>
      <w:r>
        <w:rPr>
          <w:rFonts w:ascii="Arial" w:hAnsi="Arial"/>
          <w:i/>
        </w:rPr>
        <w:t>Lieferungen/Dienstleistungen</w:t>
      </w:r>
      <w:r>
        <w:rPr>
          <w:rFonts w:ascii="Arial" w:hAnsi="Arial"/>
        </w:rPr>
        <w:t xml:space="preserve"> an dezentrale (halb-)öffentliche Einrichtungen: &lt; 215 000 EUR</w:t>
      </w:r>
    </w:p>
    <w:p w14:paraId="22B8AB9B" w14:textId="54429753" w:rsidR="00624300" w:rsidRPr="00FF7CCF" w:rsidRDefault="00624300" w:rsidP="0075115D">
      <w:pPr>
        <w:pStyle w:val="ListParagraph"/>
        <w:numPr>
          <w:ilvl w:val="1"/>
          <w:numId w:val="6"/>
        </w:numPr>
        <w:rPr>
          <w:rFonts w:ascii="Arial" w:hAnsi="Arial" w:cs="Arial"/>
        </w:rPr>
      </w:pPr>
      <w:r>
        <w:rPr>
          <w:rFonts w:ascii="Arial" w:hAnsi="Arial"/>
        </w:rPr>
        <w:t xml:space="preserve">Für </w:t>
      </w:r>
      <w:r>
        <w:rPr>
          <w:rFonts w:ascii="Arial" w:hAnsi="Arial"/>
          <w:i/>
        </w:rPr>
        <w:t>Lieferungen/Dienstleistungen</w:t>
      </w:r>
      <w:r>
        <w:rPr>
          <w:rFonts w:ascii="Arial" w:hAnsi="Arial"/>
        </w:rPr>
        <w:t xml:space="preserve"> an Organisationen u. a. in den Bereichen Wasser, Energie oder Verkehr: &lt; 431 000 EUR</w:t>
      </w:r>
    </w:p>
    <w:p w14:paraId="2A44FBA3" w14:textId="19B42931" w:rsidR="00624300" w:rsidRPr="00FF7CCF" w:rsidRDefault="00624300" w:rsidP="0075115D">
      <w:pPr>
        <w:pStyle w:val="ListParagraph"/>
        <w:numPr>
          <w:ilvl w:val="1"/>
          <w:numId w:val="6"/>
        </w:numPr>
        <w:rPr>
          <w:rFonts w:ascii="Arial" w:hAnsi="Arial" w:cs="Arial"/>
        </w:rPr>
      </w:pPr>
      <w:r>
        <w:rPr>
          <w:rFonts w:ascii="Arial" w:hAnsi="Arial"/>
        </w:rPr>
        <w:t xml:space="preserve">Für </w:t>
      </w:r>
      <w:r>
        <w:rPr>
          <w:rFonts w:ascii="Arial" w:hAnsi="Arial"/>
          <w:i/>
        </w:rPr>
        <w:t>Bauaufträge</w:t>
      </w:r>
      <w:r>
        <w:rPr>
          <w:rFonts w:ascii="Arial" w:hAnsi="Arial"/>
        </w:rPr>
        <w:t>: &lt; 1 500 000 EUR</w:t>
      </w:r>
    </w:p>
    <w:p w14:paraId="41F89E74" w14:textId="46E0540E" w:rsidR="00560408" w:rsidRPr="00FF7CCF" w:rsidRDefault="00624300" w:rsidP="00FF7CCF">
      <w:pPr>
        <w:ind w:left="426"/>
        <w:rPr>
          <w:rFonts w:ascii="Arial" w:hAnsi="Arial" w:cs="Arial"/>
        </w:rPr>
      </w:pPr>
      <w:r>
        <w:rPr>
          <w:rFonts w:ascii="Arial" w:hAnsi="Arial"/>
        </w:rPr>
        <w:t xml:space="preserve">Einholung eines Angebots von mehreren Lieferanten/Dienstleistern. Zuschlag für das „wirtschaftlich günstigste Angebot“. </w:t>
      </w:r>
    </w:p>
    <w:p w14:paraId="722B33D7" w14:textId="34AE4CFB" w:rsidR="00560408" w:rsidRPr="00FF7CCF" w:rsidRDefault="00033DC3" w:rsidP="00FF7CCF">
      <w:pPr>
        <w:ind w:left="426"/>
        <w:rPr>
          <w:rFonts w:ascii="Arial" w:hAnsi="Arial" w:cs="Arial"/>
        </w:rPr>
      </w:pPr>
      <w:r>
        <w:rPr>
          <w:rFonts w:ascii="Arial" w:hAnsi="Arial"/>
          <w:i/>
        </w:rPr>
        <w:t>Vorteile</w:t>
      </w:r>
      <w:r>
        <w:rPr>
          <w:rFonts w:ascii="Arial" w:hAnsi="Arial"/>
        </w:rPr>
        <w:t xml:space="preserve">: kurze Bearbeitungszeit, geringe Verfahrenskosten, Verhandlungsmöglichkeit, Flexibilität </w:t>
      </w:r>
    </w:p>
    <w:p w14:paraId="13255528" w14:textId="0554B7E5" w:rsidR="00FF7CCF" w:rsidRPr="005C5B6D" w:rsidRDefault="00033DC3" w:rsidP="005C5B6D">
      <w:pPr>
        <w:ind w:left="426"/>
        <w:rPr>
          <w:rFonts w:ascii="Arial" w:hAnsi="Arial" w:cs="Arial"/>
        </w:rPr>
      </w:pPr>
      <w:r>
        <w:rPr>
          <w:rFonts w:ascii="Arial" w:hAnsi="Arial"/>
          <w:i/>
        </w:rPr>
        <w:t>Nachteile</w:t>
      </w:r>
      <w:r>
        <w:rPr>
          <w:rFonts w:ascii="Arial" w:hAnsi="Arial"/>
        </w:rPr>
        <w:t xml:space="preserve">: Viele Auftragnehmer sehen die Angebotsaufforderung nicht; keine Verhandlungsmöglichkeit </w:t>
      </w:r>
    </w:p>
    <w:p w14:paraId="6F486FC2" w14:textId="1506CA12" w:rsidR="00560408" w:rsidRPr="00FF7CCF" w:rsidRDefault="009E09C2" w:rsidP="0075115D">
      <w:pPr>
        <w:pStyle w:val="ListParagraph"/>
        <w:numPr>
          <w:ilvl w:val="0"/>
          <w:numId w:val="25"/>
        </w:numPr>
        <w:ind w:left="709" w:hanging="283"/>
        <w:rPr>
          <w:rFonts w:ascii="Arial" w:hAnsi="Arial" w:cs="Arial"/>
        </w:rPr>
      </w:pPr>
      <w:r>
        <w:rPr>
          <w:rFonts w:ascii="Arial" w:hAnsi="Arial"/>
          <w:b/>
          <w:color w:val="3DC3C6"/>
        </w:rPr>
        <w:t>Nationale Ausschreibung</w:t>
      </w:r>
      <w:r>
        <w:rPr>
          <w:rFonts w:ascii="Arial" w:hAnsi="Arial"/>
          <w:color w:val="3DC3C6"/>
        </w:rPr>
        <w:t xml:space="preserve">: </w:t>
      </w:r>
      <w:r>
        <w:rPr>
          <w:rFonts w:ascii="Arial" w:hAnsi="Arial"/>
        </w:rPr>
        <w:t>mit oder ohne Auswahlrunde</w:t>
      </w:r>
    </w:p>
    <w:p w14:paraId="4B7F6BC3" w14:textId="2F9CEEB4" w:rsidR="00560408" w:rsidRPr="004C0EBD" w:rsidRDefault="00560408" w:rsidP="0075115D">
      <w:pPr>
        <w:pStyle w:val="BodyText1"/>
        <w:numPr>
          <w:ilvl w:val="0"/>
          <w:numId w:val="26"/>
        </w:numPr>
        <w:ind w:left="1134" w:firstLine="0"/>
      </w:pPr>
      <w:r>
        <w:t xml:space="preserve">Für </w:t>
      </w:r>
      <w:r>
        <w:rPr>
          <w:i/>
        </w:rPr>
        <w:t>Lieferungen/Dienstleistungen</w:t>
      </w:r>
      <w:r>
        <w:t xml:space="preserve"> an dezentrale (halbstaatliche) Behörden: &lt; 215 000 EUR</w:t>
      </w:r>
    </w:p>
    <w:p w14:paraId="1E677ECC" w14:textId="327E482F" w:rsidR="00560408" w:rsidRPr="004C0EBD" w:rsidRDefault="00560408" w:rsidP="0075115D">
      <w:pPr>
        <w:pStyle w:val="BodyText1"/>
        <w:numPr>
          <w:ilvl w:val="0"/>
          <w:numId w:val="26"/>
        </w:numPr>
        <w:ind w:left="1418" w:hanging="284"/>
      </w:pPr>
      <w:r>
        <w:t xml:space="preserve">Für </w:t>
      </w:r>
      <w:r>
        <w:rPr>
          <w:i/>
        </w:rPr>
        <w:t>Lieferungen/Dienstleistungen</w:t>
      </w:r>
      <w:r>
        <w:t xml:space="preserve"> an Organisationen u. a. in den Bereichen Wasser, Energie oder Verkehr: &lt; 431 000 EUR</w:t>
      </w:r>
    </w:p>
    <w:p w14:paraId="309D7CF0" w14:textId="31A3EFEB" w:rsidR="00560408" w:rsidRPr="004C0EBD" w:rsidRDefault="00560408" w:rsidP="0075115D">
      <w:pPr>
        <w:pStyle w:val="BodyText1"/>
        <w:numPr>
          <w:ilvl w:val="0"/>
          <w:numId w:val="26"/>
        </w:numPr>
        <w:ind w:left="1134" w:firstLine="0"/>
      </w:pPr>
      <w:r>
        <w:t xml:space="preserve">Für </w:t>
      </w:r>
      <w:r>
        <w:rPr>
          <w:i/>
        </w:rPr>
        <w:t>Bauaufträge</w:t>
      </w:r>
      <w:r>
        <w:t>: &lt; 5 382 000 EUR</w:t>
      </w:r>
    </w:p>
    <w:p w14:paraId="78D6BC75" w14:textId="16D66A90" w:rsidR="009E09C2" w:rsidRPr="004C0EBD" w:rsidRDefault="00033DC3" w:rsidP="00FF7CCF">
      <w:pPr>
        <w:pStyle w:val="BodyText1"/>
        <w:ind w:left="426"/>
      </w:pPr>
      <w:r>
        <w:t xml:space="preserve">Ausschreibungsbekanntmachung auf </w:t>
      </w:r>
      <w:hyperlink r:id="rId15" w:tooltip="Externer Link: tenderned.nl" w:history="1">
        <w:proofErr w:type="spellStart"/>
        <w:r>
          <w:rPr>
            <w:color w:val="D52B1E"/>
            <w:u w:val="single"/>
          </w:rPr>
          <w:t>TenderNed</w:t>
        </w:r>
        <w:proofErr w:type="spellEnd"/>
      </w:hyperlink>
      <w:r>
        <w:t xml:space="preserve"> und möglicherweise in Fachzeitschriften oder Zeitungen. Bei Ausschreibungen mit Auswahlrunde werden oft fünf Lieferanten/Dienstleister zur Abgabe eines Angebots aufgefordert.</w:t>
      </w:r>
      <w:r>
        <w:br/>
      </w:r>
      <w:r>
        <w:rPr>
          <w:i/>
        </w:rPr>
        <w:t>Vorteile</w:t>
      </w:r>
      <w:r>
        <w:t>: viel Wettbewerb, marktkonformes Preis-Leistungs-Verhältnis; objektiv; transparent</w:t>
      </w:r>
      <w:r>
        <w:br/>
      </w:r>
      <w:r>
        <w:rPr>
          <w:i/>
        </w:rPr>
        <w:t>Nachteile</w:t>
      </w:r>
      <w:r>
        <w:t>: lange Bearbeitungszeit, erhebliche Verfahrenskosten, wenig Flexibilität</w:t>
      </w:r>
      <w:r>
        <w:br/>
      </w:r>
    </w:p>
    <w:p w14:paraId="43613B37" w14:textId="3AC2C106" w:rsidR="00560408" w:rsidRPr="005C5B6D" w:rsidRDefault="009E09C2" w:rsidP="0075115D">
      <w:pPr>
        <w:pStyle w:val="ListParagraph"/>
        <w:numPr>
          <w:ilvl w:val="0"/>
          <w:numId w:val="27"/>
        </w:numPr>
        <w:rPr>
          <w:rFonts w:ascii="Arial" w:hAnsi="Arial" w:cs="Arial"/>
        </w:rPr>
      </w:pPr>
      <w:r>
        <w:rPr>
          <w:rFonts w:ascii="Arial" w:hAnsi="Arial"/>
          <w:b/>
          <w:color w:val="3DC3C6"/>
        </w:rPr>
        <w:t>EU-weite Ausschreibung</w:t>
      </w:r>
      <w:r>
        <w:rPr>
          <w:rFonts w:ascii="Arial" w:hAnsi="Arial"/>
          <w:color w:val="3DC3C6"/>
        </w:rPr>
        <w:t xml:space="preserve">: </w:t>
      </w:r>
      <w:r>
        <w:rPr>
          <w:rFonts w:ascii="Arial" w:hAnsi="Arial"/>
        </w:rPr>
        <w:t>mit oder ohne Auswahlrunde</w:t>
      </w:r>
    </w:p>
    <w:p w14:paraId="757143C4" w14:textId="77777777" w:rsidR="005C5B6D" w:rsidRDefault="00033DC3" w:rsidP="005C5B6D">
      <w:pPr>
        <w:pStyle w:val="BodyText1"/>
        <w:ind w:left="426"/>
      </w:pPr>
      <w:r>
        <w:t xml:space="preserve">Ausschreibungsbekanntmachung auf </w:t>
      </w:r>
      <w:proofErr w:type="spellStart"/>
      <w:r>
        <w:t>TenderNed</w:t>
      </w:r>
      <w:proofErr w:type="spellEnd"/>
      <w:r>
        <w:t xml:space="preserve">. Bei Ausschreibungen mit Auswahlrunde werden oft fünf Lieferanten/Dienstleister zur Abgabe eines Angebots aufgefordert. </w:t>
      </w:r>
    </w:p>
    <w:p w14:paraId="4143539F" w14:textId="4E9EFE66" w:rsidR="00033DC3" w:rsidRPr="004C0EBD" w:rsidRDefault="00033DC3" w:rsidP="005C5B6D">
      <w:pPr>
        <w:pStyle w:val="BodyText1"/>
        <w:ind w:left="426"/>
      </w:pPr>
      <w:r>
        <w:lastRenderedPageBreak/>
        <w:t xml:space="preserve"> </w:t>
      </w:r>
      <w:r>
        <w:rPr>
          <w:i/>
        </w:rPr>
        <w:t>Vorteile</w:t>
      </w:r>
      <w:r>
        <w:t xml:space="preserve">: Die Angebotsabgabe steht dem gesamten Markt offen; hoher Wettbewerbsdruck; objektiv; transparent </w:t>
      </w:r>
    </w:p>
    <w:p w14:paraId="09E05DD5" w14:textId="57DCC175" w:rsidR="009E09C2" w:rsidRDefault="00033DC3" w:rsidP="005C5B6D">
      <w:pPr>
        <w:pStyle w:val="BodyText1"/>
        <w:ind w:left="426"/>
      </w:pPr>
      <w:r>
        <w:rPr>
          <w:i/>
        </w:rPr>
        <w:t>Nachteile:</w:t>
      </w:r>
      <w:r>
        <w:t xml:space="preserve"> langwieriges Verfahren; hohe Verfahrenskosten bei (zu) vielen Einreichungen; keine Verhandlungsmöglichkeit, wenig Flexibilität </w:t>
      </w:r>
    </w:p>
    <w:p w14:paraId="67BED266" w14:textId="77777777" w:rsidR="005C5B6D" w:rsidRPr="004C0EBD" w:rsidRDefault="005C5B6D" w:rsidP="005C5B6D">
      <w:pPr>
        <w:pStyle w:val="BodyText1"/>
        <w:ind w:left="426"/>
      </w:pPr>
    </w:p>
    <w:p w14:paraId="5596488D" w14:textId="23B11874" w:rsidR="00950CF7" w:rsidRPr="004C0EBD" w:rsidRDefault="005E3DD0" w:rsidP="005C5B6D">
      <w:pPr>
        <w:pStyle w:val="BodyText1"/>
        <w:jc w:val="left"/>
      </w:pPr>
      <w:r>
        <w:t xml:space="preserve">Weitere Informationen zu den niederländischen Schwellenwerten finden Sie unter: </w:t>
      </w:r>
      <w:hyperlink r:id="rId16" w:history="1">
        <w:r>
          <w:rPr>
            <w:rStyle w:val="Hyperlink"/>
            <w:color w:val="3DC3C6"/>
          </w:rPr>
          <w:t>https://www.pianoo.nl/nl/inkoopproces/aanbestedingsprocedures/nationale-procedures/circulaire-grensbedragen-rijksoverheid</w:t>
        </w:r>
      </w:hyperlink>
      <w:r>
        <w:t>.</w:t>
      </w:r>
    </w:p>
    <w:p w14:paraId="1FB54116" w14:textId="5C73CB2F" w:rsidR="009E09C2" w:rsidRPr="004C0EBD" w:rsidRDefault="00560408" w:rsidP="005C5B6D">
      <w:pPr>
        <w:pStyle w:val="BodyText1"/>
        <w:jc w:val="left"/>
        <w:rPr>
          <w:sz w:val="18"/>
          <w:szCs w:val="18"/>
        </w:rPr>
      </w:pPr>
      <w:r>
        <w:t>Weitere Informationen zu den EU-weiten Schwellenwerten finden Sie unter:</w:t>
      </w:r>
      <w:r>
        <w:br/>
      </w:r>
      <w:hyperlink r:id="rId17" w:history="1">
        <w:r>
          <w:rPr>
            <w:rStyle w:val="Hyperlink"/>
            <w:color w:val="3DC3C6"/>
          </w:rPr>
          <w:t>https://www.pianoo.nl/nl/regelgeving/drempelbedragen-europees-aanbesteden</w:t>
        </w:r>
      </w:hyperlink>
      <w:r>
        <w:t>.</w:t>
      </w:r>
    </w:p>
    <w:p w14:paraId="1AED8077" w14:textId="43C435F7" w:rsidR="009A0DA0" w:rsidRPr="004C0EBD" w:rsidRDefault="000F1F6F" w:rsidP="00A3595E">
      <w:r>
        <w:rPr>
          <w:noProof/>
        </w:rPr>
        <mc:AlternateContent>
          <mc:Choice Requires="wps">
            <w:drawing>
              <wp:anchor distT="0" distB="0" distL="114300" distR="114300" simplePos="0" relativeHeight="251663360" behindDoc="0" locked="0" layoutInCell="1" allowOverlap="1" wp14:anchorId="18762001" wp14:editId="4F571F22">
                <wp:simplePos x="0" y="0"/>
                <wp:positionH relativeFrom="column">
                  <wp:posOffset>0</wp:posOffset>
                </wp:positionH>
                <wp:positionV relativeFrom="paragraph">
                  <wp:posOffset>192405</wp:posOffset>
                </wp:positionV>
                <wp:extent cx="379730" cy="527050"/>
                <wp:effectExtent l="0" t="0" r="1270" b="6350"/>
                <wp:wrapSquare wrapText="bothSides"/>
                <wp:docPr id="797467148" name="Tekstvak 1"/>
                <wp:cNvGraphicFramePr/>
                <a:graphic xmlns:a="http://schemas.openxmlformats.org/drawingml/2006/main">
                  <a:graphicData uri="http://schemas.microsoft.com/office/word/2010/wordprocessingShape">
                    <wps:wsp>
                      <wps:cNvSpPr txBox="1"/>
                      <wps:spPr>
                        <a:xfrm>
                          <a:off x="0" y="0"/>
                          <a:ext cx="379730" cy="527050"/>
                        </a:xfrm>
                        <a:prstGeom prst="rect">
                          <a:avLst/>
                        </a:prstGeom>
                        <a:solidFill>
                          <a:schemeClr val="lt1"/>
                        </a:solidFill>
                        <a:ln w="6350">
                          <a:noFill/>
                        </a:ln>
                      </wps:spPr>
                      <wps:txb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762001" id="_x0000_s1034" type="#_x0000_t202" style="position:absolute;margin-left:0;margin-top:15.15pt;width:29.9pt;height:4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" fillcolor="white [3201]" stroked="f" strokeweight=".5pt">
                <v:textbo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5347A879" w14:textId="0565E0AB" w:rsidR="00151032" w:rsidRDefault="005E3DD0" w:rsidP="005C5B6D">
      <w:pPr>
        <w:ind w:left="851"/>
        <w:rPr>
          <w:rFonts w:ascii="Arial" w:hAnsi="Arial" w:cs="Arial"/>
        </w:rPr>
      </w:pPr>
      <w:r>
        <w:rPr>
          <w:rFonts w:ascii="Arial" w:hAnsi="Arial"/>
          <w:b/>
          <w:color w:val="FFFFFF" w:themeColor="background1"/>
          <w:highlight w:val="darkCyan"/>
        </w:rPr>
        <w:t>Tipp 3</w:t>
      </w:r>
      <w:r w:rsidR="00824B19" w:rsidRPr="00824B19">
        <w:rPr>
          <w:rFonts w:ascii="Arial" w:hAnsi="Arial"/>
        </w:rPr>
        <w:t>:</w:t>
      </w:r>
      <w:r>
        <w:rPr>
          <w:rFonts w:ascii="Arial" w:hAnsi="Arial"/>
          <w:color w:val="70AD47" w:themeColor="accent6"/>
        </w:rPr>
        <w:t xml:space="preserve"> </w:t>
      </w:r>
      <w:r>
        <w:rPr>
          <w:rFonts w:ascii="Arial" w:hAnsi="Arial"/>
        </w:rPr>
        <w:t>Für Großprojekte (&gt; 2 </w:t>
      </w:r>
      <w:proofErr w:type="spellStart"/>
      <w:r>
        <w:rPr>
          <w:rFonts w:ascii="Arial" w:hAnsi="Arial"/>
        </w:rPr>
        <w:t>MWp</w:t>
      </w:r>
      <w:proofErr w:type="spellEnd"/>
      <w:r>
        <w:rPr>
          <w:rFonts w:ascii="Arial" w:hAnsi="Arial"/>
        </w:rPr>
        <w:t xml:space="preserve">) enthält </w:t>
      </w:r>
      <w:r>
        <w:rPr>
          <w:rFonts w:ascii="Arial" w:hAnsi="Arial"/>
          <w:b/>
          <w:color w:val="104D54"/>
        </w:rPr>
        <w:t>Anhang 3</w:t>
      </w:r>
      <w:r>
        <w:rPr>
          <w:rFonts w:ascii="Arial" w:hAnsi="Arial"/>
        </w:rPr>
        <w:t xml:space="preserve"> eine Liste</w:t>
      </w:r>
      <w:r w:rsidRPr="005C5B6D">
        <w:rPr>
          <w:rStyle w:val="FootnoteReference"/>
          <w:rFonts w:ascii="Arial" w:hAnsi="Arial" w:cs="Arial"/>
        </w:rPr>
        <w:footnoteReference w:id="1"/>
      </w:r>
      <w:r>
        <w:rPr>
          <w:rFonts w:ascii="Arial" w:hAnsi="Arial"/>
        </w:rPr>
        <w:t xml:space="preserve"> der Installationsfirmen, Projektträger und Unternehmen für Energieleistungsverträge (</w:t>
      </w:r>
      <w:proofErr w:type="spellStart"/>
      <w:r>
        <w:rPr>
          <w:rFonts w:ascii="Arial" w:hAnsi="Arial"/>
        </w:rPr>
        <w:t>Energieprestatiecontracten</w:t>
      </w:r>
      <w:proofErr w:type="spellEnd"/>
      <w:r>
        <w:rPr>
          <w:rFonts w:ascii="Arial" w:hAnsi="Arial"/>
        </w:rPr>
        <w:t xml:space="preserve"> – </w:t>
      </w:r>
      <w:proofErr w:type="spellStart"/>
      <w:r>
        <w:rPr>
          <w:rFonts w:ascii="Arial" w:hAnsi="Arial"/>
        </w:rPr>
        <w:t>energy</w:t>
      </w:r>
      <w:proofErr w:type="spellEnd"/>
      <w:r>
        <w:rPr>
          <w:rFonts w:ascii="Arial" w:hAnsi="Arial"/>
        </w:rPr>
        <w:t xml:space="preserve"> </w:t>
      </w:r>
      <w:proofErr w:type="spellStart"/>
      <w:r>
        <w:rPr>
          <w:rFonts w:ascii="Arial" w:hAnsi="Arial"/>
        </w:rPr>
        <w:t>performance</w:t>
      </w:r>
      <w:proofErr w:type="spellEnd"/>
      <w:r>
        <w:rPr>
          <w:rFonts w:ascii="Arial" w:hAnsi="Arial"/>
        </w:rPr>
        <w:t xml:space="preserve"> </w:t>
      </w:r>
      <w:proofErr w:type="spellStart"/>
      <w:r>
        <w:rPr>
          <w:rFonts w:ascii="Arial" w:hAnsi="Arial"/>
        </w:rPr>
        <w:t>contracts</w:t>
      </w:r>
      <w:proofErr w:type="spellEnd"/>
      <w:r>
        <w:rPr>
          <w:rFonts w:ascii="Arial" w:hAnsi="Arial"/>
        </w:rPr>
        <w:t>, im Folgenden „EPC</w:t>
      </w:r>
      <w:r w:rsidR="001B4043">
        <w:rPr>
          <w:rFonts w:ascii="Arial" w:hAnsi="Arial"/>
        </w:rPr>
        <w:noBreakHyphen/>
      </w:r>
      <w:r>
        <w:rPr>
          <w:rFonts w:ascii="Arial" w:hAnsi="Arial"/>
        </w:rPr>
        <w:t xml:space="preserve">Unternehmen“), die über Erfahrung mit Großprojekten in den Niederlanden verfügen. </w:t>
      </w:r>
    </w:p>
    <w:p w14:paraId="6A9924B4" w14:textId="77777777" w:rsidR="005C5B6D" w:rsidRDefault="005C5B6D" w:rsidP="005C5B6D">
      <w:pPr>
        <w:ind w:left="851"/>
        <w:rPr>
          <w:rFonts w:ascii="Arial" w:eastAsiaTheme="majorEastAsia" w:hAnsi="Arial" w:cs="Arial"/>
          <w:color w:val="92D050"/>
          <w:sz w:val="32"/>
          <w:szCs w:val="32"/>
        </w:rPr>
      </w:pPr>
    </w:p>
    <w:p w14:paraId="0219D2E8" w14:textId="77777777" w:rsidR="005C5B6D" w:rsidRDefault="005C5B6D" w:rsidP="005C5B6D">
      <w:pPr>
        <w:ind w:left="851"/>
        <w:rPr>
          <w:rFonts w:ascii="Arial" w:eastAsiaTheme="majorEastAsia" w:hAnsi="Arial" w:cs="Arial"/>
          <w:color w:val="92D050"/>
          <w:sz w:val="32"/>
          <w:szCs w:val="32"/>
        </w:rPr>
      </w:pPr>
    </w:p>
    <w:p w14:paraId="3EFDB187" w14:textId="77777777" w:rsidR="005C5B6D" w:rsidRDefault="005C5B6D" w:rsidP="005C5B6D">
      <w:pPr>
        <w:ind w:left="851"/>
        <w:rPr>
          <w:rFonts w:ascii="Arial" w:eastAsiaTheme="majorEastAsia" w:hAnsi="Arial" w:cs="Arial"/>
          <w:color w:val="92D050"/>
          <w:sz w:val="32"/>
          <w:szCs w:val="32"/>
        </w:rPr>
      </w:pPr>
    </w:p>
    <w:p w14:paraId="1CEEC3C2" w14:textId="77777777" w:rsidR="005C5B6D" w:rsidRDefault="005C5B6D" w:rsidP="005C5B6D">
      <w:pPr>
        <w:ind w:left="851"/>
        <w:rPr>
          <w:rFonts w:ascii="Arial" w:eastAsiaTheme="majorEastAsia" w:hAnsi="Arial" w:cs="Arial"/>
          <w:color w:val="92D050"/>
          <w:sz w:val="32"/>
          <w:szCs w:val="32"/>
        </w:rPr>
      </w:pPr>
    </w:p>
    <w:p w14:paraId="0F9139DA" w14:textId="55EA2FB1" w:rsidR="00FA7BE8" w:rsidRPr="004C0EBD" w:rsidRDefault="00C71DF9" w:rsidP="00C5499A">
      <w:pPr>
        <w:pStyle w:val="MH2"/>
      </w:pPr>
      <w:bookmarkStart w:id="95" w:name="_Toc180506630"/>
      <w:r>
        <w:t>Schritt 4 – Genehmigungen und Netzanschluss</w:t>
      </w:r>
      <w:bookmarkEnd w:id="95"/>
      <w:r>
        <w:t xml:space="preserve"> </w:t>
      </w:r>
    </w:p>
    <w:p w14:paraId="1E6EB75F" w14:textId="69B31273" w:rsidR="00FA7BE8" w:rsidRPr="004C0EBD" w:rsidRDefault="00FA7BE8" w:rsidP="00A3595E"/>
    <w:p w14:paraId="2039303C" w14:textId="381E02C4" w:rsidR="00BA688B" w:rsidRPr="004C0EBD" w:rsidRDefault="00BA688B" w:rsidP="005C5B6D">
      <w:pPr>
        <w:pStyle w:val="BodyText1"/>
      </w:pPr>
      <w:r>
        <w:t>Bei diesem Schritt stehen Umwelt- und Baugenehmigungen im Fokus. Zudem werden gewisse Optionen für den Netzanschluss behandelt.</w:t>
      </w:r>
    </w:p>
    <w:p w14:paraId="51CE28AD" w14:textId="77777777" w:rsidR="00BA688B" w:rsidRPr="004C0EBD" w:rsidRDefault="00BA688B" w:rsidP="00A3595E"/>
    <w:p w14:paraId="3536D660" w14:textId="690EBEDC" w:rsidR="00B54C59" w:rsidRPr="004C0EBD" w:rsidRDefault="00444DFF" w:rsidP="00C5499A">
      <w:pPr>
        <w:pStyle w:val="MH3"/>
      </w:pPr>
      <w:bookmarkStart w:id="96" w:name="_Toc180506631"/>
      <w:r>
        <w:t>4.1 Genehmigungen</w:t>
      </w:r>
      <w:bookmarkEnd w:id="96"/>
    </w:p>
    <w:p w14:paraId="3795DE65" w14:textId="6146B944" w:rsidR="006171C0" w:rsidRPr="004C0EBD" w:rsidRDefault="00E97EDE" w:rsidP="005C5B6D">
      <w:pPr>
        <w:pStyle w:val="BodyText1"/>
      </w:pPr>
      <w:r>
        <w:t>Viele Projekte verzögern sich, weil Umweltgenehmigungen nicht (rechtzeitig) beantragt werden.</w:t>
      </w:r>
      <w:r>
        <w:br/>
        <w:t xml:space="preserve">Deshalb sollten die erforderlichen Genehmigungen so früh wie möglich beantragt werden. </w:t>
      </w:r>
    </w:p>
    <w:p w14:paraId="0428D0E8" w14:textId="77777777" w:rsidR="006171C0" w:rsidRPr="004C0EBD" w:rsidRDefault="006171C0" w:rsidP="00A3595E"/>
    <w:p w14:paraId="6D5DCAFE" w14:textId="78B1A756" w:rsidR="00B54C59" w:rsidRPr="004C0EBD" w:rsidRDefault="00B54C59" w:rsidP="005C5B6D">
      <w:pPr>
        <w:pStyle w:val="BodyText1"/>
      </w:pPr>
      <w:r>
        <w:t xml:space="preserve">Dies kann mit zusätzlichen Anforderungen einhergehen: </w:t>
      </w:r>
    </w:p>
    <w:p w14:paraId="038A1C40" w14:textId="713E54D2" w:rsidR="005C5B6D" w:rsidRDefault="00B54C59" w:rsidP="0075115D">
      <w:pPr>
        <w:pStyle w:val="BodyText1"/>
        <w:numPr>
          <w:ilvl w:val="0"/>
          <w:numId w:val="28"/>
        </w:numPr>
      </w:pPr>
      <w:r>
        <w:t xml:space="preserve">Für Solarpaneele auf </w:t>
      </w:r>
      <w:r>
        <w:rPr>
          <w:b/>
          <w:i/>
          <w:color w:val="3DC3C6"/>
        </w:rPr>
        <w:t>Dachflächen</w:t>
      </w:r>
      <w:r>
        <w:rPr>
          <w:color w:val="3DC3C6"/>
        </w:rPr>
        <w:t xml:space="preserve"> </w:t>
      </w:r>
      <w:r>
        <w:t xml:space="preserve">sind </w:t>
      </w:r>
      <w:r>
        <w:rPr>
          <w:i/>
        </w:rPr>
        <w:t xml:space="preserve">in der Regel keine </w:t>
      </w:r>
      <w:r>
        <w:t>Umweltgenehmigungen erforderlich</w:t>
      </w:r>
      <w:r>
        <w:br/>
        <w:t>Für denkmalgeschützte Gebäude bedarf es jedoch einer Genehmigung.</w:t>
      </w:r>
    </w:p>
    <w:p w14:paraId="77B5D442" w14:textId="7F48E470" w:rsidR="00B54C59" w:rsidRPr="004C0EBD" w:rsidRDefault="00B54C59" w:rsidP="005C5B6D">
      <w:pPr>
        <w:pStyle w:val="BodyText1"/>
        <w:ind w:left="360"/>
      </w:pPr>
      <w:r>
        <w:t xml:space="preserve"> </w:t>
      </w:r>
    </w:p>
    <w:p w14:paraId="0737C62C" w14:textId="2E77D451" w:rsidR="008A22BE" w:rsidRPr="005C5B6D" w:rsidRDefault="00B54C59" w:rsidP="0075115D">
      <w:pPr>
        <w:pStyle w:val="ListParagraph"/>
        <w:numPr>
          <w:ilvl w:val="0"/>
          <w:numId w:val="29"/>
        </w:numPr>
        <w:rPr>
          <w:rFonts w:ascii="Arial" w:hAnsi="Arial" w:cs="Arial"/>
        </w:rPr>
      </w:pPr>
      <w:r>
        <w:rPr>
          <w:rFonts w:ascii="Arial" w:hAnsi="Arial"/>
        </w:rPr>
        <w:t xml:space="preserve">Für Solarpaneele auf </w:t>
      </w:r>
      <w:r>
        <w:rPr>
          <w:rFonts w:ascii="Arial" w:hAnsi="Arial"/>
          <w:b/>
          <w:i/>
          <w:color w:val="3DC3C6"/>
        </w:rPr>
        <w:t>Bodenflächen</w:t>
      </w:r>
      <w:r>
        <w:rPr>
          <w:rFonts w:ascii="Arial" w:hAnsi="Arial"/>
          <w:color w:val="3DC3C6"/>
        </w:rPr>
        <w:t xml:space="preserve"> </w:t>
      </w:r>
      <w:r>
        <w:rPr>
          <w:rFonts w:ascii="Arial" w:hAnsi="Arial"/>
        </w:rPr>
        <w:t>können folgende Genehmigungen und Erhebungen erforderlich sein:</w:t>
      </w:r>
      <w:r>
        <w:rPr>
          <w:rFonts w:ascii="Arial" w:hAnsi="Arial"/>
          <w:i/>
        </w:rPr>
        <w:t xml:space="preserve"> </w:t>
      </w:r>
    </w:p>
    <w:p w14:paraId="762F0AE7" w14:textId="15EB841B" w:rsidR="008A22BE" w:rsidRPr="005C5B6D" w:rsidRDefault="008A22BE" w:rsidP="0075115D">
      <w:pPr>
        <w:pStyle w:val="ListParagraph"/>
        <w:numPr>
          <w:ilvl w:val="1"/>
          <w:numId w:val="2"/>
        </w:numPr>
        <w:rPr>
          <w:rFonts w:ascii="Arial" w:hAnsi="Arial" w:cs="Arial"/>
        </w:rPr>
      </w:pPr>
      <w:r>
        <w:rPr>
          <w:rFonts w:ascii="Arial" w:hAnsi="Arial"/>
        </w:rPr>
        <w:t xml:space="preserve">Zonenplan </w:t>
      </w:r>
    </w:p>
    <w:p w14:paraId="05C223F3" w14:textId="7DC8A83F" w:rsidR="008A22BE" w:rsidRPr="005C5B6D" w:rsidRDefault="008A22BE" w:rsidP="0075115D">
      <w:pPr>
        <w:pStyle w:val="ListParagraph"/>
        <w:numPr>
          <w:ilvl w:val="1"/>
          <w:numId w:val="2"/>
        </w:numPr>
        <w:rPr>
          <w:rFonts w:ascii="Arial" w:hAnsi="Arial" w:cs="Arial"/>
        </w:rPr>
      </w:pPr>
      <w:r>
        <w:rPr>
          <w:rFonts w:ascii="Arial" w:hAnsi="Arial"/>
        </w:rPr>
        <w:t xml:space="preserve">Baugenehmigung </w:t>
      </w:r>
    </w:p>
    <w:p w14:paraId="7A46563F" w14:textId="2DD3D2B6" w:rsidR="00B54C59" w:rsidRPr="005C5B6D" w:rsidRDefault="009E6ED6" w:rsidP="0075115D">
      <w:pPr>
        <w:pStyle w:val="ListParagraph"/>
        <w:numPr>
          <w:ilvl w:val="1"/>
          <w:numId w:val="2"/>
        </w:numPr>
        <w:rPr>
          <w:rFonts w:ascii="Arial" w:hAnsi="Arial" w:cs="Arial"/>
        </w:rPr>
      </w:pPr>
      <w:r>
        <w:rPr>
          <w:rFonts w:ascii="Arial" w:hAnsi="Arial"/>
        </w:rPr>
        <w:t xml:space="preserve">Umweltgenehmigung </w:t>
      </w:r>
    </w:p>
    <w:p w14:paraId="78DB8FD0" w14:textId="77777777" w:rsidR="008A22BE" w:rsidRPr="005C5B6D" w:rsidRDefault="008A22BE" w:rsidP="0075115D">
      <w:pPr>
        <w:pStyle w:val="ListParagraph"/>
        <w:numPr>
          <w:ilvl w:val="1"/>
          <w:numId w:val="2"/>
        </w:numPr>
        <w:rPr>
          <w:rFonts w:ascii="Arial" w:hAnsi="Arial" w:cs="Arial"/>
        </w:rPr>
      </w:pPr>
      <w:r>
        <w:rPr>
          <w:rFonts w:ascii="Arial" w:hAnsi="Arial"/>
        </w:rPr>
        <w:lastRenderedPageBreak/>
        <w:t>Erhebung über Umweltfragen/seltene Tierarten</w:t>
      </w:r>
    </w:p>
    <w:p w14:paraId="2F5DF6AD" w14:textId="638C58DF" w:rsidR="008A22BE" w:rsidRPr="005C5B6D" w:rsidRDefault="008A22BE" w:rsidP="0075115D">
      <w:pPr>
        <w:pStyle w:val="ListParagraph"/>
        <w:numPr>
          <w:ilvl w:val="1"/>
          <w:numId w:val="2"/>
        </w:numPr>
        <w:rPr>
          <w:rFonts w:ascii="Arial" w:hAnsi="Arial" w:cs="Arial"/>
        </w:rPr>
      </w:pPr>
      <w:r>
        <w:rPr>
          <w:rFonts w:ascii="Arial" w:hAnsi="Arial"/>
        </w:rPr>
        <w:t xml:space="preserve">Archäologische Erhebung </w:t>
      </w:r>
    </w:p>
    <w:p w14:paraId="01E78BF9" w14:textId="2A70891C" w:rsidR="008A22BE" w:rsidRPr="005C5B6D" w:rsidRDefault="005E3DD0" w:rsidP="0075115D">
      <w:pPr>
        <w:pStyle w:val="ListParagraph"/>
        <w:numPr>
          <w:ilvl w:val="1"/>
          <w:numId w:val="30"/>
        </w:numPr>
        <w:rPr>
          <w:rFonts w:ascii="Arial" w:hAnsi="Arial" w:cs="Arial"/>
        </w:rPr>
      </w:pPr>
      <w:r>
        <w:rPr>
          <w:rFonts w:ascii="Arial" w:hAnsi="Arial"/>
        </w:rPr>
        <w:t>Erhebung über aufgegebene Sprengstoffe</w:t>
      </w:r>
      <w:r>
        <w:br/>
      </w:r>
    </w:p>
    <w:p w14:paraId="6423FE85" w14:textId="7C95D461" w:rsidR="00E611E7" w:rsidRPr="005C5B6D" w:rsidRDefault="00B54C59" w:rsidP="0075115D">
      <w:pPr>
        <w:pStyle w:val="ListParagraph"/>
        <w:numPr>
          <w:ilvl w:val="0"/>
          <w:numId w:val="31"/>
        </w:numPr>
        <w:jc w:val="both"/>
        <w:rPr>
          <w:rFonts w:ascii="Arial" w:hAnsi="Arial" w:cs="Arial"/>
          <w:color w:val="000000" w:themeColor="text1"/>
        </w:rPr>
      </w:pPr>
      <w:r>
        <w:rPr>
          <w:rFonts w:ascii="Arial" w:hAnsi="Arial"/>
        </w:rPr>
        <w:t xml:space="preserve">Für </w:t>
      </w:r>
      <w:r>
        <w:rPr>
          <w:rFonts w:ascii="Arial" w:hAnsi="Arial"/>
          <w:b/>
          <w:i/>
          <w:color w:val="3DC3C6"/>
        </w:rPr>
        <w:t>schwimmende</w:t>
      </w:r>
      <w:r>
        <w:rPr>
          <w:rFonts w:ascii="Arial" w:hAnsi="Arial"/>
          <w:color w:val="3DC3C6"/>
        </w:rPr>
        <w:t xml:space="preserve"> </w:t>
      </w:r>
      <w:r>
        <w:rPr>
          <w:rFonts w:ascii="Arial" w:hAnsi="Arial"/>
        </w:rPr>
        <w:t xml:space="preserve">Solarpaneele sind verschiedene Genehmigungen vonnöten: </w:t>
      </w:r>
    </w:p>
    <w:p w14:paraId="38E00A1C" w14:textId="723F7E13" w:rsidR="00B54C59" w:rsidRPr="005C5B6D" w:rsidRDefault="00E2648C" w:rsidP="0075115D">
      <w:pPr>
        <w:pStyle w:val="ListParagraph"/>
        <w:numPr>
          <w:ilvl w:val="1"/>
          <w:numId w:val="2"/>
        </w:numPr>
        <w:jc w:val="both"/>
        <w:rPr>
          <w:rFonts w:ascii="Arial" w:hAnsi="Arial" w:cs="Arial"/>
        </w:rPr>
      </w:pPr>
      <w:r>
        <w:rPr>
          <w:rFonts w:ascii="Arial" w:hAnsi="Arial"/>
        </w:rPr>
        <w:t xml:space="preserve">Umweltgenehmigung </w:t>
      </w:r>
    </w:p>
    <w:p w14:paraId="3F47ACCA" w14:textId="50670857" w:rsidR="00B54C59" w:rsidRPr="005C5B6D" w:rsidRDefault="00E2648C" w:rsidP="0075115D">
      <w:pPr>
        <w:pStyle w:val="ListParagraph"/>
        <w:numPr>
          <w:ilvl w:val="1"/>
          <w:numId w:val="2"/>
        </w:numPr>
        <w:jc w:val="both"/>
        <w:rPr>
          <w:rFonts w:ascii="Arial" w:hAnsi="Arial" w:cs="Arial"/>
        </w:rPr>
      </w:pPr>
      <w:r>
        <w:rPr>
          <w:rFonts w:ascii="Arial" w:hAnsi="Arial"/>
        </w:rPr>
        <w:t xml:space="preserve">Zonenplan </w:t>
      </w:r>
    </w:p>
    <w:p w14:paraId="54AC204D" w14:textId="2B75054A" w:rsidR="00B54C59" w:rsidRPr="005C5B6D" w:rsidRDefault="009E6ED6" w:rsidP="0075115D">
      <w:pPr>
        <w:pStyle w:val="ListParagraph"/>
        <w:numPr>
          <w:ilvl w:val="1"/>
          <w:numId w:val="2"/>
        </w:numPr>
        <w:jc w:val="both"/>
        <w:rPr>
          <w:rFonts w:ascii="Arial" w:hAnsi="Arial" w:cs="Arial"/>
          <w:u w:val="single"/>
        </w:rPr>
      </w:pPr>
      <w:r>
        <w:rPr>
          <w:rFonts w:ascii="Arial" w:hAnsi="Arial"/>
        </w:rPr>
        <w:t xml:space="preserve">Baugenehmigung </w:t>
      </w:r>
    </w:p>
    <w:p w14:paraId="4DB90B34" w14:textId="77777777" w:rsidR="005C5B6D" w:rsidRDefault="005C5B6D" w:rsidP="005C5B6D">
      <w:pPr>
        <w:pStyle w:val="BodyText1"/>
      </w:pPr>
    </w:p>
    <w:p w14:paraId="58500807" w14:textId="4107FF9D" w:rsidR="005C5B6D" w:rsidRPr="005C5B6D" w:rsidRDefault="00E97EDE" w:rsidP="005C5B6D">
      <w:pPr>
        <w:pStyle w:val="BodyText1"/>
      </w:pPr>
      <w:r>
        <w:t xml:space="preserve">Hinweis in Bezug </w:t>
      </w:r>
      <w:proofErr w:type="gramStart"/>
      <w:r>
        <w:t>auf schwimmende</w:t>
      </w:r>
      <w:proofErr w:type="gramEnd"/>
      <w:r>
        <w:t xml:space="preserve"> Solarpaneele: Für verschiedene Wasserflächen sind PV</w:t>
      </w:r>
      <w:r w:rsidR="001B4043">
        <w:noBreakHyphen/>
      </w:r>
      <w:r>
        <w:t>Projekte aufgrund des Vorhandenseins gefährdeter oder seltener Arten nicht erlaubt. Dies betrifft Teiche, Sümpfe, Quellen und Moortümpel.</w:t>
      </w:r>
    </w:p>
    <w:p w14:paraId="7F426014" w14:textId="268BB29D" w:rsidR="00E611E7" w:rsidRPr="005C5B6D" w:rsidRDefault="00E97EDE" w:rsidP="005C5B6D">
      <w:pPr>
        <w:pStyle w:val="BodyText1"/>
      </w:pPr>
      <w:r>
        <w:br/>
        <w:t>Es ist daher unerlässlich, zunächst die niederländische Wasserbehörde zu konsultieren. Die Wasserbehörde legt oftmals projektspezifische Anforderungen für schwimmende Solarpaneele fest.</w:t>
      </w:r>
      <w:r w:rsidRPr="005C5B6D">
        <w:rPr>
          <w:rStyle w:val="FootnoteReference"/>
          <w:vertAlign w:val="baseline"/>
        </w:rPr>
        <w:footnoteReference w:id="2"/>
      </w:r>
      <w:r>
        <w:t xml:space="preserve"> Außerdem ist zu berücksichtigen, dass schwimmende Solarpaneele noch </w:t>
      </w:r>
      <w:proofErr w:type="gramStart"/>
      <w:r>
        <w:t>eine relativ</w:t>
      </w:r>
      <w:proofErr w:type="gramEnd"/>
      <w:r>
        <w:t xml:space="preserve"> neue Entwicklung darstellen. Es gibt viele verschiedene Anlagen und Materialien, aber noch keine soliden Standards oder standardisierte Tests für die Schwimmkörper und Installationssysteme. Selbst auf Binnengewässern besteht die Gefahr, dass die Anlagen aufgrund von Wind und Wellen nicht länger als 10 oder 15 Jahre halten. </w:t>
      </w:r>
    </w:p>
    <w:p w14:paraId="6360BEE7" w14:textId="77777777" w:rsidR="005C5B6D" w:rsidRPr="004C0EBD" w:rsidRDefault="005C5B6D" w:rsidP="005C5B6D">
      <w:pPr>
        <w:pStyle w:val="BodyText1"/>
      </w:pPr>
    </w:p>
    <w:p w14:paraId="5E7E5410" w14:textId="53E4B5B3" w:rsidR="00B54C59" w:rsidRPr="004C0EBD" w:rsidRDefault="00444DFF" w:rsidP="00C5499A">
      <w:pPr>
        <w:pStyle w:val="MH3"/>
      </w:pPr>
      <w:bookmarkStart w:id="97" w:name="_Toc180506632"/>
      <w:r>
        <w:t>4.2 Netzanschluss: Optionen und Überlegungen</w:t>
      </w:r>
      <w:bookmarkEnd w:id="97"/>
    </w:p>
    <w:p w14:paraId="7DF4F35F" w14:textId="13A80543" w:rsidR="005C7AE9" w:rsidRPr="004C0EBD" w:rsidRDefault="0029163B" w:rsidP="00B848B1">
      <w:pPr>
        <w:pStyle w:val="BodyText1"/>
      </w:pPr>
      <w:r>
        <w:t xml:space="preserve">Die Optionen für den Netzanschluss hängen von der Zahl der von Ihnen gewählten Solarpaneele ab. Manchmal empfiehlt es sich, weniger Paneele als die maximal mögliche Anzahl zu installieren, um innerhalb des bestehenden Netzanschlusses zu bleiben. </w:t>
      </w:r>
    </w:p>
    <w:p w14:paraId="13DAA618" w14:textId="77777777" w:rsidR="005C7AE9" w:rsidRPr="004C0EBD" w:rsidRDefault="005C7AE9" w:rsidP="00A3595E"/>
    <w:p w14:paraId="6355BFC0" w14:textId="1595BCA1" w:rsidR="00A111F9" w:rsidRPr="004C0EBD" w:rsidRDefault="00A111F9" w:rsidP="00B848B1">
      <w:pPr>
        <w:pStyle w:val="BodyText1"/>
      </w:pPr>
      <w:r>
        <w:t>Die folgenden Fragen und Erwägungen sind wichtig, um die richtige Wahl zu treffen:</w:t>
      </w:r>
      <w:r>
        <w:br/>
      </w:r>
    </w:p>
    <w:p w14:paraId="0D949EEB" w14:textId="2C72206A" w:rsidR="00154E4F" w:rsidRPr="004C0EBD" w:rsidRDefault="00154E4F" w:rsidP="0075115D">
      <w:pPr>
        <w:pStyle w:val="ListParagraph"/>
        <w:numPr>
          <w:ilvl w:val="0"/>
          <w:numId w:val="32"/>
        </w:numPr>
      </w:pPr>
      <w:r>
        <w:rPr>
          <w:rFonts w:ascii="Arial" w:hAnsi="Arial"/>
          <w:b/>
          <w:color w:val="3DC3C6"/>
        </w:rPr>
        <w:t>Eigenverbrauch am Standort</w:t>
      </w:r>
      <w:r>
        <w:br/>
        <w:t>Wie ist das Verhältnis zwischen der maximalen Leistung bei Tageslicht und dem Verbrauch am Standort bei Tageslicht sowie im Winter und im Sommer?</w:t>
      </w:r>
      <w:r>
        <w:br/>
      </w:r>
    </w:p>
    <w:p w14:paraId="6290D5E8" w14:textId="315257A1" w:rsidR="00B848B1" w:rsidRPr="00B848B1" w:rsidRDefault="0029163B" w:rsidP="0075115D">
      <w:pPr>
        <w:pStyle w:val="ListParagraph"/>
        <w:numPr>
          <w:ilvl w:val="0"/>
          <w:numId w:val="33"/>
        </w:numPr>
        <w:tabs>
          <w:tab w:val="left" w:pos="1134"/>
        </w:tabs>
        <w:ind w:left="709" w:hanging="349"/>
      </w:pPr>
      <w:r>
        <w:rPr>
          <w:rFonts w:ascii="Arial" w:hAnsi="Arial"/>
          <w:b/>
          <w:color w:val="3DC3C6"/>
        </w:rPr>
        <w:t>Anpassung des Netzanschlusses oder Einrichtung eines Energiemanagementsystems</w:t>
      </w:r>
      <w:r>
        <w:rPr>
          <w:color w:val="3DC3C6"/>
        </w:rPr>
        <w:t xml:space="preserve"> </w:t>
      </w:r>
      <w:r>
        <w:br/>
      </w:r>
      <w:r>
        <w:rPr>
          <w:rFonts w:ascii="Arial" w:hAnsi="Arial"/>
        </w:rPr>
        <w:t>Die Wechselstromleistung der Wechselrichter beträgt in der Regel 50–75 % der Gleichstromleistung der Solarpaneele. Übersteigt die Wechselstromleistung die Netzanschlussleistung, gibt es zwei Optionen:</w:t>
      </w:r>
    </w:p>
    <w:p w14:paraId="0E4E0D93" w14:textId="3EF87C27" w:rsidR="00B848B1" w:rsidRPr="00B848B1" w:rsidRDefault="0029163B" w:rsidP="00B848B1">
      <w:pPr>
        <w:tabs>
          <w:tab w:val="left" w:pos="1134"/>
        </w:tabs>
        <w:ind w:left="709" w:hanging="349"/>
      </w:pPr>
      <w:r>
        <w:rPr>
          <w:rFonts w:ascii="Arial" w:hAnsi="Arial"/>
        </w:rPr>
        <w:br/>
      </w:r>
      <w:r>
        <w:rPr>
          <w:rFonts w:ascii="Arial" w:hAnsi="Arial"/>
          <w:i/>
          <w:color w:val="3DC3C6"/>
        </w:rPr>
        <w:t>Option 1 – Erhöhung der Netzanschlussleistung</w:t>
      </w:r>
      <w:r>
        <w:rPr>
          <w:rFonts w:ascii="Arial" w:hAnsi="Arial"/>
          <w:color w:val="3DC3C6"/>
        </w:rPr>
        <w:t xml:space="preserve"> </w:t>
      </w:r>
      <w:r>
        <w:rPr>
          <w:rFonts w:ascii="Arial" w:hAnsi="Arial"/>
        </w:rPr>
        <w:br/>
      </w:r>
      <w:proofErr w:type="spellStart"/>
      <w:r>
        <w:rPr>
          <w:rFonts w:ascii="Arial" w:hAnsi="Arial"/>
        </w:rPr>
        <w:t>Erkundigen</w:t>
      </w:r>
      <w:proofErr w:type="spellEnd"/>
      <w:r>
        <w:rPr>
          <w:rFonts w:ascii="Arial" w:hAnsi="Arial"/>
        </w:rPr>
        <w:t xml:space="preserve"> Sie sich beim Netzbetreiber nach der Wartezeit und den Kosten…</w:t>
      </w:r>
    </w:p>
    <w:p w14:paraId="35BAC780" w14:textId="77777777" w:rsidR="00B848B1" w:rsidRPr="00B848B1" w:rsidRDefault="0029163B" w:rsidP="0075115D">
      <w:pPr>
        <w:pStyle w:val="ListParagraph"/>
        <w:numPr>
          <w:ilvl w:val="0"/>
          <w:numId w:val="34"/>
        </w:numPr>
        <w:tabs>
          <w:tab w:val="left" w:pos="1134"/>
        </w:tabs>
        <w:ind w:hanging="1055"/>
        <w:rPr>
          <w:color w:val="000000" w:themeColor="text1"/>
        </w:rPr>
      </w:pPr>
      <w:r>
        <w:rPr>
          <w:rFonts w:ascii="Arial" w:hAnsi="Arial"/>
          <w:color w:val="000000" w:themeColor="text1"/>
        </w:rPr>
        <w:t xml:space="preserve">Die Wartezeit für eine höhere Netzanschlussleistung kann bis zu fünf Jahre betragen(!) </w:t>
      </w:r>
    </w:p>
    <w:p w14:paraId="743281D9" w14:textId="1E81D491" w:rsidR="00B54067" w:rsidRPr="004C0EBD" w:rsidRDefault="00B848B1" w:rsidP="0075115D">
      <w:pPr>
        <w:pStyle w:val="ListParagraph"/>
        <w:numPr>
          <w:ilvl w:val="0"/>
          <w:numId w:val="34"/>
        </w:numPr>
        <w:tabs>
          <w:tab w:val="left" w:pos="1134"/>
        </w:tabs>
        <w:ind w:left="709" w:firstLine="0"/>
      </w:pPr>
      <w:r>
        <w:rPr>
          <w:rFonts w:ascii="Arial" w:hAnsi="Arial"/>
          <w:color w:val="000000" w:themeColor="text1"/>
        </w:rPr>
        <w:lastRenderedPageBreak/>
        <w:t xml:space="preserve">Darüber </w:t>
      </w:r>
      <w:proofErr w:type="gramStart"/>
      <w:r>
        <w:rPr>
          <w:rFonts w:ascii="Arial" w:hAnsi="Arial"/>
          <w:color w:val="000000" w:themeColor="text1"/>
        </w:rPr>
        <w:t>hinaus können</w:t>
      </w:r>
      <w:proofErr w:type="gramEnd"/>
      <w:r>
        <w:rPr>
          <w:rFonts w:ascii="Arial" w:hAnsi="Arial"/>
          <w:color w:val="000000" w:themeColor="text1"/>
        </w:rPr>
        <w:t xml:space="preserve"> sowohl die Vorabkosten als auch die jährlichen Kosten hoch sein, was das Geschäftsszenario gegenüber der Beibehaltung der vorhandenen Netzanschlussleistung weniger attraktiv macht.</w:t>
      </w:r>
      <w:r>
        <w:rPr>
          <w:rFonts w:ascii="Arial" w:hAnsi="Arial"/>
        </w:rPr>
        <w:br/>
        <w:t xml:space="preserve"> </w:t>
      </w:r>
      <w:r>
        <w:rPr>
          <w:rFonts w:ascii="Arial" w:hAnsi="Arial"/>
        </w:rPr>
        <w:br/>
      </w:r>
      <w:r>
        <w:rPr>
          <w:rFonts w:ascii="Arial" w:hAnsi="Arial"/>
          <w:color w:val="3DC3C6"/>
        </w:rPr>
        <w:t xml:space="preserve">Option 2 – Nutzung eines Energiemanagementsystems </w:t>
      </w:r>
      <w:r>
        <w:rPr>
          <w:rFonts w:ascii="Arial" w:hAnsi="Arial"/>
        </w:rPr>
        <w:br/>
        <w:t>Das Energiemanagementsystem dient der kontinuierlichen Überwachung der Stromerzeugung und des Stromverbrauchs von PV-Anlagen sowie der Sicherstellung, dass nie mehr als eine bestimmte Menge Strom ins Netz zurückgespeist wird.</w:t>
      </w:r>
      <w:r>
        <w:t xml:space="preserve"> </w:t>
      </w:r>
      <w:r>
        <w:br/>
      </w:r>
    </w:p>
    <w:p w14:paraId="398544DD" w14:textId="75C4821C" w:rsidR="00560408" w:rsidRPr="004C0EBD" w:rsidRDefault="00B54067" w:rsidP="0075115D">
      <w:pPr>
        <w:pStyle w:val="ListParagraph"/>
        <w:numPr>
          <w:ilvl w:val="0"/>
          <w:numId w:val="35"/>
        </w:numPr>
        <w:ind w:left="709" w:hanging="283"/>
        <w:rPr>
          <w:b/>
          <w:bCs/>
        </w:rPr>
      </w:pPr>
      <w:r>
        <w:rPr>
          <w:rFonts w:ascii="Arial" w:hAnsi="Arial"/>
          <w:b/>
          <w:color w:val="3DC3C6"/>
        </w:rPr>
        <w:t>Ladepunkte und Elektrofahrzeuge</w:t>
      </w:r>
      <w:r>
        <w:br/>
      </w:r>
      <w:proofErr w:type="gramStart"/>
      <w:r>
        <w:rPr>
          <w:rFonts w:ascii="Arial" w:hAnsi="Arial"/>
        </w:rPr>
        <w:t>Gibt</w:t>
      </w:r>
      <w:proofErr w:type="gramEnd"/>
      <w:r>
        <w:rPr>
          <w:rFonts w:ascii="Arial" w:hAnsi="Arial"/>
        </w:rPr>
        <w:t xml:space="preserve"> es am Standort Ladestationen für Elektroautos oder sind diese in naher Zukunft geplant? Was bedeutet dies in Bezug auf den elektrischen Anschluss? Ist „intelligentes“ Laden auf der Grundlage der verfügbaren Solarenergie, des Stromtarifs oder des Netzanschlusses wünschenswert?</w:t>
      </w:r>
      <w:r>
        <w:br/>
      </w:r>
    </w:p>
    <w:p w14:paraId="18BE4F61" w14:textId="0774560E" w:rsidR="00154E4F" w:rsidRPr="00B848B1" w:rsidRDefault="0052536B" w:rsidP="0075115D">
      <w:pPr>
        <w:pStyle w:val="ListParagraph"/>
        <w:numPr>
          <w:ilvl w:val="0"/>
          <w:numId w:val="36"/>
        </w:numPr>
        <w:ind w:left="709" w:hanging="283"/>
        <w:rPr>
          <w:rFonts w:ascii="Arial" w:hAnsi="Arial" w:cs="Arial"/>
          <w:b/>
          <w:bCs/>
        </w:rPr>
      </w:pPr>
      <w:r>
        <w:rPr>
          <w:rFonts w:ascii="Arial" w:hAnsi="Arial"/>
          <w:b/>
          <w:color w:val="3DC3C6"/>
        </w:rPr>
        <w:t>Nachfragesteuerung</w:t>
      </w:r>
      <w:r>
        <w:br/>
      </w:r>
      <w:r>
        <w:rPr>
          <w:rFonts w:ascii="Arial" w:hAnsi="Arial"/>
        </w:rPr>
        <w:t xml:space="preserve">Ist es möglich, bestimmte Geräte und Maschinen auf „intelligente“ Weise zu betreiben und nur zu bestimmten Zeiten einzuschalten? Vorteile: </w:t>
      </w:r>
    </w:p>
    <w:p w14:paraId="54B2486A" w14:textId="6B6CC500" w:rsidR="00154E4F" w:rsidRPr="00B848B1" w:rsidRDefault="00565A93" w:rsidP="0075115D">
      <w:pPr>
        <w:pStyle w:val="ListParagraph"/>
        <w:numPr>
          <w:ilvl w:val="1"/>
          <w:numId w:val="37"/>
        </w:numPr>
        <w:ind w:left="1134" w:hanging="425"/>
        <w:rPr>
          <w:rFonts w:ascii="Arial" w:hAnsi="Arial" w:cs="Arial"/>
          <w:b/>
          <w:bCs/>
          <w:color w:val="000000" w:themeColor="text1"/>
        </w:rPr>
      </w:pPr>
      <w:r>
        <w:rPr>
          <w:rFonts w:ascii="Arial" w:hAnsi="Arial"/>
          <w:color w:val="000000" w:themeColor="text1"/>
        </w:rPr>
        <w:t>Einhaltung der Grenzen des bestehenden Netzanschlusses für Verbrauch und Erzeugung</w:t>
      </w:r>
    </w:p>
    <w:p w14:paraId="15D808A4" w14:textId="0EC0584C" w:rsidR="000E3421" w:rsidRPr="00B848B1" w:rsidRDefault="00B848B1" w:rsidP="0075115D">
      <w:pPr>
        <w:pStyle w:val="ListParagraph"/>
        <w:numPr>
          <w:ilvl w:val="1"/>
          <w:numId w:val="37"/>
        </w:numPr>
        <w:ind w:left="1134" w:hanging="425"/>
        <w:rPr>
          <w:rFonts w:ascii="Arial" w:hAnsi="Arial" w:cs="Arial"/>
          <w:b/>
          <w:bCs/>
          <w:color w:val="000000" w:themeColor="text1"/>
        </w:rPr>
      </w:pPr>
      <w:r>
        <w:rPr>
          <w:rFonts w:ascii="Arial" w:hAnsi="Arial"/>
          <w:color w:val="000000" w:themeColor="text1"/>
        </w:rPr>
        <w:t>Betrieb bei niedrigen Preisen und Abschaltung bei hohen Preisen</w:t>
      </w:r>
      <w:r>
        <w:br/>
        <w:t xml:space="preserve"> </w:t>
      </w:r>
    </w:p>
    <w:p w14:paraId="5D577BE0" w14:textId="114DBBBB" w:rsidR="00585024" w:rsidRPr="004C0EBD" w:rsidRDefault="000E3421" w:rsidP="0075115D">
      <w:pPr>
        <w:pStyle w:val="ListParagraph"/>
        <w:numPr>
          <w:ilvl w:val="0"/>
          <w:numId w:val="38"/>
        </w:numPr>
        <w:ind w:left="709" w:hanging="283"/>
        <w:jc w:val="both"/>
      </w:pPr>
      <w:r>
        <w:rPr>
          <w:rFonts w:ascii="Arial" w:hAnsi="Arial"/>
          <w:b/>
          <w:color w:val="3DC3C6"/>
        </w:rPr>
        <w:t>Batterien</w:t>
      </w:r>
      <w:r>
        <w:br/>
      </w:r>
      <w:r>
        <w:rPr>
          <w:rFonts w:ascii="Arial" w:hAnsi="Arial"/>
        </w:rPr>
        <w:t xml:space="preserve">Die Aufnahme von Batterien in ein Energiemanagementsystem bietet mehr Möglichkeiten. Um </w:t>
      </w:r>
      <w:r w:rsidR="00824B19">
        <w:rPr>
          <w:rFonts w:ascii="Arial" w:hAnsi="Arial"/>
        </w:rPr>
        <w:t>die Kapazitäten</w:t>
      </w:r>
      <w:r>
        <w:rPr>
          <w:rFonts w:ascii="Arial" w:hAnsi="Arial"/>
        </w:rPr>
        <w:t xml:space="preserve"> des bestehenden Netzanschlusses </w:t>
      </w:r>
      <w:r w:rsidR="00824B19">
        <w:rPr>
          <w:rFonts w:ascii="Arial" w:hAnsi="Arial"/>
        </w:rPr>
        <w:t>nicht zu überschreiten</w:t>
      </w:r>
      <w:r>
        <w:rPr>
          <w:rFonts w:ascii="Arial" w:hAnsi="Arial"/>
        </w:rPr>
        <w:t xml:space="preserve">, kann der über die maximale Netzanschlussleistung hinaus erzeugte Strom in der Batterie gespeichert werden. </w:t>
      </w:r>
    </w:p>
    <w:p w14:paraId="7232CC23" w14:textId="53F851E4" w:rsidR="000E3421" w:rsidRPr="009F1963" w:rsidRDefault="0052536B" w:rsidP="00585024">
      <w:pPr>
        <w:ind w:left="709"/>
        <w:jc w:val="both"/>
        <w:rPr>
          <w:rFonts w:ascii="Arial" w:hAnsi="Arial" w:cs="Arial"/>
        </w:rPr>
      </w:pPr>
      <w:r>
        <w:rPr>
          <w:rFonts w:ascii="Arial" w:hAnsi="Arial"/>
        </w:rPr>
        <w:t>Die Amortisationszeit von Batterien ist derzeit recht lang und unvorhersehbar. Das Geschäftsszenario kann in Bezug auf verschiedene Ziele analysiert werden: 1)</w:t>
      </w:r>
      <w:r w:rsidR="00824B19">
        <w:rPr>
          <w:rFonts w:ascii="Arial" w:hAnsi="Arial"/>
        </w:rPr>
        <w:t> </w:t>
      </w:r>
      <w:r>
        <w:rPr>
          <w:rFonts w:ascii="Arial" w:hAnsi="Arial"/>
        </w:rPr>
        <w:t>Begrenzung der Leistung der PV-Anlage auf die bestehende Anschlussleistung; 2</w:t>
      </w:r>
      <w:r w:rsidR="00B7770A">
        <w:rPr>
          <w:rFonts w:ascii="Arial" w:hAnsi="Arial"/>
        </w:rPr>
        <w:t>)</w:t>
      </w:r>
      <w:r w:rsidR="00824B19">
        <w:rPr>
          <w:rFonts w:ascii="Arial" w:hAnsi="Arial"/>
        </w:rPr>
        <w:t> </w:t>
      </w:r>
      <w:r>
        <w:rPr>
          <w:rFonts w:ascii="Arial" w:hAnsi="Arial"/>
        </w:rPr>
        <w:t>Begrenzung des Eigenverbrauchs</w:t>
      </w:r>
      <w:r w:rsidR="00824B19">
        <w:rPr>
          <w:rFonts w:ascii="Arial" w:hAnsi="Arial"/>
        </w:rPr>
        <w:t>anteils</w:t>
      </w:r>
      <w:r>
        <w:rPr>
          <w:rFonts w:ascii="Arial" w:hAnsi="Arial"/>
        </w:rPr>
        <w:t xml:space="preserve"> a</w:t>
      </w:r>
      <w:r w:rsidR="00824B19">
        <w:rPr>
          <w:rFonts w:ascii="Arial" w:hAnsi="Arial"/>
        </w:rPr>
        <w:t>m</w:t>
      </w:r>
      <w:r>
        <w:rPr>
          <w:rFonts w:ascii="Arial" w:hAnsi="Arial"/>
        </w:rPr>
        <w:t xml:space="preserve"> Solarstrom; 3) Finanzoptimierung. </w:t>
      </w:r>
    </w:p>
    <w:p w14:paraId="0052A2C8" w14:textId="4F1DE8E7" w:rsidR="00585024" w:rsidRPr="004C0EBD" w:rsidRDefault="00585024" w:rsidP="00585024">
      <w:pPr>
        <w:ind w:left="709"/>
        <w:jc w:val="both"/>
      </w:pPr>
      <w:r>
        <w:rPr>
          <w:noProof/>
          <w:color w:val="70AD47" w:themeColor="accent6"/>
        </w:rPr>
        <mc:AlternateContent>
          <mc:Choice Requires="wps">
            <w:drawing>
              <wp:anchor distT="0" distB="0" distL="114300" distR="114300" simplePos="0" relativeHeight="251665408" behindDoc="0" locked="0" layoutInCell="1" allowOverlap="1" wp14:anchorId="655D4972" wp14:editId="5A75AF37">
                <wp:simplePos x="0" y="0"/>
                <wp:positionH relativeFrom="column">
                  <wp:posOffset>635</wp:posOffset>
                </wp:positionH>
                <wp:positionV relativeFrom="paragraph">
                  <wp:posOffset>127200</wp:posOffset>
                </wp:positionV>
                <wp:extent cx="379730" cy="380365"/>
                <wp:effectExtent l="0" t="0" r="1270" b="635"/>
                <wp:wrapSquare wrapText="bothSides"/>
                <wp:docPr id="2029713887" name="Tekstvak 1"/>
                <wp:cNvGraphicFramePr/>
                <a:graphic xmlns:a="http://schemas.openxmlformats.org/drawingml/2006/main">
                  <a:graphicData uri="http://schemas.microsoft.com/office/word/2010/wordprocessingShape">
                    <wps:wsp>
                      <wps:cNvSpPr txBox="1"/>
                      <wps:spPr>
                        <a:xfrm>
                          <a:off x="0" y="0"/>
                          <a:ext cx="379730" cy="380365"/>
                        </a:xfrm>
                        <a:prstGeom prst="rect">
                          <a:avLst/>
                        </a:prstGeom>
                        <a:solidFill>
                          <a:schemeClr val="lt1"/>
                        </a:solidFill>
                        <a:ln w="6350">
                          <a:noFill/>
                        </a:ln>
                      </wps:spPr>
                      <wps:txb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5D4972" id="_x0000_s1035" type="#_x0000_t202" style="position:absolute;left:0;text-align:left;margin-left:.05pt;margin-top:10pt;width:29.9pt;height:29.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" fillcolor="white [3201]" stroked="f" strokeweight=".5pt">
                <v:textbo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2A6593FB" w14:textId="190003CC" w:rsidR="00F90732" w:rsidRPr="009F1963" w:rsidRDefault="00A111F9" w:rsidP="00A3595E">
      <w:pPr>
        <w:rPr>
          <w:rFonts w:ascii="Arial" w:hAnsi="Arial" w:cs="Arial"/>
          <w:b/>
          <w:bCs/>
          <w:color w:val="104D54"/>
        </w:rPr>
      </w:pPr>
      <w:r>
        <w:rPr>
          <w:rFonts w:ascii="Arial" w:hAnsi="Arial"/>
          <w:b/>
          <w:color w:val="FFFFFF" w:themeColor="background1"/>
          <w:highlight w:val="darkCyan"/>
          <w:u w:val="single"/>
        </w:rPr>
        <w:t>Tipp 4</w:t>
      </w:r>
      <w:r w:rsidR="00824B19" w:rsidRPr="00824B19">
        <w:rPr>
          <w:rFonts w:ascii="Arial" w:hAnsi="Arial"/>
          <w:color w:val="104D54"/>
        </w:rPr>
        <w:t>:</w:t>
      </w:r>
      <w:r>
        <w:rPr>
          <w:rFonts w:ascii="Arial" w:hAnsi="Arial"/>
          <w:color w:val="FFFFFF" w:themeColor="background1"/>
        </w:rPr>
        <w:t xml:space="preserve"> </w:t>
      </w:r>
      <w:r>
        <w:rPr>
          <w:rFonts w:ascii="Arial" w:hAnsi="Arial"/>
          <w:color w:val="104D54"/>
        </w:rPr>
        <w:t xml:space="preserve">Auch hier können spezialisierte Beratungsfirmen Unterstützung leisten. Eine (noch unvollständige) Liste spezialisierter Beratungsfirmen findet sich in </w:t>
      </w:r>
      <w:r>
        <w:rPr>
          <w:rFonts w:ascii="Arial" w:hAnsi="Arial"/>
          <w:b/>
          <w:color w:val="104D54"/>
          <w:u w:val="single"/>
        </w:rPr>
        <w:t>Anhang 4</w:t>
      </w:r>
      <w:r>
        <w:rPr>
          <w:rFonts w:ascii="Arial" w:hAnsi="Arial"/>
          <w:color w:val="104D54"/>
        </w:rPr>
        <w:t>.</w:t>
      </w:r>
      <w:r>
        <w:rPr>
          <w:rFonts w:ascii="Arial" w:hAnsi="Arial"/>
          <w:b/>
          <w:color w:val="104D54"/>
        </w:rPr>
        <w:t xml:space="preserve"> </w:t>
      </w:r>
    </w:p>
    <w:p w14:paraId="6E3FBE14" w14:textId="77777777" w:rsidR="00154E4F" w:rsidRPr="004C0EBD" w:rsidRDefault="00154E4F" w:rsidP="00A3595E"/>
    <w:p w14:paraId="67B2E1D0" w14:textId="74B73A85" w:rsidR="00F90732" w:rsidRPr="004C0EBD" w:rsidRDefault="00824B19" w:rsidP="009F1963">
      <w:pPr>
        <w:pStyle w:val="BodyText1"/>
      </w:pPr>
      <w:r>
        <w:t xml:space="preserve">Sollte sich eine Erweiterung des </w:t>
      </w:r>
      <w:r w:rsidR="00F90732">
        <w:t>Projekt</w:t>
      </w:r>
      <w:r>
        <w:t>s</w:t>
      </w:r>
      <w:r w:rsidR="00F90732">
        <w:t xml:space="preserve"> um Ladepunkte, Batterien oder ein Energiemanagementsystem </w:t>
      </w:r>
      <w:r>
        <w:t>anbieten</w:t>
      </w:r>
      <w:r w:rsidR="00F90732">
        <w:t xml:space="preserve">, stellt sich die Frage, ob dies im Rahmen eines einzelnen Auftrags/einer einzelnen Ausschreibung erfolgen sollte. Durch die Ausarbeitung eines gesonderten Auftrags bzw. einer gesonderten Ausschreibung hierfür lässt sich unter Umständen die Komplexität für den Bauherrn und den Auftragnehmer verringern. </w:t>
      </w:r>
    </w:p>
    <w:p w14:paraId="0C43BA5B" w14:textId="126144D1" w:rsidR="00FA7BE8" w:rsidRPr="009F1963" w:rsidRDefault="004D365E" w:rsidP="00C5499A">
      <w:pPr>
        <w:pStyle w:val="MH2"/>
        <w:rPr>
          <w:rFonts w:eastAsiaTheme="majorEastAsia"/>
          <w:color w:val="92D050"/>
          <w:sz w:val="32"/>
          <w:szCs w:val="32"/>
        </w:rPr>
      </w:pPr>
      <w:bookmarkStart w:id="98" w:name="_Toc180506633"/>
      <w:r>
        <w:t>Schritt 5 – Umsatz, Subventionen, Finanzierung und Versicherungen</w:t>
      </w:r>
      <w:bookmarkEnd w:id="98"/>
    </w:p>
    <w:p w14:paraId="700BB5A0" w14:textId="3C3F6FC7" w:rsidR="00FA7BE8" w:rsidRPr="004C0EBD" w:rsidRDefault="00FA7BE8" w:rsidP="00A3595E"/>
    <w:p w14:paraId="6E1F3C8F" w14:textId="1D308FDD" w:rsidR="004343AC" w:rsidRPr="009F1963" w:rsidRDefault="00295EA1" w:rsidP="009F1963">
      <w:pPr>
        <w:pStyle w:val="BodyText1"/>
      </w:pPr>
      <w:r>
        <w:lastRenderedPageBreak/>
        <w:t xml:space="preserve">In den vorangegangenen Schritten wurden die technischen Spezifikationen festgelegt. In diesem Schritt geht es darum, ob das Projekt subventionsfähig oder nicht, sowie um die Finanzierung und Versicherungen. </w:t>
      </w:r>
    </w:p>
    <w:p w14:paraId="13C00B39" w14:textId="77777777" w:rsidR="00251095" w:rsidRPr="004C0EBD" w:rsidRDefault="00251095" w:rsidP="00A3595E"/>
    <w:p w14:paraId="500215C8" w14:textId="15872C52" w:rsidR="00F16ACA" w:rsidRPr="004C0EBD" w:rsidRDefault="00F16ACA" w:rsidP="00C5499A">
      <w:pPr>
        <w:pStyle w:val="MH3"/>
      </w:pPr>
      <w:bookmarkStart w:id="99" w:name="_Toc180506634"/>
      <w:r>
        <w:t>5.1 Umsatz aus der Rückspeisung von Strom</w:t>
      </w:r>
      <w:bookmarkEnd w:id="99"/>
      <w:r>
        <w:t xml:space="preserve"> </w:t>
      </w:r>
    </w:p>
    <w:p w14:paraId="28260D4D" w14:textId="4707DFB3" w:rsidR="00E368C4" w:rsidRPr="004C0EBD" w:rsidRDefault="007733E9" w:rsidP="009F1963">
      <w:pPr>
        <w:pStyle w:val="BodyText1"/>
      </w:pPr>
      <w:r>
        <w:t xml:space="preserve">Bei den meisten PV-Anlagen liegt die erzeugte Strommenge in sonnigen Perioden deutlich über dem Eigenverbrauch. </w:t>
      </w:r>
    </w:p>
    <w:p w14:paraId="06B828EC" w14:textId="10527965" w:rsidR="009F1963" w:rsidRPr="009F1963" w:rsidRDefault="007733E9" w:rsidP="009F1963">
      <w:pPr>
        <w:pStyle w:val="BodyText1"/>
      </w:pPr>
      <w:r>
        <w:t>Der überschüssige Strom kann dann wieder ins Netz eingespeist werden. Welcher Preis lässt sich für diese Rückspeisung von Strom erzielen? Früher konnten Verträge mit einem festen Preis und einer langen Laufzeit abgeschlossen werden. Dies bot ein hohes Maß an Sicherheit, ist aber leider nicht mehr möglich.</w:t>
      </w:r>
    </w:p>
    <w:p w14:paraId="04006B7E" w14:textId="6206A7BF" w:rsidR="00F16ACA" w:rsidRPr="009F1963" w:rsidRDefault="007733E9" w:rsidP="00C903B7">
      <w:pPr>
        <w:jc w:val="both"/>
        <w:rPr>
          <w:rFonts w:ascii="Arial" w:hAnsi="Arial" w:cs="Arial"/>
        </w:rPr>
      </w:pPr>
      <w:r>
        <w:t xml:space="preserve"> </w:t>
      </w:r>
      <w:r>
        <w:br/>
      </w:r>
      <w:r>
        <w:rPr>
          <w:rFonts w:ascii="Arial" w:hAnsi="Arial"/>
        </w:rPr>
        <w:t>Die drei wichtigsten Optionen derzeit lauten:</w:t>
      </w:r>
    </w:p>
    <w:p w14:paraId="77ACB456" w14:textId="5866EA4C" w:rsidR="007733E9" w:rsidRPr="004C0EBD" w:rsidRDefault="007733E9" w:rsidP="0075115D">
      <w:pPr>
        <w:pStyle w:val="ListParagraph"/>
        <w:numPr>
          <w:ilvl w:val="0"/>
          <w:numId w:val="39"/>
        </w:numPr>
        <w:ind w:left="709"/>
        <w:rPr>
          <w:b/>
          <w:bCs/>
        </w:rPr>
      </w:pPr>
      <w:r>
        <w:rPr>
          <w:rFonts w:ascii="Arial" w:hAnsi="Arial"/>
          <w:b/>
          <w:i/>
          <w:color w:val="3DC3C6"/>
        </w:rPr>
        <w:t>Vertrag mit einem Stromversorgungsunternehmen (auf Jahresbasis)</w:t>
      </w:r>
      <w:r>
        <w:rPr>
          <w:color w:val="3DC3C6"/>
        </w:rPr>
        <w:t xml:space="preserve"> </w:t>
      </w:r>
      <w:r>
        <w:rPr>
          <w:color w:val="3DC3C6"/>
        </w:rPr>
        <w:br/>
      </w:r>
      <w:r>
        <w:rPr>
          <w:rFonts w:ascii="Arial" w:hAnsi="Arial"/>
        </w:rPr>
        <w:t>Mehrere Stromversorgungsunternehmen bieten Standard-Festverträge sowohl für den Verbrauch als auch für die Rückspeisung an. Die Vertragslaufzeit beträgt in der Regel ein Jahr. Es ist ungewiss, wie sich die Zahlungen für die Rückspeisung in den kommenden Jahren entwickeln werden. Indikativer Preis für die Rückspeisung für Sommer 2023 für größere PV-Anlagen (&gt; 100 kWp): 3–5 Cent/kWh.</w:t>
      </w:r>
      <w:r>
        <w:t xml:space="preserve"> </w:t>
      </w:r>
      <w:r>
        <w:br/>
      </w:r>
    </w:p>
    <w:p w14:paraId="36DEA566" w14:textId="65F24262" w:rsidR="007733E9" w:rsidRPr="004C0EBD" w:rsidRDefault="007733E9" w:rsidP="0075115D">
      <w:pPr>
        <w:pStyle w:val="ListParagraph"/>
        <w:numPr>
          <w:ilvl w:val="0"/>
          <w:numId w:val="40"/>
        </w:numPr>
        <w:ind w:left="709"/>
      </w:pPr>
      <w:r>
        <w:rPr>
          <w:rFonts w:ascii="Arial" w:hAnsi="Arial"/>
          <w:b/>
          <w:i/>
          <w:color w:val="3DC3C6"/>
        </w:rPr>
        <w:t>„Dynamischer“ Vertrag mit einem Stromversorgungsunternehmen</w:t>
      </w:r>
      <w:r>
        <w:rPr>
          <w:color w:val="3DC3C6"/>
        </w:rPr>
        <w:t xml:space="preserve"> </w:t>
      </w:r>
      <w:r>
        <w:br/>
      </w:r>
      <w:r>
        <w:rPr>
          <w:rFonts w:ascii="Arial" w:hAnsi="Arial"/>
        </w:rPr>
        <w:t>Mehrere Stromversorger</w:t>
      </w:r>
      <w:r w:rsidRPr="009F1963">
        <w:rPr>
          <w:rStyle w:val="FootnoteReference"/>
          <w:rFonts w:ascii="Arial" w:hAnsi="Arial" w:cs="Arial"/>
        </w:rPr>
        <w:footnoteReference w:id="3"/>
      </w:r>
      <w:r>
        <w:rPr>
          <w:rFonts w:ascii="Arial" w:hAnsi="Arial"/>
        </w:rPr>
        <w:t xml:space="preserve"> bieten „dynamische“ Verträge an, bei dem der Preis pro kWh von Stunde zu Stunde variiert. Die Grundlage des Stundenpreises sind der EPEX Day-</w:t>
      </w:r>
      <w:proofErr w:type="spellStart"/>
      <w:r>
        <w:rPr>
          <w:rFonts w:ascii="Arial" w:hAnsi="Arial"/>
        </w:rPr>
        <w:t>Ahead</w:t>
      </w:r>
      <w:proofErr w:type="spellEnd"/>
      <w:r>
        <w:rPr>
          <w:rFonts w:ascii="Arial" w:hAnsi="Arial"/>
        </w:rPr>
        <w:t>-Preis und ein Aufschlag.</w:t>
      </w:r>
      <w:r>
        <w:br/>
      </w:r>
      <w:r>
        <w:br/>
      </w:r>
      <w:r>
        <w:rPr>
          <w:rFonts w:ascii="Arial" w:hAnsi="Arial"/>
        </w:rPr>
        <w:t xml:space="preserve">Hinweis: Zuweilen sind diese Preise negativ, und Sie müssen für die Rückspeisung von Strom </w:t>
      </w:r>
      <w:r>
        <w:rPr>
          <w:rFonts w:ascii="Arial" w:hAnsi="Arial"/>
          <w:i/>
        </w:rPr>
        <w:t>zahlen</w:t>
      </w:r>
      <w:r>
        <w:rPr>
          <w:rFonts w:ascii="Arial" w:hAnsi="Arial"/>
        </w:rPr>
        <w:t>.</w:t>
      </w:r>
      <w:r>
        <w:rPr>
          <w:rFonts w:ascii="Arial" w:hAnsi="Arial"/>
        </w:rPr>
        <w:br/>
        <w:t>Von Januar bis Ende Juli 2023 galt dies bereits für 212 Stunden – oft um die Mittagszeit. Um zu vermeiden, dass Sie für die Rückspeisung von Strom zahlen müssen, kann eine Box installiert werden, mit der die Wechselrichter während der Stunden mit negativen Preisen ausgeschaltet werden. In den Stunden, in denen der Strompreis positiv ist, erhalten Sie in der Regel einen deutlich höheren Preis als die oben genannte feste Vergütung für die Rückspeisung.</w:t>
      </w:r>
      <w:r>
        <w:br/>
      </w:r>
    </w:p>
    <w:p w14:paraId="1040FDE9" w14:textId="68908AC8" w:rsidR="00D424A6" w:rsidRPr="004C0EBD" w:rsidRDefault="005465FD" w:rsidP="0075115D">
      <w:pPr>
        <w:pStyle w:val="ListParagraph"/>
        <w:numPr>
          <w:ilvl w:val="0"/>
          <w:numId w:val="41"/>
        </w:numPr>
        <w:ind w:left="709" w:hanging="283"/>
      </w:pPr>
      <w:r>
        <w:rPr>
          <w:rFonts w:ascii="Arial" w:hAnsi="Arial"/>
          <w:b/>
          <w:i/>
          <w:color w:val="3DC3C6"/>
        </w:rPr>
        <w:t>Automatisierter Handel auf dem EPEX Day-</w:t>
      </w:r>
      <w:proofErr w:type="spellStart"/>
      <w:r>
        <w:rPr>
          <w:rFonts w:ascii="Arial" w:hAnsi="Arial"/>
          <w:b/>
          <w:i/>
          <w:color w:val="3DC3C6"/>
        </w:rPr>
        <w:t>Ahead</w:t>
      </w:r>
      <w:proofErr w:type="spellEnd"/>
      <w:r>
        <w:rPr>
          <w:rFonts w:ascii="Arial" w:hAnsi="Arial"/>
          <w:b/>
          <w:i/>
          <w:color w:val="3DC3C6"/>
        </w:rPr>
        <w:t>-Markt und dem Markt für Ausgleichsenergie</w:t>
      </w:r>
      <w:r>
        <w:rPr>
          <w:color w:val="3DC3C6"/>
        </w:rPr>
        <w:t xml:space="preserve"> </w:t>
      </w:r>
      <w:r>
        <w:br/>
        <w:t>Es ist auch möglich, einen Vertrag mit einer Handelsplattform</w:t>
      </w:r>
      <w:r w:rsidRPr="004C0EBD">
        <w:rPr>
          <w:rStyle w:val="FootnoteReference"/>
        </w:rPr>
        <w:footnoteReference w:id="4"/>
      </w:r>
      <w:r>
        <w:t xml:space="preserve"> abzuschließen. Die Unternehmen handeln (in der Regel automatisiert) mithilfe ihrer eigenen Software sowohl auf dem EPEX Day-</w:t>
      </w:r>
      <w:proofErr w:type="spellStart"/>
      <w:r>
        <w:t>Ahead</w:t>
      </w:r>
      <w:proofErr w:type="spellEnd"/>
      <w:r>
        <w:t xml:space="preserve">-Markt als auch auf dem Intra-Day-Markt/Markt für Ausgleichsenergie. Zu diesem Zweck wird eine Box installiert, mit der die Wechselrichter ein- bzw. ausgeschaltet werden können; diese Lösung ist für Projekte ab einer bestimmten Größe verfügbar. </w:t>
      </w:r>
    </w:p>
    <w:p w14:paraId="7C9836F6" w14:textId="794DEEFC" w:rsidR="00C903B7" w:rsidRPr="004C0EBD" w:rsidRDefault="00C903B7" w:rsidP="009F1963">
      <w:pPr>
        <w:pStyle w:val="BodyText1"/>
        <w:rPr>
          <w:rFonts w:cs="Calibri"/>
        </w:rPr>
      </w:pPr>
      <w:r>
        <w:lastRenderedPageBreak/>
        <w:t>Bei allen Optionen können sich zwei Netzanschlüsse für die PV-Anlage als sinnvoll erweisen: Hauptanschluss und zweiter Anschluss (</w:t>
      </w:r>
      <w:proofErr w:type="spellStart"/>
      <w:r>
        <w:t>Meerdere</w:t>
      </w:r>
      <w:proofErr w:type="spellEnd"/>
      <w:r>
        <w:t xml:space="preserve"> </w:t>
      </w:r>
      <w:proofErr w:type="spellStart"/>
      <w:r>
        <w:t>Leveranciers</w:t>
      </w:r>
      <w:proofErr w:type="spellEnd"/>
      <w:r>
        <w:t xml:space="preserve"> </w:t>
      </w:r>
      <w:proofErr w:type="spellStart"/>
      <w:r>
        <w:t>Op</w:t>
      </w:r>
      <w:proofErr w:type="spellEnd"/>
      <w:r>
        <w:t xml:space="preserve"> </w:t>
      </w:r>
      <w:proofErr w:type="spellStart"/>
      <w:r>
        <w:t>Één</w:t>
      </w:r>
      <w:proofErr w:type="spellEnd"/>
      <w:r>
        <w:t xml:space="preserve"> </w:t>
      </w:r>
      <w:proofErr w:type="spellStart"/>
      <w:r>
        <w:t>Aansluiting</w:t>
      </w:r>
      <w:proofErr w:type="spellEnd"/>
      <w:r>
        <w:t xml:space="preserve"> – Ein Anschluss mit mehreren Anbietern). Der gesamte Eigenverbrauch entfällt auf den Hauptanschluss und der Überschuss auf den zweiten Anschluss. Durch den Abschluss von zwei verschiedenen Verträgen (mit verschiedenen Stromversorgungsunternehmen) können Sie einen höheren Preis erzielen.</w:t>
      </w:r>
    </w:p>
    <w:p w14:paraId="3E5405FD" w14:textId="77777777" w:rsidR="00C903B7" w:rsidRPr="004C0EBD" w:rsidRDefault="00C903B7" w:rsidP="00C903B7"/>
    <w:p w14:paraId="5C05686E" w14:textId="3A55C9CC" w:rsidR="00C903B7" w:rsidRPr="004C0EBD" w:rsidRDefault="00444DFF" w:rsidP="00C5499A">
      <w:pPr>
        <w:pStyle w:val="MH3"/>
      </w:pPr>
      <w:bookmarkStart w:id="100" w:name="_Toc180506635"/>
      <w:r>
        <w:t>5.1 Subventionen</w:t>
      </w:r>
      <w:bookmarkEnd w:id="100"/>
    </w:p>
    <w:p w14:paraId="4023D4DB" w14:textId="344ECD8A" w:rsidR="00CE2638" w:rsidRPr="004C0EBD" w:rsidRDefault="00CE2638" w:rsidP="009F1963">
      <w:pPr>
        <w:pStyle w:val="BodyText1"/>
      </w:pPr>
      <w:r>
        <w:t>Die wichtigsten Subventionsregelungen sind wie folgt:</w:t>
      </w:r>
    </w:p>
    <w:p w14:paraId="4C3E4F77" w14:textId="1FDC8A63" w:rsidR="001F2F97" w:rsidRPr="004C0EBD" w:rsidRDefault="001F2F97" w:rsidP="0075115D">
      <w:pPr>
        <w:pStyle w:val="ListParagraph"/>
        <w:numPr>
          <w:ilvl w:val="0"/>
          <w:numId w:val="42"/>
        </w:numPr>
        <w:ind w:left="709" w:hanging="283"/>
        <w:rPr>
          <w:b/>
          <w:bCs/>
          <w:i/>
          <w:iCs/>
        </w:rPr>
      </w:pPr>
      <w:r>
        <w:rPr>
          <w:rFonts w:ascii="Arial" w:hAnsi="Arial"/>
          <w:b/>
          <w:i/>
          <w:color w:val="3DC3C6"/>
        </w:rPr>
        <w:t>Netto-Stromverbrauchsabrechnung</w:t>
      </w:r>
      <w:r>
        <w:br/>
      </w:r>
      <w:r>
        <w:rPr>
          <w:rFonts w:ascii="Arial" w:hAnsi="Arial"/>
        </w:rPr>
        <w:t>Die Netto-Stromverbrauchsabrechnung (</w:t>
      </w:r>
      <w:proofErr w:type="spellStart"/>
      <w:r>
        <w:rPr>
          <w:rFonts w:ascii="Arial" w:hAnsi="Arial"/>
        </w:rPr>
        <w:t>Salderingsregeling</w:t>
      </w:r>
      <w:proofErr w:type="spellEnd"/>
      <w:r>
        <w:rPr>
          <w:rFonts w:ascii="Arial" w:hAnsi="Arial"/>
        </w:rPr>
        <w:t xml:space="preserve">) gilt nicht nur für Privatpersonen, sondern auch für viele Unternehmen, Sportvereine, Büros usw. Voraussetzung ist ein „Kleinverbrauchsanschluss“, d. h. ein Netzanschluss mit einer Leistung von weniger als 3 x 80 A. Diese Regelung läuft 2026 aus. </w:t>
      </w:r>
      <w:r>
        <w:br/>
      </w:r>
    </w:p>
    <w:p w14:paraId="3D58BEB9" w14:textId="56B7FF69" w:rsidR="001F2F97" w:rsidRPr="009F1963" w:rsidRDefault="00251095" w:rsidP="0075115D">
      <w:pPr>
        <w:pStyle w:val="ListParagraph"/>
        <w:numPr>
          <w:ilvl w:val="0"/>
          <w:numId w:val="44"/>
        </w:numPr>
        <w:ind w:left="709" w:hanging="283"/>
        <w:rPr>
          <w:rFonts w:ascii="Arial" w:hAnsi="Arial" w:cs="Arial"/>
          <w:b/>
          <w:bCs/>
          <w:i/>
          <w:iCs/>
        </w:rPr>
      </w:pPr>
      <w:r>
        <w:rPr>
          <w:rFonts w:ascii="Arial" w:hAnsi="Arial"/>
          <w:b/>
          <w:i/>
          <w:color w:val="3DC3C6"/>
        </w:rPr>
        <w:t>SDE++</w:t>
      </w:r>
      <w:r>
        <w:br/>
      </w:r>
      <w:r w:rsidRPr="00824B19">
        <w:rPr>
          <w:rFonts w:ascii="Arial" w:hAnsi="Arial"/>
        </w:rPr>
        <w:t>Mit dieser Regelung garantiert die niederländische Regierung einen Mindestpreis für die Netzeinspeisung von Strom aus erneuerbaren Energien.</w:t>
      </w:r>
      <w:r>
        <w:rPr>
          <w:rFonts w:ascii="Arial" w:hAnsi="Arial"/>
        </w:rPr>
        <w:br/>
        <w:t>Sie wird für den Großteil der größeren PV-Anlagen – sowohl auf Dach- als auch auf Landflächen – in Anspruch genommen, weswegen die Niederlande mittlerweile weltweit unter den Top 3 in Bezug auf die Stromerzeugungskapazität pro Kopf sind.</w:t>
      </w:r>
      <w:r>
        <w:rPr>
          <w:rFonts w:ascii="Arial" w:hAnsi="Arial"/>
        </w:rPr>
        <w:br/>
        <w:t xml:space="preserve">Was sind die Voraussetzungen für die Inanspruchnahme? </w:t>
      </w:r>
    </w:p>
    <w:p w14:paraId="48F550A6" w14:textId="4CED3737" w:rsidR="00276783" w:rsidRPr="009F1963" w:rsidRDefault="00295EA1" w:rsidP="0075115D">
      <w:pPr>
        <w:pStyle w:val="ListParagraph"/>
        <w:numPr>
          <w:ilvl w:val="1"/>
          <w:numId w:val="3"/>
        </w:numPr>
        <w:rPr>
          <w:rFonts w:ascii="Arial" w:hAnsi="Arial" w:cs="Arial"/>
          <w:b/>
          <w:bCs/>
          <w:i/>
          <w:iCs/>
        </w:rPr>
      </w:pPr>
      <w:r>
        <w:rPr>
          <w:rFonts w:ascii="Arial" w:hAnsi="Arial"/>
        </w:rPr>
        <w:t>Der Netzanschluss beträgt mindestens 3 x 80 A.</w:t>
      </w:r>
    </w:p>
    <w:p w14:paraId="289046AB" w14:textId="23897D0B" w:rsidR="001F2F97" w:rsidRPr="004C0EBD" w:rsidRDefault="00295EA1" w:rsidP="0075115D">
      <w:pPr>
        <w:pStyle w:val="ListParagraph"/>
        <w:numPr>
          <w:ilvl w:val="1"/>
          <w:numId w:val="3"/>
        </w:numPr>
        <w:rPr>
          <w:b/>
          <w:bCs/>
          <w:i/>
          <w:iCs/>
        </w:rPr>
      </w:pPr>
      <w:r>
        <w:rPr>
          <w:rFonts w:ascii="Arial" w:hAnsi="Arial"/>
        </w:rPr>
        <w:t>Organisationen der Zentralregierung sind ausgeschlossen.</w:t>
      </w:r>
      <w:r>
        <w:br/>
      </w:r>
    </w:p>
    <w:p w14:paraId="5A57A0C9" w14:textId="5B713171" w:rsidR="00F16ACA" w:rsidRPr="004C0EBD" w:rsidRDefault="00CE2638" w:rsidP="0075115D">
      <w:pPr>
        <w:pStyle w:val="ListParagraph"/>
        <w:numPr>
          <w:ilvl w:val="0"/>
          <w:numId w:val="43"/>
        </w:numPr>
        <w:rPr>
          <w:b/>
          <w:bCs/>
          <w:i/>
          <w:iCs/>
        </w:rPr>
      </w:pPr>
      <w:r>
        <w:rPr>
          <w:rFonts w:ascii="Arial" w:hAnsi="Arial"/>
          <w:b/>
          <w:i/>
          <w:color w:val="3DC3C6"/>
        </w:rPr>
        <w:t>Ermäßigungsregelung (</w:t>
      </w:r>
      <w:proofErr w:type="spellStart"/>
      <w:r>
        <w:rPr>
          <w:rFonts w:ascii="Arial" w:hAnsi="Arial"/>
          <w:b/>
          <w:i/>
          <w:color w:val="3DC3C6"/>
        </w:rPr>
        <w:t>Postcoderoos</w:t>
      </w:r>
      <w:proofErr w:type="spellEnd"/>
      <w:r>
        <w:rPr>
          <w:rFonts w:ascii="Arial" w:hAnsi="Arial"/>
          <w:b/>
          <w:i/>
          <w:color w:val="3DC3C6"/>
        </w:rPr>
        <w:t>)/Subventionsregelung für genossenschaftliche Energieerzeugung (</w:t>
      </w:r>
      <w:proofErr w:type="spellStart"/>
      <w:r>
        <w:rPr>
          <w:rFonts w:ascii="Arial" w:hAnsi="Arial"/>
          <w:b/>
          <w:i/>
          <w:color w:val="3DC3C6"/>
        </w:rPr>
        <w:t>Subsidieregeling</w:t>
      </w:r>
      <w:proofErr w:type="spellEnd"/>
      <w:r>
        <w:rPr>
          <w:rFonts w:ascii="Arial" w:hAnsi="Arial"/>
          <w:b/>
          <w:i/>
          <w:color w:val="3DC3C6"/>
        </w:rPr>
        <w:t xml:space="preserve"> </w:t>
      </w:r>
      <w:proofErr w:type="spellStart"/>
      <w:r>
        <w:rPr>
          <w:rFonts w:ascii="Arial" w:hAnsi="Arial"/>
          <w:b/>
          <w:i/>
          <w:color w:val="3DC3C6"/>
        </w:rPr>
        <w:t>Coöperatieve</w:t>
      </w:r>
      <w:proofErr w:type="spellEnd"/>
      <w:r>
        <w:rPr>
          <w:rFonts w:ascii="Arial" w:hAnsi="Arial"/>
          <w:b/>
          <w:i/>
          <w:color w:val="3DC3C6"/>
        </w:rPr>
        <w:t xml:space="preserve"> </w:t>
      </w:r>
      <w:proofErr w:type="spellStart"/>
      <w:r>
        <w:rPr>
          <w:rFonts w:ascii="Arial" w:hAnsi="Arial"/>
          <w:b/>
          <w:i/>
          <w:color w:val="3DC3C6"/>
        </w:rPr>
        <w:t>Energieopwekking</w:t>
      </w:r>
      <w:proofErr w:type="spellEnd"/>
      <w:r>
        <w:rPr>
          <w:rFonts w:ascii="Arial" w:hAnsi="Arial"/>
          <w:b/>
          <w:i/>
          <w:color w:val="3DC3C6"/>
        </w:rPr>
        <w:t>)</w:t>
      </w:r>
      <w:r>
        <w:rPr>
          <w:color w:val="3DC3C6"/>
        </w:rPr>
        <w:t xml:space="preserve"> </w:t>
      </w:r>
      <w:r>
        <w:br/>
      </w:r>
      <w:r w:rsidRPr="00824B19">
        <w:rPr>
          <w:rFonts w:ascii="Arial" w:hAnsi="Arial"/>
        </w:rPr>
        <w:t>Diese Regelung ermöglicht es Nachbarn, sich an einem PV-Projekt auf einem großen Dach zu beteiligen.</w:t>
      </w:r>
      <w:r>
        <w:t xml:space="preserve"> </w:t>
      </w:r>
      <w:r>
        <w:br/>
      </w:r>
    </w:p>
    <w:p w14:paraId="22002BD8" w14:textId="448F4233" w:rsidR="007518EB" w:rsidRPr="004C0EBD" w:rsidRDefault="007518EB" w:rsidP="0075115D">
      <w:pPr>
        <w:pStyle w:val="ListParagraph"/>
        <w:numPr>
          <w:ilvl w:val="0"/>
          <w:numId w:val="45"/>
        </w:numPr>
        <w:rPr>
          <w:b/>
          <w:bCs/>
          <w:i/>
          <w:iCs/>
        </w:rPr>
      </w:pPr>
      <w:r>
        <w:rPr>
          <w:rFonts w:ascii="Arial" w:hAnsi="Arial"/>
          <w:b/>
          <w:i/>
          <w:color w:val="3DC3C6"/>
        </w:rPr>
        <w:t>EIA/MIA/VAMIL</w:t>
      </w:r>
      <w:r>
        <w:rPr>
          <w:rFonts w:ascii="Arial" w:hAnsi="Arial"/>
          <w:color w:val="3DC3C6"/>
        </w:rPr>
        <w:t xml:space="preserve"> </w:t>
      </w:r>
      <w:r>
        <w:br/>
      </w:r>
      <w:r w:rsidR="00824B19">
        <w:rPr>
          <w:rFonts w:ascii="Arial" w:hAnsi="Arial"/>
        </w:rPr>
        <w:t>Durch diese Regelungen werden Unternehmen über steuerliche Anreize – z. B. die beschleunigte Abschreibung von Investitionen in Maßnahmen zur Verbesserung der Nachhaltigkeit – zu mehr Nachhaltigkeit bewegt</w:t>
      </w:r>
      <w:r>
        <w:rPr>
          <w:rFonts w:ascii="Arial" w:hAnsi="Arial"/>
        </w:rPr>
        <w:t>.</w:t>
      </w:r>
      <w:r>
        <w:t xml:space="preserve"> </w:t>
      </w:r>
    </w:p>
    <w:p w14:paraId="279AD331" w14:textId="77777777" w:rsidR="004343AC" w:rsidRPr="004C0EBD" w:rsidRDefault="004343AC" w:rsidP="00A3595E"/>
    <w:p w14:paraId="63966417" w14:textId="2698432D" w:rsidR="006A5081" w:rsidRPr="004C0EBD" w:rsidRDefault="00444DFF" w:rsidP="00C5499A">
      <w:pPr>
        <w:pStyle w:val="MH3"/>
      </w:pPr>
      <w:bookmarkStart w:id="101" w:name="_Toc180506636"/>
      <w:r>
        <w:t>5.2 Finanzierung</w:t>
      </w:r>
      <w:bookmarkEnd w:id="101"/>
    </w:p>
    <w:p w14:paraId="6A71FF93" w14:textId="3DBBFC7F" w:rsidR="004A7C5B" w:rsidRPr="004C0EBD" w:rsidRDefault="005E16E5" w:rsidP="009F1963">
      <w:pPr>
        <w:pStyle w:val="BodyText1"/>
      </w:pPr>
      <w:r>
        <w:t>Bei den meisten Projekten auf Dachflächen wird der Eigentümer oder Mieter des Gebäudes auch Eigentümer der PV-Anlage.</w:t>
      </w:r>
      <w:r w:rsidRPr="004C0EBD">
        <w:rPr>
          <w:rStyle w:val="FootnoteReference"/>
        </w:rPr>
        <w:footnoteReference w:id="5"/>
      </w:r>
      <w:r>
        <w:t xml:space="preserve"> Dies wirft die Frage der Projektfinanzierung auf – vollständige Selbstfinanzierung durch eigene Mittel oder teilweise durch externe Geldgeber. Für die externe Finanzierung ist ein Finanzmodell für das PV-Projekt erforderlich, in dem Einnahmen und Ausgaben, Bilanzen und Cashflows über den Projektzeitraum dargestellt werden. </w:t>
      </w:r>
    </w:p>
    <w:p w14:paraId="22E34513" w14:textId="77777777" w:rsidR="004A7C5B" w:rsidRPr="004C0EBD" w:rsidRDefault="004A7C5B" w:rsidP="00A3595E"/>
    <w:p w14:paraId="480BD65A" w14:textId="6C8ED534" w:rsidR="00077532" w:rsidRDefault="004A7C5B" w:rsidP="00A3595E">
      <w:pPr>
        <w:rPr>
          <w:rFonts w:ascii="Arial" w:hAnsi="Arial" w:cs="Arial"/>
        </w:rPr>
      </w:pPr>
      <w:r>
        <w:rPr>
          <w:rFonts w:ascii="Arial" w:hAnsi="Arial"/>
        </w:rPr>
        <w:t>Es gibt zwei Kategorien von Finanzierungen, jeweils mit unterschiedlichen Risiken und Renditen:</w:t>
      </w:r>
    </w:p>
    <w:p w14:paraId="4B639882" w14:textId="77777777" w:rsidR="007A5646" w:rsidRPr="009F1963" w:rsidRDefault="007A5646" w:rsidP="00A3595E">
      <w:pPr>
        <w:rPr>
          <w:rFonts w:ascii="Arial" w:hAnsi="Arial" w:cs="Arial"/>
        </w:rPr>
      </w:pPr>
    </w:p>
    <w:p w14:paraId="2E5A9539" w14:textId="77777777" w:rsidR="007A5646" w:rsidRPr="007A5646" w:rsidRDefault="004A7C5B" w:rsidP="0075115D">
      <w:pPr>
        <w:pStyle w:val="ListParagraph"/>
        <w:numPr>
          <w:ilvl w:val="0"/>
          <w:numId w:val="46"/>
        </w:numPr>
        <w:jc w:val="both"/>
        <w:rPr>
          <w:rFonts w:ascii="Arial" w:hAnsi="Arial" w:cs="Arial"/>
        </w:rPr>
      </w:pPr>
      <w:r>
        <w:rPr>
          <w:rFonts w:ascii="Arial" w:hAnsi="Arial"/>
          <w:b/>
          <w:i/>
          <w:color w:val="3DC3C6"/>
        </w:rPr>
        <w:t>Über Darlehen – geringes Risiko und geringe Rendite</w:t>
      </w:r>
    </w:p>
    <w:p w14:paraId="20FA79A0" w14:textId="69925883" w:rsidR="007A5646" w:rsidRPr="007A5646" w:rsidRDefault="004A7C5B" w:rsidP="007A5646">
      <w:pPr>
        <w:ind w:left="360"/>
        <w:jc w:val="both"/>
        <w:rPr>
          <w:rFonts w:ascii="Arial" w:hAnsi="Arial" w:cs="Arial"/>
        </w:rPr>
      </w:pPr>
      <w:r>
        <w:rPr>
          <w:rFonts w:ascii="Arial" w:hAnsi="Arial"/>
          <w:color w:val="3DC3C6"/>
          <w:sz w:val="2"/>
        </w:rPr>
        <w:t xml:space="preserve"> </w:t>
      </w:r>
      <w:r>
        <w:rPr>
          <w:rFonts w:ascii="Arial" w:hAnsi="Arial"/>
          <w:sz w:val="2"/>
        </w:rPr>
        <w:br/>
      </w:r>
      <w:r>
        <w:rPr>
          <w:rFonts w:ascii="Arial" w:hAnsi="Arial"/>
        </w:rPr>
        <w:t xml:space="preserve">Je nach Größe des Projekts und des Geldgebers können 70–90 % als Darlehen aufgenommen werden, oft zu einem niedrigen Zinssatz (2–5 %). Das bedeutet, dass Sie selbst nur 10–30 % der Projektkosten im Voraus aufbringen müssen. Die Projekteinnahmen fließen zunächst an den Darlehensgeber. </w:t>
      </w:r>
    </w:p>
    <w:p w14:paraId="1E0F514C" w14:textId="415625F2" w:rsidR="00077532" w:rsidRDefault="004A7C5B" w:rsidP="007A5646">
      <w:pPr>
        <w:ind w:left="709"/>
        <w:jc w:val="both"/>
        <w:rPr>
          <w:rFonts w:ascii="Arial" w:hAnsi="Arial" w:cs="Arial"/>
        </w:rPr>
      </w:pPr>
      <w:r>
        <w:rPr>
          <w:rFonts w:ascii="Arial" w:hAnsi="Arial"/>
        </w:rPr>
        <w:t xml:space="preserve"> </w:t>
      </w:r>
      <w:r>
        <w:rPr>
          <w:rFonts w:ascii="Arial" w:hAnsi="Arial"/>
        </w:rPr>
        <w:br/>
        <w:t xml:space="preserve">Typische Konditionen: </w:t>
      </w:r>
    </w:p>
    <w:p w14:paraId="6907C15F" w14:textId="77777777" w:rsidR="007A5646" w:rsidRPr="007A5646" w:rsidRDefault="007A5646" w:rsidP="007A5646">
      <w:pPr>
        <w:ind w:left="709"/>
        <w:jc w:val="both"/>
        <w:rPr>
          <w:rFonts w:ascii="Arial" w:hAnsi="Arial" w:cs="Arial"/>
        </w:rPr>
      </w:pPr>
    </w:p>
    <w:p w14:paraId="6449F955" w14:textId="77777777" w:rsidR="007A5646" w:rsidRPr="007A5646" w:rsidRDefault="00077532" w:rsidP="0075115D">
      <w:pPr>
        <w:pStyle w:val="ListParagraph"/>
        <w:numPr>
          <w:ilvl w:val="1"/>
          <w:numId w:val="1"/>
        </w:numPr>
        <w:jc w:val="both"/>
        <w:rPr>
          <w:rFonts w:ascii="Arial" w:hAnsi="Arial" w:cs="Arial"/>
        </w:rPr>
      </w:pPr>
      <w:r>
        <w:rPr>
          <w:rFonts w:ascii="Arial" w:hAnsi="Arial"/>
          <w:i/>
          <w:color w:val="3DC3C6"/>
        </w:rPr>
        <w:t>Mindestbetrag: 1 Mio. EUR</w:t>
      </w:r>
    </w:p>
    <w:p w14:paraId="59AF5B5B" w14:textId="0966824C" w:rsidR="007A5646" w:rsidRPr="007A5646" w:rsidRDefault="00077532" w:rsidP="007A5646">
      <w:pPr>
        <w:ind w:left="1418" w:firstLine="142"/>
        <w:jc w:val="both"/>
        <w:rPr>
          <w:rFonts w:ascii="Arial" w:hAnsi="Arial" w:cs="Arial"/>
        </w:rPr>
      </w:pPr>
      <w:r>
        <w:rPr>
          <w:rFonts w:ascii="Arial" w:hAnsi="Arial"/>
          <w:sz w:val="2"/>
        </w:rPr>
        <w:br/>
      </w:r>
      <w:r>
        <w:rPr>
          <w:rFonts w:ascii="Arial" w:hAnsi="Arial"/>
        </w:rPr>
        <w:t>Geldgeber setzen oft einen Mindestbetrag an, da ein Darlehen für ein PV</w:t>
      </w:r>
      <w:r w:rsidR="001B4043">
        <w:rPr>
          <w:rFonts w:ascii="Arial" w:hAnsi="Arial"/>
        </w:rPr>
        <w:noBreakHyphen/>
      </w:r>
      <w:r>
        <w:rPr>
          <w:rFonts w:ascii="Arial" w:hAnsi="Arial"/>
        </w:rPr>
        <w:t xml:space="preserve">Projekt mit viel Arbeit verbunden ist. Alle finanziellen und technischen Einzelheiten müssen überprüft und die Verträge bewertet werden. Dies ist keine automatisierte Aufgabe und ist nach wie vor arbeitsintensiv. Aus diesem Grund setzen die Geldgeber einen Mindestdarlehensbetrag für ein Projekt (oder für mehrere kombinierte Projekte desselben Bauherrn) an. </w:t>
      </w:r>
    </w:p>
    <w:p w14:paraId="13769C01" w14:textId="1167E455" w:rsidR="00077532" w:rsidRPr="007A5646" w:rsidRDefault="00077532" w:rsidP="007A5646">
      <w:pPr>
        <w:ind w:left="1133"/>
        <w:jc w:val="both"/>
        <w:rPr>
          <w:rFonts w:ascii="Arial" w:hAnsi="Arial" w:cs="Arial"/>
        </w:rPr>
      </w:pPr>
      <w:r>
        <w:rPr>
          <w:rFonts w:ascii="Arial" w:hAnsi="Arial"/>
        </w:rPr>
        <w:br/>
      </w:r>
    </w:p>
    <w:p w14:paraId="5A441435" w14:textId="77777777" w:rsidR="007A5646" w:rsidRPr="007A5646" w:rsidRDefault="004176E3" w:rsidP="0075115D">
      <w:pPr>
        <w:pStyle w:val="ListParagraph"/>
        <w:numPr>
          <w:ilvl w:val="1"/>
          <w:numId w:val="1"/>
        </w:numPr>
        <w:jc w:val="both"/>
        <w:rPr>
          <w:rFonts w:ascii="Arial" w:hAnsi="Arial" w:cs="Arial"/>
          <w:i/>
          <w:iCs/>
        </w:rPr>
      </w:pPr>
      <w:r>
        <w:rPr>
          <w:rFonts w:ascii="Arial" w:hAnsi="Arial"/>
          <w:i/>
          <w:color w:val="3DC3C6"/>
        </w:rPr>
        <w:t>Zusätzliche Anforderungen</w:t>
      </w:r>
    </w:p>
    <w:p w14:paraId="5F37BD1B" w14:textId="35C178CD" w:rsidR="007A5646" w:rsidRPr="007A5646" w:rsidRDefault="004176E3" w:rsidP="007A5646">
      <w:pPr>
        <w:ind w:left="1418"/>
        <w:jc w:val="both"/>
        <w:rPr>
          <w:rFonts w:ascii="Arial" w:hAnsi="Arial" w:cs="Arial"/>
          <w:i/>
          <w:iCs/>
        </w:rPr>
      </w:pPr>
      <w:r>
        <w:rPr>
          <w:rFonts w:ascii="Arial" w:hAnsi="Arial"/>
          <w:sz w:val="2"/>
        </w:rPr>
        <w:br/>
      </w:r>
      <w:r>
        <w:rPr>
          <w:rFonts w:ascii="Arial" w:hAnsi="Arial"/>
        </w:rPr>
        <w:t xml:space="preserve">Die Beteiligung externer Geldgeber bedeutet oft, dass </w:t>
      </w:r>
      <w:proofErr w:type="gramStart"/>
      <w:r>
        <w:rPr>
          <w:rFonts w:ascii="Arial" w:hAnsi="Arial"/>
        </w:rPr>
        <w:t>diese zusätzliche Anforderungen</w:t>
      </w:r>
      <w:proofErr w:type="gramEnd"/>
      <w:r>
        <w:rPr>
          <w:rFonts w:ascii="Arial" w:hAnsi="Arial"/>
        </w:rPr>
        <w:t xml:space="preserve"> stellen, um das Risiko möglichst gering zu halten. Einige Banken finanzieren etwa nur PV-Module von Anbietern mit BNEF-Status „Tier 1“; dieser Status gibt nur einen Hinweis auf den finanziellen Status, sagt aber nichts über die Qualität oder Nachhaltigkeit (der Anlage) aus. </w:t>
      </w:r>
    </w:p>
    <w:p w14:paraId="5C20AE65" w14:textId="1FCEE519" w:rsidR="004176E3" w:rsidRPr="007A5646" w:rsidRDefault="004176E3" w:rsidP="007A5646">
      <w:pPr>
        <w:ind w:left="1133"/>
        <w:jc w:val="both"/>
        <w:rPr>
          <w:rFonts w:ascii="Arial" w:hAnsi="Arial" w:cs="Arial"/>
          <w:i/>
          <w:iCs/>
        </w:rPr>
      </w:pPr>
      <w:r>
        <w:rPr>
          <w:rFonts w:ascii="Arial" w:hAnsi="Arial"/>
        </w:rPr>
        <w:t xml:space="preserve"> </w:t>
      </w:r>
      <w:r>
        <w:rPr>
          <w:rFonts w:ascii="Arial" w:hAnsi="Arial"/>
        </w:rPr>
        <w:br/>
      </w:r>
    </w:p>
    <w:p w14:paraId="25A41DBA" w14:textId="77777777" w:rsidR="007A5646" w:rsidRPr="007A5646" w:rsidRDefault="00CE2638" w:rsidP="0075115D">
      <w:pPr>
        <w:pStyle w:val="ListParagraph"/>
        <w:numPr>
          <w:ilvl w:val="0"/>
          <w:numId w:val="47"/>
        </w:numPr>
        <w:rPr>
          <w:rFonts w:ascii="Arial" w:hAnsi="Arial" w:cs="Arial"/>
          <w:i/>
          <w:iCs/>
        </w:rPr>
      </w:pPr>
      <w:r>
        <w:rPr>
          <w:rFonts w:ascii="Arial" w:hAnsi="Arial"/>
          <w:b/>
          <w:i/>
          <w:color w:val="3DC3C6"/>
        </w:rPr>
        <w:t>Als Aktionär – risikotragendes Kapital</w:t>
      </w:r>
    </w:p>
    <w:p w14:paraId="79BEA158" w14:textId="51FF491C" w:rsidR="007A5646" w:rsidRDefault="00CE2638" w:rsidP="007A5646">
      <w:pPr>
        <w:ind w:left="426" w:hanging="66"/>
        <w:jc w:val="both"/>
        <w:rPr>
          <w:rFonts w:ascii="Arial" w:hAnsi="Arial" w:cs="Arial"/>
        </w:rPr>
      </w:pPr>
      <w:r>
        <w:rPr>
          <w:rFonts w:ascii="Arial" w:hAnsi="Arial"/>
          <w:sz w:val="2"/>
        </w:rPr>
        <w:br/>
      </w:r>
      <w:r>
        <w:rPr>
          <w:rFonts w:ascii="Arial" w:hAnsi="Arial"/>
        </w:rPr>
        <w:t>Wenn eine Bank ein Darlehen gewährt, deckt dieses oft 70–90 % der Projektkosten.</w:t>
      </w:r>
      <w:r>
        <w:rPr>
          <w:rFonts w:ascii="Arial" w:hAnsi="Arial"/>
        </w:rPr>
        <w:br/>
        <w:t xml:space="preserve">Die restlichen 10–30 % gelten als risikotragendes Kapital. Darauf wird als </w:t>
      </w:r>
      <w:r w:rsidR="00824B19">
        <w:rPr>
          <w:rFonts w:ascii="Arial" w:hAnsi="Arial"/>
        </w:rPr>
        <w:t>E</w:t>
      </w:r>
      <w:r>
        <w:rPr>
          <w:rFonts w:ascii="Arial" w:hAnsi="Arial"/>
        </w:rPr>
        <w:t xml:space="preserve">rstes zurückgegriffen, wenn es Probleme gibt oder wenn die Einnahmen hinter den Erwartungen zurückbleiben. </w:t>
      </w:r>
    </w:p>
    <w:p w14:paraId="0843FA2F" w14:textId="4A60D0CF" w:rsidR="007A5646" w:rsidRDefault="00CE2638" w:rsidP="007A5646">
      <w:pPr>
        <w:ind w:left="426" w:hanging="66"/>
        <w:jc w:val="both"/>
        <w:rPr>
          <w:rFonts w:ascii="Arial" w:hAnsi="Arial" w:cs="Arial"/>
        </w:rPr>
      </w:pPr>
      <w:r>
        <w:rPr>
          <w:rFonts w:ascii="Arial" w:hAnsi="Arial"/>
        </w:rPr>
        <w:br/>
        <w:t>Projektträger/EPC-Unternehmen stellen oft einen Teil des erforderlichen Eigenkapitals zur Verfügung; dies bedeutet, dass sie auch das Hauptrisiko im Falle enttäuschender Ergebnisse tragen. Auf diese Weise verleihen sie der Tatsache, dass das Projekt ordnungsgemäß abgeschlossen wurde, zusätzliche Glaubwürdigkeit.</w:t>
      </w:r>
    </w:p>
    <w:p w14:paraId="14563404" w14:textId="7F3760CC" w:rsidR="004176E3" w:rsidRPr="007A5646" w:rsidRDefault="00CE2638" w:rsidP="007A5646">
      <w:pPr>
        <w:ind w:left="426" w:hanging="66"/>
        <w:jc w:val="both"/>
        <w:rPr>
          <w:rFonts w:ascii="Arial" w:hAnsi="Arial" w:cs="Arial"/>
          <w:i/>
          <w:iCs/>
        </w:rPr>
      </w:pPr>
      <w:r>
        <w:rPr>
          <w:rFonts w:ascii="Arial" w:hAnsi="Arial"/>
        </w:rPr>
        <w:t xml:space="preserve"> </w:t>
      </w:r>
      <w:r>
        <w:rPr>
          <w:rFonts w:ascii="Arial" w:hAnsi="Arial"/>
        </w:rPr>
        <w:br/>
        <w:t xml:space="preserve">Neben den Projektträgern gibt es auch verschiedene Geldgeber, die bereit sind, z. B. durch Crowdfunding oder bestimmte Investmentfonds, zu helfen. </w:t>
      </w:r>
    </w:p>
    <w:p w14:paraId="17A2033D" w14:textId="3E2545BE" w:rsidR="00077532" w:rsidRPr="007A5646" w:rsidRDefault="007A5646" w:rsidP="00A3595E">
      <w:pPr>
        <w:rPr>
          <w:rFonts w:ascii="Arial" w:hAnsi="Arial" w:cs="Arial"/>
        </w:rPr>
      </w:pPr>
      <w:r>
        <w:rPr>
          <w:rFonts w:ascii="Arial" w:hAnsi="Arial"/>
          <w:noProof/>
          <w:color w:val="3DC3C6"/>
        </w:rPr>
        <w:lastRenderedPageBreak/>
        <mc:AlternateContent>
          <mc:Choice Requires="wps">
            <w:drawing>
              <wp:anchor distT="0" distB="0" distL="114300" distR="114300" simplePos="0" relativeHeight="251669504" behindDoc="0" locked="0" layoutInCell="1" allowOverlap="1" wp14:anchorId="398ECF67" wp14:editId="1332AE93">
                <wp:simplePos x="0" y="0"/>
                <wp:positionH relativeFrom="column">
                  <wp:posOffset>4445</wp:posOffset>
                </wp:positionH>
                <wp:positionV relativeFrom="paragraph">
                  <wp:posOffset>915157</wp:posOffset>
                </wp:positionV>
                <wp:extent cx="5953125" cy="3491865"/>
                <wp:effectExtent l="0" t="0" r="15875" b="13335"/>
                <wp:wrapTopAndBottom/>
                <wp:docPr id="1864413992" name="Tekstvak 2"/>
                <wp:cNvGraphicFramePr/>
                <a:graphic xmlns:a="http://schemas.openxmlformats.org/drawingml/2006/main">
                  <a:graphicData uri="http://schemas.microsoft.com/office/word/2010/wordprocessingShape">
                    <wps:wsp>
                      <wps:cNvSpPr txBox="1"/>
                      <wps:spPr>
                        <a:xfrm>
                          <a:off x="0" y="0"/>
                          <a:ext cx="5953125" cy="3491865"/>
                        </a:xfrm>
                        <a:prstGeom prst="rect">
                          <a:avLst/>
                        </a:prstGeom>
                        <a:solidFill>
                          <a:schemeClr val="lt1"/>
                        </a:solidFill>
                        <a:ln w="12700">
                          <a:solidFill>
                            <a:srgbClr val="3DC3C6"/>
                          </a:solidFill>
                        </a:ln>
                      </wps:spPr>
                      <wps:txb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Erhebliche Risiken bei PV-Projekten: Brand</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Bei PV-Anlagen stellen Steckverbinder häufig eine Brandursache dar, z. B. wenn der Stecker und die Buchse eines Gleichstromkabels beide vom Typ MC4 sind, aber von verschiedenen Herstellern stammen, oder wenn ein Steckverbinder falsch am Kabel angebracht ist. Manchmal fängt die Dachbekleidung Feuer und es kann zu Brand- oder Rauchschäden am Gebäude und am Hausrat kommen. Aufgrund des Gleichstroms in den Gleichstromkabeln (zwischen den Solarpaneelen und dem Wechselrichter) kann ein einmal entstandener Lichtbogen nicht so schnell wieder rückgängig gemacht werden. </w:t>
                            </w:r>
                          </w:p>
                          <w:p w14:paraId="17E941A3" w14:textId="77777777" w:rsidR="007167EB" w:rsidRPr="007A5646" w:rsidRDefault="007167EB" w:rsidP="007167EB">
                            <w:pPr>
                              <w:jc w:val="both"/>
                              <w:rPr>
                                <w:rFonts w:ascii="Arial" w:hAnsi="Arial" w:cs="Arial"/>
                                <w:sz w:val="20"/>
                                <w:szCs w:val="20"/>
                              </w:rPr>
                            </w:pPr>
                          </w:p>
                          <w:p w14:paraId="6A87D930" w14:textId="7E5CEDC7" w:rsidR="007167EB" w:rsidRPr="007A5646" w:rsidRDefault="007167EB" w:rsidP="007167EB">
                            <w:pPr>
                              <w:rPr>
                                <w:rFonts w:ascii="Arial" w:hAnsi="Arial" w:cs="Arial"/>
                                <w:sz w:val="20"/>
                                <w:szCs w:val="20"/>
                              </w:rPr>
                            </w:pPr>
                            <w:r>
                              <w:rPr>
                                <w:rFonts w:ascii="Arial" w:hAnsi="Arial"/>
                                <w:sz w:val="20"/>
                              </w:rPr>
                              <w:t xml:space="preserve">Ein Lichtbogen kann dazu führen, dass die Steckverbinder </w:t>
                            </w:r>
                            <w:proofErr w:type="gramStart"/>
                            <w:r>
                              <w:rPr>
                                <w:rFonts w:ascii="Arial" w:hAnsi="Arial"/>
                                <w:sz w:val="20"/>
                              </w:rPr>
                              <w:t>extrem hohe</w:t>
                            </w:r>
                            <w:proofErr w:type="gramEnd"/>
                            <w:r>
                              <w:rPr>
                                <w:rFonts w:ascii="Arial" w:hAnsi="Arial"/>
                                <w:sz w:val="20"/>
                              </w:rPr>
                              <w:t xml:space="preserve"> Temperaturen erreichen und durch die Dachbekleidung schmelzen, woraufhin der Lichtbogen brennbare Dämmmaterialien (wie EPS) entzünden kann.</w:t>
                            </w:r>
                            <w:r>
                              <w:rPr>
                                <w:rFonts w:ascii="Arial" w:hAnsi="Arial"/>
                              </w:rPr>
                              <w:br/>
                            </w:r>
                            <w:r>
                              <w:rPr>
                                <w:rFonts w:ascii="Arial" w:hAnsi="Arial"/>
                                <w:sz w:val="20"/>
                              </w:rPr>
                              <w:t xml:space="preserve">Dachbrände dieser Art sind schwer zu löschen, und das gesamte Gebäude kann verloren gehen.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Zu den Lösungen für dieses Problem gehört Folgendes: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Lichtbogenmelder mit automatischer Abschaltung (in Mustervorlage für Anforderungen enthalten)</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Feuerbeständige Folien (z. B. </w:t>
                            </w:r>
                            <w:proofErr w:type="spellStart"/>
                            <w:r>
                              <w:rPr>
                                <w:rFonts w:ascii="Arial" w:hAnsi="Arial"/>
                                <w:sz w:val="20"/>
                              </w:rPr>
                              <w:t>Solardec</w:t>
                            </w:r>
                            <w:proofErr w:type="spellEnd"/>
                            <w:r>
                              <w:rPr>
                                <w:rFonts w:ascii="Arial" w:hAnsi="Arial"/>
                                <w:sz w:val="20"/>
                              </w:rPr>
                              <w:t xml:space="preserve">) und Beschichtungen (z. B. </w:t>
                            </w:r>
                            <w:proofErr w:type="spellStart"/>
                            <w:r>
                              <w:rPr>
                                <w:rFonts w:ascii="Arial" w:hAnsi="Arial"/>
                                <w:sz w:val="20"/>
                              </w:rPr>
                              <w:t>Allshields</w:t>
                            </w:r>
                            <w:proofErr w:type="spellEnd"/>
                            <w:r>
                              <w:rPr>
                                <w:rFonts w:ascii="Arial" w:hAnsi="Arial"/>
                                <w:sz w:val="20"/>
                              </w:rPr>
                              <w:t xml:space="preserve">)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Brandschutzgehäuse für Steckverbinder (z. B. </w:t>
                            </w:r>
                            <w:proofErr w:type="spellStart"/>
                            <w:r>
                              <w:rPr>
                                <w:rFonts w:ascii="Arial" w:hAnsi="Arial"/>
                                <w:sz w:val="20"/>
                              </w:rPr>
                              <w:t>ArcBox</w:t>
                            </w:r>
                            <w:proofErr w:type="spellEnd"/>
                            <w:r>
                              <w:rPr>
                                <w:rFonts w:ascii="Arial" w:hAnsi="Arial"/>
                                <w:sz w:val="20"/>
                              </w:rPr>
                              <w:t>)</w:t>
                            </w:r>
                          </w:p>
                          <w:p w14:paraId="68E8D737" w14:textId="77777777" w:rsidR="007167EB" w:rsidRPr="007A5646" w:rsidRDefault="007167EB" w:rsidP="007167EB">
                            <w:pPr>
                              <w:jc w:val="both"/>
                              <w:rPr>
                                <w:rFonts w:ascii="Arial" w:hAnsi="Arial" w:cs="Arial"/>
                              </w:rPr>
                            </w:pPr>
                            <w:r>
                              <w:rPr>
                                <w:rFonts w:ascii="Arial" w:hAnsi="Arial"/>
                              </w:rPr>
                              <w:t>Auch andere Maßnahmen sind wichtig, um das Brandrisiko zu minimieren: Verwendung der richtigen Steckverbinder; korrekte Montage der Steckverbinder; Wahl der richtigen Kabelgröße; korrekte Kabelführung; Instandhaltung und Überwachung usw.</w:t>
                            </w:r>
                          </w:p>
                          <w:p w14:paraId="561BE267" w14:textId="479542B4" w:rsidR="007167EB" w:rsidRDefault="007167E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8ECF67" id="Tekstvak 2" o:spid="_x0000_s1036" type="#_x0000_t202" style="position:absolute;margin-left:.35pt;margin-top:72.05pt;width:468.75pt;height:274.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" fillcolor="white [3201]" strokecolor="#3dc3c6" strokeweight="1pt">
                <v:textbo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Erhebliche Risiken bei PV-Projekten: Brand</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Bei PV-Anlagen stellen Steckverbinder häufig eine Brandursache dar, z. B. wenn der Stecker und die Buchse eines Gleichstromkabels beide vom Typ MC4 sind, aber von verschiedenen Herstellern stammen, oder wenn ein Steckverbinder falsch am Kabel angebracht ist. Manchmal fängt die Dachbekleidung Feuer und es kann zu Brand- oder Rauchschäden am Gebäude und am Hausrat kommen. Aufgrund des Gleichstroms in den Gleichstromkabeln (zwischen den Solarpaneelen und dem Wechselrichter) kann ein einmal entstandener Lichtbogen nicht so schnell wieder rückgängig gemacht werden. </w:t>
                      </w:r>
                    </w:p>
                    <w:p w14:paraId="17E941A3" w14:textId="77777777" w:rsidR="007167EB" w:rsidRPr="007A5646" w:rsidRDefault="007167EB" w:rsidP="007167EB">
                      <w:pPr>
                        <w:jc w:val="both"/>
                        <w:rPr>
                          <w:rFonts w:ascii="Arial" w:hAnsi="Arial" w:cs="Arial"/>
                          <w:sz w:val="20"/>
                          <w:szCs w:val="20"/>
                        </w:rPr>
                      </w:pPr>
                    </w:p>
                    <w:p w14:paraId="6A87D930" w14:textId="7E5CEDC7" w:rsidR="007167EB" w:rsidRPr="007A5646" w:rsidRDefault="007167EB" w:rsidP="007167EB">
                      <w:pPr>
                        <w:rPr>
                          <w:rFonts w:ascii="Arial" w:hAnsi="Arial" w:cs="Arial"/>
                          <w:sz w:val="20"/>
                          <w:szCs w:val="20"/>
                        </w:rPr>
                      </w:pPr>
                      <w:r>
                        <w:rPr>
                          <w:rFonts w:ascii="Arial" w:hAnsi="Arial"/>
                          <w:sz w:val="20"/>
                        </w:rPr>
                        <w:t xml:space="preserve">Ein Lichtbogen kann dazu führen, dass die Steckverbinder </w:t>
                      </w:r>
                      <w:proofErr w:type="gramStart"/>
                      <w:r>
                        <w:rPr>
                          <w:rFonts w:ascii="Arial" w:hAnsi="Arial"/>
                          <w:sz w:val="20"/>
                        </w:rPr>
                        <w:t>extrem hohe</w:t>
                      </w:r>
                      <w:proofErr w:type="gramEnd"/>
                      <w:r>
                        <w:rPr>
                          <w:rFonts w:ascii="Arial" w:hAnsi="Arial"/>
                          <w:sz w:val="20"/>
                        </w:rPr>
                        <w:t xml:space="preserve"> Temperaturen erreichen und durch die Dachbekleidung schmelzen, woraufhin der Lichtbogen brennbare Dämmmaterialien (wie EPS) entzünden kann.</w:t>
                      </w:r>
                      <w:r>
                        <w:rPr>
                          <w:rFonts w:ascii="Arial" w:hAnsi="Arial"/>
                        </w:rPr>
                        <w:br/>
                      </w:r>
                      <w:r>
                        <w:rPr>
                          <w:rFonts w:ascii="Arial" w:hAnsi="Arial"/>
                          <w:sz w:val="20"/>
                        </w:rPr>
                        <w:t xml:space="preserve">Dachbrände dieser Art sind schwer zu löschen, und das gesamte Gebäude kann verloren gehen.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Zu den Lösungen für dieses Problem gehört Folgendes: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Lichtbogenmelder mit automatischer Abschaltung (in Mustervorlage für Anforderungen enthalten)</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Feuerbeständige Folien (z. B. </w:t>
                      </w:r>
                      <w:proofErr w:type="spellStart"/>
                      <w:r>
                        <w:rPr>
                          <w:rFonts w:ascii="Arial" w:hAnsi="Arial"/>
                          <w:sz w:val="20"/>
                        </w:rPr>
                        <w:t>Solardec</w:t>
                      </w:r>
                      <w:proofErr w:type="spellEnd"/>
                      <w:r>
                        <w:rPr>
                          <w:rFonts w:ascii="Arial" w:hAnsi="Arial"/>
                          <w:sz w:val="20"/>
                        </w:rPr>
                        <w:t xml:space="preserve">) und Beschichtungen (z. B. </w:t>
                      </w:r>
                      <w:proofErr w:type="spellStart"/>
                      <w:r>
                        <w:rPr>
                          <w:rFonts w:ascii="Arial" w:hAnsi="Arial"/>
                          <w:sz w:val="20"/>
                        </w:rPr>
                        <w:t>Allshields</w:t>
                      </w:r>
                      <w:proofErr w:type="spellEnd"/>
                      <w:r>
                        <w:rPr>
                          <w:rFonts w:ascii="Arial" w:hAnsi="Arial"/>
                          <w:sz w:val="20"/>
                        </w:rPr>
                        <w:t xml:space="preserve">)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Brandschutzgehäuse für Steckverbinder (z. B. </w:t>
                      </w:r>
                      <w:proofErr w:type="spellStart"/>
                      <w:r>
                        <w:rPr>
                          <w:rFonts w:ascii="Arial" w:hAnsi="Arial"/>
                          <w:sz w:val="20"/>
                        </w:rPr>
                        <w:t>ArcBox</w:t>
                      </w:r>
                      <w:proofErr w:type="spellEnd"/>
                      <w:r>
                        <w:rPr>
                          <w:rFonts w:ascii="Arial" w:hAnsi="Arial"/>
                          <w:sz w:val="20"/>
                        </w:rPr>
                        <w:t>)</w:t>
                      </w:r>
                    </w:p>
                    <w:p w14:paraId="68E8D737" w14:textId="77777777" w:rsidR="007167EB" w:rsidRPr="007A5646" w:rsidRDefault="007167EB" w:rsidP="007167EB">
                      <w:pPr>
                        <w:jc w:val="both"/>
                        <w:rPr>
                          <w:rFonts w:ascii="Arial" w:hAnsi="Arial" w:cs="Arial"/>
                        </w:rPr>
                      </w:pPr>
                      <w:r>
                        <w:rPr>
                          <w:rFonts w:ascii="Arial" w:hAnsi="Arial"/>
                        </w:rPr>
                        <w:t>Auch andere Maßnahmen sind wichtig, um das Brandrisiko zu minimieren: Verwendung der richtigen Steckverbinder; korrekte Montage der Steckverbinder; Wahl der richtigen Kabelgröße; korrekte Kabelführung; Instandhaltung und Überwachung usw.</w:t>
                      </w:r>
                    </w:p>
                    <w:p w14:paraId="561BE267" w14:textId="479542B4" w:rsidR="007167EB" w:rsidRDefault="007167EB"/>
                  </w:txbxContent>
                </v:textbox>
                <w10:wrap type="topAndBottom"/>
              </v:shape>
            </w:pict>
          </mc:Fallback>
        </mc:AlternateContent>
      </w:r>
      <w:r>
        <w:rPr>
          <w:rStyle w:val="SubtleEmphasis"/>
          <w:rFonts w:ascii="Arial" w:hAnsi="Arial"/>
          <w:color w:val="3DC3C6"/>
        </w:rPr>
        <w:t>Überblick über potenzielle Geldgeber</w:t>
      </w:r>
      <w:r>
        <w:rPr>
          <w:rFonts w:ascii="Arial" w:hAnsi="Arial"/>
          <w:color w:val="3DC3C6"/>
        </w:rPr>
        <w:t xml:space="preserve"> </w:t>
      </w:r>
      <w:r>
        <w:rPr>
          <w:rFonts w:ascii="Arial" w:hAnsi="Arial"/>
        </w:rPr>
        <w:br/>
        <w:t xml:space="preserve">Triodos und ASN Bank, große Geschäftsbanken, staatliche Banken wie die BNG und viele andere spezialisierte Fonds und Geldgeber: Eine Liste der Geldgeber findet sich in </w:t>
      </w:r>
      <w:r>
        <w:rPr>
          <w:rFonts w:ascii="Arial" w:hAnsi="Arial"/>
          <w:b/>
          <w:color w:val="3DC3C6"/>
          <w:u w:val="single"/>
        </w:rPr>
        <w:t>Anhang 5</w:t>
      </w:r>
      <w:r>
        <w:rPr>
          <w:rStyle w:val="FootnoteReference"/>
          <w:rFonts w:ascii="Arial" w:hAnsi="Arial"/>
        </w:rPr>
        <w:t>2</w:t>
      </w:r>
    </w:p>
    <w:p w14:paraId="05E2FA74" w14:textId="1A86BD9F" w:rsidR="00321C0F" w:rsidRPr="004C0EBD" w:rsidRDefault="00321C0F" w:rsidP="00A3595E">
      <w:pPr>
        <w:rPr>
          <w:i/>
          <w:iCs/>
        </w:rPr>
      </w:pPr>
    </w:p>
    <w:p w14:paraId="0C149A44" w14:textId="77777777" w:rsidR="00D424A6" w:rsidRPr="004C0EBD" w:rsidRDefault="00D424A6" w:rsidP="00A3595E">
      <w:pPr>
        <w:pStyle w:val="Heading3"/>
      </w:pPr>
    </w:p>
    <w:p w14:paraId="319C0F84" w14:textId="4B0C013C" w:rsidR="006A5081" w:rsidRPr="004C0EBD" w:rsidRDefault="00CD425D" w:rsidP="00C5499A">
      <w:pPr>
        <w:pStyle w:val="MH3"/>
      </w:pPr>
      <w:bookmarkStart w:id="102" w:name="_Toc180506637"/>
      <w:r>
        <w:t>5.3 Versicherungen</w:t>
      </w:r>
      <w:bookmarkEnd w:id="102"/>
    </w:p>
    <w:p w14:paraId="7D2C96C5" w14:textId="2E715D62" w:rsidR="00301A85" w:rsidRPr="007A5646" w:rsidRDefault="00681240" w:rsidP="006D0CA6">
      <w:pPr>
        <w:jc w:val="both"/>
        <w:rPr>
          <w:rFonts w:ascii="Arial" w:hAnsi="Arial" w:cs="Arial"/>
        </w:rPr>
      </w:pPr>
      <w:r>
        <w:rPr>
          <w:rFonts w:ascii="Arial" w:hAnsi="Arial"/>
        </w:rPr>
        <w:t>Je nach Situation können verschiedene Versicherungen infrage kommen. Wenn Sie aus eigenen Mitteln für das Projekt aufkommen, können Sie selbst abwägen, welche Versicherungen Sie abschließen wollen. Wenn Banken oder andere Geldgeber an dem Projekt beteiligt sind, verlangen sie fast immer eine operative Allgefahrenversicherung (operational all</w:t>
      </w:r>
      <w:r w:rsidR="001B4043">
        <w:rPr>
          <w:rFonts w:ascii="Arial" w:hAnsi="Arial"/>
        </w:rPr>
        <w:noBreakHyphen/>
      </w:r>
      <w:proofErr w:type="spellStart"/>
      <w:r>
        <w:rPr>
          <w:rFonts w:ascii="Arial" w:hAnsi="Arial"/>
        </w:rPr>
        <w:t>risk</w:t>
      </w:r>
      <w:proofErr w:type="spellEnd"/>
      <w:r>
        <w:rPr>
          <w:rFonts w:ascii="Arial" w:hAnsi="Arial"/>
        </w:rPr>
        <w:t xml:space="preserve"> </w:t>
      </w:r>
      <w:proofErr w:type="spellStart"/>
      <w:r>
        <w:rPr>
          <w:rFonts w:ascii="Arial" w:hAnsi="Arial"/>
        </w:rPr>
        <w:t>insurance</w:t>
      </w:r>
      <w:proofErr w:type="spellEnd"/>
      <w:r>
        <w:rPr>
          <w:rFonts w:ascii="Arial" w:hAnsi="Arial"/>
        </w:rPr>
        <w:t>, im Folgenden „OAR-Versicherung“) und eine angemessene Betriebshaftpflichtversicherung des Auftragnehmers (</w:t>
      </w:r>
      <w:proofErr w:type="spellStart"/>
      <w:r>
        <w:rPr>
          <w:rFonts w:ascii="Arial" w:hAnsi="Arial"/>
        </w:rPr>
        <w:t>Bedrijfsaansprakelijkheidsverzekering</w:t>
      </w:r>
      <w:proofErr w:type="spellEnd"/>
      <w:r>
        <w:rPr>
          <w:rFonts w:ascii="Arial" w:hAnsi="Arial"/>
        </w:rPr>
        <w:t>).</w:t>
      </w:r>
    </w:p>
    <w:p w14:paraId="62A7F5F1" w14:textId="77777777" w:rsidR="00301A85" w:rsidRPr="004C0EBD" w:rsidRDefault="00301A85" w:rsidP="00A3595E"/>
    <w:p w14:paraId="48832CD2" w14:textId="57879E66" w:rsidR="00474598" w:rsidRPr="004C0EBD" w:rsidRDefault="00474598" w:rsidP="007A5646">
      <w:pPr>
        <w:pStyle w:val="BodyText1"/>
      </w:pPr>
      <w:r>
        <w:t xml:space="preserve">Nachstehend finden Sie eine kurze Beschreibung der vier relevanten Versicherungsarten. </w:t>
      </w:r>
    </w:p>
    <w:p w14:paraId="36B47C25" w14:textId="77777777" w:rsidR="00474598" w:rsidRPr="007A5646" w:rsidRDefault="00474598" w:rsidP="00A3595E">
      <w:pPr>
        <w:rPr>
          <w:rFonts w:ascii="Arial" w:hAnsi="Arial" w:cs="Arial"/>
        </w:rPr>
      </w:pPr>
    </w:p>
    <w:p w14:paraId="594C928F" w14:textId="77777777" w:rsidR="00AD0D6F" w:rsidRPr="007A5646" w:rsidRDefault="00681240" w:rsidP="00A3595E">
      <w:pPr>
        <w:rPr>
          <w:rStyle w:val="SubtleEmphasis"/>
          <w:rFonts w:ascii="Arial" w:hAnsi="Arial" w:cs="Arial"/>
          <w:color w:val="3DC3C6"/>
        </w:rPr>
      </w:pPr>
      <w:r>
        <w:rPr>
          <w:rStyle w:val="SubtleEmphasis"/>
          <w:rFonts w:ascii="Arial" w:hAnsi="Arial"/>
          <w:color w:val="3DC3C6"/>
        </w:rPr>
        <w:t xml:space="preserve">Für Solarpaneele auf Dachflächen: Brandschutzversicherung </w:t>
      </w:r>
    </w:p>
    <w:p w14:paraId="4B57E2F5" w14:textId="74558B0F" w:rsidR="00293FAD" w:rsidRPr="007A5646" w:rsidRDefault="00681240" w:rsidP="00321C0F">
      <w:pPr>
        <w:jc w:val="both"/>
        <w:rPr>
          <w:rFonts w:ascii="Arial" w:hAnsi="Arial" w:cs="Arial"/>
        </w:rPr>
      </w:pPr>
      <w:r>
        <w:rPr>
          <w:rFonts w:ascii="Arial" w:hAnsi="Arial"/>
        </w:rPr>
        <w:t>In den letzten Jahren ist es zu einer Reihe von Gebäudebränden durch PV-Anlagen gekommen. Nach dem Einbau einer PV-Anlage auf dem Dach steigen die Prämien für die Gebäude- und die Hausratversicherung aufgrund des erhöhten Brandrisikos häufig an. Bisweilen können von der Versicherungsgesellschaft zusätzliche Anforderungen gestellt werden (z. B. Einbau eines Lichtbogenmelders). Die Anforderungen müssen in der Ausschreibung oder in der Auftragsbeschreibung enthalten sein.</w:t>
      </w:r>
    </w:p>
    <w:p w14:paraId="17424A8A" w14:textId="094138F5" w:rsidR="00293FAD" w:rsidRPr="007A5646" w:rsidRDefault="007A5646" w:rsidP="00A3595E">
      <w:pPr>
        <w:rPr>
          <w:rFonts w:ascii="Arial" w:hAnsi="Arial" w:cs="Arial"/>
        </w:rPr>
      </w:pPr>
      <w:r>
        <w:rPr>
          <w:b/>
          <w:noProof/>
          <w:color w:val="104D54"/>
        </w:rPr>
        <mc:AlternateContent>
          <mc:Choice Requires="wps">
            <w:drawing>
              <wp:anchor distT="0" distB="0" distL="114300" distR="114300" simplePos="0" relativeHeight="251667456" behindDoc="0" locked="0" layoutInCell="1" allowOverlap="1" wp14:anchorId="01DFB39E" wp14:editId="78A0ADB9">
                <wp:simplePos x="0" y="0"/>
                <wp:positionH relativeFrom="column">
                  <wp:posOffset>4445</wp:posOffset>
                </wp:positionH>
                <wp:positionV relativeFrom="paragraph">
                  <wp:posOffset>144145</wp:posOffset>
                </wp:positionV>
                <wp:extent cx="437515" cy="505460"/>
                <wp:effectExtent l="0" t="0" r="3175" b="2540"/>
                <wp:wrapSquare wrapText="bothSides"/>
                <wp:docPr id="1271205124" name="Tekstvak 1"/>
                <wp:cNvGraphicFramePr/>
                <a:graphic xmlns:a="http://schemas.openxmlformats.org/drawingml/2006/main">
                  <a:graphicData uri="http://schemas.microsoft.com/office/word/2010/wordprocessingShape">
                    <wps:wsp>
                      <wps:cNvSpPr txBox="1"/>
                      <wps:spPr>
                        <a:xfrm>
                          <a:off x="0" y="0"/>
                          <a:ext cx="437515" cy="505460"/>
                        </a:xfrm>
                        <a:prstGeom prst="rect">
                          <a:avLst/>
                        </a:prstGeom>
                        <a:solidFill>
                          <a:schemeClr val="lt1"/>
                        </a:solidFill>
                        <a:ln w="6350">
                          <a:noFill/>
                        </a:ln>
                      </wps:spPr>
                      <wps:txb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DFB39E" id="_x0000_s1037" type="#_x0000_t202" style="position:absolute;margin-left:.35pt;margin-top:11.35pt;width:34.45pt;height:39.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" fillcolor="white [3201]" stroked="f" strokeweight=".5pt">
                <v:textbo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1531AFD4" w14:textId="4E183704" w:rsidR="006A5081" w:rsidRDefault="006D0CA6" w:rsidP="006A5081">
      <w:pPr>
        <w:ind w:left="879" w:hanging="709"/>
        <w:jc w:val="both"/>
        <w:rPr>
          <w:rFonts w:ascii="Arial" w:hAnsi="Arial" w:cs="Arial"/>
          <w:color w:val="104D54"/>
        </w:rPr>
      </w:pPr>
      <w:r>
        <w:rPr>
          <w:rFonts w:ascii="Arial" w:hAnsi="Arial"/>
          <w:b/>
          <w:color w:val="FFFFFF" w:themeColor="background1"/>
          <w:highlight w:val="darkCyan"/>
        </w:rPr>
        <w:t>Tipp:</w:t>
      </w:r>
      <w:r>
        <w:rPr>
          <w:rFonts w:ascii="Arial" w:hAnsi="Arial"/>
          <w:color w:val="FFFFFF" w:themeColor="background1"/>
        </w:rPr>
        <w:t xml:space="preserve"> </w:t>
      </w:r>
      <w:r>
        <w:rPr>
          <w:rFonts w:ascii="Arial" w:hAnsi="Arial"/>
          <w:color w:val="104D54"/>
        </w:rPr>
        <w:t xml:space="preserve">Erkundigen Sie sich </w:t>
      </w:r>
      <w:r>
        <w:rPr>
          <w:rFonts w:ascii="Arial" w:hAnsi="Arial"/>
          <w:b/>
          <w:color w:val="104D54"/>
        </w:rPr>
        <w:t>frühzeitig</w:t>
      </w:r>
      <w:r>
        <w:rPr>
          <w:rFonts w:ascii="Arial" w:hAnsi="Arial"/>
          <w:color w:val="104D54"/>
        </w:rPr>
        <w:t xml:space="preserve"> über die neuen oder angepassten Versicherungsprämien. In einigen Fällen können die Prämien so hoch sein, dass sie </w:t>
      </w:r>
      <w:r>
        <w:rPr>
          <w:rFonts w:ascii="Arial" w:hAnsi="Arial"/>
          <w:color w:val="104D54"/>
        </w:rPr>
        <w:lastRenderedPageBreak/>
        <w:t>das PV-Projekt unrentabel machen. Dies hat sich bei verschiedenen PV-Projekten als Verhängnis erwiesen.</w:t>
      </w:r>
    </w:p>
    <w:p w14:paraId="363FEB51" w14:textId="0A897CE1" w:rsidR="00474598" w:rsidRPr="004C0EBD" w:rsidRDefault="00474598" w:rsidP="007A5646">
      <w:pPr>
        <w:ind w:left="851" w:hanging="709"/>
        <w:jc w:val="both"/>
      </w:pPr>
    </w:p>
    <w:p w14:paraId="56BCB9F5" w14:textId="4FFE3A2F" w:rsidR="00FB7DCE" w:rsidRPr="004C0EBD" w:rsidRDefault="00FB7DCE" w:rsidP="006D0CA6">
      <w:pPr>
        <w:jc w:val="both"/>
      </w:pPr>
    </w:p>
    <w:p w14:paraId="75707ABF" w14:textId="77777777" w:rsidR="00474598" w:rsidRPr="007A5646" w:rsidRDefault="00474598" w:rsidP="00474598">
      <w:pPr>
        <w:rPr>
          <w:rFonts w:ascii="Arial" w:hAnsi="Arial" w:cs="Arial"/>
          <w:b/>
          <w:bCs/>
          <w:color w:val="3DC3C6"/>
        </w:rPr>
      </w:pPr>
      <w:r>
        <w:rPr>
          <w:rFonts w:ascii="Arial" w:hAnsi="Arial"/>
          <w:b/>
          <w:color w:val="3DC3C6"/>
        </w:rPr>
        <w:t>OAR-Versicherung</w:t>
      </w:r>
    </w:p>
    <w:p w14:paraId="7721E1ED" w14:textId="0B869916" w:rsidR="00474598" w:rsidRPr="007A5646" w:rsidRDefault="00293FAD" w:rsidP="00474598">
      <w:pPr>
        <w:rPr>
          <w:rFonts w:ascii="Arial" w:hAnsi="Arial" w:cs="Arial"/>
        </w:rPr>
      </w:pPr>
      <w:r>
        <w:rPr>
          <w:rFonts w:ascii="Arial" w:hAnsi="Arial"/>
        </w:rPr>
        <w:t>Diese Versicherung wird vom Bauherrn selbst abgeschlossen. In den Versicherungsumfang fallen:</w:t>
      </w:r>
    </w:p>
    <w:p w14:paraId="69E53AB4" w14:textId="32140F82" w:rsidR="00474598" w:rsidRPr="007A5646" w:rsidRDefault="00474598" w:rsidP="0075115D">
      <w:pPr>
        <w:pStyle w:val="ListParagraph"/>
        <w:numPr>
          <w:ilvl w:val="0"/>
          <w:numId w:val="5"/>
        </w:numPr>
        <w:rPr>
          <w:rFonts w:ascii="Arial" w:hAnsi="Arial" w:cs="Arial"/>
          <w:i/>
          <w:iCs/>
        </w:rPr>
      </w:pPr>
      <w:r>
        <w:rPr>
          <w:rFonts w:ascii="Arial" w:hAnsi="Arial"/>
          <w:i/>
          <w:color w:val="3DC3C6"/>
        </w:rPr>
        <w:t>Schäden an der PV-Anlage</w:t>
      </w:r>
      <w:r>
        <w:rPr>
          <w:rFonts w:ascii="Arial" w:hAnsi="Arial"/>
          <w:color w:val="3DC3C6"/>
        </w:rPr>
        <w:t xml:space="preserve">: </w:t>
      </w:r>
      <w:r>
        <w:rPr>
          <w:rFonts w:ascii="Arial" w:hAnsi="Arial"/>
        </w:rPr>
        <w:br/>
      </w:r>
      <w:proofErr w:type="gramStart"/>
      <w:r>
        <w:rPr>
          <w:rFonts w:ascii="Arial" w:hAnsi="Arial"/>
        </w:rPr>
        <w:t>Abgedeckt</w:t>
      </w:r>
      <w:proofErr w:type="gramEnd"/>
      <w:r>
        <w:rPr>
          <w:rFonts w:ascii="Arial" w:hAnsi="Arial"/>
        </w:rPr>
        <w:t xml:space="preserve"> sind Schäden an der PV-Anlage, die durch äußere Einflüsse entstehen, z. B. durch Brand, Sturm, Blitzschlag, Diebstahl oder Vandalismus.</w:t>
      </w:r>
    </w:p>
    <w:p w14:paraId="1A0A041A" w14:textId="5296F512" w:rsidR="00474598" w:rsidRPr="007A5646" w:rsidRDefault="00474598" w:rsidP="0075115D">
      <w:pPr>
        <w:pStyle w:val="ListParagraph"/>
        <w:numPr>
          <w:ilvl w:val="0"/>
          <w:numId w:val="5"/>
        </w:numPr>
        <w:rPr>
          <w:rFonts w:ascii="Arial" w:hAnsi="Arial" w:cs="Arial"/>
          <w:i/>
          <w:iCs/>
        </w:rPr>
      </w:pPr>
      <w:r>
        <w:rPr>
          <w:rFonts w:ascii="Arial" w:hAnsi="Arial"/>
          <w:i/>
          <w:color w:val="3DC3C6"/>
        </w:rPr>
        <w:t>Produktionsverlust</w:t>
      </w:r>
      <w:r>
        <w:rPr>
          <w:rFonts w:ascii="Arial" w:hAnsi="Arial"/>
          <w:color w:val="3DC3C6"/>
        </w:rPr>
        <w:t xml:space="preserve"> </w:t>
      </w:r>
      <w:r>
        <w:rPr>
          <w:rFonts w:ascii="Arial" w:hAnsi="Arial"/>
        </w:rPr>
        <w:br/>
        <w:t>Im Falle von Schäden an der PV-Anlage kann es einige Zeit dauern, bis sie repariert oder ersetzt werden kann, was zu Einnahmenverlusten führen kann. Die operative Allgefahrenversicherung deckt auch Einnahmenverluste infolge von Schäden ab.</w:t>
      </w:r>
    </w:p>
    <w:p w14:paraId="50B9DF02" w14:textId="77777777" w:rsidR="00B06E62" w:rsidRPr="007A5646" w:rsidRDefault="00B06E62" w:rsidP="00B06E62">
      <w:pPr>
        <w:rPr>
          <w:rStyle w:val="SubtleEmphasis"/>
          <w:rFonts w:ascii="Arial" w:hAnsi="Arial" w:cs="Arial"/>
        </w:rPr>
      </w:pPr>
    </w:p>
    <w:p w14:paraId="05AD1F4E" w14:textId="77777777" w:rsidR="00B06E62" w:rsidRPr="007A5646" w:rsidRDefault="00B06E62" w:rsidP="00B06E62">
      <w:pPr>
        <w:rPr>
          <w:rStyle w:val="SubtleEmphasis"/>
          <w:rFonts w:ascii="Arial" w:hAnsi="Arial" w:cs="Arial"/>
          <w:color w:val="3DC3C6"/>
        </w:rPr>
      </w:pPr>
      <w:r>
        <w:rPr>
          <w:rStyle w:val="SubtleEmphasis"/>
          <w:rFonts w:ascii="Arial" w:hAnsi="Arial"/>
          <w:color w:val="3DC3C6"/>
        </w:rPr>
        <w:t>Betriebshaftpflichtversicherung</w:t>
      </w:r>
    </w:p>
    <w:p w14:paraId="5D96A310" w14:textId="57888680" w:rsidR="00B06E62" w:rsidRPr="007A5646" w:rsidRDefault="00B06E62" w:rsidP="00321C0F">
      <w:pPr>
        <w:jc w:val="both"/>
        <w:rPr>
          <w:rFonts w:ascii="Arial" w:hAnsi="Arial" w:cs="Arial"/>
        </w:rPr>
      </w:pPr>
      <w:r>
        <w:rPr>
          <w:rFonts w:ascii="Arial" w:hAnsi="Arial"/>
        </w:rPr>
        <w:t xml:space="preserve">Bestandteil der Anforderungen an PV-Projekte ist in der Regel, dass der Auftragnehmer über eine angemessene Betriebshaftpflichtversicherung verfügen muss, um eine finanzielle Entschädigung zu gewährleisten, falls er für </w:t>
      </w:r>
      <w:proofErr w:type="gramStart"/>
      <w:r>
        <w:rPr>
          <w:rFonts w:ascii="Arial" w:hAnsi="Arial"/>
        </w:rPr>
        <w:t>einen</w:t>
      </w:r>
      <w:proofErr w:type="gramEnd"/>
      <w:r>
        <w:rPr>
          <w:rFonts w:ascii="Arial" w:hAnsi="Arial"/>
        </w:rPr>
        <w:t xml:space="preserve"> während der Arbeiten entstandenen Schaden haftbar gemacht wird.</w:t>
      </w:r>
    </w:p>
    <w:p w14:paraId="76FA91B3" w14:textId="77777777" w:rsidR="00B06E62" w:rsidRPr="007A5646" w:rsidRDefault="00B06E62" w:rsidP="00B06E62">
      <w:pPr>
        <w:rPr>
          <w:rFonts w:ascii="Arial" w:hAnsi="Arial" w:cs="Arial"/>
        </w:rPr>
      </w:pPr>
      <w:r>
        <w:rPr>
          <w:rFonts w:ascii="Arial" w:hAnsi="Arial"/>
        </w:rPr>
        <w:t xml:space="preserve"> </w:t>
      </w:r>
      <w:r>
        <w:rPr>
          <w:rFonts w:ascii="Arial" w:hAnsi="Arial"/>
        </w:rPr>
        <w:br/>
        <w:t>Einige Beispiele für den Versicherungsumfang:</w:t>
      </w:r>
    </w:p>
    <w:p w14:paraId="05B467A8" w14:textId="41EF5996"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Sachschäden</w:t>
      </w:r>
      <w:r>
        <w:rPr>
          <w:rFonts w:ascii="Arial" w:hAnsi="Arial"/>
          <w:i/>
          <w:color w:val="3DC3C6"/>
        </w:rPr>
        <w:t xml:space="preserve">: </w:t>
      </w:r>
      <w:r>
        <w:rPr>
          <w:rFonts w:ascii="Arial" w:hAnsi="Arial"/>
        </w:rPr>
        <w:t xml:space="preserve">Schäden am Eigentum des Bauherrn (Autos, Gebäude usw.), die durch einen </w:t>
      </w:r>
      <w:proofErr w:type="gramStart"/>
      <w:r>
        <w:rPr>
          <w:rFonts w:ascii="Arial" w:hAnsi="Arial"/>
        </w:rPr>
        <w:t>Unfall</w:t>
      </w:r>
      <w:proofErr w:type="gramEnd"/>
      <w:r>
        <w:rPr>
          <w:rFonts w:ascii="Arial" w:hAnsi="Arial"/>
        </w:rPr>
        <w:t xml:space="preserve"> während der Arbeiten verursacht werden; </w:t>
      </w:r>
    </w:p>
    <w:p w14:paraId="74F95399" w14:textId="077C0FF2"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Personenschäden</w:t>
      </w:r>
      <w:r>
        <w:rPr>
          <w:rFonts w:ascii="Arial" w:hAnsi="Arial"/>
          <w:i/>
          <w:color w:val="3DC3C6"/>
        </w:rPr>
        <w:t xml:space="preserve">: </w:t>
      </w:r>
      <w:r>
        <w:rPr>
          <w:rFonts w:ascii="Arial" w:hAnsi="Arial"/>
        </w:rPr>
        <w:t>körperliche Schäden infolge der Handlungen des Auftragnehmers (abgedeckt sind medizinischen Kosten und eventueller Schadenersatz);</w:t>
      </w:r>
    </w:p>
    <w:p w14:paraId="1C08FDEF" w14:textId="7FB37110" w:rsidR="00B06E62" w:rsidRPr="007A5646" w:rsidRDefault="00B06E62" w:rsidP="0075115D">
      <w:pPr>
        <w:pStyle w:val="ListParagraph"/>
        <w:numPr>
          <w:ilvl w:val="0"/>
          <w:numId w:val="4"/>
        </w:numPr>
        <w:rPr>
          <w:rFonts w:ascii="Arial" w:hAnsi="Arial" w:cs="Arial"/>
          <w:b/>
          <w:bCs/>
          <w:i/>
          <w:iCs/>
          <w:color w:val="000000"/>
        </w:rPr>
      </w:pPr>
      <w:r>
        <w:rPr>
          <w:rFonts w:ascii="Arial" w:hAnsi="Arial"/>
          <w:b/>
          <w:i/>
          <w:color w:val="3DC3C6"/>
        </w:rPr>
        <w:t xml:space="preserve">Rechtskosten: </w:t>
      </w:r>
      <w:r>
        <w:rPr>
          <w:rFonts w:ascii="Arial" w:hAnsi="Arial"/>
        </w:rPr>
        <w:t xml:space="preserve">u. a. Anwaltshonorare und Gerichtskosten, wenn das Unternehmen in ein Gerichtsverfahren verwickelt ist. </w:t>
      </w:r>
    </w:p>
    <w:p w14:paraId="43930762" w14:textId="1E0C0EF2" w:rsidR="00B06E62" w:rsidRPr="007A5646" w:rsidRDefault="00B06E62" w:rsidP="00B06E62">
      <w:pPr>
        <w:rPr>
          <w:rStyle w:val="SubtleEmphasis"/>
          <w:rFonts w:ascii="Arial" w:hAnsi="Arial" w:cs="Arial"/>
        </w:rPr>
      </w:pPr>
      <w:r>
        <w:rPr>
          <w:rFonts w:ascii="Arial" w:hAnsi="Arial"/>
        </w:rPr>
        <w:t>Bei der Betriebshaftpflichtversicherung variieren der Versicherungsumfang und die Konditionen von einer Versicherungsgesellschaft zur anderen und je nach Art der Gesellschaft.</w:t>
      </w:r>
    </w:p>
    <w:p w14:paraId="1D308F2F" w14:textId="77777777" w:rsidR="003869FC" w:rsidRPr="007A5646" w:rsidRDefault="003869FC" w:rsidP="001E10CD">
      <w:pPr>
        <w:rPr>
          <w:rFonts w:ascii="Arial" w:hAnsi="Arial" w:cs="Arial"/>
          <w:b/>
          <w:bCs/>
          <w:color w:val="000000"/>
        </w:rPr>
      </w:pPr>
    </w:p>
    <w:p w14:paraId="14A9377D" w14:textId="11EF1CCD" w:rsidR="001E10CD" w:rsidRPr="00162562" w:rsidRDefault="001E10CD" w:rsidP="001E10CD">
      <w:pPr>
        <w:rPr>
          <w:rFonts w:ascii="Arial" w:hAnsi="Arial" w:cs="Arial"/>
          <w:b/>
          <w:bCs/>
          <w:color w:val="3DC3C6"/>
        </w:rPr>
      </w:pPr>
      <w:r>
        <w:rPr>
          <w:rFonts w:ascii="Arial" w:hAnsi="Arial"/>
          <w:b/>
          <w:color w:val="3DC3C6"/>
        </w:rPr>
        <w:t xml:space="preserve">Allgefahrenversicherung für Bauleistungen </w:t>
      </w:r>
    </w:p>
    <w:p w14:paraId="68B06DA8" w14:textId="6D4F5EE9" w:rsidR="00027167" w:rsidRPr="007A5646" w:rsidRDefault="001E10CD" w:rsidP="00FB7DCE">
      <w:pPr>
        <w:rPr>
          <w:rFonts w:ascii="Arial" w:hAnsi="Arial" w:cs="Arial"/>
          <w:color w:val="000000" w:themeColor="text1"/>
        </w:rPr>
      </w:pPr>
      <w:r>
        <w:rPr>
          <w:rFonts w:ascii="Arial" w:hAnsi="Arial"/>
          <w:color w:val="000000" w:themeColor="text1"/>
        </w:rPr>
        <w:t>Installationsbetriebe/EPC-Unternehmen müssen über eine Allgefahrenversicherung für Bauleistungen (</w:t>
      </w:r>
      <w:proofErr w:type="spellStart"/>
      <w:r>
        <w:rPr>
          <w:rFonts w:ascii="Arial" w:hAnsi="Arial"/>
          <w:color w:val="000000" w:themeColor="text1"/>
        </w:rPr>
        <w:t>construction</w:t>
      </w:r>
      <w:proofErr w:type="spellEnd"/>
      <w:r>
        <w:rPr>
          <w:rFonts w:ascii="Arial" w:hAnsi="Arial"/>
          <w:color w:val="000000" w:themeColor="text1"/>
        </w:rPr>
        <w:t xml:space="preserve"> all-</w:t>
      </w:r>
      <w:proofErr w:type="spellStart"/>
      <w:r>
        <w:rPr>
          <w:rFonts w:ascii="Arial" w:hAnsi="Arial"/>
          <w:color w:val="000000" w:themeColor="text1"/>
        </w:rPr>
        <w:t>risk</w:t>
      </w:r>
      <w:proofErr w:type="spellEnd"/>
      <w:r>
        <w:rPr>
          <w:rFonts w:ascii="Arial" w:hAnsi="Arial"/>
          <w:color w:val="000000" w:themeColor="text1"/>
        </w:rPr>
        <w:t xml:space="preserve"> </w:t>
      </w:r>
      <w:proofErr w:type="spellStart"/>
      <w:r>
        <w:rPr>
          <w:rFonts w:ascii="Arial" w:hAnsi="Arial"/>
          <w:color w:val="000000" w:themeColor="text1"/>
        </w:rPr>
        <w:t>insurance</w:t>
      </w:r>
      <w:proofErr w:type="spellEnd"/>
      <w:r>
        <w:rPr>
          <w:rFonts w:ascii="Arial" w:hAnsi="Arial"/>
          <w:color w:val="000000" w:themeColor="text1"/>
        </w:rPr>
        <w:t>, im Folgenden „CAR-Versicherung“) mit ausreichender Deckung verfügen (z. B. 1 Mio. EUR/mindestens in Höhe des Auftragswerts). Als Bauherr können Sie auch selbst eine CAR-Versicherung abschließen. Die Deckung ist gleich, allerdings haben Sie die Kontrolle. Diese Versicherung deckt andere Risiken ab als die Betriebshaftpflichtversicherung.</w:t>
      </w:r>
    </w:p>
    <w:p w14:paraId="654B03E0" w14:textId="77777777" w:rsidR="00027167" w:rsidRPr="007A5646" w:rsidRDefault="00027167" w:rsidP="00FB7DCE">
      <w:pPr>
        <w:rPr>
          <w:rFonts w:ascii="Arial" w:hAnsi="Arial" w:cs="Arial"/>
          <w:color w:val="000000" w:themeColor="text1"/>
        </w:rPr>
      </w:pPr>
    </w:p>
    <w:p w14:paraId="64501432" w14:textId="50072AE6" w:rsidR="001E10CD" w:rsidRPr="007A5646" w:rsidRDefault="00027167" w:rsidP="00FB7DCE">
      <w:pPr>
        <w:rPr>
          <w:rFonts w:ascii="Arial" w:hAnsi="Arial" w:cs="Arial"/>
          <w:color w:val="000000" w:themeColor="text1"/>
        </w:rPr>
      </w:pPr>
      <w:r>
        <w:rPr>
          <w:rFonts w:ascii="Arial" w:hAnsi="Arial"/>
          <w:b/>
          <w:color w:val="3DC3C6"/>
          <w:u w:val="single"/>
        </w:rPr>
        <w:t>Anhang 9</w:t>
      </w:r>
      <w:r>
        <w:rPr>
          <w:rFonts w:ascii="Arial" w:hAnsi="Arial"/>
        </w:rPr>
        <w:t xml:space="preserve"> enthält eine kurze Zusammenfassung des Versicherungsumfangs einer CAR</w:t>
      </w:r>
      <w:r w:rsidR="001B4043">
        <w:rPr>
          <w:rFonts w:ascii="Arial" w:hAnsi="Arial"/>
        </w:rPr>
        <w:noBreakHyphen/>
      </w:r>
      <w:r>
        <w:rPr>
          <w:rFonts w:ascii="Arial" w:hAnsi="Arial"/>
        </w:rPr>
        <w:t>Versicherung.</w:t>
      </w:r>
      <w:r>
        <w:rPr>
          <w:rFonts w:ascii="Arial" w:hAnsi="Arial"/>
          <w:color w:val="000000" w:themeColor="text1"/>
        </w:rPr>
        <w:t xml:space="preserve"> </w:t>
      </w:r>
    </w:p>
    <w:p w14:paraId="4CF324CC" w14:textId="77777777" w:rsidR="00252ECF" w:rsidRDefault="00252ECF" w:rsidP="00FB7DCE">
      <w:pPr>
        <w:rPr>
          <w:rFonts w:ascii="Calibri" w:hAnsi="Calibri" w:cs="Calibri"/>
          <w:color w:val="000000" w:themeColor="text1"/>
        </w:rPr>
      </w:pPr>
    </w:p>
    <w:p w14:paraId="607A7077" w14:textId="77777777" w:rsidR="00162562" w:rsidRPr="004C0EBD" w:rsidRDefault="00162562" w:rsidP="00FB7DCE">
      <w:pPr>
        <w:rPr>
          <w:rFonts w:ascii="Calibri" w:hAnsi="Calibri" w:cs="Calibri"/>
          <w:color w:val="000000" w:themeColor="text1"/>
        </w:rPr>
      </w:pPr>
    </w:p>
    <w:p w14:paraId="0A468B9B" w14:textId="4ED45024" w:rsidR="00F541A6" w:rsidRPr="004C0EBD" w:rsidRDefault="004D365E" w:rsidP="00C5499A">
      <w:pPr>
        <w:pStyle w:val="MH2"/>
      </w:pPr>
      <w:bookmarkStart w:id="103" w:name="_Toc180506638"/>
      <w:r>
        <w:lastRenderedPageBreak/>
        <w:t>Schritt 6 – Nachhaltigkeitsaspekte</w:t>
      </w:r>
      <w:bookmarkEnd w:id="103"/>
      <w:r>
        <w:t xml:space="preserve"> </w:t>
      </w:r>
    </w:p>
    <w:p w14:paraId="678D5D76" w14:textId="77777777" w:rsidR="00E44898" w:rsidRPr="004C0EBD" w:rsidRDefault="00E44898" w:rsidP="00A3595E"/>
    <w:p w14:paraId="1F9A7E9C" w14:textId="063080CB" w:rsidR="002C7DD6" w:rsidRDefault="00082A07" w:rsidP="00162562">
      <w:pPr>
        <w:jc w:val="both"/>
        <w:rPr>
          <w:rFonts w:ascii="Arial" w:hAnsi="Arial"/>
        </w:rPr>
      </w:pPr>
      <w:r>
        <w:rPr>
          <w:rFonts w:ascii="Arial" w:hAnsi="Arial"/>
        </w:rPr>
        <w:t>In Abschnitt 6.1 wird kurz auf die Nachhaltigkeitsaspekte von Solarpaneelen eingegangen, während in Abschnitt 6.2 die Umweltaspekte von Solarparks und schwimmenden PV-Anlagen skizziert werden.</w:t>
      </w:r>
    </w:p>
    <w:p w14:paraId="08367EAE" w14:textId="77777777" w:rsidR="007E5C4F" w:rsidRPr="00162562" w:rsidRDefault="007E5C4F" w:rsidP="00162562">
      <w:pPr>
        <w:jc w:val="both"/>
        <w:rPr>
          <w:rFonts w:ascii="Arial" w:hAnsi="Arial" w:cs="Arial"/>
        </w:rPr>
      </w:pPr>
    </w:p>
    <w:p w14:paraId="438BCBE6" w14:textId="4D518DFB" w:rsidR="002C7DD6" w:rsidRPr="00162562" w:rsidRDefault="003869FC" w:rsidP="00162562">
      <w:pPr>
        <w:jc w:val="both"/>
        <w:rPr>
          <w:rFonts w:ascii="Arial" w:hAnsi="Arial" w:cs="Arial"/>
        </w:rPr>
      </w:pPr>
      <w:r>
        <w:rPr>
          <w:rFonts w:ascii="Arial" w:hAnsi="Arial"/>
        </w:rPr>
        <w:t>Installationsmaterialien und Wechselrichter werden in diesem Dokument nicht erörtert. Die Installationsmaterialien bestehen überwiegend aus Aluminium oder Stahl, die beide leicht recycelt werden können. Aluminium wird oftmals bereits aus recyceltem Aluminium hergestellt. Bislang liegen nur wenige Informationen über die Unterschiede in Bezug auf die Lebensdauer und die Robustheit vor. Die Nachhaltigkeitsaspekte von Wechselrichtern und Unterkonstruktionen werden in einer künftigen Version dieses Dokuments behandelt.</w:t>
      </w:r>
    </w:p>
    <w:p w14:paraId="2B88D409" w14:textId="77777777" w:rsidR="00FA5774" w:rsidRPr="004C0EBD" w:rsidRDefault="00FA5774" w:rsidP="00A3595E"/>
    <w:p w14:paraId="2085671D" w14:textId="7A892BCC" w:rsidR="003430AD" w:rsidRPr="004C0EBD" w:rsidRDefault="00FA5774" w:rsidP="00C5499A">
      <w:pPr>
        <w:pStyle w:val="MH3"/>
      </w:pPr>
      <w:bookmarkStart w:id="104" w:name="_Toc180506639"/>
      <w:r>
        <w:t>6.1 Nachhaltigkeitsaspekte von Solarpaneelen</w:t>
      </w:r>
      <w:bookmarkEnd w:id="104"/>
    </w:p>
    <w:p w14:paraId="1C1BEA61" w14:textId="313EB780" w:rsidR="009F3241" w:rsidRPr="004C0EBD" w:rsidRDefault="009F3241" w:rsidP="00162562">
      <w:pPr>
        <w:pStyle w:val="BodyText1"/>
      </w:pPr>
      <w:r>
        <w:t>Im Folgenden finden Sie eine Zusammenfassung der wichtigsten Nachhaltigkeitsaspekte. Diese Themen werden ausführlich in dem Dokument „Nachhaltigere Solarpaneele – Nachhaltigkeitsaspekte und Marktanalyse“ behandelt, in dem auch die nachhaltigeren Optionen für den Verkauf unter Angabe der zusätzlichen Kosten untersucht werden.</w:t>
      </w:r>
    </w:p>
    <w:p w14:paraId="059AE3F5" w14:textId="337DBCCC" w:rsidR="009F3241" w:rsidRPr="004C0EBD" w:rsidRDefault="009F3241" w:rsidP="009F3241"/>
    <w:p w14:paraId="2227E561" w14:textId="352323C1" w:rsidR="009F3241" w:rsidRPr="006A5081" w:rsidRDefault="009F3241" w:rsidP="00162562">
      <w:pPr>
        <w:ind w:left="851" w:hanging="851"/>
        <w:rPr>
          <w:rFonts w:ascii="Arial" w:hAnsi="Arial" w:cs="Arial"/>
          <w:color w:val="104D54"/>
        </w:rPr>
      </w:pPr>
      <w:r>
        <w:rPr>
          <w:rFonts w:ascii="Arial" w:hAnsi="Arial"/>
          <w:b/>
          <w:noProof/>
          <w:color w:val="FFFFFF" w:themeColor="background1"/>
          <w:highlight w:val="darkCyan"/>
        </w:rPr>
        <mc:AlternateContent>
          <mc:Choice Requires="wps">
            <w:drawing>
              <wp:anchor distT="0" distB="0" distL="114300" distR="114300" simplePos="0" relativeHeight="251671552" behindDoc="0" locked="0" layoutInCell="1" allowOverlap="1" wp14:anchorId="6F978220" wp14:editId="6D196817">
                <wp:simplePos x="0" y="0"/>
                <wp:positionH relativeFrom="column">
                  <wp:posOffset>635</wp:posOffset>
                </wp:positionH>
                <wp:positionV relativeFrom="paragraph">
                  <wp:posOffset>635</wp:posOffset>
                </wp:positionV>
                <wp:extent cx="435610" cy="513715"/>
                <wp:effectExtent l="0" t="0" r="0" b="0"/>
                <wp:wrapSquare wrapText="bothSides"/>
                <wp:docPr id="328194232" name="Tekstvak 1"/>
                <wp:cNvGraphicFramePr/>
                <a:graphic xmlns:a="http://schemas.openxmlformats.org/drawingml/2006/main">
                  <a:graphicData uri="http://schemas.microsoft.com/office/word/2010/wordprocessingShape">
                    <wps:wsp>
                      <wps:cNvSpPr txBox="1"/>
                      <wps:spPr>
                        <a:xfrm>
                          <a:off x="0" y="0"/>
                          <a:ext cx="435610" cy="513715"/>
                        </a:xfrm>
                        <a:prstGeom prst="rect">
                          <a:avLst/>
                        </a:prstGeom>
                        <a:solidFill>
                          <a:schemeClr val="lt1"/>
                        </a:solidFill>
                        <a:ln w="6350">
                          <a:noFill/>
                        </a:ln>
                      </wps:spPr>
                      <wps:txb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978220" id="_x0000_s1038" type="#_x0000_t202" style="position:absolute;left:0;text-align:left;margin-left:.05pt;margin-top:.05pt;width:34.3pt;height:40.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" fillcolor="white [3201]" stroked="f" strokeweight=".5pt">
                <v:textbo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color w:val="FFFFFF" w:themeColor="background1"/>
          <w:highlight w:val="darkCyan"/>
        </w:rPr>
        <w:t>Tipp:</w:t>
      </w:r>
      <w:r>
        <w:rPr>
          <w:rFonts w:ascii="Arial" w:hAnsi="Arial"/>
          <w:color w:val="FFFFFF" w:themeColor="background1"/>
        </w:rPr>
        <w:t xml:space="preserve"> </w:t>
      </w:r>
      <w:r>
        <w:rPr>
          <w:rFonts w:ascii="Arial" w:hAnsi="Arial"/>
          <w:color w:val="104D54"/>
        </w:rPr>
        <w:t xml:space="preserve">Stellen Sie in der Vorbereitungsphase Überlegungen dahin gehend an, welche Nachhaltigkeitsaspekte für Ihre Organisation am wichtigsten sind. Das oben genannte Dokument hilft Ihnen dabei, die zusätzlichen Kosten bestimmter Anforderungen sowie die Auswirkungen auf die Anzahl der Lieferanten/Dienstleister und das Geschäftsszenario abzuschätzen. </w:t>
      </w:r>
    </w:p>
    <w:p w14:paraId="6689BB1A" w14:textId="77777777" w:rsidR="006A5081" w:rsidRPr="004C0EBD" w:rsidRDefault="006A5081" w:rsidP="00162562">
      <w:pPr>
        <w:ind w:left="851" w:hanging="851"/>
      </w:pPr>
    </w:p>
    <w:p w14:paraId="56141DB9" w14:textId="77777777" w:rsidR="009F3241" w:rsidRPr="004C0EBD" w:rsidRDefault="009F3241" w:rsidP="00A3595E"/>
    <w:tbl>
      <w:tblPr>
        <w:tblStyle w:val="GridTable5Dark-Accent5"/>
        <w:tblW w:w="0" w:type="auto"/>
        <w:tblLook w:val="04A0" w:firstRow="1" w:lastRow="0" w:firstColumn="1" w:lastColumn="0" w:noHBand="0" w:noVBand="1"/>
      </w:tblPr>
      <w:tblGrid>
        <w:gridCol w:w="2550"/>
        <w:gridCol w:w="4028"/>
        <w:gridCol w:w="2484"/>
      </w:tblGrid>
      <w:tr w:rsidR="00F541A6" w:rsidRPr="004C0EBD" w14:paraId="5F8C0A49" w14:textId="77777777" w:rsidTr="00C42EE6">
        <w:trPr>
          <w:cnfStyle w:val="100000000000" w:firstRow="1" w:lastRow="0" w:firstColumn="0" w:lastColumn="0" w:oddVBand="0" w:evenVBand="0" w:oddHBand="0" w:evenHBand="0" w:firstRowFirstColumn="0" w:firstRowLastColumn="0" w:lastRowFirstColumn="0" w:lastRowLastColumn="0"/>
          <w:trHeight w:val="482"/>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12044786" w14:textId="0C823A82" w:rsidR="00F541A6" w:rsidRPr="006A5081" w:rsidRDefault="00F541A6" w:rsidP="00A3595E">
            <w:pPr>
              <w:rPr>
                <w:rFonts w:ascii="Arial" w:hAnsi="Arial" w:cs="Arial"/>
                <w:sz w:val="24"/>
                <w:szCs w:val="24"/>
              </w:rPr>
            </w:pPr>
            <w:r>
              <w:rPr>
                <w:rFonts w:ascii="Arial" w:hAnsi="Arial"/>
                <w:sz w:val="24"/>
              </w:rPr>
              <w:t>Aspekt</w:t>
            </w:r>
          </w:p>
        </w:tc>
        <w:tc>
          <w:tcPr>
            <w:tcW w:w="4626" w:type="dxa"/>
            <w:tcBorders>
              <w:left w:val="single" w:sz="4" w:space="0" w:color="FFFFFF" w:themeColor="background1"/>
              <w:bottom w:val="single" w:sz="4" w:space="0" w:color="FFFFFF" w:themeColor="background1"/>
              <w:right w:val="single" w:sz="4" w:space="0" w:color="FFFFFF" w:themeColor="background1"/>
            </w:tcBorders>
            <w:shd w:val="clear" w:color="auto" w:fill="3DC3C6"/>
            <w:tcMar>
              <w:top w:w="170" w:type="dxa"/>
              <w:bottom w:w="170" w:type="dxa"/>
            </w:tcMar>
            <w:vAlign w:val="center"/>
          </w:tcPr>
          <w:p w14:paraId="4938A18B" w14:textId="77777777" w:rsidR="00F541A6" w:rsidRPr="006A5081" w:rsidRDefault="00F541A6"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Erläuterung</w:t>
            </w:r>
          </w:p>
        </w:tc>
        <w:tc>
          <w:tcPr>
            <w:tcW w:w="2598" w:type="dxa"/>
            <w:tcBorders>
              <w:left w:val="single" w:sz="4" w:space="0" w:color="FFFFFF" w:themeColor="background1"/>
              <w:bottom w:val="single" w:sz="4" w:space="0" w:color="FFFFFF" w:themeColor="background1"/>
            </w:tcBorders>
            <w:shd w:val="clear" w:color="auto" w:fill="3DC3C6"/>
            <w:tcMar>
              <w:top w:w="170" w:type="dxa"/>
              <w:bottom w:w="170" w:type="dxa"/>
            </w:tcMar>
            <w:vAlign w:val="center"/>
          </w:tcPr>
          <w:p w14:paraId="1C9A1E60" w14:textId="575A242E" w:rsidR="00F541A6" w:rsidRPr="006A5081" w:rsidRDefault="006E50F2"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In der Mustervorlage für Anforderungen enthalten?</w:t>
            </w:r>
          </w:p>
        </w:tc>
      </w:tr>
      <w:tr w:rsidR="00F541A6" w:rsidRPr="004C0EBD" w14:paraId="03AF4A7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2CAFBF13" w14:textId="77777777" w:rsidR="00F541A6" w:rsidRPr="006A5081" w:rsidRDefault="00F541A6" w:rsidP="00A3595E">
            <w:pPr>
              <w:rPr>
                <w:rFonts w:ascii="Arial" w:hAnsi="Arial" w:cs="Arial"/>
                <w:sz w:val="24"/>
                <w:szCs w:val="24"/>
              </w:rPr>
            </w:pPr>
            <w:r>
              <w:rPr>
                <w:rFonts w:ascii="Arial" w:hAnsi="Arial"/>
                <w:sz w:val="24"/>
              </w:rPr>
              <w:t>CO</w:t>
            </w:r>
            <w:r>
              <w:rPr>
                <w:rFonts w:ascii="Arial" w:hAnsi="Arial"/>
                <w:sz w:val="24"/>
                <w:vertAlign w:val="subscript"/>
              </w:rPr>
              <w:t>2</w:t>
            </w:r>
            <w:r>
              <w:rPr>
                <w:rFonts w:ascii="Arial" w:hAnsi="Arial"/>
                <w:sz w:val="24"/>
              </w:rPr>
              <w:t xml:space="preserve">-Fußabdruck von Solarpaneelen </w:t>
            </w:r>
          </w:p>
        </w:tc>
        <w:tc>
          <w:tcPr>
            <w:tcW w:w="4626" w:type="dxa"/>
            <w:tcBorders>
              <w:bottom w:val="single" w:sz="4" w:space="0" w:color="FFFFFF" w:themeColor="background1"/>
            </w:tcBorders>
            <w:shd w:val="clear" w:color="auto" w:fill="DDE3E2"/>
            <w:tcMar>
              <w:top w:w="170" w:type="dxa"/>
              <w:bottom w:w="170" w:type="dxa"/>
            </w:tcMar>
            <w:vAlign w:val="center"/>
          </w:tcPr>
          <w:p w14:paraId="6D4204CE" w14:textId="4E1E07D6"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Unterscheidet sich bei den 20 weltweit führenden PV-Herstellern um den Faktor 4: etwa 300–1 200 kg CO</w:t>
            </w:r>
            <w:r>
              <w:rPr>
                <w:rFonts w:ascii="Arial" w:hAnsi="Arial"/>
                <w:sz w:val="20"/>
                <w:vertAlign w:val="subscript"/>
              </w:rPr>
              <w:t>2</w:t>
            </w:r>
            <w:r>
              <w:rPr>
                <w:rFonts w:ascii="Arial" w:hAnsi="Arial"/>
                <w:sz w:val="20"/>
              </w:rPr>
              <w:t>/kW</w:t>
            </w:r>
            <w:r>
              <w:rPr>
                <w:rFonts w:ascii="Arial" w:hAnsi="Arial"/>
                <w:sz w:val="20"/>
                <w:vertAlign w:val="subscript"/>
              </w:rPr>
              <w:t>p</w:t>
            </w:r>
            <w:r>
              <w:rPr>
                <w:rFonts w:ascii="Arial" w:hAnsi="Arial"/>
                <w:sz w:val="20"/>
              </w:rPr>
              <w:t>.</w:t>
            </w:r>
            <w:r>
              <w:rPr>
                <w:rFonts w:ascii="Arial" w:hAnsi="Arial"/>
              </w:rPr>
              <w:br/>
            </w:r>
            <w:r>
              <w:rPr>
                <w:rFonts w:ascii="Arial" w:hAnsi="Arial"/>
                <w:sz w:val="20"/>
              </w:rPr>
              <w:t>In den Niederlanden beträgt die CO</w:t>
            </w:r>
            <w:r>
              <w:rPr>
                <w:rFonts w:ascii="Arial" w:hAnsi="Arial"/>
                <w:sz w:val="20"/>
                <w:vertAlign w:val="subscript"/>
              </w:rPr>
              <w:t>2</w:t>
            </w:r>
            <w:r>
              <w:rPr>
                <w:rFonts w:ascii="Arial" w:hAnsi="Arial"/>
                <w:sz w:val="20"/>
              </w:rPr>
              <w:t>-Amortisationszeit für herkömmliche Solarpaneele bei Installationen, die im Jahr 2024 stattfinden, 8–20 Jahre (je nach Annahmen).</w:t>
            </w:r>
            <w:r>
              <w:rPr>
                <w:rFonts w:ascii="Arial" w:hAnsi="Arial"/>
              </w:rPr>
              <w:br/>
            </w:r>
            <w:r>
              <w:rPr>
                <w:rFonts w:ascii="Arial" w:hAnsi="Arial"/>
                <w:sz w:val="20"/>
              </w:rPr>
              <w:t>Für kohlenstoffarme Paneele sind es 2–4 Jahre.</w:t>
            </w:r>
            <w:r>
              <w:rPr>
                <w:rFonts w:ascii="Arial" w:hAnsi="Arial"/>
              </w:rPr>
              <w:t xml:space="preserve"> </w:t>
            </w:r>
            <w:r>
              <w:rPr>
                <w:rFonts w:ascii="Arial" w:hAnsi="Arial"/>
              </w:rPr>
              <w:br/>
            </w:r>
            <w:r>
              <w:rPr>
                <w:rFonts w:ascii="Arial" w:hAnsi="Arial"/>
                <w:sz w:val="20"/>
              </w:rPr>
              <w:t>Paneele mit geringem CO</w:t>
            </w:r>
            <w:r>
              <w:rPr>
                <w:rFonts w:ascii="Arial" w:hAnsi="Arial"/>
                <w:sz w:val="20"/>
                <w:vertAlign w:val="subscript"/>
              </w:rPr>
              <w:t>2</w:t>
            </w:r>
            <w:r>
              <w:rPr>
                <w:rFonts w:ascii="Arial" w:hAnsi="Arial"/>
                <w:sz w:val="20"/>
              </w:rPr>
              <w:t>-Fußabdruck sind 5–20 % teurer.</w:t>
            </w:r>
          </w:p>
        </w:tc>
        <w:tc>
          <w:tcPr>
            <w:tcW w:w="2598" w:type="dxa"/>
            <w:tcBorders>
              <w:bottom w:val="single" w:sz="4" w:space="0" w:color="FFFFFF" w:themeColor="background1"/>
            </w:tcBorders>
            <w:shd w:val="clear" w:color="auto" w:fill="DDE3E2"/>
            <w:tcMar>
              <w:top w:w="170" w:type="dxa"/>
              <w:bottom w:w="170" w:type="dxa"/>
            </w:tcMar>
            <w:vAlign w:val="center"/>
          </w:tcPr>
          <w:p w14:paraId="7D5D69C3" w14:textId="711F7C46" w:rsidR="00F541A6" w:rsidRPr="006A5081" w:rsidRDefault="006C375D"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Standardanforderung:</w:t>
            </w:r>
            <w:r>
              <w:rPr>
                <w:rFonts w:ascii="Arial" w:hAnsi="Arial"/>
                <w:sz w:val="20"/>
              </w:rPr>
              <w:t xml:space="preserve"> 550 kg CO</w:t>
            </w:r>
            <w:r>
              <w:rPr>
                <w:rFonts w:ascii="Arial" w:hAnsi="Arial"/>
                <w:sz w:val="20"/>
                <w:vertAlign w:val="subscript"/>
              </w:rPr>
              <w:t>2</w:t>
            </w:r>
            <w:r>
              <w:rPr>
                <w:rFonts w:ascii="Arial" w:hAnsi="Arial"/>
                <w:sz w:val="20"/>
              </w:rPr>
              <w:t xml:space="preserve"> pro</w:t>
            </w:r>
            <w:r>
              <w:rPr>
                <w:rFonts w:ascii="Arial" w:hAnsi="Arial"/>
                <w:sz w:val="20"/>
                <w:vertAlign w:val="subscript"/>
              </w:rPr>
              <w:t xml:space="preserve"> </w:t>
            </w:r>
            <w:r>
              <w:rPr>
                <w:rFonts w:ascii="Arial" w:hAnsi="Arial"/>
                <w:sz w:val="20"/>
              </w:rPr>
              <w:t>kW</w:t>
            </w:r>
            <w:r>
              <w:rPr>
                <w:rFonts w:ascii="Arial" w:hAnsi="Arial"/>
                <w:sz w:val="20"/>
                <w:vertAlign w:val="subscript"/>
              </w:rPr>
              <w:t>p</w:t>
            </w:r>
            <w:r>
              <w:rPr>
                <w:rFonts w:ascii="Arial" w:hAnsi="Arial"/>
                <w:sz w:val="20"/>
              </w:rPr>
              <w:t xml:space="preserve"> gemäß der vereinfachten Kohlenstoffbewertung</w:t>
            </w:r>
            <w:r>
              <w:rPr>
                <w:rFonts w:ascii="Arial" w:hAnsi="Arial"/>
              </w:rPr>
              <w:br/>
              <w:t xml:space="preserve"> </w:t>
            </w:r>
            <w:r>
              <w:rPr>
                <w:rFonts w:ascii="Arial" w:hAnsi="Arial"/>
              </w:rPr>
              <w:br/>
            </w:r>
            <w:r>
              <w:rPr>
                <w:rFonts w:ascii="Arial" w:hAnsi="Arial"/>
                <w:i/>
                <w:sz w:val="20"/>
              </w:rPr>
              <w:t xml:space="preserve">Bonuspunkte: </w:t>
            </w:r>
            <w:r>
              <w:rPr>
                <w:rFonts w:ascii="Arial" w:hAnsi="Arial"/>
                <w:sz w:val="20"/>
              </w:rPr>
              <w:t>geringerer CO</w:t>
            </w:r>
            <w:r>
              <w:rPr>
                <w:rFonts w:ascii="Arial" w:hAnsi="Arial"/>
                <w:sz w:val="20"/>
                <w:vertAlign w:val="subscript"/>
              </w:rPr>
              <w:t>2</w:t>
            </w:r>
            <w:r>
              <w:rPr>
                <w:rFonts w:ascii="Arial" w:hAnsi="Arial"/>
                <w:sz w:val="20"/>
              </w:rPr>
              <w:t>-Fußabdruck</w:t>
            </w:r>
          </w:p>
        </w:tc>
      </w:tr>
      <w:tr w:rsidR="00F541A6" w:rsidRPr="004C0EBD" w14:paraId="44D94F84"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76C95F92" w14:textId="1F492A6F" w:rsidR="00F541A6" w:rsidRPr="006A5081" w:rsidRDefault="00F541A6" w:rsidP="00A3595E">
            <w:pPr>
              <w:rPr>
                <w:rFonts w:ascii="Arial" w:hAnsi="Arial" w:cs="Arial"/>
                <w:sz w:val="24"/>
                <w:szCs w:val="24"/>
              </w:rPr>
            </w:pPr>
            <w:r>
              <w:rPr>
                <w:rFonts w:ascii="Arial" w:hAnsi="Arial"/>
                <w:sz w:val="24"/>
              </w:rPr>
              <w:lastRenderedPageBreak/>
              <w:t>Vermeidbare schädliche Materialien</w:t>
            </w:r>
          </w:p>
        </w:tc>
        <w:tc>
          <w:tcPr>
            <w:tcW w:w="4626" w:type="dxa"/>
            <w:tcBorders>
              <w:bottom w:val="single" w:sz="4" w:space="0" w:color="FFFFFF" w:themeColor="background1"/>
            </w:tcBorders>
            <w:shd w:val="clear" w:color="auto" w:fill="9FE4CE"/>
            <w:tcMar>
              <w:top w:w="170" w:type="dxa"/>
              <w:bottom w:w="170" w:type="dxa"/>
            </w:tcMar>
            <w:vAlign w:val="center"/>
          </w:tcPr>
          <w:p w14:paraId="26644CCA" w14:textId="012718B5" w:rsidR="00F541A6" w:rsidRPr="006A5081" w:rsidRDefault="009B4BAF"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Bei vielen herkömmlichen Solarpaneelen ist die Rückseite vollständig mit einer PFAS-Schicht überzogen, was das Risiko der Bodenverschmutzung birgt. Außerdem enthält das Lot oft Blei und das Glas Antimon.</w:t>
            </w:r>
            <w:r>
              <w:rPr>
                <w:rFonts w:ascii="Arial" w:hAnsi="Arial"/>
              </w:rPr>
              <w:t xml:space="preserve"> </w:t>
            </w:r>
            <w:r>
              <w:rPr>
                <w:rFonts w:ascii="Arial" w:hAnsi="Arial"/>
              </w:rPr>
              <w:br/>
            </w:r>
            <w:r>
              <w:rPr>
                <w:rFonts w:ascii="Arial" w:hAnsi="Arial"/>
                <w:sz w:val="20"/>
              </w:rPr>
              <w:t>PFAS-freie Solarpaneele sind weithin verfügbar. Auch gibt es eine kleine Anzahl von Solarpaneelen, die weder Blei noch Antimon enthalten.</w:t>
            </w:r>
          </w:p>
        </w:tc>
        <w:tc>
          <w:tcPr>
            <w:tcW w:w="2598" w:type="dxa"/>
            <w:tcBorders>
              <w:bottom w:val="single" w:sz="4" w:space="0" w:color="FFFFFF" w:themeColor="background1"/>
            </w:tcBorders>
            <w:shd w:val="clear" w:color="auto" w:fill="9FE4CE"/>
            <w:tcMar>
              <w:top w:w="170" w:type="dxa"/>
              <w:bottom w:w="170" w:type="dxa"/>
            </w:tcMar>
            <w:vAlign w:val="center"/>
          </w:tcPr>
          <w:p w14:paraId="199E9F14" w14:textId="77777777" w:rsidR="00560408"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Pr>
                <w:rFonts w:ascii="Arial" w:hAnsi="Arial"/>
                <w:i/>
                <w:sz w:val="20"/>
              </w:rPr>
              <w:t xml:space="preserve">Standardanforderung: </w:t>
            </w:r>
            <w:r>
              <w:rPr>
                <w:rFonts w:ascii="Arial" w:hAnsi="Arial"/>
                <w:sz w:val="20"/>
              </w:rPr>
              <w:t>PFAS-frei</w:t>
            </w:r>
            <w:r>
              <w:rPr>
                <w:rFonts w:ascii="Arial" w:hAnsi="Arial"/>
              </w:rPr>
              <w:t xml:space="preserve"> </w:t>
            </w:r>
            <w:r>
              <w:rPr>
                <w:rFonts w:ascii="Arial" w:hAnsi="Arial"/>
              </w:rPr>
              <w:br/>
            </w:r>
          </w:p>
          <w:p w14:paraId="018DF276" w14:textId="53EB83A9" w:rsidR="0034335E"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i/>
                <w:sz w:val="20"/>
              </w:rPr>
              <w:t>Bonuspunkte:</w:t>
            </w:r>
            <w:r>
              <w:rPr>
                <w:rFonts w:ascii="Arial" w:hAnsi="Arial"/>
              </w:rPr>
              <w:br/>
              <w:t>bleifreies Lot, antimonfreies Glas</w:t>
            </w:r>
          </w:p>
          <w:p w14:paraId="70E2B8D2" w14:textId="02ACF5F5" w:rsidR="00F541A6" w:rsidRPr="006A5081" w:rsidRDefault="00F541A6"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F541A6" w:rsidRPr="004C0EBD" w14:paraId="144F682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5FCC6546" w14:textId="4B973306" w:rsidR="00F541A6" w:rsidRPr="006A5081" w:rsidRDefault="0034335E" w:rsidP="00A3595E">
            <w:pPr>
              <w:rPr>
                <w:rFonts w:ascii="Arial" w:hAnsi="Arial" w:cs="Arial"/>
                <w:sz w:val="24"/>
                <w:szCs w:val="24"/>
              </w:rPr>
            </w:pPr>
            <w:r>
              <w:rPr>
                <w:rFonts w:ascii="Arial" w:hAnsi="Arial"/>
                <w:sz w:val="24"/>
              </w:rPr>
              <w:t xml:space="preserve">Lebensdauer </w:t>
            </w:r>
          </w:p>
        </w:tc>
        <w:tc>
          <w:tcPr>
            <w:tcW w:w="4626" w:type="dxa"/>
            <w:tcBorders>
              <w:bottom w:val="single" w:sz="4" w:space="0" w:color="FFFFFF" w:themeColor="background1"/>
            </w:tcBorders>
            <w:shd w:val="clear" w:color="auto" w:fill="DDE3E2"/>
            <w:tcMar>
              <w:top w:w="170" w:type="dxa"/>
              <w:bottom w:w="170" w:type="dxa"/>
            </w:tcMar>
            <w:vAlign w:val="center"/>
          </w:tcPr>
          <w:p w14:paraId="3F5624F7" w14:textId="25CCB1B5" w:rsidR="00F541A6" w:rsidRPr="006A5081" w:rsidRDefault="00560408"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Die voraussichtliche technische Lebensdauer vieler Solarpaneele, einschließlich derer von Herstellern mit dem Status „Tier 1“, liegt bei 10–15 Jahren.</w:t>
            </w:r>
            <w:r>
              <w:rPr>
                <w:rFonts w:ascii="Arial" w:hAnsi="Arial"/>
              </w:rPr>
              <w:br/>
            </w:r>
            <w:r>
              <w:rPr>
                <w:rFonts w:ascii="Arial" w:hAnsi="Arial"/>
                <w:sz w:val="20"/>
              </w:rPr>
              <w:t>Bei Verwendung hochwertiger Materialien und einer robusten Konstruktion ist aber auch eine Lebensdauer von mindestens 30 Jahren gut möglich.</w:t>
            </w:r>
            <w:r>
              <w:rPr>
                <w:rFonts w:ascii="Arial" w:hAnsi="Arial"/>
              </w:rPr>
              <w:br/>
            </w:r>
            <w:r>
              <w:rPr>
                <w:rFonts w:ascii="Arial" w:hAnsi="Arial"/>
                <w:sz w:val="20"/>
              </w:rPr>
              <w:t xml:space="preserve">Diese Solarpaneele sind 10–15 % teurer. </w:t>
            </w:r>
          </w:p>
        </w:tc>
        <w:tc>
          <w:tcPr>
            <w:tcW w:w="2598" w:type="dxa"/>
            <w:tcBorders>
              <w:bottom w:val="single" w:sz="4" w:space="0" w:color="FFFFFF" w:themeColor="background1"/>
            </w:tcBorders>
            <w:shd w:val="clear" w:color="auto" w:fill="DDE3E2"/>
            <w:tcMar>
              <w:top w:w="170" w:type="dxa"/>
              <w:bottom w:w="170" w:type="dxa"/>
            </w:tcMar>
            <w:vAlign w:val="center"/>
          </w:tcPr>
          <w:p w14:paraId="109FE3D1" w14:textId="64192096" w:rsidR="0034335E" w:rsidRPr="006A5081" w:rsidRDefault="0034335E"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Bonuspunkte: </w:t>
            </w:r>
            <w:r>
              <w:rPr>
                <w:rFonts w:ascii="Arial" w:hAnsi="Arial"/>
              </w:rPr>
              <w:t>30 Jahre Produktgarantie, belegt durch Tests</w:t>
            </w:r>
          </w:p>
          <w:p w14:paraId="66D4FF34" w14:textId="77777777"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F541A6" w:rsidRPr="004C0EBD" w14:paraId="6D6F7165" w14:textId="77777777" w:rsidTr="006A5081">
        <w:trPr>
          <w:trHeight w:val="33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60CFBEAA" w14:textId="3D526EDB" w:rsidR="00F541A6" w:rsidRPr="006A5081" w:rsidRDefault="00F541A6" w:rsidP="00A3595E">
            <w:pPr>
              <w:rPr>
                <w:rFonts w:ascii="Arial" w:hAnsi="Arial" w:cs="Arial"/>
                <w:sz w:val="24"/>
                <w:szCs w:val="24"/>
              </w:rPr>
            </w:pPr>
            <w:r>
              <w:rPr>
                <w:rFonts w:ascii="Arial" w:hAnsi="Arial"/>
                <w:sz w:val="24"/>
              </w:rPr>
              <w:t>Arbeitsbedingungen in der Lieferkette</w:t>
            </w:r>
          </w:p>
        </w:tc>
        <w:tc>
          <w:tcPr>
            <w:tcW w:w="4626" w:type="dxa"/>
            <w:tcBorders>
              <w:bottom w:val="single" w:sz="4" w:space="0" w:color="FFFFFF" w:themeColor="background1"/>
            </w:tcBorders>
            <w:shd w:val="clear" w:color="auto" w:fill="9FE4CE"/>
            <w:tcMar>
              <w:top w:w="170" w:type="dxa"/>
              <w:bottom w:w="170" w:type="dxa"/>
            </w:tcMar>
            <w:vAlign w:val="center"/>
          </w:tcPr>
          <w:p w14:paraId="1CD26E9E" w14:textId="38CA337D" w:rsidR="00F541A6" w:rsidRPr="006A5081" w:rsidRDefault="00FA5774"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In Xinjiang gibt es dokumentierte Fälle von Zwangsarbeit bei der Herstellung von Solarzellen. Es gibt verschiedene Initiativen, die darauf abzielen, herauszufinden, ob ein Hersteller oder seine Zulieferer Zwangsarbeit einsetzen (Übereinkommen des Sozial- und Wirtschaftsrats der Niederlande (</w:t>
            </w:r>
            <w:proofErr w:type="spellStart"/>
            <w:r>
              <w:rPr>
                <w:rFonts w:ascii="Arial" w:hAnsi="Arial"/>
                <w:sz w:val="20"/>
              </w:rPr>
              <w:t>Sociaal</w:t>
            </w:r>
            <w:proofErr w:type="spellEnd"/>
            <w:r>
              <w:rPr>
                <w:rFonts w:ascii="Arial" w:hAnsi="Arial"/>
                <w:sz w:val="20"/>
              </w:rPr>
              <w:t xml:space="preserve"> </w:t>
            </w:r>
            <w:proofErr w:type="spellStart"/>
            <w:r>
              <w:rPr>
                <w:rFonts w:ascii="Arial" w:hAnsi="Arial"/>
                <w:sz w:val="20"/>
              </w:rPr>
              <w:t>Economische</w:t>
            </w:r>
            <w:proofErr w:type="spellEnd"/>
            <w:r>
              <w:rPr>
                <w:rFonts w:ascii="Arial" w:hAnsi="Arial"/>
                <w:sz w:val="20"/>
              </w:rPr>
              <w:t xml:space="preserve"> Raad) über internationales verantwortungsvolles unternehmerisches Handeln in Bezug auf die Menschenrechte; „Solar Stewardship Initiative“ des Industrieverbands </w:t>
            </w:r>
            <w:proofErr w:type="spellStart"/>
            <w:r>
              <w:rPr>
                <w:rFonts w:ascii="Arial" w:hAnsi="Arial"/>
                <w:sz w:val="20"/>
              </w:rPr>
              <w:t>SolarPower</w:t>
            </w:r>
            <w:proofErr w:type="spellEnd"/>
            <w:r>
              <w:rPr>
                <w:rFonts w:ascii="Arial" w:hAnsi="Arial"/>
                <w:sz w:val="20"/>
              </w:rPr>
              <w:t xml:space="preserve"> Europe). </w:t>
            </w:r>
          </w:p>
        </w:tc>
        <w:tc>
          <w:tcPr>
            <w:tcW w:w="2598" w:type="dxa"/>
            <w:tcBorders>
              <w:bottom w:val="single" w:sz="4" w:space="0" w:color="FFFFFF" w:themeColor="background1"/>
            </w:tcBorders>
            <w:shd w:val="clear" w:color="auto" w:fill="9FE4CE"/>
            <w:tcMar>
              <w:top w:w="170" w:type="dxa"/>
              <w:bottom w:w="170" w:type="dxa"/>
            </w:tcMar>
            <w:vAlign w:val="center"/>
          </w:tcPr>
          <w:p w14:paraId="4FEA5FF1" w14:textId="439F8D32"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Anforderungen und objektive Kriterien werden noch ausgearbeitet. </w:t>
            </w:r>
          </w:p>
        </w:tc>
      </w:tr>
      <w:tr w:rsidR="00F541A6" w:rsidRPr="004C0EBD" w14:paraId="3612F737"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675E2F84" w14:textId="77777777" w:rsidR="00F541A6" w:rsidRPr="006A5081" w:rsidRDefault="00F541A6" w:rsidP="00A3595E">
            <w:pPr>
              <w:rPr>
                <w:rFonts w:ascii="Arial" w:hAnsi="Arial" w:cs="Arial"/>
                <w:sz w:val="24"/>
                <w:szCs w:val="24"/>
              </w:rPr>
            </w:pPr>
            <w:r>
              <w:rPr>
                <w:rFonts w:ascii="Arial" w:hAnsi="Arial"/>
                <w:sz w:val="24"/>
              </w:rPr>
              <w:t xml:space="preserve">Installation der Paneele </w:t>
            </w:r>
          </w:p>
        </w:tc>
        <w:tc>
          <w:tcPr>
            <w:tcW w:w="46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15A4E6F7" w14:textId="6214E78F"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Die Installation von Solarpaneelen in den Niederlanden ist bisweilen mit der Ausbeutung von Wanderarbeitern verbunden. </w:t>
            </w:r>
          </w:p>
        </w:tc>
        <w:tc>
          <w:tcPr>
            <w:tcW w:w="25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723D55D6" w14:textId="50BE68E4" w:rsidR="00F541A6" w:rsidRPr="006A5081" w:rsidRDefault="0007288B"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Anforderung</w:t>
            </w:r>
            <w:r>
              <w:rPr>
                <w:rFonts w:ascii="Arial" w:hAnsi="Arial"/>
                <w:sz w:val="20"/>
              </w:rPr>
              <w:t>: Verhaltenskodex für Lieferanten</w:t>
            </w:r>
          </w:p>
        </w:tc>
      </w:tr>
      <w:tr w:rsidR="00F541A6" w:rsidRPr="004C0EBD" w14:paraId="7F237771"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13F449E1" w14:textId="4B687D76" w:rsidR="00F541A6" w:rsidRPr="006A5081" w:rsidRDefault="0007288B" w:rsidP="00A3595E">
            <w:pPr>
              <w:rPr>
                <w:rFonts w:ascii="Arial" w:hAnsi="Arial" w:cs="Arial"/>
                <w:sz w:val="24"/>
                <w:szCs w:val="24"/>
              </w:rPr>
            </w:pPr>
            <w:r>
              <w:rPr>
                <w:rFonts w:ascii="Arial" w:hAnsi="Arial"/>
                <w:sz w:val="24"/>
              </w:rPr>
              <w:t>Kreislaufprinzip</w:t>
            </w:r>
          </w:p>
        </w:tc>
        <w:tc>
          <w:tcPr>
            <w:tcW w:w="4626"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1DC2E919" w14:textId="756D5557"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Verschiedene Ideen und Konzepte werden nach dem Prinzip der recyclingorientierten Gestaltung (Design für Recycling) entwickelt, einschließlich der Anforderung, einen bestimmten Prozentsatz an recycelten Materialien zu verwenden. </w:t>
            </w:r>
          </w:p>
        </w:tc>
        <w:tc>
          <w:tcPr>
            <w:tcW w:w="2598"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59752BF0" w14:textId="7C0EABFF" w:rsidR="00F541A6" w:rsidRPr="006A5081" w:rsidRDefault="0007288B" w:rsidP="006A5081">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Anforderungen und objektive Kriterien werden noch ausgearbeitet.</w:t>
            </w:r>
          </w:p>
        </w:tc>
      </w:tr>
      <w:tr w:rsidR="00F541A6" w:rsidRPr="004C0EBD" w14:paraId="592F48D5" w14:textId="77777777" w:rsidTr="006A5081">
        <w:trPr>
          <w:cnfStyle w:val="000000100000" w:firstRow="0" w:lastRow="0" w:firstColumn="0" w:lastColumn="0" w:oddVBand="0" w:evenVBand="0" w:oddHBand="1" w:evenHBand="0" w:firstRowFirstColumn="0" w:firstRowLastColumn="0" w:lastRowFirstColumn="0" w:lastRowLastColumn="0"/>
          <w:trHeight w:val="2137"/>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0EAA216A" w14:textId="6172CEBB" w:rsidR="00F541A6" w:rsidRPr="006A5081" w:rsidRDefault="0007288B" w:rsidP="00A3595E">
            <w:pPr>
              <w:rPr>
                <w:rFonts w:ascii="Arial" w:hAnsi="Arial" w:cs="Arial"/>
                <w:sz w:val="24"/>
                <w:szCs w:val="24"/>
              </w:rPr>
            </w:pPr>
            <w:r>
              <w:rPr>
                <w:rFonts w:ascii="Arial" w:hAnsi="Arial"/>
                <w:sz w:val="24"/>
              </w:rPr>
              <w:lastRenderedPageBreak/>
              <w:t>Ende der Lebensdauer</w:t>
            </w:r>
          </w:p>
        </w:tc>
        <w:tc>
          <w:tcPr>
            <w:tcW w:w="4626" w:type="dxa"/>
            <w:shd w:val="clear" w:color="auto" w:fill="DDE3E2"/>
            <w:tcMar>
              <w:top w:w="170" w:type="dxa"/>
              <w:bottom w:w="170" w:type="dxa"/>
            </w:tcMar>
            <w:vAlign w:val="center"/>
          </w:tcPr>
          <w:p w14:paraId="2FD0A09F" w14:textId="6A31EFB0"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Austausch durch andere Paneele nur bei Mängeln. Der (obligatorische) Entsorgungsbeitrag ist an die Stiftung OPEN (Organisation für Herstellerverantwortung für Elektroabfall Niederlande) zu entrichten. </w:t>
            </w:r>
          </w:p>
        </w:tc>
        <w:tc>
          <w:tcPr>
            <w:tcW w:w="2598" w:type="dxa"/>
            <w:shd w:val="clear" w:color="auto" w:fill="DDE3E2"/>
            <w:tcMar>
              <w:top w:w="170" w:type="dxa"/>
              <w:bottom w:w="170" w:type="dxa"/>
            </w:tcMar>
            <w:vAlign w:val="center"/>
          </w:tcPr>
          <w:p w14:paraId="71AEC7AE" w14:textId="3DA3C297" w:rsidR="00F541A6" w:rsidRPr="006A5081" w:rsidRDefault="00B160CC"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Anforderung: </w:t>
            </w:r>
            <w:r>
              <w:rPr>
                <w:rFonts w:ascii="Arial" w:hAnsi="Arial"/>
                <w:sz w:val="20"/>
              </w:rPr>
              <w:t>Zahlung des Entsorgungsbeitrags</w:t>
            </w:r>
          </w:p>
        </w:tc>
      </w:tr>
    </w:tbl>
    <w:p w14:paraId="3D4E6FCF" w14:textId="77777777" w:rsidR="00FA5774" w:rsidRPr="004C0EBD" w:rsidRDefault="00FA5774" w:rsidP="00A3595E"/>
    <w:p w14:paraId="1DD59982" w14:textId="77777777" w:rsidR="006A5081" w:rsidRDefault="006A5081" w:rsidP="00C5499A">
      <w:pPr>
        <w:pStyle w:val="MH3"/>
      </w:pPr>
    </w:p>
    <w:p w14:paraId="16BF8B85" w14:textId="703AE0F9" w:rsidR="00F541A6" w:rsidRPr="004C0EBD" w:rsidRDefault="00FA5774" w:rsidP="00C5499A">
      <w:pPr>
        <w:pStyle w:val="MH3"/>
      </w:pPr>
      <w:bookmarkStart w:id="105" w:name="_Toc180506640"/>
      <w:r>
        <w:t xml:space="preserve">6.2 Umweltaspekte von Solarpaneelen auf Bodenflächen und </w:t>
      </w:r>
      <w:r>
        <w:br/>
        <w:t>schwimmenden Solarpaneelen</w:t>
      </w:r>
      <w:bookmarkEnd w:id="105"/>
      <w:r>
        <w:t xml:space="preserve"> </w:t>
      </w:r>
    </w:p>
    <w:p w14:paraId="5726ABEF" w14:textId="77777777" w:rsidR="00B04952" w:rsidRPr="004C0EBD" w:rsidRDefault="00B04952" w:rsidP="003B453F">
      <w:pPr>
        <w:jc w:val="both"/>
      </w:pPr>
    </w:p>
    <w:p w14:paraId="42861D9F" w14:textId="67CC8279" w:rsidR="00B04952" w:rsidRPr="00260AB9" w:rsidRDefault="00B04952" w:rsidP="003B453F">
      <w:pPr>
        <w:jc w:val="both"/>
        <w:rPr>
          <w:rFonts w:ascii="Arial" w:hAnsi="Arial" w:cs="Arial"/>
          <w:b/>
          <w:bCs/>
          <w:color w:val="3DC3C6"/>
          <w:sz w:val="24"/>
          <w:szCs w:val="24"/>
        </w:rPr>
      </w:pPr>
      <w:r>
        <w:rPr>
          <w:rFonts w:ascii="Arial" w:hAnsi="Arial"/>
          <w:b/>
          <w:color w:val="3DC3C6"/>
          <w:sz w:val="24"/>
        </w:rPr>
        <w:t>Solarpaneelen auf Bodenflächen</w:t>
      </w:r>
    </w:p>
    <w:p w14:paraId="19275623" w14:textId="77777777" w:rsidR="001F15A3" w:rsidRDefault="004E647C" w:rsidP="003869FC">
      <w:pPr>
        <w:jc w:val="both"/>
        <w:rPr>
          <w:rFonts w:ascii="Arial" w:hAnsi="Arial" w:cs="Arial"/>
        </w:rPr>
      </w:pPr>
      <w:r>
        <w:rPr>
          <w:rFonts w:ascii="Arial" w:hAnsi="Arial"/>
        </w:rPr>
        <w:t>Solarpaneele in PV-Anlagen auf Bodenflächen mit Ost-West-Ausrichtung sind manchmal so dicht beieinander aufgestellt, dass kaum noch Licht oder Wasser den Boden erreichen kann; dies führt dazu, dass das Bodenleben unter den Paneelen verschwindet. Ein wenig mehr Platz für Licht- und Regeneinfall macht einen großen Unterschied. Für weitere Einzelheiten siehe:</w:t>
      </w:r>
    </w:p>
    <w:p w14:paraId="048EB9A9" w14:textId="0BA49778" w:rsidR="00B04952" w:rsidRPr="001F15A3" w:rsidRDefault="00285700" w:rsidP="003869FC">
      <w:pPr>
        <w:jc w:val="both"/>
        <w:rPr>
          <w:rFonts w:ascii="Arial" w:hAnsi="Arial" w:cs="Arial"/>
          <w:color w:val="3DC3C6"/>
        </w:rPr>
      </w:pPr>
      <w:hyperlink r:id="rId18" w:history="1">
        <w:r w:rsidR="0039686D">
          <w:rPr>
            <w:rStyle w:val="Hyperlink"/>
            <w:rFonts w:ascii="Arial" w:hAnsi="Arial"/>
            <w:color w:val="3DC3C6"/>
          </w:rPr>
          <w:t>https://zoninlandschap.nl/u/files/ZonneparkenBeterOntwerpTNOV2.pdf</w:t>
        </w:r>
      </w:hyperlink>
      <w:r w:rsidR="0039686D">
        <w:t>.</w:t>
      </w:r>
    </w:p>
    <w:p w14:paraId="242D0B75" w14:textId="77777777" w:rsidR="009722F8" w:rsidRPr="001F15A3" w:rsidRDefault="009722F8" w:rsidP="003B453F">
      <w:pPr>
        <w:jc w:val="both"/>
        <w:rPr>
          <w:rFonts w:ascii="Arial" w:hAnsi="Arial" w:cs="Arial"/>
        </w:rPr>
      </w:pPr>
    </w:p>
    <w:p w14:paraId="5507A98A" w14:textId="66BC507F" w:rsidR="00CD5D92" w:rsidRPr="001F15A3" w:rsidRDefault="009722F8" w:rsidP="003B453F">
      <w:pPr>
        <w:jc w:val="both"/>
        <w:rPr>
          <w:rFonts w:ascii="Arial" w:hAnsi="Arial" w:cs="Arial"/>
        </w:rPr>
      </w:pPr>
      <w:r>
        <w:rPr>
          <w:rFonts w:ascii="Arial" w:hAnsi="Arial"/>
        </w:rPr>
        <w:t xml:space="preserve">Die Forschungsorganisation TNO hat einen Bodentest entwickelt, bei dem untersucht wird, ob je nach Standort, Ausrichtung und Abstand zwischen den Reihen ein ausreichendes Bodenleben möglich ist oder nicht. Auch Glas-Glas-Paneele sind eine gute Lösung, da bei ihnen das Sonnenlicht auch durch die Kanten des Paneels auf den Boden scheinen kann. Die Mustervorlage beinhaltet mittlerweile auch die Anforderung, dass der Bodenbedeckungsgrad bei kleineren Projekten weniger als 70 % betragen muss und dass die Paneele in einem Abstand von mindestens 2 cm </w:t>
      </w:r>
      <w:proofErr w:type="gramStart"/>
      <w:r>
        <w:rPr>
          <w:rFonts w:ascii="Arial" w:hAnsi="Arial"/>
        </w:rPr>
        <w:t>zueinander stehen</w:t>
      </w:r>
      <w:proofErr w:type="gramEnd"/>
      <w:r>
        <w:rPr>
          <w:rFonts w:ascii="Arial" w:hAnsi="Arial"/>
        </w:rPr>
        <w:t xml:space="preserve"> müssen (damit Platz für Regenwasser ist). Für größere Projekte ist das Bestehen des Bodentests der TNO erforderlich. </w:t>
      </w:r>
    </w:p>
    <w:p w14:paraId="03586984" w14:textId="77777777" w:rsidR="00CD5D92" w:rsidRPr="001F15A3" w:rsidRDefault="00CD5D92" w:rsidP="003B453F">
      <w:pPr>
        <w:jc w:val="both"/>
        <w:rPr>
          <w:rFonts w:ascii="Arial" w:hAnsi="Arial" w:cs="Arial"/>
        </w:rPr>
      </w:pPr>
    </w:p>
    <w:p w14:paraId="1FFCBD33" w14:textId="402607DE" w:rsidR="00C243EB" w:rsidRPr="001F15A3" w:rsidRDefault="00CD5D92" w:rsidP="003B453F">
      <w:pPr>
        <w:jc w:val="both"/>
        <w:rPr>
          <w:rFonts w:ascii="Arial" w:hAnsi="Arial" w:cs="Arial"/>
        </w:rPr>
      </w:pPr>
      <w:r>
        <w:rPr>
          <w:rFonts w:ascii="Arial" w:hAnsi="Arial"/>
        </w:rPr>
        <w:t>Biodiversität kann durch bestimmte Kräuter, Pflanzen oder Gräser, durch ein Mähkonzept oder durch das Aufstellen eines Insektenhotels gefördert werden.</w:t>
      </w:r>
    </w:p>
    <w:p w14:paraId="27E12505" w14:textId="77777777" w:rsidR="004E647C" w:rsidRPr="001F15A3" w:rsidRDefault="004E647C" w:rsidP="003B453F">
      <w:pPr>
        <w:jc w:val="both"/>
        <w:rPr>
          <w:rFonts w:ascii="Arial" w:hAnsi="Arial" w:cs="Arial"/>
        </w:rPr>
      </w:pPr>
    </w:p>
    <w:p w14:paraId="4ACFFC95" w14:textId="14546612" w:rsidR="00B04952" w:rsidRPr="001F15A3" w:rsidRDefault="00B04952" w:rsidP="00CD5D92">
      <w:pPr>
        <w:jc w:val="both"/>
        <w:rPr>
          <w:rFonts w:ascii="Arial" w:hAnsi="Arial" w:cs="Arial"/>
        </w:rPr>
      </w:pPr>
      <w:r>
        <w:rPr>
          <w:rFonts w:ascii="Arial" w:hAnsi="Arial"/>
        </w:rPr>
        <w:t xml:space="preserve">Hinweis: Das Konsortium PV-Anlagen auf Bodenflächen (Zon in </w:t>
      </w:r>
      <w:proofErr w:type="spellStart"/>
      <w:r>
        <w:rPr>
          <w:rFonts w:ascii="Arial" w:hAnsi="Arial"/>
        </w:rPr>
        <w:t>Landschap</w:t>
      </w:r>
      <w:proofErr w:type="spellEnd"/>
      <w:r>
        <w:rPr>
          <w:rFonts w:ascii="Arial" w:hAnsi="Arial"/>
        </w:rPr>
        <w:t xml:space="preserve">) arbeitet an einem Umweltzeichen für Solarparks (Ökozertifizierung). In diesem Zusammenhang gibt das Konsortium in Kürze eine Reihe von Leitlinien heraus. </w:t>
      </w:r>
    </w:p>
    <w:p w14:paraId="3F8ACC64" w14:textId="77777777" w:rsidR="00B04952" w:rsidRPr="001F15A3" w:rsidRDefault="00B04952" w:rsidP="00A3595E">
      <w:pPr>
        <w:rPr>
          <w:rFonts w:ascii="Arial" w:hAnsi="Arial" w:cs="Arial"/>
        </w:rPr>
      </w:pPr>
    </w:p>
    <w:p w14:paraId="05AF42A7" w14:textId="7F7DB5E6" w:rsidR="00B04952" w:rsidRPr="00260AB9" w:rsidRDefault="00B04952" w:rsidP="00B04952">
      <w:pPr>
        <w:jc w:val="both"/>
        <w:rPr>
          <w:rFonts w:ascii="Arial" w:hAnsi="Arial" w:cs="Arial"/>
          <w:b/>
          <w:bCs/>
          <w:color w:val="3DC3C6"/>
          <w:sz w:val="24"/>
          <w:szCs w:val="24"/>
        </w:rPr>
      </w:pPr>
      <w:r>
        <w:rPr>
          <w:rFonts w:ascii="Arial" w:hAnsi="Arial"/>
          <w:b/>
          <w:color w:val="3DC3C6"/>
          <w:sz w:val="24"/>
        </w:rPr>
        <w:t>Agri-Photovoltaik (oder Agrophotovoltaik)</w:t>
      </w:r>
    </w:p>
    <w:p w14:paraId="2A5586AB" w14:textId="6EA10705" w:rsidR="00B04952" w:rsidRPr="001F15A3" w:rsidRDefault="00B04952" w:rsidP="00B04952">
      <w:pPr>
        <w:jc w:val="both"/>
        <w:rPr>
          <w:rFonts w:ascii="Arial" w:hAnsi="Arial" w:cs="Arial"/>
        </w:rPr>
      </w:pPr>
      <w:r>
        <w:rPr>
          <w:rFonts w:ascii="Arial" w:hAnsi="Arial"/>
        </w:rPr>
        <w:t>Es werden auch Erfahrungen mit der Kombination von Landwirtschaft und Photovoltaik</w:t>
      </w:r>
      <w:r w:rsidR="001B4043">
        <w:rPr>
          <w:rFonts w:ascii="Arial" w:hAnsi="Arial"/>
        </w:rPr>
        <w:noBreakHyphen/>
      </w:r>
      <w:r>
        <w:rPr>
          <w:rFonts w:ascii="Arial" w:hAnsi="Arial"/>
        </w:rPr>
        <w:t>Erzeugung (im Folgenden „Agri-Photovoltaik“) gesammelt. Es kommen verschiedene Lösungen zum Einsatz – von Reihen vertikal ausgerichteter Solarpaneele bis hin zu Solarpaneel-Dächern über Obstbäumen. Die Agri-Photovoltaik steckt allerdings noch in den Kinderschuhen.</w:t>
      </w:r>
    </w:p>
    <w:p w14:paraId="3BDA3D04" w14:textId="77777777" w:rsidR="000D35A1" w:rsidRPr="001F15A3" w:rsidRDefault="000D35A1" w:rsidP="00B04952">
      <w:pPr>
        <w:jc w:val="both"/>
        <w:rPr>
          <w:rFonts w:ascii="Arial" w:hAnsi="Arial" w:cs="Arial"/>
        </w:rPr>
      </w:pPr>
    </w:p>
    <w:p w14:paraId="1DC9D3E4" w14:textId="6E3CF28E" w:rsidR="00B04952" w:rsidRPr="00260AB9" w:rsidRDefault="00B04952" w:rsidP="00B04952">
      <w:pPr>
        <w:jc w:val="both"/>
        <w:rPr>
          <w:rFonts w:ascii="Arial" w:hAnsi="Arial" w:cs="Arial"/>
          <w:b/>
          <w:bCs/>
          <w:color w:val="3DC3C6"/>
          <w:sz w:val="24"/>
          <w:szCs w:val="24"/>
        </w:rPr>
      </w:pPr>
      <w:r>
        <w:rPr>
          <w:rFonts w:ascii="Arial" w:hAnsi="Arial"/>
          <w:b/>
          <w:color w:val="3DC3C6"/>
          <w:sz w:val="24"/>
        </w:rPr>
        <w:t>Schwimmende Solarpaneele</w:t>
      </w:r>
    </w:p>
    <w:p w14:paraId="5C81225C" w14:textId="0E08B81A" w:rsidR="009722F8" w:rsidRPr="001F15A3" w:rsidRDefault="00B04952" w:rsidP="00CD5D92">
      <w:pPr>
        <w:jc w:val="both"/>
        <w:rPr>
          <w:rFonts w:ascii="Arial" w:hAnsi="Arial" w:cs="Arial"/>
        </w:rPr>
      </w:pPr>
      <w:r>
        <w:rPr>
          <w:rFonts w:ascii="Arial" w:hAnsi="Arial"/>
        </w:rPr>
        <w:lastRenderedPageBreak/>
        <w:t xml:space="preserve">Im Rahmen des Konsortiums für schwimmende Solarpaneele untersuchen Organisationen wie </w:t>
      </w:r>
      <w:proofErr w:type="spellStart"/>
      <w:r>
        <w:rPr>
          <w:rFonts w:ascii="Arial" w:hAnsi="Arial"/>
        </w:rPr>
        <w:t>Deltares</w:t>
      </w:r>
      <w:proofErr w:type="spellEnd"/>
      <w:r>
        <w:rPr>
          <w:rFonts w:ascii="Arial" w:hAnsi="Arial"/>
        </w:rPr>
        <w:t xml:space="preserve"> und der Verband der regionalen Wasserbehörden (</w:t>
      </w:r>
      <w:proofErr w:type="spellStart"/>
      <w:r>
        <w:rPr>
          <w:rFonts w:ascii="Arial" w:hAnsi="Arial"/>
        </w:rPr>
        <w:t>Unie</w:t>
      </w:r>
      <w:proofErr w:type="spellEnd"/>
      <w:r>
        <w:rPr>
          <w:rFonts w:ascii="Arial" w:hAnsi="Arial"/>
        </w:rPr>
        <w:t xml:space="preserve"> van </w:t>
      </w:r>
      <w:proofErr w:type="spellStart"/>
      <w:r>
        <w:rPr>
          <w:rFonts w:ascii="Arial" w:hAnsi="Arial"/>
        </w:rPr>
        <w:t>Waterschappen</w:t>
      </w:r>
      <w:proofErr w:type="spellEnd"/>
      <w:r>
        <w:rPr>
          <w:rFonts w:ascii="Arial" w:hAnsi="Arial"/>
        </w:rPr>
        <w:t xml:space="preserve">) die Umweltaspekte schwimmender PV-Anlagen. Diese Untersuchungen befinden sich noch in der Anfangsphase, und es ist noch nicht klar, ob Umweltanforderungen festgelegt werden müssen oder nicht. Für weitere Einzelheiten siehe: </w:t>
      </w:r>
      <w:hyperlink r:id="rId19" w:history="1">
        <w:r>
          <w:rPr>
            <w:rStyle w:val="Hyperlink"/>
            <w:rFonts w:ascii="Arial" w:hAnsi="Arial"/>
            <w:color w:val="3DC3C6"/>
          </w:rPr>
          <w:t>www.zonopwater.nl</w:t>
        </w:r>
      </w:hyperlink>
      <w:r>
        <w:t>.</w:t>
      </w:r>
    </w:p>
    <w:p w14:paraId="247C88DC" w14:textId="77777777" w:rsidR="00B04952" w:rsidRPr="004C0EBD" w:rsidRDefault="00B04952" w:rsidP="00A3595E"/>
    <w:p w14:paraId="735367AE" w14:textId="027EC848" w:rsidR="00F541A6" w:rsidRPr="004C0EBD" w:rsidRDefault="004D365E" w:rsidP="00C5499A">
      <w:pPr>
        <w:pStyle w:val="MH2"/>
      </w:pPr>
      <w:bookmarkStart w:id="106" w:name="_Toc180506641"/>
      <w:r>
        <w:t>Schritt 7 – Ausführung und Lieferung</w:t>
      </w:r>
      <w:bookmarkEnd w:id="106"/>
      <w:r>
        <w:t xml:space="preserve"> </w:t>
      </w:r>
    </w:p>
    <w:p w14:paraId="387172F1" w14:textId="77777777" w:rsidR="00F541A6" w:rsidRPr="004C0EBD" w:rsidRDefault="00F541A6" w:rsidP="00A3595E"/>
    <w:p w14:paraId="63EF63FE" w14:textId="5DEB918C" w:rsidR="00F7042B" w:rsidRPr="004C0EBD" w:rsidRDefault="00F7042B" w:rsidP="00C5499A">
      <w:pPr>
        <w:pStyle w:val="MH3"/>
        <w:rPr>
          <w:rFonts w:asciiTheme="minorHAnsi" w:hAnsiTheme="minorHAnsi"/>
        </w:rPr>
      </w:pPr>
      <w:bookmarkStart w:id="107" w:name="_Toc180506642"/>
      <w:r>
        <w:t>7.1 Fristen</w:t>
      </w:r>
      <w:bookmarkEnd w:id="107"/>
      <w:r>
        <w:t xml:space="preserve"> </w:t>
      </w:r>
    </w:p>
    <w:p w14:paraId="0FEAFB5E" w14:textId="0E30AF90" w:rsidR="00E63743" w:rsidRPr="001F15A3" w:rsidRDefault="002C7DD6" w:rsidP="00B7557D">
      <w:pPr>
        <w:jc w:val="both"/>
        <w:rPr>
          <w:rFonts w:ascii="Arial" w:hAnsi="Arial" w:cs="Arial"/>
        </w:rPr>
      </w:pPr>
      <w:r>
        <w:rPr>
          <w:rFonts w:ascii="Arial" w:hAnsi="Arial"/>
        </w:rPr>
        <w:t xml:space="preserve">Legen Sie gemeinsam mit Ihrer Organisation den Start der Arbeiten für das PV-Projekt fest. Gibt es noch andere Arbeiten, die berücksichtigt werden müssen? </w:t>
      </w:r>
    </w:p>
    <w:p w14:paraId="2C44D227" w14:textId="77777777" w:rsidR="00E63743" w:rsidRPr="001F15A3" w:rsidRDefault="00E63743" w:rsidP="00B7557D">
      <w:pPr>
        <w:jc w:val="both"/>
        <w:rPr>
          <w:rFonts w:ascii="Arial" w:hAnsi="Arial" w:cs="Arial"/>
        </w:rPr>
      </w:pPr>
    </w:p>
    <w:p w14:paraId="2E439237" w14:textId="4A2CAA0C" w:rsidR="00F7042B" w:rsidRPr="001F15A3" w:rsidRDefault="002C7DD6" w:rsidP="00B7557D">
      <w:pPr>
        <w:jc w:val="both"/>
        <w:rPr>
          <w:rFonts w:ascii="Arial" w:hAnsi="Arial" w:cs="Arial"/>
        </w:rPr>
      </w:pPr>
      <w:r>
        <w:rPr>
          <w:rFonts w:ascii="Arial" w:hAnsi="Arial"/>
        </w:rPr>
        <w:t xml:space="preserve">Ermitteln Sie gemeinsam mit einer Beratungsfirma einen realistischen Liefertermin. Dabei ist die Zeit zu berücksichtigen, die für die Ausschreibung und die Auftragsvergabe sowie für den Bau der Anlage benötigt wird. </w:t>
      </w:r>
    </w:p>
    <w:p w14:paraId="616843F2" w14:textId="77777777" w:rsidR="009F3241" w:rsidRDefault="009F3241" w:rsidP="00A3595E"/>
    <w:p w14:paraId="10E6E7D1" w14:textId="77777777" w:rsidR="00260AB9" w:rsidRPr="004C0EBD" w:rsidRDefault="00260AB9" w:rsidP="00A3595E"/>
    <w:p w14:paraId="1C565E42" w14:textId="05F536C2" w:rsidR="00CD5D92" w:rsidRDefault="00F7042B" w:rsidP="00C5499A">
      <w:pPr>
        <w:pStyle w:val="MH3"/>
      </w:pPr>
      <w:bookmarkStart w:id="108" w:name="_Toc180506643"/>
      <w:r>
        <w:t>7.2 Inspektionen und Endabnahme</w:t>
      </w:r>
      <w:bookmarkEnd w:id="108"/>
      <w:r>
        <w:t xml:space="preserve"> </w:t>
      </w:r>
    </w:p>
    <w:p w14:paraId="19C5700F" w14:textId="77777777" w:rsidR="00260AB9" w:rsidRPr="001F15A3" w:rsidRDefault="00260AB9" w:rsidP="00C5499A">
      <w:pPr>
        <w:pStyle w:val="MH3"/>
      </w:pPr>
    </w:p>
    <w:p w14:paraId="2FB722BF" w14:textId="17B97D4C" w:rsidR="00E63743" w:rsidRPr="00260AB9" w:rsidRDefault="00E63743" w:rsidP="00A3595E">
      <w:pPr>
        <w:rPr>
          <w:rFonts w:ascii="Arial" w:hAnsi="Arial" w:cs="Arial"/>
          <w:b/>
          <w:bCs/>
          <w:color w:val="3DC3C6"/>
          <w:sz w:val="24"/>
          <w:szCs w:val="24"/>
        </w:rPr>
      </w:pPr>
      <w:r>
        <w:rPr>
          <w:rFonts w:ascii="Arial" w:hAnsi="Arial"/>
          <w:b/>
          <w:color w:val="3DC3C6"/>
          <w:sz w:val="24"/>
        </w:rPr>
        <w:t>„</w:t>
      </w:r>
      <w:proofErr w:type="spellStart"/>
      <w:r>
        <w:rPr>
          <w:rFonts w:ascii="Arial" w:hAnsi="Arial"/>
          <w:b/>
          <w:color w:val="3DC3C6"/>
          <w:sz w:val="24"/>
        </w:rPr>
        <w:t>Scope</w:t>
      </w:r>
      <w:proofErr w:type="spellEnd"/>
      <w:r>
        <w:rPr>
          <w:rFonts w:ascii="Arial" w:hAnsi="Arial"/>
          <w:b/>
          <w:color w:val="3DC3C6"/>
          <w:sz w:val="24"/>
        </w:rPr>
        <w:t> 12“</w:t>
      </w:r>
      <w:r w:rsidR="00BF1819">
        <w:rPr>
          <w:rFonts w:ascii="Arial" w:hAnsi="Arial"/>
          <w:b/>
          <w:color w:val="3DC3C6"/>
          <w:sz w:val="24"/>
        </w:rPr>
        <w:t>-</w:t>
      </w:r>
      <w:r>
        <w:rPr>
          <w:rFonts w:ascii="Arial" w:hAnsi="Arial"/>
          <w:b/>
          <w:color w:val="3DC3C6"/>
          <w:sz w:val="24"/>
        </w:rPr>
        <w:t>Inspektion</w:t>
      </w:r>
    </w:p>
    <w:p w14:paraId="4B361ACB" w14:textId="470085FD" w:rsidR="007518EB" w:rsidRPr="001F15A3" w:rsidRDefault="007518EB" w:rsidP="00C42EE6">
      <w:pPr>
        <w:jc w:val="both"/>
        <w:rPr>
          <w:rFonts w:ascii="Arial" w:hAnsi="Arial" w:cs="Arial"/>
        </w:rPr>
      </w:pPr>
      <w:r>
        <w:rPr>
          <w:rFonts w:ascii="Arial" w:hAnsi="Arial"/>
        </w:rPr>
        <w:t>Bei der Lieferung des Projekts – egal ob Groß- oder Kleinprojekt, auf Dachflächen, Landflächen oder schwimmend – ist es wichtig, dass eine unabhängige Stelle eine Sicherheitsinspektion gemäß dem SCIOS-Protokoll „</w:t>
      </w:r>
      <w:proofErr w:type="spellStart"/>
      <w:r>
        <w:rPr>
          <w:rFonts w:ascii="Arial" w:hAnsi="Arial"/>
        </w:rPr>
        <w:t>Scope</w:t>
      </w:r>
      <w:proofErr w:type="spellEnd"/>
      <w:r>
        <w:rPr>
          <w:rFonts w:ascii="Arial" w:hAnsi="Arial"/>
        </w:rPr>
        <w:t> 12“ (Norm IEC62446) durchführt.</w:t>
      </w:r>
    </w:p>
    <w:p w14:paraId="75AEB123" w14:textId="77777777" w:rsidR="007518EB" w:rsidRPr="001F15A3" w:rsidRDefault="007518EB" w:rsidP="00C42EE6">
      <w:pPr>
        <w:jc w:val="both"/>
        <w:rPr>
          <w:rFonts w:ascii="Arial" w:hAnsi="Arial" w:cs="Arial"/>
        </w:rPr>
      </w:pPr>
    </w:p>
    <w:p w14:paraId="49CE9249" w14:textId="433E8BEC" w:rsidR="007518EB" w:rsidRPr="001F15A3" w:rsidRDefault="007518EB" w:rsidP="00C42EE6">
      <w:pPr>
        <w:jc w:val="both"/>
        <w:rPr>
          <w:rFonts w:ascii="Arial" w:hAnsi="Arial" w:cs="Arial"/>
        </w:rPr>
      </w:pPr>
      <w:r>
        <w:rPr>
          <w:rFonts w:ascii="Arial" w:hAnsi="Arial"/>
        </w:rPr>
        <w:t>Bei dieser „</w:t>
      </w:r>
      <w:proofErr w:type="spellStart"/>
      <w:r>
        <w:rPr>
          <w:rFonts w:ascii="Arial" w:hAnsi="Arial"/>
        </w:rPr>
        <w:t>Scope</w:t>
      </w:r>
      <w:proofErr w:type="spellEnd"/>
      <w:r>
        <w:rPr>
          <w:rFonts w:ascii="Arial" w:hAnsi="Arial"/>
        </w:rPr>
        <w:t xml:space="preserve"> 12“-Inspektion wird die Sicherheit der Anlage überprüft und eventuelle Mängel, u. a. in Bezug auf die elektrische Sicherheit, den mechanischen Schutz gegen Wind und Schnee sowie den Blitzschutz gemeldet. Die Mustervorlage enthält die Anforderung, dass der Auftragnehmer alle festgestellten Mängel („Nichtkonformitäten“) im Nachgang beheben muss. </w:t>
      </w:r>
    </w:p>
    <w:p w14:paraId="62C47759" w14:textId="77777777" w:rsidR="00E63743" w:rsidRPr="001F15A3" w:rsidRDefault="00E63743" w:rsidP="00C42EE6">
      <w:pPr>
        <w:jc w:val="both"/>
        <w:rPr>
          <w:rFonts w:ascii="Arial" w:hAnsi="Arial" w:cs="Arial"/>
        </w:rPr>
      </w:pPr>
    </w:p>
    <w:p w14:paraId="7579FC88" w14:textId="7F8B78DC" w:rsidR="00E63743" w:rsidRPr="001F15A3" w:rsidRDefault="00E63743" w:rsidP="00C42EE6">
      <w:pPr>
        <w:jc w:val="both"/>
        <w:rPr>
          <w:rFonts w:ascii="Arial" w:hAnsi="Arial" w:cs="Arial"/>
        </w:rPr>
      </w:pPr>
      <w:r>
        <w:rPr>
          <w:rFonts w:ascii="Arial" w:hAnsi="Arial"/>
        </w:rPr>
        <w:t>Wir empfehlen Ihnen, rechtzeitig ein Angebot für die „</w:t>
      </w:r>
      <w:proofErr w:type="spellStart"/>
      <w:r>
        <w:rPr>
          <w:rFonts w:ascii="Arial" w:hAnsi="Arial"/>
        </w:rPr>
        <w:t>Scope</w:t>
      </w:r>
      <w:proofErr w:type="spellEnd"/>
      <w:r>
        <w:rPr>
          <w:rFonts w:ascii="Arial" w:hAnsi="Arial"/>
        </w:rPr>
        <w:t> 12“-Inspektion einzuholen. Es könnte sich als schwierig erweisen, kurz vor der Auslieferung ein Unternehmen zu finden, das die „</w:t>
      </w:r>
      <w:proofErr w:type="spellStart"/>
      <w:r>
        <w:rPr>
          <w:rFonts w:ascii="Arial" w:hAnsi="Arial"/>
        </w:rPr>
        <w:t>Scope</w:t>
      </w:r>
      <w:proofErr w:type="spellEnd"/>
      <w:r>
        <w:rPr>
          <w:rFonts w:ascii="Arial" w:hAnsi="Arial"/>
        </w:rPr>
        <w:t> 12“-Inspektion durchführen kann, und die Preise könnten höher sein.</w:t>
      </w:r>
    </w:p>
    <w:p w14:paraId="5BE0A61D" w14:textId="77777777" w:rsidR="00E63743" w:rsidRPr="004C0EBD" w:rsidRDefault="00E63743" w:rsidP="00E63743"/>
    <w:p w14:paraId="44246CFF" w14:textId="6FC72057" w:rsidR="009A2991" w:rsidRPr="001F15A3" w:rsidRDefault="00E63743" w:rsidP="00A3595E">
      <w:pPr>
        <w:rPr>
          <w:rFonts w:ascii="Arial" w:hAnsi="Arial" w:cs="Arial"/>
        </w:rPr>
      </w:pPr>
      <w:r>
        <w:rPr>
          <w:rFonts w:ascii="Arial" w:hAnsi="Arial"/>
          <w:b/>
          <w:noProof/>
          <w:color w:val="FFFFFF" w:themeColor="background1"/>
          <w:highlight w:val="darkCyan"/>
        </w:rPr>
        <mc:AlternateContent>
          <mc:Choice Requires="wps">
            <w:drawing>
              <wp:anchor distT="0" distB="0" distL="114300" distR="114300" simplePos="0" relativeHeight="251673600" behindDoc="0" locked="0" layoutInCell="1" allowOverlap="1" wp14:anchorId="58C1B180" wp14:editId="47F31DBA">
                <wp:simplePos x="0" y="0"/>
                <wp:positionH relativeFrom="column">
                  <wp:posOffset>-2173</wp:posOffset>
                </wp:positionH>
                <wp:positionV relativeFrom="paragraph">
                  <wp:posOffset>163</wp:posOffset>
                </wp:positionV>
                <wp:extent cx="268448" cy="567935"/>
                <wp:effectExtent l="0" t="0" r="0" b="3810"/>
                <wp:wrapSquare wrapText="bothSides"/>
                <wp:docPr id="42763163" name="Tekstvak 1"/>
                <wp:cNvGraphicFramePr/>
                <a:graphic xmlns:a="http://schemas.openxmlformats.org/drawingml/2006/main">
                  <a:graphicData uri="http://schemas.microsoft.com/office/word/2010/wordprocessingShape">
                    <wps:wsp>
                      <wps:cNvSpPr txBox="1"/>
                      <wps:spPr>
                        <a:xfrm>
                          <a:off x="0" y="0"/>
                          <a:ext cx="268448" cy="567935"/>
                        </a:xfrm>
                        <a:prstGeom prst="rect">
                          <a:avLst/>
                        </a:prstGeom>
                        <a:solidFill>
                          <a:schemeClr val="lt1"/>
                        </a:solidFill>
                        <a:ln w="6350">
                          <a:noFill/>
                        </a:ln>
                      </wps:spPr>
                      <wps:txb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C1B180" id="_x0000_s1039" type="#_x0000_t202" style="position:absolute;margin-left:-.15pt;margin-top:0;width:21.15pt;height:44.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" fillcolor="white [3201]" stroked="f" strokeweight=".5pt">
                <v:textbo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color w:val="FFFFFF" w:themeColor="background1"/>
          <w:highlight w:val="darkCyan"/>
        </w:rPr>
        <w:t>Tipp:</w:t>
      </w:r>
      <w:r>
        <w:rPr>
          <w:rFonts w:ascii="Arial" w:hAnsi="Arial"/>
          <w:color w:val="FFFFFF" w:themeColor="background1"/>
        </w:rPr>
        <w:t xml:space="preserve"> </w:t>
      </w:r>
      <w:r>
        <w:rPr>
          <w:rFonts w:ascii="Arial" w:hAnsi="Arial"/>
          <w:color w:val="104D54"/>
        </w:rPr>
        <w:t>Als Bauherr sollten Sie die Vorkehrungen für die „</w:t>
      </w:r>
      <w:proofErr w:type="spellStart"/>
      <w:r>
        <w:rPr>
          <w:rFonts w:ascii="Arial" w:hAnsi="Arial"/>
          <w:color w:val="104D54"/>
        </w:rPr>
        <w:t>Scope</w:t>
      </w:r>
      <w:proofErr w:type="spellEnd"/>
      <w:r>
        <w:rPr>
          <w:rFonts w:ascii="Arial" w:hAnsi="Arial"/>
          <w:color w:val="104D54"/>
        </w:rPr>
        <w:t xml:space="preserve"> 12“-Inspektion stets selbst treffen. </w:t>
      </w:r>
      <w:r>
        <w:rPr>
          <w:rFonts w:ascii="Arial" w:hAnsi="Arial"/>
          <w:b/>
          <w:color w:val="104D54"/>
          <w:u w:val="single"/>
        </w:rPr>
        <w:t>Anhang 6</w:t>
      </w:r>
      <w:r>
        <w:rPr>
          <w:rFonts w:ascii="Arial" w:hAnsi="Arial"/>
          <w:color w:val="104D54"/>
        </w:rPr>
        <w:t xml:space="preserve"> enthält eine Liste der Organisationen, die „</w:t>
      </w:r>
      <w:proofErr w:type="spellStart"/>
      <w:r>
        <w:rPr>
          <w:rFonts w:ascii="Arial" w:hAnsi="Arial"/>
          <w:color w:val="104D54"/>
        </w:rPr>
        <w:t>Scope</w:t>
      </w:r>
      <w:proofErr w:type="spellEnd"/>
      <w:r>
        <w:rPr>
          <w:rFonts w:ascii="Arial" w:hAnsi="Arial"/>
          <w:color w:val="104D54"/>
        </w:rPr>
        <w:t> 12“</w:t>
      </w:r>
      <w:r w:rsidR="001B4043">
        <w:rPr>
          <w:rFonts w:ascii="Arial" w:hAnsi="Arial"/>
          <w:color w:val="104D54"/>
        </w:rPr>
        <w:noBreakHyphen/>
      </w:r>
      <w:r>
        <w:rPr>
          <w:rFonts w:ascii="Arial" w:hAnsi="Arial"/>
          <w:color w:val="104D54"/>
        </w:rPr>
        <w:t xml:space="preserve">Inspektionen durchführen können. </w:t>
      </w:r>
      <w:r>
        <w:rPr>
          <w:rFonts w:ascii="Arial" w:hAnsi="Arial"/>
        </w:rPr>
        <w:br/>
      </w:r>
    </w:p>
    <w:p w14:paraId="29C39726" w14:textId="72CF951F" w:rsidR="007518EB" w:rsidRPr="00260AB9" w:rsidRDefault="007518EB" w:rsidP="00A3595E">
      <w:pPr>
        <w:rPr>
          <w:rStyle w:val="SubtleEmphasis"/>
          <w:rFonts w:ascii="Arial" w:hAnsi="Arial" w:cs="Arial"/>
          <w:color w:val="3DC3C6"/>
          <w:sz w:val="24"/>
          <w:szCs w:val="24"/>
        </w:rPr>
      </w:pPr>
      <w:r>
        <w:rPr>
          <w:rStyle w:val="SubtleEmphasis"/>
          <w:rFonts w:ascii="Arial" w:hAnsi="Arial"/>
          <w:color w:val="3DC3C6"/>
          <w:sz w:val="24"/>
        </w:rPr>
        <w:t>Großprojekte:</w:t>
      </w:r>
      <w:r>
        <w:rPr>
          <w:rStyle w:val="SubtleEmphasis"/>
          <w:rFonts w:ascii="Arial" w:hAnsi="Arial"/>
          <w:i/>
          <w:color w:val="3DC3C6"/>
          <w:sz w:val="24"/>
        </w:rPr>
        <w:t xml:space="preserve"> </w:t>
      </w:r>
      <w:r>
        <w:rPr>
          <w:rStyle w:val="SubtleEmphasis"/>
          <w:rFonts w:ascii="Arial" w:hAnsi="Arial"/>
          <w:color w:val="3DC3C6"/>
          <w:sz w:val="24"/>
        </w:rPr>
        <w:t>Stichprobenprüfungen von Solarpaneelen und Werkskontrollen</w:t>
      </w:r>
    </w:p>
    <w:p w14:paraId="7F0CC378" w14:textId="02CD3DF8" w:rsidR="00E63743" w:rsidRPr="001F15A3" w:rsidRDefault="00E63743" w:rsidP="00C42EE6">
      <w:pPr>
        <w:jc w:val="both"/>
        <w:rPr>
          <w:rFonts w:ascii="Arial" w:hAnsi="Arial" w:cs="Arial"/>
        </w:rPr>
      </w:pPr>
      <w:r>
        <w:rPr>
          <w:rFonts w:ascii="Arial" w:hAnsi="Arial"/>
        </w:rPr>
        <w:t xml:space="preserve">Großprojekte (&gt; 1 MW) werden bisweilen auch Stichprobenprüfungen und Werkskontrollen unterzogen. </w:t>
      </w:r>
    </w:p>
    <w:p w14:paraId="718FF494" w14:textId="4F812901" w:rsidR="00CD76B5" w:rsidRPr="001F15A3" w:rsidRDefault="00CD76B5" w:rsidP="00C42EE6">
      <w:pPr>
        <w:jc w:val="both"/>
        <w:rPr>
          <w:rFonts w:ascii="Arial" w:hAnsi="Arial" w:cs="Arial"/>
        </w:rPr>
      </w:pPr>
      <w:r>
        <w:rPr>
          <w:rFonts w:ascii="Arial" w:hAnsi="Arial"/>
        </w:rPr>
        <w:t xml:space="preserve">Überlegen Sie, ob dies in die Ausschreibung aufgenommen werden sollte, wobei der Auftraggeber für die Organisation der Ausschreibung verantwortlich wäre, oder ob Sie es aus der Ausschreibung heraushalten und selbst organisieren. </w:t>
      </w:r>
    </w:p>
    <w:p w14:paraId="2F8C0EF1" w14:textId="77777777" w:rsidR="00CD76B5" w:rsidRPr="001F15A3" w:rsidRDefault="00CD76B5" w:rsidP="00C42EE6">
      <w:pPr>
        <w:jc w:val="both"/>
        <w:rPr>
          <w:rFonts w:ascii="Arial" w:hAnsi="Arial" w:cs="Arial"/>
        </w:rPr>
      </w:pPr>
    </w:p>
    <w:p w14:paraId="4F8A5808" w14:textId="24A891B3" w:rsidR="007518EB" w:rsidRPr="001F15A3" w:rsidRDefault="00CD76B5" w:rsidP="00C42EE6">
      <w:pPr>
        <w:jc w:val="both"/>
        <w:rPr>
          <w:rFonts w:ascii="Arial" w:hAnsi="Arial" w:cs="Arial"/>
        </w:rPr>
      </w:pPr>
      <w:r>
        <w:rPr>
          <w:rFonts w:ascii="Arial" w:hAnsi="Arial"/>
          <w:i/>
        </w:rPr>
        <w:t xml:space="preserve">Stichprobenprüfungen: </w:t>
      </w:r>
      <w:r>
        <w:rPr>
          <w:rFonts w:ascii="Arial" w:hAnsi="Arial"/>
        </w:rPr>
        <w:t>Solarpaneele werden manchmal mit einer geringeren Leistung geliefert als in der beiliegenden Dokumentation angegeben. Bisweilen kommt es im Werk oder während des Transports zu sichtbaren oder unsichtbaren Schäden. Das kann bei Großprojekten eine Menge Geld kosten.</w:t>
      </w:r>
    </w:p>
    <w:p w14:paraId="096012D6" w14:textId="77777777" w:rsidR="007518EB" w:rsidRPr="001F15A3" w:rsidRDefault="007518EB" w:rsidP="00C42EE6">
      <w:pPr>
        <w:jc w:val="both"/>
        <w:rPr>
          <w:rFonts w:ascii="Arial" w:hAnsi="Arial" w:cs="Arial"/>
        </w:rPr>
      </w:pPr>
    </w:p>
    <w:p w14:paraId="0564FE68" w14:textId="7D1BC194" w:rsidR="001F15A3" w:rsidRDefault="007518EB" w:rsidP="00C42EE6">
      <w:pPr>
        <w:jc w:val="both"/>
        <w:rPr>
          <w:rFonts w:ascii="Arial" w:hAnsi="Arial" w:cs="Arial"/>
        </w:rPr>
      </w:pPr>
      <w:r>
        <w:rPr>
          <w:rFonts w:ascii="Arial" w:hAnsi="Arial"/>
        </w:rPr>
        <w:t xml:space="preserve">In den Niederlanden wird bei großen Projekten eine (sehr kleine) Zahl von Solarpaneelen nach ihrer Ankunft und vor ihrer Freigabe zur Installation geprüft. Bei diesen Stichprobenprüfungen wird die Qualität der gelieferten Solarpaneele überprüft. </w:t>
      </w:r>
    </w:p>
    <w:p w14:paraId="77B6899B" w14:textId="77777777" w:rsidR="001F15A3" w:rsidRPr="001F15A3" w:rsidRDefault="001F15A3" w:rsidP="00A3595E">
      <w:pPr>
        <w:rPr>
          <w:rFonts w:ascii="Arial" w:hAnsi="Arial" w:cs="Arial"/>
        </w:rPr>
      </w:pPr>
    </w:p>
    <w:p w14:paraId="45BF4CBF" w14:textId="12EDD26D" w:rsidR="007518EB" w:rsidRPr="001F15A3" w:rsidRDefault="007518EB" w:rsidP="00A3595E">
      <w:pPr>
        <w:rPr>
          <w:rFonts w:ascii="Arial" w:hAnsi="Arial" w:cs="Arial"/>
        </w:rPr>
      </w:pPr>
      <w:r>
        <w:rPr>
          <w:rFonts w:ascii="Arial" w:hAnsi="Arial"/>
        </w:rPr>
        <w:t>Sie umfassen mitunter Folgendes:</w:t>
      </w:r>
    </w:p>
    <w:p w14:paraId="56F00D48" w14:textId="3A0C56DC" w:rsidR="007518EB" w:rsidRPr="001F15A3" w:rsidRDefault="007518EB" w:rsidP="0075115D">
      <w:pPr>
        <w:pStyle w:val="ListParagraph"/>
        <w:numPr>
          <w:ilvl w:val="0"/>
          <w:numId w:val="49"/>
        </w:numPr>
        <w:jc w:val="both"/>
        <w:rPr>
          <w:rFonts w:ascii="Arial" w:hAnsi="Arial" w:cs="Arial"/>
        </w:rPr>
      </w:pPr>
      <w:r>
        <w:rPr>
          <w:rFonts w:ascii="Arial" w:hAnsi="Arial"/>
        </w:rPr>
        <w:t>Prüfung der Übereinstimmung der angegebenen Watt-Spitzenleistung (Flash-Test);</w:t>
      </w:r>
    </w:p>
    <w:p w14:paraId="523A7173" w14:textId="02990C31" w:rsidR="007518EB" w:rsidRPr="001F15A3" w:rsidRDefault="007518EB" w:rsidP="0075115D">
      <w:pPr>
        <w:pStyle w:val="ListParagraph"/>
        <w:numPr>
          <w:ilvl w:val="0"/>
          <w:numId w:val="49"/>
        </w:numPr>
        <w:jc w:val="both"/>
        <w:rPr>
          <w:rFonts w:ascii="Arial" w:hAnsi="Arial" w:cs="Arial"/>
        </w:rPr>
      </w:pPr>
      <w:r>
        <w:rPr>
          <w:rFonts w:ascii="Arial" w:hAnsi="Arial"/>
        </w:rPr>
        <w:t>Prüfung auf übermäßig viele Haarrisse, die die Wahrscheinlichkeit eines schnellen Zerfalls erhöhen (Elektrolumineszenz-Prüfung);</w:t>
      </w:r>
    </w:p>
    <w:p w14:paraId="271F3101" w14:textId="7190C95E" w:rsidR="007518EB" w:rsidRPr="001F15A3" w:rsidRDefault="007518EB" w:rsidP="0075115D">
      <w:pPr>
        <w:pStyle w:val="ListParagraph"/>
        <w:numPr>
          <w:ilvl w:val="0"/>
          <w:numId w:val="49"/>
        </w:numPr>
        <w:jc w:val="both"/>
        <w:rPr>
          <w:rFonts w:ascii="Arial" w:hAnsi="Arial" w:cs="Arial"/>
        </w:rPr>
      </w:pPr>
      <w:r>
        <w:rPr>
          <w:rFonts w:ascii="Arial" w:hAnsi="Arial"/>
        </w:rPr>
        <w:t>Sichtprüfung des Moduls – Überprüfung der Montage und Verarbeitung;</w:t>
      </w:r>
    </w:p>
    <w:p w14:paraId="72A7C03D" w14:textId="446C88EC" w:rsidR="007518EB" w:rsidRPr="001F15A3" w:rsidRDefault="007518EB" w:rsidP="0075115D">
      <w:pPr>
        <w:pStyle w:val="ListParagraph"/>
        <w:numPr>
          <w:ilvl w:val="0"/>
          <w:numId w:val="49"/>
        </w:numPr>
        <w:jc w:val="both"/>
        <w:rPr>
          <w:rFonts w:ascii="Arial" w:hAnsi="Arial" w:cs="Arial"/>
        </w:rPr>
      </w:pPr>
      <w:r>
        <w:rPr>
          <w:rFonts w:ascii="Arial" w:hAnsi="Arial"/>
        </w:rPr>
        <w:t xml:space="preserve">Prüfung der für das Modul verwendeten Materialien – Überprüfung der Spezifikation. </w:t>
      </w:r>
    </w:p>
    <w:p w14:paraId="2886CBF0" w14:textId="328B15DC" w:rsidR="007518EB" w:rsidRPr="001F15A3" w:rsidRDefault="007518EB" w:rsidP="00B7557D">
      <w:pPr>
        <w:jc w:val="both"/>
        <w:rPr>
          <w:rFonts w:ascii="Arial" w:hAnsi="Arial" w:cs="Arial"/>
        </w:rPr>
      </w:pPr>
      <w:r>
        <w:rPr>
          <w:rFonts w:ascii="Arial" w:hAnsi="Arial"/>
        </w:rPr>
        <w:t>Bei sehr großen Projekten (&gt; 20 </w:t>
      </w:r>
      <w:proofErr w:type="spellStart"/>
      <w:r>
        <w:rPr>
          <w:rFonts w:ascii="Arial" w:hAnsi="Arial"/>
        </w:rPr>
        <w:t>MWp</w:t>
      </w:r>
      <w:proofErr w:type="spellEnd"/>
      <w:r>
        <w:rPr>
          <w:rFonts w:ascii="Arial" w:hAnsi="Arial"/>
        </w:rPr>
        <w:t xml:space="preserve">) wird häufig auch eine Werkskontrolle durchgeführt. Diese beinhaltet eine unabhängige Überprüfung der Qualität der bestellten Solarpaneele </w:t>
      </w:r>
      <w:r>
        <w:rPr>
          <w:rFonts w:ascii="Arial" w:hAnsi="Arial"/>
          <w:i/>
        </w:rPr>
        <w:t>während des Herstellungsprozesses</w:t>
      </w:r>
      <w:r>
        <w:rPr>
          <w:rFonts w:ascii="Arial" w:hAnsi="Arial"/>
        </w:rPr>
        <w:t xml:space="preserve"> im Werk. </w:t>
      </w:r>
    </w:p>
    <w:p w14:paraId="564A7FB1" w14:textId="77777777" w:rsidR="007518EB" w:rsidRPr="001F15A3" w:rsidRDefault="007518EB" w:rsidP="00A3595E">
      <w:pPr>
        <w:rPr>
          <w:rFonts w:ascii="Arial" w:hAnsi="Arial" w:cs="Arial"/>
        </w:rPr>
      </w:pPr>
    </w:p>
    <w:p w14:paraId="03118A69" w14:textId="3ED738FE" w:rsidR="007518EB" w:rsidRPr="001F15A3" w:rsidRDefault="007518EB" w:rsidP="00C42EE6">
      <w:pPr>
        <w:jc w:val="both"/>
        <w:rPr>
          <w:rFonts w:ascii="Arial" w:hAnsi="Arial" w:cs="Arial"/>
        </w:rPr>
      </w:pPr>
      <w:r>
        <w:rPr>
          <w:rFonts w:ascii="Arial" w:hAnsi="Arial"/>
        </w:rPr>
        <w:t xml:space="preserve">Stichprobenprüfungen und Werkskontrollen (häufig in China) sind kostspielig. Bei einem Projekt von 10 MW kann das Kosten in Höhe von 4 000–6 000 EUR für die Stichprobenprüfungen und 5 000–8 000 EUR für Werkskontrollen bedeuten. </w:t>
      </w:r>
    </w:p>
    <w:p w14:paraId="3B64231D" w14:textId="77777777" w:rsidR="00CD76B5" w:rsidRPr="001F15A3" w:rsidRDefault="00CD76B5" w:rsidP="00A3595E">
      <w:pPr>
        <w:rPr>
          <w:rFonts w:ascii="Arial" w:hAnsi="Arial" w:cs="Arial"/>
        </w:rPr>
      </w:pPr>
    </w:p>
    <w:p w14:paraId="52F7A134" w14:textId="2DA68C17" w:rsidR="007518EB" w:rsidRDefault="006F2353" w:rsidP="00B7557D">
      <w:pPr>
        <w:jc w:val="both"/>
        <w:rPr>
          <w:rFonts w:ascii="Arial" w:hAnsi="Arial"/>
        </w:rPr>
      </w:pPr>
      <w:r>
        <w:rPr>
          <w:rFonts w:ascii="Arial" w:hAnsi="Arial"/>
          <w:b/>
          <w:color w:val="3DC3C6"/>
          <w:u w:val="single"/>
        </w:rPr>
        <w:t>Anhang 7</w:t>
      </w:r>
      <w:r>
        <w:rPr>
          <w:rFonts w:ascii="Arial" w:hAnsi="Arial"/>
          <w:b/>
          <w:color w:val="92D050"/>
        </w:rPr>
        <w:t xml:space="preserve"> </w:t>
      </w:r>
      <w:r>
        <w:rPr>
          <w:rFonts w:ascii="Arial" w:hAnsi="Arial"/>
        </w:rPr>
        <w:t>enthält eine Liste der Organisationen, die Stichprobenprüfungen oder Werkskontrollen durchführen können.</w:t>
      </w:r>
      <w:r>
        <w:rPr>
          <w:rStyle w:val="FootnoteReference"/>
          <w:rFonts w:ascii="Arial" w:hAnsi="Arial"/>
        </w:rPr>
        <w:t>2</w:t>
      </w:r>
    </w:p>
    <w:p w14:paraId="1893A3F0" w14:textId="77777777" w:rsidR="007E5C4F" w:rsidRPr="001F15A3" w:rsidRDefault="007E5C4F" w:rsidP="00B7557D">
      <w:pPr>
        <w:jc w:val="both"/>
        <w:rPr>
          <w:rFonts w:ascii="Arial" w:hAnsi="Arial" w:cs="Arial"/>
        </w:rPr>
      </w:pPr>
    </w:p>
    <w:p w14:paraId="00F0378A" w14:textId="77777777" w:rsidR="007518EB" w:rsidRPr="001F15A3" w:rsidRDefault="007518EB" w:rsidP="00C42EE6">
      <w:pPr>
        <w:jc w:val="both"/>
        <w:rPr>
          <w:rFonts w:ascii="Arial" w:hAnsi="Arial" w:cs="Arial"/>
        </w:rPr>
      </w:pPr>
      <w:r>
        <w:rPr>
          <w:rFonts w:ascii="Arial" w:hAnsi="Arial"/>
        </w:rPr>
        <w:t xml:space="preserve">Bei kleineren Projekten lohnen sich die Mehrkosten angesichts des Risikos in der Regel nicht. </w:t>
      </w:r>
    </w:p>
    <w:p w14:paraId="1A8F65FA" w14:textId="77777777" w:rsidR="007518EB" w:rsidRPr="001F15A3" w:rsidRDefault="007518EB" w:rsidP="00C42EE6">
      <w:pPr>
        <w:jc w:val="both"/>
        <w:rPr>
          <w:rFonts w:ascii="Arial" w:hAnsi="Arial" w:cs="Arial"/>
        </w:rPr>
      </w:pPr>
    </w:p>
    <w:p w14:paraId="1DE45025" w14:textId="77777777" w:rsidR="007518EB" w:rsidRPr="001F15A3" w:rsidRDefault="007518EB" w:rsidP="00C42EE6">
      <w:pPr>
        <w:jc w:val="both"/>
        <w:rPr>
          <w:rFonts w:ascii="Arial" w:hAnsi="Arial" w:cs="Arial"/>
        </w:rPr>
      </w:pPr>
      <w:r>
        <w:rPr>
          <w:rFonts w:ascii="Arial" w:hAnsi="Arial"/>
        </w:rPr>
        <w:t xml:space="preserve">Darüber hinaus ist es möglich und üblich, eine feste Ertragsgarantie für die ersten 2–4 Jahre in den Vertrag oder die Ausschreibung aufzunehmen. </w:t>
      </w:r>
    </w:p>
    <w:p w14:paraId="256680EF" w14:textId="6B2ADF80" w:rsidR="00F541A6" w:rsidRPr="001F15A3" w:rsidRDefault="004D365E" w:rsidP="00C5499A">
      <w:pPr>
        <w:pStyle w:val="MH2"/>
        <w:rPr>
          <w:rFonts w:eastAsiaTheme="majorEastAsia"/>
          <w:color w:val="92D050"/>
        </w:rPr>
      </w:pPr>
      <w:bookmarkStart w:id="109" w:name="_Toc180506644"/>
      <w:r>
        <w:t>Schritt 8 – Instandhaltung, Überwachung und Ende der Lebensdauer</w:t>
      </w:r>
      <w:bookmarkEnd w:id="109"/>
    </w:p>
    <w:p w14:paraId="590C52FA" w14:textId="77777777" w:rsidR="005B1F94" w:rsidRPr="004C0EBD" w:rsidRDefault="005B1F94" w:rsidP="00A3595E"/>
    <w:p w14:paraId="5ADFC363" w14:textId="41A19DB0" w:rsidR="00B160CC" w:rsidRPr="001F15A3" w:rsidRDefault="00961DD0" w:rsidP="00C42EE6">
      <w:pPr>
        <w:jc w:val="both"/>
        <w:rPr>
          <w:rFonts w:ascii="Arial" w:hAnsi="Arial" w:cs="Arial"/>
        </w:rPr>
      </w:pPr>
      <w:r>
        <w:rPr>
          <w:rFonts w:ascii="Arial" w:hAnsi="Arial"/>
        </w:rPr>
        <w:t xml:space="preserve">Die Betriebsphase beginnt, wenn das PV-Projekt geliefert wurde und Strom produziert. In der Vorbereitungsphase wird entschieden, welche Anforderungen in Bezug auf die Betriebsphase in das Anforderungsverzeichnis aufgenommen sollen. </w:t>
      </w:r>
    </w:p>
    <w:p w14:paraId="70B2FEEB" w14:textId="77777777" w:rsidR="00961DD0" w:rsidRPr="001F15A3" w:rsidRDefault="00961DD0" w:rsidP="00C42EE6">
      <w:pPr>
        <w:jc w:val="both"/>
        <w:rPr>
          <w:rFonts w:ascii="Arial" w:hAnsi="Arial" w:cs="Arial"/>
        </w:rPr>
      </w:pPr>
    </w:p>
    <w:p w14:paraId="21830F5B" w14:textId="4F0F6CDC" w:rsidR="00961DD0" w:rsidRPr="001F15A3" w:rsidRDefault="00961DD0" w:rsidP="00C42EE6">
      <w:pPr>
        <w:jc w:val="both"/>
        <w:rPr>
          <w:rFonts w:ascii="Arial" w:hAnsi="Arial" w:cs="Arial"/>
        </w:rPr>
      </w:pPr>
      <w:r>
        <w:rPr>
          <w:rFonts w:ascii="Arial" w:hAnsi="Arial"/>
        </w:rPr>
        <w:t xml:space="preserve">Häufig wird der Installationsbetrieb bzw. das EPC-Unternehmen, der bzw. </w:t>
      </w:r>
      <w:proofErr w:type="spellStart"/>
      <w:r>
        <w:rPr>
          <w:rFonts w:ascii="Arial" w:hAnsi="Arial"/>
        </w:rPr>
        <w:t>das</w:t>
      </w:r>
      <w:proofErr w:type="spellEnd"/>
      <w:r>
        <w:rPr>
          <w:rFonts w:ascii="Arial" w:hAnsi="Arial"/>
        </w:rPr>
        <w:t xml:space="preserve"> die PV</w:t>
      </w:r>
      <w:r w:rsidR="001B4043">
        <w:rPr>
          <w:rFonts w:ascii="Arial" w:hAnsi="Arial"/>
        </w:rPr>
        <w:noBreakHyphen/>
      </w:r>
      <w:r>
        <w:rPr>
          <w:rFonts w:ascii="Arial" w:hAnsi="Arial"/>
        </w:rPr>
        <w:t xml:space="preserve">Installation durchgeführt hat, über einen Zeitraum von 2–4 Jahre mit der Instandhaltung und Überwachung beauftragt. Dies bietet dem Auftragnehmer einen Anreiz, eine hochwertige Anlage mit einem hohen Leistungsverhältnis zu liefern. </w:t>
      </w:r>
    </w:p>
    <w:p w14:paraId="7D3418EB" w14:textId="77777777" w:rsidR="00961DD0" w:rsidRPr="001F15A3" w:rsidRDefault="00961DD0" w:rsidP="00C42EE6">
      <w:pPr>
        <w:jc w:val="both"/>
        <w:rPr>
          <w:rFonts w:ascii="Arial" w:hAnsi="Arial" w:cs="Arial"/>
        </w:rPr>
      </w:pPr>
      <w:r>
        <w:rPr>
          <w:rFonts w:ascii="Arial" w:hAnsi="Arial"/>
        </w:rPr>
        <w:t xml:space="preserve">Instandhaltung und Überwachung können auch gesondert in Auftrag gegeben werden. Zuweilen werden sie auch von der internen technischen Abteilung durchgeführt. </w:t>
      </w:r>
    </w:p>
    <w:p w14:paraId="2C9CF9CA" w14:textId="6FEE291B" w:rsidR="00961DD0" w:rsidRPr="001F15A3" w:rsidRDefault="001E4615" w:rsidP="00C42EE6">
      <w:pPr>
        <w:jc w:val="both"/>
        <w:rPr>
          <w:rFonts w:ascii="Arial" w:hAnsi="Arial" w:cs="Arial"/>
        </w:rPr>
      </w:pPr>
      <w:r>
        <w:rPr>
          <w:rFonts w:ascii="Arial" w:hAnsi="Arial"/>
          <w:b/>
          <w:color w:val="3DC3C6"/>
          <w:u w:val="single"/>
        </w:rPr>
        <w:lastRenderedPageBreak/>
        <w:t>Anhang 8</w:t>
      </w:r>
      <w:r>
        <w:rPr>
          <w:rFonts w:ascii="Arial" w:hAnsi="Arial"/>
          <w:b/>
          <w:color w:val="92D050"/>
        </w:rPr>
        <w:t xml:space="preserve"> </w:t>
      </w:r>
      <w:r>
        <w:rPr>
          <w:rFonts w:ascii="Arial" w:hAnsi="Arial"/>
        </w:rPr>
        <w:t>enthält eine Liste der Organisationen, die an der Instandhaltung und Überwachung beteiligt sind.</w:t>
      </w:r>
      <w:r>
        <w:rPr>
          <w:rFonts w:ascii="Arial" w:hAnsi="Arial"/>
          <w:vertAlign w:val="superscript"/>
        </w:rPr>
        <w:t>2</w:t>
      </w:r>
      <w:r>
        <w:rPr>
          <w:rFonts w:ascii="Arial" w:hAnsi="Arial"/>
        </w:rPr>
        <w:t xml:space="preserve"> </w:t>
      </w:r>
    </w:p>
    <w:p w14:paraId="5557A18D" w14:textId="77777777" w:rsidR="00B160CC" w:rsidRPr="001F15A3" w:rsidRDefault="00B160CC" w:rsidP="000D35A1">
      <w:pPr>
        <w:rPr>
          <w:rFonts w:ascii="Arial" w:hAnsi="Arial" w:cs="Arial"/>
        </w:rPr>
      </w:pPr>
    </w:p>
    <w:p w14:paraId="76678F98" w14:textId="35141016"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Instandhaltung und Instandsetzung</w:t>
      </w:r>
    </w:p>
    <w:p w14:paraId="7DFCBCD1" w14:textId="77777777" w:rsidR="00C4096C" w:rsidRPr="001F15A3" w:rsidRDefault="00C4096C" w:rsidP="00C4096C">
      <w:pPr>
        <w:rPr>
          <w:rFonts w:ascii="Arial" w:hAnsi="Arial" w:cs="Arial"/>
        </w:rPr>
      </w:pPr>
      <w:r>
        <w:rPr>
          <w:rFonts w:ascii="Arial" w:hAnsi="Arial"/>
        </w:rPr>
        <w:t xml:space="preserve">Dies umfasst u. a.: </w:t>
      </w:r>
    </w:p>
    <w:p w14:paraId="63E48ED7" w14:textId="77777777" w:rsidR="00C4096C" w:rsidRPr="001F15A3" w:rsidRDefault="00C4096C" w:rsidP="0075115D">
      <w:pPr>
        <w:pStyle w:val="ListParagraph"/>
        <w:numPr>
          <w:ilvl w:val="0"/>
          <w:numId w:val="50"/>
        </w:numPr>
        <w:rPr>
          <w:rFonts w:ascii="Arial" w:hAnsi="Arial" w:cs="Arial"/>
        </w:rPr>
      </w:pPr>
      <w:r>
        <w:rPr>
          <w:rFonts w:ascii="Arial" w:hAnsi="Arial"/>
        </w:rPr>
        <w:t>Überprüfung und ggf. Reinigung des Wechselrichters</w:t>
      </w:r>
    </w:p>
    <w:p w14:paraId="5248C41E" w14:textId="77777777" w:rsidR="00C4096C" w:rsidRPr="001F15A3" w:rsidRDefault="00C4096C" w:rsidP="0075115D">
      <w:pPr>
        <w:pStyle w:val="ListParagraph"/>
        <w:numPr>
          <w:ilvl w:val="0"/>
          <w:numId w:val="50"/>
        </w:numPr>
        <w:rPr>
          <w:rFonts w:ascii="Arial" w:hAnsi="Arial" w:cs="Arial"/>
        </w:rPr>
      </w:pPr>
      <w:r>
        <w:rPr>
          <w:rFonts w:ascii="Arial" w:hAnsi="Arial"/>
        </w:rPr>
        <w:t xml:space="preserve">Überprüfung der Kabel und der Kabelkanäle </w:t>
      </w:r>
    </w:p>
    <w:p w14:paraId="2D6E8D12" w14:textId="77777777" w:rsidR="00C4096C" w:rsidRPr="001F15A3" w:rsidRDefault="00C4096C" w:rsidP="0075115D">
      <w:pPr>
        <w:pStyle w:val="ListParagraph"/>
        <w:numPr>
          <w:ilvl w:val="0"/>
          <w:numId w:val="50"/>
        </w:numPr>
        <w:rPr>
          <w:rFonts w:ascii="Arial" w:hAnsi="Arial" w:cs="Arial"/>
        </w:rPr>
      </w:pPr>
      <w:r>
        <w:rPr>
          <w:rFonts w:ascii="Arial" w:hAnsi="Arial"/>
        </w:rPr>
        <w:t xml:space="preserve">Überprüfung der Konstruktion </w:t>
      </w:r>
    </w:p>
    <w:p w14:paraId="012872B3" w14:textId="138B4FE3" w:rsidR="00C4096C" w:rsidRPr="001F15A3" w:rsidRDefault="00C4096C" w:rsidP="0075115D">
      <w:pPr>
        <w:pStyle w:val="ListParagraph"/>
        <w:numPr>
          <w:ilvl w:val="0"/>
          <w:numId w:val="50"/>
        </w:numPr>
        <w:rPr>
          <w:rFonts w:ascii="Arial" w:hAnsi="Arial" w:cs="Arial"/>
        </w:rPr>
      </w:pPr>
      <w:r>
        <w:rPr>
          <w:rFonts w:ascii="Arial" w:hAnsi="Arial"/>
        </w:rPr>
        <w:t>Austausch defekter Solarpaneele (falls erforderlich)</w:t>
      </w:r>
    </w:p>
    <w:p w14:paraId="1701580F" w14:textId="77777777"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Reinigung</w:t>
      </w:r>
    </w:p>
    <w:p w14:paraId="3D17E5AC" w14:textId="17027FD6" w:rsidR="00C4096C" w:rsidRPr="001F15A3" w:rsidRDefault="00C4096C" w:rsidP="00C42EE6">
      <w:pPr>
        <w:jc w:val="both"/>
        <w:rPr>
          <w:rFonts w:ascii="Arial" w:hAnsi="Arial" w:cs="Arial"/>
          <w:b/>
          <w:bCs/>
          <w:color w:val="262626" w:themeColor="text1" w:themeTint="D9"/>
        </w:rPr>
      </w:pPr>
      <w:r>
        <w:rPr>
          <w:rFonts w:ascii="Arial" w:hAnsi="Arial"/>
        </w:rPr>
        <w:t xml:space="preserve">Solarpaneele werden in den Niederlanden selten gereinigt – der Regen übernimmt diese Aufgabe. Abgesehen von Ausnahmefällen (z. B. viele Vögel in der Nähe) stehen die Kosten für die Reinigung in keinem Verhältnis zum Mehrertrag. </w:t>
      </w:r>
    </w:p>
    <w:p w14:paraId="19E1FE85" w14:textId="77777777" w:rsidR="00C4096C" w:rsidRPr="001F15A3" w:rsidRDefault="00C4096C" w:rsidP="000D35A1">
      <w:pPr>
        <w:rPr>
          <w:rFonts w:ascii="Arial" w:hAnsi="Arial" w:cs="Arial"/>
        </w:rPr>
      </w:pPr>
    </w:p>
    <w:p w14:paraId="02CD8756" w14:textId="0B9FA3EA" w:rsidR="00972B11" w:rsidRPr="00260AB9" w:rsidRDefault="00972B11" w:rsidP="000D35A1">
      <w:pPr>
        <w:rPr>
          <w:rFonts w:ascii="Arial" w:hAnsi="Arial" w:cs="Arial"/>
          <w:b/>
          <w:bCs/>
          <w:color w:val="3DC3C6"/>
          <w:sz w:val="24"/>
          <w:szCs w:val="24"/>
        </w:rPr>
      </w:pPr>
      <w:r>
        <w:rPr>
          <w:rFonts w:ascii="Arial" w:hAnsi="Arial"/>
          <w:b/>
          <w:color w:val="3DC3C6"/>
          <w:sz w:val="24"/>
        </w:rPr>
        <w:t>Überwachung</w:t>
      </w:r>
    </w:p>
    <w:p w14:paraId="2BCA5E34" w14:textId="443C05B4" w:rsidR="00972B11" w:rsidRPr="001F15A3" w:rsidRDefault="00B160CC" w:rsidP="00C42EE6">
      <w:pPr>
        <w:jc w:val="both"/>
        <w:rPr>
          <w:rFonts w:ascii="Arial" w:hAnsi="Arial" w:cs="Arial"/>
        </w:rPr>
      </w:pPr>
      <w:r>
        <w:rPr>
          <w:rFonts w:ascii="Arial" w:hAnsi="Arial"/>
        </w:rPr>
        <w:t xml:space="preserve">In der Betriebsphase geht es darum, Probleme schnell zu erkennen und zu beheben. Hausbesitzer verwenden häufig eine App auf ihrem Smartphone, um zu überprüfen, ob der Wechselrichter oder die PV-Anlage ordnungsgemäß funktioniert. Bei kleineren Projekten ist dafür </w:t>
      </w:r>
      <w:proofErr w:type="gramStart"/>
      <w:r>
        <w:rPr>
          <w:rFonts w:ascii="Arial" w:hAnsi="Arial"/>
        </w:rPr>
        <w:t>die technischen Abteilung</w:t>
      </w:r>
      <w:proofErr w:type="gramEnd"/>
      <w:r>
        <w:rPr>
          <w:rFonts w:ascii="Arial" w:hAnsi="Arial"/>
        </w:rPr>
        <w:t xml:space="preserve"> oder der Installationsbetrieb zuständig. Bei großen Projekten kann es sich als kosteneffizient erweisen, ein spezialisiertes Unternehmen mit dieser Aufgabe zu beauftragen.</w:t>
      </w:r>
    </w:p>
    <w:p w14:paraId="78270B90" w14:textId="77777777" w:rsidR="00BB58C5" w:rsidRPr="001F15A3" w:rsidRDefault="00BB58C5" w:rsidP="00C42EE6">
      <w:pPr>
        <w:jc w:val="both"/>
        <w:rPr>
          <w:rFonts w:ascii="Arial" w:hAnsi="Arial" w:cs="Arial"/>
        </w:rPr>
      </w:pPr>
    </w:p>
    <w:p w14:paraId="02579F29" w14:textId="0FE254C8" w:rsidR="00BB58C5" w:rsidRPr="001F15A3" w:rsidRDefault="00BB58C5" w:rsidP="00C42EE6">
      <w:pPr>
        <w:jc w:val="both"/>
        <w:rPr>
          <w:rFonts w:ascii="Arial" w:hAnsi="Arial" w:cs="Arial"/>
        </w:rPr>
      </w:pPr>
      <w:r>
        <w:rPr>
          <w:rFonts w:ascii="Arial" w:hAnsi="Arial"/>
        </w:rPr>
        <w:t>Die Überwachung umfasst mitunter Folgendes:</w:t>
      </w:r>
    </w:p>
    <w:p w14:paraId="76818A49" w14:textId="4E15A423" w:rsidR="00BB58C5" w:rsidRPr="001F15A3" w:rsidRDefault="00BB58C5" w:rsidP="0075115D">
      <w:pPr>
        <w:pStyle w:val="ListParagraph"/>
        <w:numPr>
          <w:ilvl w:val="0"/>
          <w:numId w:val="51"/>
        </w:numPr>
        <w:jc w:val="both"/>
        <w:rPr>
          <w:rFonts w:ascii="Arial" w:hAnsi="Arial" w:cs="Arial"/>
        </w:rPr>
      </w:pPr>
      <w:r>
        <w:rPr>
          <w:rFonts w:ascii="Arial" w:hAnsi="Arial"/>
        </w:rPr>
        <w:t>Fernablesung von Wechselrichter und Stromzähler;</w:t>
      </w:r>
    </w:p>
    <w:p w14:paraId="62A2FAAC" w14:textId="49A49DF9" w:rsidR="00BB58C5" w:rsidRPr="001F15A3" w:rsidRDefault="00BB58C5" w:rsidP="0075115D">
      <w:pPr>
        <w:pStyle w:val="ListParagraph"/>
        <w:numPr>
          <w:ilvl w:val="0"/>
          <w:numId w:val="51"/>
        </w:numPr>
        <w:jc w:val="both"/>
        <w:rPr>
          <w:rFonts w:ascii="Arial" w:hAnsi="Arial" w:cs="Arial"/>
        </w:rPr>
      </w:pPr>
      <w:r>
        <w:rPr>
          <w:rFonts w:ascii="Arial" w:hAnsi="Arial"/>
        </w:rPr>
        <w:t xml:space="preserve">Vergleich der Erträge </w:t>
      </w:r>
      <w:proofErr w:type="gramStart"/>
      <w:r>
        <w:rPr>
          <w:rFonts w:ascii="Arial" w:hAnsi="Arial"/>
        </w:rPr>
        <w:t>von nahe</w:t>
      </w:r>
      <w:r w:rsidR="00824B19">
        <w:rPr>
          <w:rFonts w:ascii="Arial" w:hAnsi="Arial"/>
        </w:rPr>
        <w:t xml:space="preserve"> </w:t>
      </w:r>
      <w:r>
        <w:rPr>
          <w:rFonts w:ascii="Arial" w:hAnsi="Arial"/>
        </w:rPr>
        <w:t>gelegenen Anlagen</w:t>
      </w:r>
      <w:proofErr w:type="gramEnd"/>
      <w:r>
        <w:rPr>
          <w:rFonts w:ascii="Arial" w:hAnsi="Arial"/>
        </w:rPr>
        <w:t xml:space="preserve"> (mehrmals im Jahr);</w:t>
      </w:r>
    </w:p>
    <w:p w14:paraId="21777579" w14:textId="6E4FF625" w:rsidR="00BB58C5" w:rsidRPr="001F15A3" w:rsidRDefault="00BB58C5" w:rsidP="0075115D">
      <w:pPr>
        <w:pStyle w:val="ListParagraph"/>
        <w:numPr>
          <w:ilvl w:val="0"/>
          <w:numId w:val="51"/>
        </w:numPr>
        <w:jc w:val="both"/>
        <w:rPr>
          <w:rFonts w:ascii="Arial" w:hAnsi="Arial" w:cs="Arial"/>
        </w:rPr>
      </w:pPr>
      <w:r>
        <w:rPr>
          <w:rFonts w:ascii="Arial" w:hAnsi="Arial"/>
        </w:rPr>
        <w:t xml:space="preserve">bei größeren Projekten: Inspektion der Solarpaneele mithilfe einer mit einer Infrarotkamera ausgestatteten Drohne. </w:t>
      </w:r>
    </w:p>
    <w:p w14:paraId="47E09D38" w14:textId="77777777" w:rsidR="00972B11" w:rsidRPr="001F15A3" w:rsidRDefault="00972B11" w:rsidP="00972B11">
      <w:pPr>
        <w:rPr>
          <w:rFonts w:ascii="Arial" w:hAnsi="Arial" w:cs="Arial"/>
        </w:rPr>
      </w:pPr>
    </w:p>
    <w:p w14:paraId="61AECDEB" w14:textId="527181FC" w:rsidR="00E87C9F" w:rsidRPr="00260AB9" w:rsidRDefault="007F13F3" w:rsidP="00A3595E">
      <w:pPr>
        <w:rPr>
          <w:rStyle w:val="SubtleEmphasis"/>
          <w:rFonts w:ascii="Arial" w:hAnsi="Arial" w:cs="Arial"/>
          <w:color w:val="3DC3C6"/>
          <w:sz w:val="24"/>
          <w:szCs w:val="24"/>
        </w:rPr>
      </w:pPr>
      <w:r>
        <w:rPr>
          <w:rStyle w:val="SubtleEmphasis"/>
          <w:rFonts w:ascii="Arial" w:hAnsi="Arial"/>
          <w:color w:val="3DC3C6"/>
          <w:sz w:val="24"/>
        </w:rPr>
        <w:t>Entsorgungsbeitrag und Austausch von Solarpaneelen</w:t>
      </w:r>
    </w:p>
    <w:p w14:paraId="1649F90E" w14:textId="2343532A" w:rsidR="00961DD0" w:rsidRPr="001F15A3" w:rsidRDefault="0007474D" w:rsidP="00961DD0">
      <w:pPr>
        <w:jc w:val="both"/>
        <w:rPr>
          <w:rFonts w:ascii="Arial" w:hAnsi="Arial" w:cs="Arial"/>
        </w:rPr>
      </w:pPr>
      <w:r>
        <w:rPr>
          <w:rFonts w:ascii="Arial" w:hAnsi="Arial"/>
        </w:rPr>
        <w:t>Die Mustervorlage für Anforderungen enthält die Anforderung, dass der Bauherr den obligatorischen Entsorgungsbeitrag für die Solarpaneele an die Stiftung OPEN zu entrichten hat. Darüber hinaus sollten Solarpaneele so lange wie möglich in Betrieb bleiben, um dem Klimawandel entgegenzuwirken. Schließlich wird bei der Herstellung der Paneele viel CO</w:t>
      </w:r>
      <w:r>
        <w:rPr>
          <w:rFonts w:ascii="Arial" w:hAnsi="Arial"/>
          <w:vertAlign w:val="subscript"/>
        </w:rPr>
        <w:t>2</w:t>
      </w:r>
      <w:r>
        <w:rPr>
          <w:rFonts w:ascii="Arial" w:hAnsi="Arial"/>
        </w:rPr>
        <w:t xml:space="preserve"> ausgestoßen, und das kann bedeuten, dass die CO</w:t>
      </w:r>
      <w:r>
        <w:rPr>
          <w:rFonts w:ascii="Arial" w:hAnsi="Arial"/>
          <w:vertAlign w:val="subscript"/>
        </w:rPr>
        <w:t>2</w:t>
      </w:r>
      <w:r>
        <w:rPr>
          <w:rFonts w:ascii="Arial" w:hAnsi="Arial"/>
        </w:rPr>
        <w:t xml:space="preserve">-Amortisationszeit von Solarpaneelen </w:t>
      </w:r>
      <w:r>
        <w:rPr>
          <w:rFonts w:ascii="Arial" w:hAnsi="Arial"/>
        </w:rPr>
        <w:br/>
        <w:t>Jahre betragen kann.</w:t>
      </w:r>
    </w:p>
    <w:p w14:paraId="0F9069C5" w14:textId="69633424" w:rsidR="007F13F3" w:rsidRPr="001F15A3" w:rsidRDefault="007F13F3" w:rsidP="00961DD0">
      <w:pPr>
        <w:jc w:val="both"/>
        <w:rPr>
          <w:rFonts w:ascii="Arial" w:hAnsi="Arial" w:cs="Arial"/>
        </w:rPr>
      </w:pPr>
    </w:p>
    <w:p w14:paraId="6BB0019E" w14:textId="13438E41" w:rsidR="00153BC5" w:rsidRPr="001F15A3" w:rsidRDefault="00153BC5" w:rsidP="00961DD0">
      <w:pPr>
        <w:jc w:val="both"/>
        <w:rPr>
          <w:rFonts w:ascii="Arial" w:hAnsi="Arial" w:cs="Arial"/>
        </w:rPr>
      </w:pPr>
      <w:r>
        <w:rPr>
          <w:rFonts w:ascii="Arial" w:hAnsi="Arial"/>
        </w:rPr>
        <w:t xml:space="preserve">Deshalb wird empfohlen, die Solarpaneele erst dann zu entfernen, wenn sie weniger als etwa 80 % ihres ursprünglichen Ertrags liefern. Hochwertige Solarpaneele liefern mindestens 25–30 Jahre lang mehr als 80 % ihres ursprünglichen Ertrags. </w:t>
      </w:r>
    </w:p>
    <w:p w14:paraId="0AD18F62" w14:textId="77777777" w:rsidR="008A2C89" w:rsidRPr="004C0EBD" w:rsidRDefault="003509F6" w:rsidP="00C5499A">
      <w:pPr>
        <w:pStyle w:val="MH1"/>
      </w:pPr>
      <w:r>
        <w:br w:type="page"/>
      </w:r>
      <w:bookmarkStart w:id="110" w:name="_Toc180506645"/>
      <w:r>
        <w:lastRenderedPageBreak/>
        <w:t>Abkürzungen und Akronyme</w:t>
      </w:r>
      <w:bookmarkEnd w:id="110"/>
      <w:r>
        <w:t xml:space="preserve"> </w:t>
      </w:r>
    </w:p>
    <w:p w14:paraId="24764718" w14:textId="77777777" w:rsidR="008A2C89" w:rsidRPr="004C0EBD" w:rsidRDefault="008A2C89" w:rsidP="00A3595E"/>
    <w:tbl>
      <w:tblPr>
        <w:tblStyle w:val="TableGrid"/>
        <w:tblW w:w="9649" w:type="dxa"/>
        <w:tblBorders>
          <w:top w:val="single" w:sz="4" w:space="0" w:color="3DC3C6"/>
          <w:left w:val="single" w:sz="4" w:space="0" w:color="3DC3C6"/>
          <w:bottom w:val="single" w:sz="4" w:space="0" w:color="3DC3C6"/>
          <w:right w:val="single" w:sz="4" w:space="0" w:color="3DC3C6"/>
          <w:insideH w:val="single" w:sz="4" w:space="0" w:color="3DC3C6"/>
          <w:insideV w:val="single" w:sz="4" w:space="0" w:color="3DC3C6"/>
        </w:tblBorders>
        <w:tblLook w:val="04A0" w:firstRow="1" w:lastRow="0" w:firstColumn="1" w:lastColumn="0" w:noHBand="0" w:noVBand="1"/>
      </w:tblPr>
      <w:tblGrid>
        <w:gridCol w:w="963"/>
        <w:gridCol w:w="3454"/>
        <w:gridCol w:w="1380"/>
        <w:gridCol w:w="3852"/>
      </w:tblGrid>
      <w:tr w:rsidR="008A2C89" w:rsidRPr="004C0EBD" w14:paraId="0BD4103C" w14:textId="77777777" w:rsidTr="001F15A3">
        <w:trPr>
          <w:trHeight w:val="512"/>
        </w:trPr>
        <w:tc>
          <w:tcPr>
            <w:tcW w:w="963" w:type="dxa"/>
            <w:tcMar>
              <w:top w:w="28" w:type="dxa"/>
              <w:bottom w:w="28" w:type="dxa"/>
            </w:tcMar>
            <w:vAlign w:val="center"/>
          </w:tcPr>
          <w:p w14:paraId="689228CD" w14:textId="77777777" w:rsidR="008A2C89" w:rsidRPr="001F15A3" w:rsidRDefault="008A2C89" w:rsidP="001F15A3">
            <w:pPr>
              <w:rPr>
                <w:rFonts w:ascii="Arial" w:eastAsiaTheme="majorEastAsia" w:hAnsi="Arial" w:cs="Arial"/>
              </w:rPr>
            </w:pPr>
            <w:r>
              <w:rPr>
                <w:rFonts w:ascii="Arial" w:hAnsi="Arial"/>
              </w:rPr>
              <w:t>EPC</w:t>
            </w:r>
          </w:p>
        </w:tc>
        <w:tc>
          <w:tcPr>
            <w:tcW w:w="3454" w:type="dxa"/>
            <w:tcMar>
              <w:top w:w="28" w:type="dxa"/>
              <w:bottom w:w="28" w:type="dxa"/>
            </w:tcMar>
            <w:vAlign w:val="center"/>
          </w:tcPr>
          <w:p w14:paraId="4A342C72" w14:textId="77777777" w:rsidR="008A2C89" w:rsidRPr="001F15A3" w:rsidRDefault="008A2C89" w:rsidP="001F15A3">
            <w:pPr>
              <w:rPr>
                <w:rFonts w:ascii="Arial" w:eastAsiaTheme="majorEastAsia" w:hAnsi="Arial" w:cs="Arial"/>
              </w:rPr>
            </w:pPr>
            <w:r>
              <w:rPr>
                <w:rFonts w:ascii="Arial" w:hAnsi="Arial"/>
              </w:rPr>
              <w:t>Planung, Beschaffung und Bau (</w:t>
            </w:r>
            <w:proofErr w:type="spellStart"/>
            <w:r>
              <w:rPr>
                <w:rFonts w:ascii="Arial" w:hAnsi="Arial"/>
              </w:rPr>
              <w:t>engineering</w:t>
            </w:r>
            <w:proofErr w:type="spellEnd"/>
            <w:r>
              <w:rPr>
                <w:rFonts w:ascii="Arial" w:hAnsi="Arial"/>
              </w:rPr>
              <w:t xml:space="preserve">, </w:t>
            </w:r>
            <w:proofErr w:type="spellStart"/>
            <w:r>
              <w:rPr>
                <w:rFonts w:ascii="Arial" w:hAnsi="Arial"/>
              </w:rPr>
              <w:t>procurement</w:t>
            </w:r>
            <w:proofErr w:type="spellEnd"/>
            <w:r>
              <w:rPr>
                <w:rFonts w:ascii="Arial" w:hAnsi="Arial"/>
              </w:rPr>
              <w:t xml:space="preserve">, </w:t>
            </w:r>
            <w:proofErr w:type="spellStart"/>
            <w:r>
              <w:rPr>
                <w:rFonts w:ascii="Arial" w:hAnsi="Arial"/>
              </w:rPr>
              <w:t>construction</w:t>
            </w:r>
            <w:proofErr w:type="spellEnd"/>
            <w:r>
              <w:rPr>
                <w:rFonts w:ascii="Arial" w:hAnsi="Arial"/>
              </w:rPr>
              <w:t>)</w:t>
            </w:r>
          </w:p>
        </w:tc>
        <w:tc>
          <w:tcPr>
            <w:tcW w:w="1380" w:type="dxa"/>
            <w:tcMar>
              <w:top w:w="28" w:type="dxa"/>
              <w:bottom w:w="28" w:type="dxa"/>
            </w:tcMar>
            <w:vAlign w:val="center"/>
          </w:tcPr>
          <w:p w14:paraId="4E99E170" w14:textId="77777777" w:rsidR="008A2C89" w:rsidRPr="001F15A3" w:rsidRDefault="008A2C89" w:rsidP="001F15A3">
            <w:pPr>
              <w:rPr>
                <w:rFonts w:ascii="Arial" w:eastAsiaTheme="majorEastAsia" w:hAnsi="Arial" w:cs="Arial"/>
              </w:rPr>
            </w:pPr>
            <w:r>
              <w:rPr>
                <w:rFonts w:ascii="Arial" w:hAnsi="Arial"/>
              </w:rPr>
              <w:t>MPP</w:t>
            </w:r>
          </w:p>
        </w:tc>
        <w:tc>
          <w:tcPr>
            <w:tcW w:w="3852" w:type="dxa"/>
            <w:tcMar>
              <w:top w:w="28" w:type="dxa"/>
              <w:bottom w:w="28" w:type="dxa"/>
            </w:tcMar>
            <w:vAlign w:val="center"/>
          </w:tcPr>
          <w:p w14:paraId="006A5F3B" w14:textId="77777777" w:rsidR="008A2C89" w:rsidRPr="001F15A3" w:rsidRDefault="008A2C89" w:rsidP="001F15A3">
            <w:pPr>
              <w:rPr>
                <w:rFonts w:ascii="Arial" w:eastAsiaTheme="majorEastAsia" w:hAnsi="Arial" w:cs="Arial"/>
              </w:rPr>
            </w:pPr>
            <w:r>
              <w:rPr>
                <w:rFonts w:ascii="Arial" w:hAnsi="Arial"/>
              </w:rPr>
              <w:t xml:space="preserve">Punkt maximaler Leistung (maximum power </w:t>
            </w:r>
            <w:proofErr w:type="spellStart"/>
            <w:r>
              <w:rPr>
                <w:rFonts w:ascii="Arial" w:hAnsi="Arial"/>
              </w:rPr>
              <w:t>point</w:t>
            </w:r>
            <w:proofErr w:type="spellEnd"/>
            <w:r>
              <w:rPr>
                <w:rFonts w:ascii="Arial" w:hAnsi="Arial"/>
              </w:rPr>
              <w:t>)</w:t>
            </w:r>
          </w:p>
        </w:tc>
      </w:tr>
      <w:tr w:rsidR="008A2C89" w:rsidRPr="00B7770A" w14:paraId="6FC8ADBB" w14:textId="77777777" w:rsidTr="001F15A3">
        <w:trPr>
          <w:trHeight w:val="245"/>
        </w:trPr>
        <w:tc>
          <w:tcPr>
            <w:tcW w:w="963" w:type="dxa"/>
            <w:tcMar>
              <w:top w:w="28" w:type="dxa"/>
              <w:bottom w:w="28" w:type="dxa"/>
            </w:tcMar>
            <w:vAlign w:val="center"/>
          </w:tcPr>
          <w:p w14:paraId="617F914F" w14:textId="77777777" w:rsidR="008A2C89" w:rsidRPr="001F15A3" w:rsidRDefault="008A2C89" w:rsidP="001F15A3">
            <w:pPr>
              <w:rPr>
                <w:rFonts w:ascii="Arial" w:eastAsiaTheme="majorEastAsia" w:hAnsi="Arial" w:cs="Arial"/>
              </w:rPr>
            </w:pPr>
            <w:r>
              <w:rPr>
                <w:rFonts w:ascii="Arial" w:hAnsi="Arial"/>
              </w:rPr>
              <w:t>O&amp;M</w:t>
            </w:r>
          </w:p>
        </w:tc>
        <w:tc>
          <w:tcPr>
            <w:tcW w:w="3454" w:type="dxa"/>
            <w:tcMar>
              <w:top w:w="28" w:type="dxa"/>
              <w:bottom w:w="28" w:type="dxa"/>
            </w:tcMar>
            <w:vAlign w:val="center"/>
          </w:tcPr>
          <w:p w14:paraId="75F65BED" w14:textId="77777777" w:rsidR="008A2C89" w:rsidRPr="001F15A3" w:rsidRDefault="008A2C89" w:rsidP="001F15A3">
            <w:pPr>
              <w:rPr>
                <w:rFonts w:ascii="Arial" w:eastAsiaTheme="majorEastAsia" w:hAnsi="Arial" w:cs="Arial"/>
              </w:rPr>
            </w:pPr>
            <w:r>
              <w:rPr>
                <w:rFonts w:ascii="Arial" w:hAnsi="Arial"/>
              </w:rPr>
              <w:t>Betrieb und Instandhaltung (</w:t>
            </w:r>
            <w:proofErr w:type="spellStart"/>
            <w:r>
              <w:rPr>
                <w:rFonts w:ascii="Arial" w:hAnsi="Arial"/>
              </w:rPr>
              <w:t>operation</w:t>
            </w:r>
            <w:proofErr w:type="spellEnd"/>
            <w:r>
              <w:rPr>
                <w:rFonts w:ascii="Arial" w:hAnsi="Arial"/>
              </w:rPr>
              <w:t xml:space="preserve"> and </w:t>
            </w:r>
            <w:proofErr w:type="spellStart"/>
            <w:r>
              <w:rPr>
                <w:rFonts w:ascii="Arial" w:hAnsi="Arial"/>
              </w:rPr>
              <w:t>maintenance</w:t>
            </w:r>
            <w:proofErr w:type="spellEnd"/>
            <w:r>
              <w:rPr>
                <w:rFonts w:ascii="Arial" w:hAnsi="Arial"/>
              </w:rPr>
              <w:t>)</w:t>
            </w:r>
          </w:p>
        </w:tc>
        <w:tc>
          <w:tcPr>
            <w:tcW w:w="1380" w:type="dxa"/>
            <w:tcMar>
              <w:top w:w="28" w:type="dxa"/>
              <w:bottom w:w="28" w:type="dxa"/>
            </w:tcMar>
            <w:vAlign w:val="center"/>
          </w:tcPr>
          <w:p w14:paraId="07317B8D" w14:textId="77777777" w:rsidR="008A2C89" w:rsidRPr="001F15A3" w:rsidRDefault="008A2C89" w:rsidP="001F15A3">
            <w:pPr>
              <w:rPr>
                <w:rFonts w:ascii="Arial" w:eastAsiaTheme="majorEastAsia" w:hAnsi="Arial" w:cs="Arial"/>
              </w:rPr>
            </w:pPr>
            <w:r>
              <w:rPr>
                <w:rFonts w:ascii="Arial" w:hAnsi="Arial"/>
              </w:rPr>
              <w:t>MPPT</w:t>
            </w:r>
          </w:p>
        </w:tc>
        <w:tc>
          <w:tcPr>
            <w:tcW w:w="3852" w:type="dxa"/>
            <w:tcMar>
              <w:top w:w="28" w:type="dxa"/>
              <w:bottom w:w="28" w:type="dxa"/>
            </w:tcMar>
            <w:vAlign w:val="center"/>
          </w:tcPr>
          <w:p w14:paraId="105D8BCB" w14:textId="77777777" w:rsidR="008A2C89" w:rsidRPr="00824B19" w:rsidRDefault="008A2C89" w:rsidP="001F15A3">
            <w:pPr>
              <w:rPr>
                <w:rFonts w:ascii="Arial" w:eastAsiaTheme="majorEastAsia" w:hAnsi="Arial" w:cs="Arial"/>
                <w:lang w:val="en-US"/>
              </w:rPr>
            </w:pPr>
            <w:r w:rsidRPr="00824B19">
              <w:rPr>
                <w:rFonts w:ascii="Arial" w:hAnsi="Arial"/>
                <w:lang w:val="en-US"/>
              </w:rPr>
              <w:t>MPPT-Tracker (maximum power point tracker)</w:t>
            </w:r>
          </w:p>
        </w:tc>
      </w:tr>
      <w:tr w:rsidR="008A2C89" w:rsidRPr="004C0EBD" w14:paraId="41BBF1C3" w14:textId="77777777" w:rsidTr="001F15A3">
        <w:trPr>
          <w:trHeight w:val="263"/>
        </w:trPr>
        <w:tc>
          <w:tcPr>
            <w:tcW w:w="963" w:type="dxa"/>
            <w:tcMar>
              <w:top w:w="28" w:type="dxa"/>
              <w:bottom w:w="28" w:type="dxa"/>
            </w:tcMar>
            <w:vAlign w:val="center"/>
          </w:tcPr>
          <w:p w14:paraId="00BDC79D" w14:textId="77777777" w:rsidR="008A2C89" w:rsidRPr="001F15A3" w:rsidRDefault="008A2C89" w:rsidP="001F15A3">
            <w:pPr>
              <w:rPr>
                <w:rFonts w:ascii="Arial" w:eastAsiaTheme="majorEastAsia" w:hAnsi="Arial" w:cs="Arial"/>
              </w:rPr>
            </w:pPr>
            <w:proofErr w:type="spellStart"/>
            <w:r>
              <w:rPr>
                <w:rFonts w:ascii="Arial" w:hAnsi="Arial"/>
              </w:rPr>
              <w:t>V</w:t>
            </w:r>
            <w:r>
              <w:rPr>
                <w:rFonts w:ascii="Arial" w:hAnsi="Arial"/>
                <w:vertAlign w:val="subscript"/>
              </w:rPr>
              <w:t>oc</w:t>
            </w:r>
            <w:proofErr w:type="spellEnd"/>
          </w:p>
        </w:tc>
        <w:tc>
          <w:tcPr>
            <w:tcW w:w="3454" w:type="dxa"/>
            <w:tcMar>
              <w:top w:w="28" w:type="dxa"/>
              <w:bottom w:w="28" w:type="dxa"/>
            </w:tcMar>
            <w:vAlign w:val="center"/>
          </w:tcPr>
          <w:p w14:paraId="0B9F7C13" w14:textId="77777777" w:rsidR="008A2C89" w:rsidRPr="001F15A3" w:rsidRDefault="008A2C89" w:rsidP="001F15A3">
            <w:pPr>
              <w:rPr>
                <w:rFonts w:ascii="Arial" w:eastAsiaTheme="majorEastAsia" w:hAnsi="Arial" w:cs="Arial"/>
              </w:rPr>
            </w:pPr>
            <w:r>
              <w:rPr>
                <w:rFonts w:ascii="Arial" w:hAnsi="Arial"/>
              </w:rPr>
              <w:t xml:space="preserve">Leerlaufspannung (open </w:t>
            </w:r>
            <w:proofErr w:type="spellStart"/>
            <w:r>
              <w:rPr>
                <w:rFonts w:ascii="Arial" w:hAnsi="Arial"/>
              </w:rPr>
              <w:t>circuit</w:t>
            </w:r>
            <w:proofErr w:type="spellEnd"/>
            <w:r>
              <w:rPr>
                <w:rFonts w:ascii="Arial" w:hAnsi="Arial"/>
              </w:rPr>
              <w:t xml:space="preserve"> </w:t>
            </w:r>
            <w:proofErr w:type="spellStart"/>
            <w:r>
              <w:rPr>
                <w:rFonts w:ascii="Arial" w:hAnsi="Arial"/>
              </w:rPr>
              <w:t>voltage</w:t>
            </w:r>
            <w:proofErr w:type="spellEnd"/>
            <w:r>
              <w:rPr>
                <w:rFonts w:ascii="Arial" w:hAnsi="Arial"/>
              </w:rPr>
              <w:t>)</w:t>
            </w:r>
          </w:p>
        </w:tc>
        <w:tc>
          <w:tcPr>
            <w:tcW w:w="1380" w:type="dxa"/>
            <w:tcMar>
              <w:top w:w="28" w:type="dxa"/>
              <w:bottom w:w="28" w:type="dxa"/>
            </w:tcMar>
            <w:vAlign w:val="center"/>
          </w:tcPr>
          <w:p w14:paraId="00679490" w14:textId="77777777" w:rsidR="008A2C89" w:rsidRPr="001F15A3" w:rsidRDefault="008A2C89" w:rsidP="001F15A3">
            <w:pPr>
              <w:rPr>
                <w:rFonts w:ascii="Arial" w:eastAsiaTheme="majorEastAsia" w:hAnsi="Arial" w:cs="Arial"/>
              </w:rPr>
            </w:pPr>
            <w:r>
              <w:rPr>
                <w:rFonts w:ascii="Arial" w:hAnsi="Arial"/>
              </w:rPr>
              <w:t>PPA</w:t>
            </w:r>
          </w:p>
        </w:tc>
        <w:tc>
          <w:tcPr>
            <w:tcW w:w="3852" w:type="dxa"/>
            <w:tcMar>
              <w:top w:w="28" w:type="dxa"/>
              <w:bottom w:w="28" w:type="dxa"/>
            </w:tcMar>
            <w:vAlign w:val="center"/>
          </w:tcPr>
          <w:p w14:paraId="20BB0502" w14:textId="77777777" w:rsidR="008A2C89" w:rsidRPr="001F15A3" w:rsidRDefault="008A2C89" w:rsidP="001F15A3">
            <w:pPr>
              <w:rPr>
                <w:rFonts w:ascii="Arial" w:eastAsiaTheme="majorEastAsia" w:hAnsi="Arial" w:cs="Arial"/>
              </w:rPr>
            </w:pPr>
            <w:r>
              <w:rPr>
                <w:rFonts w:ascii="Arial" w:hAnsi="Arial"/>
              </w:rPr>
              <w:t xml:space="preserve">Strombezugsvertrag (power </w:t>
            </w:r>
            <w:proofErr w:type="spellStart"/>
            <w:r>
              <w:rPr>
                <w:rFonts w:ascii="Arial" w:hAnsi="Arial"/>
              </w:rPr>
              <w:t>purchase</w:t>
            </w:r>
            <w:proofErr w:type="spellEnd"/>
            <w:r>
              <w:rPr>
                <w:rFonts w:ascii="Arial" w:hAnsi="Arial"/>
              </w:rPr>
              <w:t xml:space="preserve"> </w:t>
            </w:r>
            <w:proofErr w:type="spellStart"/>
            <w:r>
              <w:rPr>
                <w:rFonts w:ascii="Arial" w:hAnsi="Arial"/>
              </w:rPr>
              <w:t>agreement</w:t>
            </w:r>
            <w:proofErr w:type="spellEnd"/>
            <w:r>
              <w:rPr>
                <w:rFonts w:ascii="Arial" w:hAnsi="Arial"/>
              </w:rPr>
              <w:t>)</w:t>
            </w:r>
          </w:p>
        </w:tc>
      </w:tr>
      <w:tr w:rsidR="008A2C89" w:rsidRPr="004C0EBD" w14:paraId="270F0FF2" w14:textId="77777777" w:rsidTr="001F15A3">
        <w:trPr>
          <w:trHeight w:val="245"/>
        </w:trPr>
        <w:tc>
          <w:tcPr>
            <w:tcW w:w="963" w:type="dxa"/>
            <w:tcMar>
              <w:top w:w="28" w:type="dxa"/>
              <w:bottom w:w="28" w:type="dxa"/>
            </w:tcMar>
            <w:vAlign w:val="center"/>
          </w:tcPr>
          <w:p w14:paraId="62368FC1" w14:textId="77777777" w:rsidR="008A2C89" w:rsidRPr="001F15A3" w:rsidRDefault="008A2C89" w:rsidP="001F15A3">
            <w:pPr>
              <w:rPr>
                <w:rFonts w:ascii="Arial" w:eastAsiaTheme="majorEastAsia" w:hAnsi="Arial" w:cs="Arial"/>
              </w:rPr>
            </w:pPr>
            <w:r>
              <w:rPr>
                <w:rFonts w:ascii="Arial" w:hAnsi="Arial"/>
              </w:rPr>
              <w:t>LCOE</w:t>
            </w:r>
          </w:p>
        </w:tc>
        <w:tc>
          <w:tcPr>
            <w:tcW w:w="3454" w:type="dxa"/>
            <w:tcMar>
              <w:top w:w="28" w:type="dxa"/>
              <w:bottom w:w="28" w:type="dxa"/>
            </w:tcMar>
            <w:vAlign w:val="center"/>
          </w:tcPr>
          <w:p w14:paraId="6235D366" w14:textId="77777777" w:rsidR="008A2C89" w:rsidRPr="00824B19" w:rsidRDefault="008A2C89" w:rsidP="001F15A3">
            <w:pPr>
              <w:rPr>
                <w:rFonts w:ascii="Arial" w:eastAsiaTheme="majorEastAsia" w:hAnsi="Arial" w:cs="Arial"/>
                <w:lang w:val="en-US"/>
              </w:rPr>
            </w:pPr>
            <w:proofErr w:type="spellStart"/>
            <w:r w:rsidRPr="00824B19">
              <w:rPr>
                <w:rFonts w:ascii="Arial" w:hAnsi="Arial"/>
                <w:lang w:val="en-US"/>
              </w:rPr>
              <w:t>Stromgestehungskosten</w:t>
            </w:r>
            <w:proofErr w:type="spellEnd"/>
            <w:r w:rsidRPr="00824B19">
              <w:rPr>
                <w:rFonts w:ascii="Arial" w:hAnsi="Arial"/>
                <w:lang w:val="en-US"/>
              </w:rPr>
              <w:t xml:space="preserve"> (</w:t>
            </w:r>
            <w:proofErr w:type="spellStart"/>
            <w:r w:rsidRPr="00824B19">
              <w:rPr>
                <w:rFonts w:ascii="Arial" w:hAnsi="Arial"/>
                <w:lang w:val="en-US"/>
              </w:rPr>
              <w:t>levelised</w:t>
            </w:r>
            <w:proofErr w:type="spellEnd"/>
            <w:r w:rsidRPr="00824B19">
              <w:rPr>
                <w:rFonts w:ascii="Arial" w:hAnsi="Arial"/>
                <w:lang w:val="en-US"/>
              </w:rPr>
              <w:t xml:space="preserve"> cost of electricity)</w:t>
            </w:r>
          </w:p>
        </w:tc>
        <w:tc>
          <w:tcPr>
            <w:tcW w:w="1380" w:type="dxa"/>
            <w:tcMar>
              <w:top w:w="28" w:type="dxa"/>
              <w:bottom w:w="28" w:type="dxa"/>
            </w:tcMar>
            <w:vAlign w:val="center"/>
          </w:tcPr>
          <w:p w14:paraId="45FBECA9" w14:textId="77777777" w:rsidR="008A2C89" w:rsidRPr="001F15A3" w:rsidRDefault="008A2C89" w:rsidP="001F15A3">
            <w:pPr>
              <w:rPr>
                <w:rFonts w:ascii="Arial" w:eastAsiaTheme="majorEastAsia" w:hAnsi="Arial" w:cs="Arial"/>
              </w:rPr>
            </w:pPr>
            <w:r>
              <w:rPr>
                <w:rFonts w:ascii="Arial" w:hAnsi="Arial"/>
              </w:rPr>
              <w:t>kW</w:t>
            </w:r>
          </w:p>
        </w:tc>
        <w:tc>
          <w:tcPr>
            <w:tcW w:w="3852" w:type="dxa"/>
            <w:tcMar>
              <w:top w:w="28" w:type="dxa"/>
              <w:bottom w:w="28" w:type="dxa"/>
            </w:tcMar>
            <w:vAlign w:val="center"/>
          </w:tcPr>
          <w:p w14:paraId="6CB2EBDB" w14:textId="77777777" w:rsidR="008A2C89" w:rsidRPr="001F15A3" w:rsidRDefault="008A2C89" w:rsidP="001F15A3">
            <w:pPr>
              <w:rPr>
                <w:rFonts w:ascii="Arial" w:eastAsiaTheme="majorEastAsia" w:hAnsi="Arial" w:cs="Arial"/>
              </w:rPr>
            </w:pPr>
            <w:r>
              <w:rPr>
                <w:rFonts w:ascii="Arial" w:hAnsi="Arial"/>
              </w:rPr>
              <w:t>Kilowatt</w:t>
            </w:r>
          </w:p>
        </w:tc>
      </w:tr>
      <w:tr w:rsidR="008A2C89" w:rsidRPr="004C0EBD" w14:paraId="7D6FABE0" w14:textId="77777777" w:rsidTr="001F15A3">
        <w:trPr>
          <w:trHeight w:val="263"/>
        </w:trPr>
        <w:tc>
          <w:tcPr>
            <w:tcW w:w="963" w:type="dxa"/>
            <w:tcMar>
              <w:top w:w="28" w:type="dxa"/>
              <w:bottom w:w="28" w:type="dxa"/>
            </w:tcMar>
            <w:vAlign w:val="center"/>
          </w:tcPr>
          <w:p w14:paraId="07E3733C" w14:textId="77777777" w:rsidR="008A2C89" w:rsidRPr="001F15A3" w:rsidRDefault="008A2C89" w:rsidP="001F15A3">
            <w:pPr>
              <w:rPr>
                <w:rFonts w:ascii="Arial" w:eastAsiaTheme="majorEastAsia" w:hAnsi="Arial" w:cs="Arial"/>
              </w:rPr>
            </w:pPr>
            <w:r>
              <w:rPr>
                <w:rFonts w:ascii="Arial" w:hAnsi="Arial"/>
              </w:rPr>
              <w:t>HV</w:t>
            </w:r>
          </w:p>
        </w:tc>
        <w:tc>
          <w:tcPr>
            <w:tcW w:w="3454" w:type="dxa"/>
            <w:tcMar>
              <w:top w:w="28" w:type="dxa"/>
              <w:bottom w:w="28" w:type="dxa"/>
            </w:tcMar>
            <w:vAlign w:val="center"/>
          </w:tcPr>
          <w:p w14:paraId="3BC880BD" w14:textId="77777777" w:rsidR="008A2C89" w:rsidRPr="001F15A3" w:rsidRDefault="008A2C89" w:rsidP="001F15A3">
            <w:pPr>
              <w:rPr>
                <w:rFonts w:ascii="Arial" w:eastAsiaTheme="majorEastAsia" w:hAnsi="Arial" w:cs="Arial"/>
              </w:rPr>
            </w:pPr>
            <w:r>
              <w:rPr>
                <w:rFonts w:ascii="Arial" w:hAnsi="Arial"/>
              </w:rPr>
              <w:t xml:space="preserve">Hochspannung (high </w:t>
            </w:r>
            <w:proofErr w:type="spellStart"/>
            <w:r>
              <w:rPr>
                <w:rFonts w:ascii="Arial" w:hAnsi="Arial"/>
              </w:rPr>
              <w:t>voltage</w:t>
            </w:r>
            <w:proofErr w:type="spellEnd"/>
            <w:r>
              <w:rPr>
                <w:rFonts w:ascii="Arial" w:hAnsi="Arial"/>
              </w:rPr>
              <w:t>)</w:t>
            </w:r>
          </w:p>
        </w:tc>
        <w:tc>
          <w:tcPr>
            <w:tcW w:w="1380" w:type="dxa"/>
            <w:tcMar>
              <w:top w:w="28" w:type="dxa"/>
              <w:bottom w:w="28" w:type="dxa"/>
            </w:tcMar>
            <w:vAlign w:val="center"/>
          </w:tcPr>
          <w:p w14:paraId="15FFB87E" w14:textId="77777777" w:rsidR="008A2C89" w:rsidRPr="001F15A3" w:rsidRDefault="008A2C89" w:rsidP="001F15A3">
            <w:pPr>
              <w:rPr>
                <w:rFonts w:ascii="Arial" w:eastAsiaTheme="majorEastAsia" w:hAnsi="Arial" w:cs="Arial"/>
              </w:rPr>
            </w:pPr>
            <w:r>
              <w:rPr>
                <w:rFonts w:ascii="Arial" w:hAnsi="Arial"/>
              </w:rPr>
              <w:t>kWh</w:t>
            </w:r>
          </w:p>
        </w:tc>
        <w:tc>
          <w:tcPr>
            <w:tcW w:w="3852" w:type="dxa"/>
            <w:tcMar>
              <w:top w:w="28" w:type="dxa"/>
              <w:bottom w:w="28" w:type="dxa"/>
            </w:tcMar>
            <w:vAlign w:val="center"/>
          </w:tcPr>
          <w:p w14:paraId="0E55677C" w14:textId="77777777" w:rsidR="008A2C89" w:rsidRPr="001F15A3" w:rsidRDefault="008A2C89" w:rsidP="001F15A3">
            <w:pPr>
              <w:rPr>
                <w:rFonts w:ascii="Arial" w:eastAsiaTheme="majorEastAsia" w:hAnsi="Arial" w:cs="Arial"/>
              </w:rPr>
            </w:pPr>
            <w:r>
              <w:rPr>
                <w:rFonts w:ascii="Arial" w:hAnsi="Arial"/>
              </w:rPr>
              <w:t>Kilowattstunde</w:t>
            </w:r>
          </w:p>
        </w:tc>
      </w:tr>
      <w:tr w:rsidR="008A2C89" w:rsidRPr="004C0EBD" w14:paraId="37F0E7AE" w14:textId="77777777" w:rsidTr="001F15A3">
        <w:trPr>
          <w:trHeight w:val="263"/>
        </w:trPr>
        <w:tc>
          <w:tcPr>
            <w:tcW w:w="963" w:type="dxa"/>
            <w:tcMar>
              <w:top w:w="28" w:type="dxa"/>
              <w:bottom w:w="28" w:type="dxa"/>
            </w:tcMar>
            <w:vAlign w:val="center"/>
          </w:tcPr>
          <w:p w14:paraId="4021BA8B" w14:textId="77777777" w:rsidR="008A2C89" w:rsidRPr="001F15A3" w:rsidRDefault="008A2C89" w:rsidP="001F15A3">
            <w:pPr>
              <w:rPr>
                <w:rFonts w:ascii="Arial" w:eastAsiaTheme="majorEastAsia" w:hAnsi="Arial" w:cs="Arial"/>
              </w:rPr>
            </w:pPr>
            <w:r>
              <w:rPr>
                <w:rFonts w:ascii="Arial" w:hAnsi="Arial"/>
              </w:rPr>
              <w:t>LV</w:t>
            </w:r>
          </w:p>
        </w:tc>
        <w:tc>
          <w:tcPr>
            <w:tcW w:w="3454" w:type="dxa"/>
            <w:tcMar>
              <w:top w:w="28" w:type="dxa"/>
              <w:bottom w:w="28" w:type="dxa"/>
            </w:tcMar>
            <w:vAlign w:val="center"/>
          </w:tcPr>
          <w:p w14:paraId="68FE3E3C" w14:textId="77777777" w:rsidR="008A2C89" w:rsidRPr="001F15A3" w:rsidRDefault="008A2C89" w:rsidP="001F15A3">
            <w:pPr>
              <w:rPr>
                <w:rFonts w:ascii="Arial" w:eastAsiaTheme="majorEastAsia" w:hAnsi="Arial" w:cs="Arial"/>
              </w:rPr>
            </w:pPr>
            <w:r>
              <w:rPr>
                <w:rFonts w:ascii="Arial" w:hAnsi="Arial"/>
              </w:rPr>
              <w:t>Niederspannung (</w:t>
            </w:r>
            <w:proofErr w:type="spellStart"/>
            <w:r>
              <w:rPr>
                <w:rFonts w:ascii="Arial" w:hAnsi="Arial"/>
              </w:rPr>
              <w:t>low</w:t>
            </w:r>
            <w:proofErr w:type="spellEnd"/>
            <w:r>
              <w:rPr>
                <w:rFonts w:ascii="Arial" w:hAnsi="Arial"/>
              </w:rPr>
              <w:t xml:space="preserve"> </w:t>
            </w:r>
            <w:proofErr w:type="spellStart"/>
            <w:r>
              <w:rPr>
                <w:rFonts w:ascii="Arial" w:hAnsi="Arial"/>
              </w:rPr>
              <w:t>voltage</w:t>
            </w:r>
            <w:proofErr w:type="spellEnd"/>
            <w:r>
              <w:rPr>
                <w:rFonts w:ascii="Arial" w:hAnsi="Arial"/>
              </w:rPr>
              <w:t>)</w:t>
            </w:r>
          </w:p>
        </w:tc>
        <w:tc>
          <w:tcPr>
            <w:tcW w:w="1380" w:type="dxa"/>
            <w:tcMar>
              <w:top w:w="28" w:type="dxa"/>
              <w:bottom w:w="28" w:type="dxa"/>
            </w:tcMar>
            <w:vAlign w:val="center"/>
          </w:tcPr>
          <w:p w14:paraId="7CA67888" w14:textId="77777777" w:rsidR="008A2C89" w:rsidRPr="001F15A3" w:rsidRDefault="008A2C89" w:rsidP="001F15A3">
            <w:pPr>
              <w:rPr>
                <w:rFonts w:ascii="Arial" w:eastAsiaTheme="majorEastAsia" w:hAnsi="Arial" w:cs="Arial"/>
              </w:rPr>
            </w:pPr>
            <w:r>
              <w:rPr>
                <w:rFonts w:ascii="Arial" w:hAnsi="Arial"/>
              </w:rPr>
              <w:t>PV</w:t>
            </w:r>
          </w:p>
        </w:tc>
        <w:tc>
          <w:tcPr>
            <w:tcW w:w="3852" w:type="dxa"/>
            <w:tcMar>
              <w:top w:w="28" w:type="dxa"/>
              <w:bottom w:w="28" w:type="dxa"/>
            </w:tcMar>
            <w:vAlign w:val="center"/>
          </w:tcPr>
          <w:p w14:paraId="196AF976" w14:textId="77777777" w:rsidR="008A2C89" w:rsidRPr="001F15A3" w:rsidRDefault="008A2C89" w:rsidP="001F15A3">
            <w:pPr>
              <w:rPr>
                <w:rFonts w:ascii="Arial" w:eastAsiaTheme="majorEastAsia" w:hAnsi="Arial" w:cs="Arial"/>
              </w:rPr>
            </w:pPr>
            <w:r>
              <w:rPr>
                <w:rFonts w:ascii="Arial" w:hAnsi="Arial"/>
              </w:rPr>
              <w:t>Photovoltaik</w:t>
            </w:r>
          </w:p>
        </w:tc>
      </w:tr>
      <w:tr w:rsidR="008A2C89" w:rsidRPr="004C0EBD" w14:paraId="625CEB14" w14:textId="77777777" w:rsidTr="001F15A3">
        <w:trPr>
          <w:trHeight w:val="245"/>
        </w:trPr>
        <w:tc>
          <w:tcPr>
            <w:tcW w:w="963" w:type="dxa"/>
            <w:tcMar>
              <w:top w:w="28" w:type="dxa"/>
              <w:bottom w:w="28" w:type="dxa"/>
            </w:tcMar>
            <w:vAlign w:val="center"/>
          </w:tcPr>
          <w:p w14:paraId="2FF4C073" w14:textId="77777777" w:rsidR="008A2C89" w:rsidRPr="001F15A3" w:rsidRDefault="008A2C89" w:rsidP="001F15A3">
            <w:pPr>
              <w:rPr>
                <w:rFonts w:ascii="Arial" w:eastAsiaTheme="majorEastAsia" w:hAnsi="Arial" w:cs="Arial"/>
              </w:rPr>
            </w:pPr>
            <w:r>
              <w:rPr>
                <w:rFonts w:ascii="Arial" w:hAnsi="Arial"/>
              </w:rPr>
              <w:t>AC</w:t>
            </w:r>
          </w:p>
        </w:tc>
        <w:tc>
          <w:tcPr>
            <w:tcW w:w="3454" w:type="dxa"/>
            <w:tcMar>
              <w:top w:w="28" w:type="dxa"/>
              <w:bottom w:w="28" w:type="dxa"/>
            </w:tcMar>
            <w:vAlign w:val="center"/>
          </w:tcPr>
          <w:p w14:paraId="5B87C521" w14:textId="77777777" w:rsidR="008A2C89" w:rsidRPr="001F15A3" w:rsidRDefault="008A2C89" w:rsidP="001F15A3">
            <w:pPr>
              <w:rPr>
                <w:rFonts w:ascii="Arial" w:eastAsiaTheme="majorEastAsia" w:hAnsi="Arial" w:cs="Arial"/>
              </w:rPr>
            </w:pPr>
            <w:r>
              <w:rPr>
                <w:rFonts w:ascii="Arial" w:hAnsi="Arial"/>
              </w:rPr>
              <w:t>Wechselstrom (</w:t>
            </w:r>
            <w:proofErr w:type="spellStart"/>
            <w:r>
              <w:rPr>
                <w:rFonts w:ascii="Arial" w:hAnsi="Arial"/>
              </w:rPr>
              <w:t>alternating</w:t>
            </w:r>
            <w:proofErr w:type="spellEnd"/>
            <w:r>
              <w:rPr>
                <w:rFonts w:ascii="Arial" w:hAnsi="Arial"/>
              </w:rPr>
              <w:t xml:space="preserve"> </w:t>
            </w:r>
            <w:proofErr w:type="spellStart"/>
            <w:r>
              <w:rPr>
                <w:rFonts w:ascii="Arial" w:hAnsi="Arial"/>
              </w:rPr>
              <w:t>current</w:t>
            </w:r>
            <w:proofErr w:type="spellEnd"/>
            <w:r>
              <w:rPr>
                <w:rFonts w:ascii="Arial" w:hAnsi="Arial"/>
              </w:rPr>
              <w:t>)</w:t>
            </w:r>
          </w:p>
        </w:tc>
        <w:tc>
          <w:tcPr>
            <w:tcW w:w="1380" w:type="dxa"/>
            <w:tcMar>
              <w:top w:w="28" w:type="dxa"/>
              <w:bottom w:w="28" w:type="dxa"/>
            </w:tcMar>
            <w:vAlign w:val="center"/>
          </w:tcPr>
          <w:p w14:paraId="02A27C87" w14:textId="77777777" w:rsidR="008A2C89" w:rsidRPr="001F15A3" w:rsidRDefault="008A2C89" w:rsidP="001F15A3">
            <w:pPr>
              <w:rPr>
                <w:rFonts w:ascii="Arial" w:eastAsiaTheme="majorEastAsia" w:hAnsi="Arial" w:cs="Arial"/>
              </w:rPr>
            </w:pPr>
            <w:r>
              <w:rPr>
                <w:rFonts w:ascii="Arial" w:hAnsi="Arial"/>
              </w:rPr>
              <w:t>PR</w:t>
            </w:r>
          </w:p>
        </w:tc>
        <w:tc>
          <w:tcPr>
            <w:tcW w:w="3852" w:type="dxa"/>
            <w:tcMar>
              <w:top w:w="28" w:type="dxa"/>
              <w:bottom w:w="28" w:type="dxa"/>
            </w:tcMar>
            <w:vAlign w:val="center"/>
          </w:tcPr>
          <w:p w14:paraId="2E8FEBFC" w14:textId="77777777" w:rsidR="008A2C89" w:rsidRPr="001F15A3" w:rsidRDefault="008A2C89" w:rsidP="001F15A3">
            <w:pPr>
              <w:rPr>
                <w:rFonts w:ascii="Arial" w:eastAsiaTheme="majorEastAsia" w:hAnsi="Arial" w:cs="Arial"/>
              </w:rPr>
            </w:pPr>
            <w:r>
              <w:rPr>
                <w:rFonts w:ascii="Arial" w:hAnsi="Arial"/>
              </w:rPr>
              <w:t>Leistungsverhältnis (</w:t>
            </w:r>
            <w:proofErr w:type="spellStart"/>
            <w:r>
              <w:rPr>
                <w:rFonts w:ascii="Arial" w:hAnsi="Arial"/>
              </w:rPr>
              <w:t>performance</w:t>
            </w:r>
            <w:proofErr w:type="spellEnd"/>
            <w:r>
              <w:rPr>
                <w:rFonts w:ascii="Arial" w:hAnsi="Arial"/>
              </w:rPr>
              <w:t xml:space="preserve"> </w:t>
            </w:r>
            <w:proofErr w:type="spellStart"/>
            <w:r>
              <w:rPr>
                <w:rFonts w:ascii="Arial" w:hAnsi="Arial"/>
              </w:rPr>
              <w:t>ratio</w:t>
            </w:r>
            <w:proofErr w:type="spellEnd"/>
            <w:r>
              <w:rPr>
                <w:rFonts w:ascii="Arial" w:hAnsi="Arial"/>
              </w:rPr>
              <w:t>)</w:t>
            </w:r>
          </w:p>
        </w:tc>
      </w:tr>
      <w:tr w:rsidR="008A2C89" w:rsidRPr="004C0EBD" w14:paraId="03B0378E" w14:textId="77777777" w:rsidTr="001F15A3">
        <w:trPr>
          <w:trHeight w:val="263"/>
        </w:trPr>
        <w:tc>
          <w:tcPr>
            <w:tcW w:w="963" w:type="dxa"/>
            <w:tcMar>
              <w:top w:w="28" w:type="dxa"/>
              <w:bottom w:w="28" w:type="dxa"/>
            </w:tcMar>
            <w:vAlign w:val="center"/>
          </w:tcPr>
          <w:p w14:paraId="21B34884" w14:textId="77777777" w:rsidR="008A2C89" w:rsidRPr="001F15A3" w:rsidRDefault="008A2C89" w:rsidP="001F15A3">
            <w:pPr>
              <w:rPr>
                <w:rFonts w:ascii="Arial" w:eastAsiaTheme="majorEastAsia" w:hAnsi="Arial" w:cs="Arial"/>
              </w:rPr>
            </w:pPr>
            <w:r>
              <w:rPr>
                <w:rFonts w:ascii="Arial" w:hAnsi="Arial"/>
              </w:rPr>
              <w:t>DC</w:t>
            </w:r>
          </w:p>
        </w:tc>
        <w:tc>
          <w:tcPr>
            <w:tcW w:w="3454" w:type="dxa"/>
            <w:tcMar>
              <w:top w:w="28" w:type="dxa"/>
              <w:bottom w:w="28" w:type="dxa"/>
            </w:tcMar>
            <w:vAlign w:val="center"/>
          </w:tcPr>
          <w:p w14:paraId="75F1B928" w14:textId="77777777" w:rsidR="008A2C89" w:rsidRPr="001F15A3" w:rsidRDefault="008A2C89" w:rsidP="001F15A3">
            <w:pPr>
              <w:rPr>
                <w:rFonts w:ascii="Arial" w:eastAsiaTheme="majorEastAsia" w:hAnsi="Arial" w:cs="Arial"/>
              </w:rPr>
            </w:pPr>
            <w:r>
              <w:rPr>
                <w:rFonts w:ascii="Arial" w:hAnsi="Arial"/>
              </w:rPr>
              <w:t>Gleichstrom (</w:t>
            </w:r>
            <w:proofErr w:type="spellStart"/>
            <w:r>
              <w:rPr>
                <w:rFonts w:ascii="Arial" w:hAnsi="Arial"/>
              </w:rPr>
              <w:t>direct</w:t>
            </w:r>
            <w:proofErr w:type="spellEnd"/>
            <w:r>
              <w:rPr>
                <w:rFonts w:ascii="Arial" w:hAnsi="Arial"/>
              </w:rPr>
              <w:t xml:space="preserve"> </w:t>
            </w:r>
            <w:proofErr w:type="spellStart"/>
            <w:r>
              <w:rPr>
                <w:rFonts w:ascii="Arial" w:hAnsi="Arial"/>
              </w:rPr>
              <w:t>current</w:t>
            </w:r>
            <w:proofErr w:type="spellEnd"/>
            <w:r>
              <w:rPr>
                <w:rFonts w:ascii="Arial" w:hAnsi="Arial"/>
              </w:rPr>
              <w:t>)</w:t>
            </w:r>
          </w:p>
        </w:tc>
        <w:tc>
          <w:tcPr>
            <w:tcW w:w="1380" w:type="dxa"/>
            <w:tcMar>
              <w:top w:w="28" w:type="dxa"/>
              <w:bottom w:w="28" w:type="dxa"/>
            </w:tcMar>
            <w:vAlign w:val="center"/>
          </w:tcPr>
          <w:p w14:paraId="55591F21" w14:textId="77777777" w:rsidR="008A2C89" w:rsidRPr="001F15A3" w:rsidRDefault="008A2C89" w:rsidP="001F15A3">
            <w:pPr>
              <w:rPr>
                <w:rFonts w:ascii="Arial" w:eastAsiaTheme="majorEastAsia" w:hAnsi="Arial" w:cs="Arial"/>
              </w:rPr>
            </w:pPr>
            <w:r>
              <w:rPr>
                <w:rFonts w:ascii="Arial" w:hAnsi="Arial"/>
              </w:rPr>
              <w:t>EN</w:t>
            </w:r>
          </w:p>
        </w:tc>
        <w:tc>
          <w:tcPr>
            <w:tcW w:w="3852" w:type="dxa"/>
            <w:tcMar>
              <w:top w:w="28" w:type="dxa"/>
              <w:bottom w:w="28" w:type="dxa"/>
            </w:tcMar>
            <w:vAlign w:val="center"/>
          </w:tcPr>
          <w:p w14:paraId="570C0888" w14:textId="77777777" w:rsidR="008A2C89" w:rsidRPr="001F15A3" w:rsidRDefault="008A2C89" w:rsidP="001F15A3">
            <w:pPr>
              <w:rPr>
                <w:rFonts w:ascii="Arial" w:eastAsiaTheme="majorEastAsia" w:hAnsi="Arial" w:cs="Arial"/>
              </w:rPr>
            </w:pPr>
            <w:r>
              <w:rPr>
                <w:rFonts w:ascii="Arial" w:hAnsi="Arial"/>
              </w:rPr>
              <w:t>Europäische Norm</w:t>
            </w:r>
          </w:p>
        </w:tc>
      </w:tr>
      <w:tr w:rsidR="008A2C89" w:rsidRPr="004C0EBD" w14:paraId="3961ADFA" w14:textId="77777777" w:rsidTr="001F15A3">
        <w:trPr>
          <w:trHeight w:val="245"/>
        </w:trPr>
        <w:tc>
          <w:tcPr>
            <w:tcW w:w="963" w:type="dxa"/>
            <w:tcMar>
              <w:top w:w="28" w:type="dxa"/>
              <w:bottom w:w="28" w:type="dxa"/>
            </w:tcMar>
            <w:vAlign w:val="center"/>
          </w:tcPr>
          <w:p w14:paraId="1A4FF684" w14:textId="77777777" w:rsidR="008A2C89" w:rsidRPr="001F15A3" w:rsidRDefault="008A2C89" w:rsidP="001F15A3">
            <w:pPr>
              <w:rPr>
                <w:rFonts w:ascii="Arial" w:eastAsiaTheme="majorEastAsia" w:hAnsi="Arial" w:cs="Arial"/>
              </w:rPr>
            </w:pPr>
            <w:proofErr w:type="spellStart"/>
            <w:r>
              <w:rPr>
                <w:rFonts w:ascii="Arial" w:hAnsi="Arial"/>
              </w:rPr>
              <w:t>I</w:t>
            </w:r>
            <w:r>
              <w:rPr>
                <w:rFonts w:ascii="Arial" w:hAnsi="Arial"/>
                <w:vertAlign w:val="subscript"/>
              </w:rPr>
              <w:t>sc</w:t>
            </w:r>
            <w:proofErr w:type="spellEnd"/>
          </w:p>
        </w:tc>
        <w:tc>
          <w:tcPr>
            <w:tcW w:w="3454" w:type="dxa"/>
            <w:tcMar>
              <w:top w:w="28" w:type="dxa"/>
              <w:bottom w:w="28" w:type="dxa"/>
            </w:tcMar>
            <w:vAlign w:val="center"/>
          </w:tcPr>
          <w:p w14:paraId="08B0D4B6" w14:textId="77777777" w:rsidR="008A2C89" w:rsidRPr="001F15A3" w:rsidRDefault="008A2C89" w:rsidP="001F15A3">
            <w:pPr>
              <w:rPr>
                <w:rFonts w:ascii="Arial" w:eastAsiaTheme="majorEastAsia" w:hAnsi="Arial" w:cs="Arial"/>
              </w:rPr>
            </w:pPr>
            <w:r>
              <w:rPr>
                <w:rFonts w:ascii="Arial" w:hAnsi="Arial"/>
              </w:rPr>
              <w:t>Kurzschlussstrom (</w:t>
            </w:r>
            <w:proofErr w:type="spellStart"/>
            <w:r>
              <w:rPr>
                <w:rFonts w:ascii="Arial" w:hAnsi="Arial"/>
              </w:rPr>
              <w:t>short</w:t>
            </w:r>
            <w:proofErr w:type="spellEnd"/>
            <w:r>
              <w:rPr>
                <w:rFonts w:ascii="Arial" w:hAnsi="Arial"/>
              </w:rPr>
              <w:t xml:space="preserve"> </w:t>
            </w:r>
            <w:proofErr w:type="spellStart"/>
            <w:r>
              <w:rPr>
                <w:rFonts w:ascii="Arial" w:hAnsi="Arial"/>
              </w:rPr>
              <w:t>circuit</w:t>
            </w:r>
            <w:proofErr w:type="spellEnd"/>
            <w:r>
              <w:rPr>
                <w:rFonts w:ascii="Arial" w:hAnsi="Arial"/>
              </w:rPr>
              <w:t xml:space="preserve"> </w:t>
            </w:r>
            <w:proofErr w:type="spellStart"/>
            <w:r>
              <w:rPr>
                <w:rFonts w:ascii="Arial" w:hAnsi="Arial"/>
              </w:rPr>
              <w:t>current</w:t>
            </w:r>
            <w:proofErr w:type="spellEnd"/>
            <w:r>
              <w:rPr>
                <w:rFonts w:ascii="Arial" w:hAnsi="Arial"/>
              </w:rPr>
              <w:t>)</w:t>
            </w:r>
          </w:p>
        </w:tc>
        <w:tc>
          <w:tcPr>
            <w:tcW w:w="1380" w:type="dxa"/>
            <w:tcMar>
              <w:top w:w="28" w:type="dxa"/>
              <w:bottom w:w="28" w:type="dxa"/>
            </w:tcMar>
            <w:vAlign w:val="center"/>
          </w:tcPr>
          <w:p w14:paraId="02DD0AC9" w14:textId="77777777" w:rsidR="008A2C89" w:rsidRPr="001F15A3" w:rsidRDefault="008A2C89" w:rsidP="001F15A3">
            <w:pPr>
              <w:rPr>
                <w:rFonts w:ascii="Arial" w:eastAsiaTheme="majorEastAsia" w:hAnsi="Arial" w:cs="Arial"/>
              </w:rPr>
            </w:pPr>
            <w:r>
              <w:rPr>
                <w:rFonts w:ascii="Arial" w:hAnsi="Arial"/>
              </w:rPr>
              <w:t>c-Si</w:t>
            </w:r>
          </w:p>
        </w:tc>
        <w:tc>
          <w:tcPr>
            <w:tcW w:w="3852" w:type="dxa"/>
            <w:tcMar>
              <w:top w:w="28" w:type="dxa"/>
              <w:bottom w:w="28" w:type="dxa"/>
            </w:tcMar>
            <w:vAlign w:val="center"/>
          </w:tcPr>
          <w:p w14:paraId="74F36B20" w14:textId="77777777" w:rsidR="008A2C89" w:rsidRPr="001F15A3" w:rsidRDefault="008A2C89" w:rsidP="001F15A3">
            <w:pPr>
              <w:rPr>
                <w:rFonts w:ascii="Arial" w:eastAsiaTheme="majorEastAsia" w:hAnsi="Arial" w:cs="Arial"/>
              </w:rPr>
            </w:pPr>
            <w:r>
              <w:rPr>
                <w:rFonts w:ascii="Arial" w:hAnsi="Arial"/>
              </w:rPr>
              <w:t>kristallines Silizium (</w:t>
            </w:r>
            <w:proofErr w:type="spellStart"/>
            <w:r>
              <w:rPr>
                <w:rFonts w:ascii="Arial" w:hAnsi="Arial"/>
              </w:rPr>
              <w:t>crystalline</w:t>
            </w:r>
            <w:proofErr w:type="spellEnd"/>
            <w:r>
              <w:rPr>
                <w:rFonts w:ascii="Arial" w:hAnsi="Arial"/>
              </w:rPr>
              <w:t xml:space="preserve"> </w:t>
            </w:r>
            <w:proofErr w:type="spellStart"/>
            <w:r>
              <w:rPr>
                <w:rFonts w:ascii="Arial" w:hAnsi="Arial"/>
              </w:rPr>
              <w:t>silicon</w:t>
            </w:r>
            <w:proofErr w:type="spellEnd"/>
            <w:r>
              <w:rPr>
                <w:rFonts w:ascii="Arial" w:hAnsi="Arial"/>
              </w:rPr>
              <w:t>)</w:t>
            </w:r>
          </w:p>
        </w:tc>
      </w:tr>
      <w:tr w:rsidR="008A2C89" w:rsidRPr="00B7770A" w14:paraId="5688DF67" w14:textId="77777777" w:rsidTr="001F15A3">
        <w:trPr>
          <w:trHeight w:val="263"/>
        </w:trPr>
        <w:tc>
          <w:tcPr>
            <w:tcW w:w="963" w:type="dxa"/>
            <w:tcMar>
              <w:top w:w="28" w:type="dxa"/>
              <w:bottom w:w="28" w:type="dxa"/>
            </w:tcMar>
            <w:vAlign w:val="center"/>
          </w:tcPr>
          <w:p w14:paraId="735C2A42" w14:textId="77777777" w:rsidR="008A2C89" w:rsidRPr="001F15A3" w:rsidRDefault="008A2C89" w:rsidP="001F15A3">
            <w:pPr>
              <w:rPr>
                <w:rFonts w:ascii="Arial" w:eastAsiaTheme="majorEastAsia" w:hAnsi="Arial" w:cs="Arial"/>
              </w:rPr>
            </w:pPr>
            <w:r>
              <w:rPr>
                <w:rFonts w:ascii="Arial" w:hAnsi="Arial"/>
              </w:rPr>
              <w:t>°C</w:t>
            </w:r>
          </w:p>
        </w:tc>
        <w:tc>
          <w:tcPr>
            <w:tcW w:w="3454" w:type="dxa"/>
            <w:tcMar>
              <w:top w:w="28" w:type="dxa"/>
              <w:bottom w:w="28" w:type="dxa"/>
            </w:tcMar>
            <w:vAlign w:val="center"/>
          </w:tcPr>
          <w:p w14:paraId="31CE0908" w14:textId="77777777" w:rsidR="008A2C89" w:rsidRPr="001F15A3" w:rsidRDefault="008A2C89" w:rsidP="001F15A3">
            <w:pPr>
              <w:rPr>
                <w:rFonts w:ascii="Arial" w:eastAsiaTheme="majorEastAsia" w:hAnsi="Arial" w:cs="Arial"/>
              </w:rPr>
            </w:pPr>
            <w:r>
              <w:rPr>
                <w:rFonts w:ascii="Arial" w:hAnsi="Arial"/>
              </w:rPr>
              <w:t>Grad Celsius</w:t>
            </w:r>
          </w:p>
        </w:tc>
        <w:tc>
          <w:tcPr>
            <w:tcW w:w="1380" w:type="dxa"/>
            <w:tcMar>
              <w:top w:w="28" w:type="dxa"/>
              <w:bottom w:w="28" w:type="dxa"/>
            </w:tcMar>
            <w:vAlign w:val="center"/>
          </w:tcPr>
          <w:p w14:paraId="483D56D7" w14:textId="77777777" w:rsidR="008A2C89" w:rsidRPr="001F15A3" w:rsidRDefault="008A2C89" w:rsidP="001F15A3">
            <w:pPr>
              <w:rPr>
                <w:rFonts w:ascii="Arial" w:eastAsiaTheme="majorEastAsia" w:hAnsi="Arial" w:cs="Arial"/>
              </w:rPr>
            </w:pPr>
            <w:r>
              <w:rPr>
                <w:rFonts w:ascii="Arial" w:hAnsi="Arial"/>
              </w:rPr>
              <w:t>POA</w:t>
            </w:r>
          </w:p>
        </w:tc>
        <w:tc>
          <w:tcPr>
            <w:tcW w:w="3852" w:type="dxa"/>
            <w:tcMar>
              <w:top w:w="28" w:type="dxa"/>
              <w:bottom w:w="28" w:type="dxa"/>
            </w:tcMar>
            <w:vAlign w:val="center"/>
          </w:tcPr>
          <w:p w14:paraId="74395543" w14:textId="77777777" w:rsidR="008A2C89" w:rsidRPr="00824B19" w:rsidRDefault="008A2C89" w:rsidP="001F15A3">
            <w:pPr>
              <w:rPr>
                <w:rFonts w:ascii="Arial" w:eastAsiaTheme="majorEastAsia" w:hAnsi="Arial" w:cs="Arial"/>
                <w:lang w:val="en-US"/>
              </w:rPr>
            </w:pPr>
            <w:r w:rsidRPr="00824B19">
              <w:rPr>
                <w:rFonts w:ascii="Arial" w:hAnsi="Arial"/>
                <w:lang w:val="en-US"/>
              </w:rPr>
              <w:t>Array-Ebene (plane of array)</w:t>
            </w:r>
          </w:p>
        </w:tc>
      </w:tr>
      <w:tr w:rsidR="008A2C89" w:rsidRPr="004C0EBD" w14:paraId="207C995E" w14:textId="77777777" w:rsidTr="001F15A3">
        <w:trPr>
          <w:trHeight w:val="512"/>
        </w:trPr>
        <w:tc>
          <w:tcPr>
            <w:tcW w:w="963" w:type="dxa"/>
            <w:tcMar>
              <w:top w:w="28" w:type="dxa"/>
              <w:bottom w:w="28" w:type="dxa"/>
            </w:tcMar>
            <w:vAlign w:val="center"/>
          </w:tcPr>
          <w:p w14:paraId="5BEF5A31" w14:textId="77777777" w:rsidR="008A2C89" w:rsidRPr="001F15A3" w:rsidRDefault="008A2C89" w:rsidP="001F15A3">
            <w:pPr>
              <w:rPr>
                <w:rFonts w:ascii="Arial" w:eastAsiaTheme="majorEastAsia" w:hAnsi="Arial" w:cs="Arial"/>
              </w:rPr>
            </w:pPr>
            <w:r>
              <w:rPr>
                <w:rFonts w:ascii="Arial" w:hAnsi="Arial"/>
              </w:rPr>
              <w:t>CE</w:t>
            </w:r>
          </w:p>
        </w:tc>
        <w:tc>
          <w:tcPr>
            <w:tcW w:w="3454" w:type="dxa"/>
            <w:tcMar>
              <w:top w:w="28" w:type="dxa"/>
              <w:bottom w:w="28" w:type="dxa"/>
            </w:tcMar>
            <w:vAlign w:val="center"/>
          </w:tcPr>
          <w:p w14:paraId="0863F999" w14:textId="77777777" w:rsidR="008A2C89" w:rsidRPr="001F15A3" w:rsidRDefault="008A2C89" w:rsidP="001F15A3">
            <w:pPr>
              <w:rPr>
                <w:rFonts w:ascii="Arial" w:eastAsiaTheme="majorEastAsia" w:hAnsi="Arial" w:cs="Arial"/>
              </w:rPr>
            </w:pPr>
            <w:r>
              <w:rPr>
                <w:rFonts w:ascii="Arial" w:hAnsi="Arial"/>
              </w:rPr>
              <w:t>Konformität mit europäischen Normen (</w:t>
            </w:r>
            <w:proofErr w:type="spellStart"/>
            <w:r>
              <w:rPr>
                <w:rFonts w:ascii="Arial" w:hAnsi="Arial"/>
              </w:rPr>
              <w:t>conformity</w:t>
            </w:r>
            <w:proofErr w:type="spellEnd"/>
            <w:r>
              <w:rPr>
                <w:rFonts w:ascii="Arial" w:hAnsi="Arial"/>
              </w:rPr>
              <w:t xml:space="preserve"> </w:t>
            </w:r>
            <w:proofErr w:type="spellStart"/>
            <w:r>
              <w:rPr>
                <w:rFonts w:ascii="Arial" w:hAnsi="Arial"/>
              </w:rPr>
              <w:t>to</w:t>
            </w:r>
            <w:proofErr w:type="spellEnd"/>
            <w:r>
              <w:rPr>
                <w:rFonts w:ascii="Arial" w:hAnsi="Arial"/>
              </w:rPr>
              <w:t xml:space="preserve"> European </w:t>
            </w:r>
            <w:proofErr w:type="spellStart"/>
            <w:r>
              <w:rPr>
                <w:rFonts w:ascii="Arial" w:hAnsi="Arial"/>
              </w:rPr>
              <w:t>standards</w:t>
            </w:r>
            <w:proofErr w:type="spellEnd"/>
            <w:r>
              <w:rPr>
                <w:rFonts w:ascii="Arial" w:hAnsi="Arial"/>
              </w:rPr>
              <w:t>)</w:t>
            </w:r>
          </w:p>
        </w:tc>
        <w:tc>
          <w:tcPr>
            <w:tcW w:w="1380" w:type="dxa"/>
            <w:tcMar>
              <w:top w:w="28" w:type="dxa"/>
              <w:bottom w:w="28" w:type="dxa"/>
            </w:tcMar>
            <w:vAlign w:val="center"/>
          </w:tcPr>
          <w:p w14:paraId="7E6B165B" w14:textId="77777777" w:rsidR="008A2C89" w:rsidRPr="001F15A3" w:rsidRDefault="008A2C89" w:rsidP="001F15A3">
            <w:pPr>
              <w:rPr>
                <w:rFonts w:ascii="Arial" w:eastAsiaTheme="majorEastAsia" w:hAnsi="Arial" w:cs="Arial"/>
              </w:rPr>
            </w:pPr>
            <w:r>
              <w:rPr>
                <w:rFonts w:ascii="Arial" w:hAnsi="Arial"/>
              </w:rPr>
              <w:t>RTB</w:t>
            </w:r>
          </w:p>
        </w:tc>
        <w:tc>
          <w:tcPr>
            <w:tcW w:w="3852" w:type="dxa"/>
            <w:tcMar>
              <w:top w:w="28" w:type="dxa"/>
              <w:bottom w:w="28" w:type="dxa"/>
            </w:tcMar>
            <w:vAlign w:val="center"/>
          </w:tcPr>
          <w:p w14:paraId="6D458E9A" w14:textId="77777777" w:rsidR="008A2C89" w:rsidRPr="001F15A3" w:rsidRDefault="008A2C89" w:rsidP="001F15A3">
            <w:pPr>
              <w:rPr>
                <w:rFonts w:ascii="Arial" w:eastAsiaTheme="majorEastAsia" w:hAnsi="Arial" w:cs="Arial"/>
              </w:rPr>
            </w:pPr>
            <w:r>
              <w:rPr>
                <w:rFonts w:ascii="Arial" w:hAnsi="Arial"/>
              </w:rPr>
              <w:t>Baureife (</w:t>
            </w:r>
            <w:proofErr w:type="spellStart"/>
            <w:r>
              <w:rPr>
                <w:rFonts w:ascii="Arial" w:hAnsi="Arial"/>
              </w:rPr>
              <w:t>ready-to-build</w:t>
            </w:r>
            <w:proofErr w:type="spellEnd"/>
            <w:r>
              <w:rPr>
                <w:rFonts w:ascii="Arial" w:hAnsi="Arial"/>
              </w:rPr>
              <w:t>)</w:t>
            </w:r>
          </w:p>
        </w:tc>
      </w:tr>
      <w:tr w:rsidR="008A2C89" w:rsidRPr="004C0EBD" w14:paraId="76B3AE82" w14:textId="77777777" w:rsidTr="001F15A3">
        <w:trPr>
          <w:trHeight w:val="758"/>
        </w:trPr>
        <w:tc>
          <w:tcPr>
            <w:tcW w:w="963" w:type="dxa"/>
            <w:tcMar>
              <w:top w:w="28" w:type="dxa"/>
              <w:bottom w:w="28" w:type="dxa"/>
            </w:tcMar>
            <w:vAlign w:val="center"/>
          </w:tcPr>
          <w:p w14:paraId="67146285" w14:textId="77777777" w:rsidR="008A2C89" w:rsidRPr="001F15A3" w:rsidRDefault="008A2C89" w:rsidP="001F15A3">
            <w:pPr>
              <w:rPr>
                <w:rFonts w:ascii="Arial" w:eastAsiaTheme="majorEastAsia" w:hAnsi="Arial" w:cs="Arial"/>
              </w:rPr>
            </w:pPr>
            <w:r>
              <w:rPr>
                <w:rFonts w:ascii="Arial" w:hAnsi="Arial"/>
              </w:rPr>
              <w:t>GHI</w:t>
            </w:r>
          </w:p>
        </w:tc>
        <w:tc>
          <w:tcPr>
            <w:tcW w:w="3454" w:type="dxa"/>
            <w:tcMar>
              <w:top w:w="28" w:type="dxa"/>
              <w:bottom w:w="28" w:type="dxa"/>
            </w:tcMar>
            <w:vAlign w:val="center"/>
          </w:tcPr>
          <w:p w14:paraId="14146B13" w14:textId="77777777" w:rsidR="008A2C89" w:rsidRPr="001F15A3" w:rsidRDefault="008A2C89" w:rsidP="001F15A3">
            <w:pPr>
              <w:rPr>
                <w:rFonts w:ascii="Arial" w:eastAsiaTheme="majorEastAsia" w:hAnsi="Arial" w:cs="Arial"/>
              </w:rPr>
            </w:pPr>
            <w:r>
              <w:rPr>
                <w:rFonts w:ascii="Arial" w:hAnsi="Arial"/>
              </w:rPr>
              <w:t xml:space="preserve">Globale horizontale Strahlungsstärke (global horizontal </w:t>
            </w:r>
            <w:proofErr w:type="spellStart"/>
            <w:r>
              <w:rPr>
                <w:rFonts w:ascii="Arial" w:hAnsi="Arial"/>
              </w:rPr>
              <w:t>irradiance</w:t>
            </w:r>
            <w:proofErr w:type="spellEnd"/>
            <w:r>
              <w:rPr>
                <w:rFonts w:ascii="Arial" w:hAnsi="Arial"/>
              </w:rPr>
              <w:t>)</w:t>
            </w:r>
          </w:p>
        </w:tc>
        <w:tc>
          <w:tcPr>
            <w:tcW w:w="1380" w:type="dxa"/>
            <w:tcMar>
              <w:top w:w="28" w:type="dxa"/>
              <w:bottom w:w="28" w:type="dxa"/>
            </w:tcMar>
            <w:vAlign w:val="center"/>
          </w:tcPr>
          <w:p w14:paraId="6E5C7AD0" w14:textId="77777777" w:rsidR="008A2C89" w:rsidRPr="001F15A3" w:rsidRDefault="008A2C89" w:rsidP="001F15A3">
            <w:pPr>
              <w:rPr>
                <w:rFonts w:ascii="Arial" w:eastAsiaTheme="majorEastAsia" w:hAnsi="Arial" w:cs="Arial"/>
              </w:rPr>
            </w:pPr>
            <w:r>
              <w:rPr>
                <w:rFonts w:ascii="Arial" w:hAnsi="Arial"/>
              </w:rPr>
              <w:t>SPV</w:t>
            </w:r>
          </w:p>
        </w:tc>
        <w:tc>
          <w:tcPr>
            <w:tcW w:w="3852" w:type="dxa"/>
            <w:tcMar>
              <w:top w:w="28" w:type="dxa"/>
              <w:bottom w:w="28" w:type="dxa"/>
            </w:tcMar>
            <w:vAlign w:val="center"/>
          </w:tcPr>
          <w:p w14:paraId="6CE05F44" w14:textId="77777777" w:rsidR="008A2C89" w:rsidRPr="001F15A3" w:rsidRDefault="008A2C89" w:rsidP="001F15A3">
            <w:pPr>
              <w:rPr>
                <w:rFonts w:ascii="Arial" w:eastAsiaTheme="majorEastAsia" w:hAnsi="Arial" w:cs="Arial"/>
              </w:rPr>
            </w:pPr>
            <w:r>
              <w:rPr>
                <w:rFonts w:ascii="Arial" w:hAnsi="Arial"/>
              </w:rPr>
              <w:t>Zweckgesellschaft (</w:t>
            </w:r>
            <w:proofErr w:type="spellStart"/>
            <w:r>
              <w:rPr>
                <w:rFonts w:ascii="Arial" w:hAnsi="Arial"/>
              </w:rPr>
              <w:t>special</w:t>
            </w:r>
            <w:proofErr w:type="spellEnd"/>
            <w:r>
              <w:rPr>
                <w:rFonts w:ascii="Arial" w:hAnsi="Arial"/>
              </w:rPr>
              <w:t xml:space="preserve"> </w:t>
            </w:r>
            <w:proofErr w:type="spellStart"/>
            <w:r>
              <w:rPr>
                <w:rFonts w:ascii="Arial" w:hAnsi="Arial"/>
              </w:rPr>
              <w:t>purpose</w:t>
            </w:r>
            <w:proofErr w:type="spellEnd"/>
            <w:r>
              <w:rPr>
                <w:rFonts w:ascii="Arial" w:hAnsi="Arial"/>
              </w:rPr>
              <w:t xml:space="preserve"> </w:t>
            </w:r>
            <w:proofErr w:type="spellStart"/>
            <w:r>
              <w:rPr>
                <w:rFonts w:ascii="Arial" w:hAnsi="Arial"/>
              </w:rPr>
              <w:t>vehicle</w:t>
            </w:r>
            <w:proofErr w:type="spellEnd"/>
            <w:r>
              <w:rPr>
                <w:rFonts w:ascii="Arial" w:hAnsi="Arial"/>
              </w:rPr>
              <w:t>) – eine zur Finanzierung von Bauvorhaben eingesetzte juristische Person</w:t>
            </w:r>
          </w:p>
        </w:tc>
      </w:tr>
      <w:tr w:rsidR="008A2C89" w:rsidRPr="004C0EBD" w14:paraId="16B7F8D7" w14:textId="77777777" w:rsidTr="001F15A3">
        <w:trPr>
          <w:trHeight w:val="739"/>
        </w:trPr>
        <w:tc>
          <w:tcPr>
            <w:tcW w:w="963" w:type="dxa"/>
            <w:tcMar>
              <w:top w:w="28" w:type="dxa"/>
              <w:bottom w:w="28" w:type="dxa"/>
            </w:tcMar>
            <w:vAlign w:val="center"/>
          </w:tcPr>
          <w:p w14:paraId="663AA656" w14:textId="77777777" w:rsidR="008A2C89" w:rsidRPr="001F15A3" w:rsidRDefault="008A2C89" w:rsidP="001F15A3">
            <w:pPr>
              <w:rPr>
                <w:rFonts w:ascii="Arial" w:eastAsiaTheme="majorEastAsia" w:hAnsi="Arial" w:cs="Arial"/>
              </w:rPr>
            </w:pPr>
            <w:r>
              <w:rPr>
                <w:rFonts w:ascii="Arial" w:hAnsi="Arial"/>
              </w:rPr>
              <w:t>CAR</w:t>
            </w:r>
          </w:p>
        </w:tc>
        <w:tc>
          <w:tcPr>
            <w:tcW w:w="3454" w:type="dxa"/>
            <w:tcMar>
              <w:top w:w="28" w:type="dxa"/>
              <w:bottom w:w="28" w:type="dxa"/>
            </w:tcMar>
            <w:vAlign w:val="center"/>
          </w:tcPr>
          <w:p w14:paraId="730C2DD8" w14:textId="54080695" w:rsidR="008A2C89" w:rsidRPr="001F15A3" w:rsidRDefault="008A2C89" w:rsidP="001F15A3">
            <w:pPr>
              <w:rPr>
                <w:rFonts w:ascii="Arial" w:eastAsiaTheme="majorEastAsia" w:hAnsi="Arial" w:cs="Arial"/>
              </w:rPr>
            </w:pPr>
            <w:r>
              <w:rPr>
                <w:rFonts w:ascii="Arial" w:hAnsi="Arial"/>
              </w:rPr>
              <w:t>Allgefahrenversicherung für Bauleistungen (</w:t>
            </w:r>
            <w:proofErr w:type="spellStart"/>
            <w:r>
              <w:rPr>
                <w:rFonts w:ascii="Arial" w:hAnsi="Arial"/>
              </w:rPr>
              <w:t>construction</w:t>
            </w:r>
            <w:proofErr w:type="spellEnd"/>
            <w:r>
              <w:rPr>
                <w:rFonts w:ascii="Arial" w:hAnsi="Arial"/>
              </w:rPr>
              <w:t xml:space="preserve"> all</w:t>
            </w:r>
            <w:r w:rsidR="001B4043">
              <w:rPr>
                <w:rFonts w:ascii="Arial" w:hAnsi="Arial"/>
              </w:rPr>
              <w:noBreakHyphen/>
            </w:r>
            <w:proofErr w:type="spellStart"/>
            <w:r>
              <w:rPr>
                <w:rFonts w:ascii="Arial" w:hAnsi="Arial"/>
              </w:rPr>
              <w:t>risk</w:t>
            </w:r>
            <w:proofErr w:type="spellEnd"/>
            <w:r>
              <w:rPr>
                <w:rFonts w:ascii="Arial" w:hAnsi="Arial"/>
              </w:rPr>
              <w:t>)</w:t>
            </w:r>
          </w:p>
        </w:tc>
        <w:tc>
          <w:tcPr>
            <w:tcW w:w="1380" w:type="dxa"/>
            <w:tcMar>
              <w:top w:w="28" w:type="dxa"/>
              <w:bottom w:w="28" w:type="dxa"/>
            </w:tcMar>
            <w:vAlign w:val="center"/>
          </w:tcPr>
          <w:p w14:paraId="3547BA4B" w14:textId="77777777" w:rsidR="008A2C89" w:rsidRPr="001F15A3" w:rsidRDefault="008A2C89" w:rsidP="001F15A3">
            <w:pPr>
              <w:rPr>
                <w:rFonts w:ascii="Arial" w:eastAsiaTheme="majorEastAsia" w:hAnsi="Arial" w:cs="Arial"/>
              </w:rPr>
            </w:pPr>
            <w:r>
              <w:rPr>
                <w:rFonts w:ascii="Arial" w:hAnsi="Arial"/>
              </w:rPr>
              <w:t>EL</w:t>
            </w:r>
          </w:p>
        </w:tc>
        <w:tc>
          <w:tcPr>
            <w:tcW w:w="3852" w:type="dxa"/>
            <w:tcMar>
              <w:top w:w="28" w:type="dxa"/>
              <w:bottom w:w="28" w:type="dxa"/>
            </w:tcMar>
            <w:vAlign w:val="center"/>
          </w:tcPr>
          <w:p w14:paraId="1BC2AEC8" w14:textId="77777777" w:rsidR="008A2C89" w:rsidRPr="001F15A3" w:rsidRDefault="008A2C89" w:rsidP="001F15A3">
            <w:pPr>
              <w:rPr>
                <w:rFonts w:ascii="Arial" w:eastAsiaTheme="majorEastAsia" w:hAnsi="Arial" w:cs="Arial"/>
              </w:rPr>
            </w:pPr>
            <w:r>
              <w:rPr>
                <w:rFonts w:ascii="Arial" w:hAnsi="Arial"/>
              </w:rPr>
              <w:t>Elektrolumineszenz-Prüfung – Feststellung von Haarrissen und kaputten Zellen</w:t>
            </w:r>
          </w:p>
        </w:tc>
      </w:tr>
      <w:tr w:rsidR="008A2C89" w:rsidRPr="004C0EBD" w14:paraId="75CE7721" w14:textId="77777777" w:rsidTr="001F15A3">
        <w:trPr>
          <w:trHeight w:val="263"/>
        </w:trPr>
        <w:tc>
          <w:tcPr>
            <w:tcW w:w="963" w:type="dxa"/>
            <w:tcMar>
              <w:top w:w="28" w:type="dxa"/>
              <w:bottom w:w="28" w:type="dxa"/>
            </w:tcMar>
            <w:vAlign w:val="center"/>
          </w:tcPr>
          <w:p w14:paraId="2AD1FCD7" w14:textId="77777777" w:rsidR="008A2C89" w:rsidRPr="001F15A3" w:rsidRDefault="008A2C89" w:rsidP="001F15A3">
            <w:pPr>
              <w:rPr>
                <w:rFonts w:ascii="Arial" w:eastAsiaTheme="majorEastAsia" w:hAnsi="Arial" w:cs="Arial"/>
              </w:rPr>
            </w:pPr>
            <w:r>
              <w:rPr>
                <w:rFonts w:ascii="Arial" w:hAnsi="Arial"/>
              </w:rPr>
              <w:t>PAC</w:t>
            </w:r>
          </w:p>
        </w:tc>
        <w:tc>
          <w:tcPr>
            <w:tcW w:w="3454" w:type="dxa"/>
            <w:tcMar>
              <w:top w:w="28" w:type="dxa"/>
              <w:bottom w:w="28" w:type="dxa"/>
            </w:tcMar>
            <w:vAlign w:val="center"/>
          </w:tcPr>
          <w:p w14:paraId="54DD8870" w14:textId="77777777" w:rsidR="008A2C89" w:rsidRPr="001F15A3" w:rsidRDefault="008A2C89" w:rsidP="001F15A3">
            <w:pPr>
              <w:rPr>
                <w:rFonts w:ascii="Arial" w:eastAsiaTheme="majorEastAsia" w:hAnsi="Arial" w:cs="Arial"/>
              </w:rPr>
            </w:pPr>
            <w:r>
              <w:rPr>
                <w:rFonts w:ascii="Arial" w:hAnsi="Arial"/>
              </w:rPr>
              <w:t>Kriterien für die vorläufige Abnahme (</w:t>
            </w:r>
            <w:proofErr w:type="spellStart"/>
            <w:r>
              <w:rPr>
                <w:rFonts w:ascii="Arial" w:hAnsi="Arial"/>
              </w:rPr>
              <w:t>provisional</w:t>
            </w:r>
            <w:proofErr w:type="spellEnd"/>
            <w:r>
              <w:rPr>
                <w:rFonts w:ascii="Arial" w:hAnsi="Arial"/>
              </w:rPr>
              <w:t xml:space="preserve"> </w:t>
            </w:r>
            <w:proofErr w:type="spellStart"/>
            <w:r>
              <w:rPr>
                <w:rFonts w:ascii="Arial" w:hAnsi="Arial"/>
              </w:rPr>
              <w:t>acceptance</w:t>
            </w:r>
            <w:proofErr w:type="spellEnd"/>
            <w:r>
              <w:rPr>
                <w:rFonts w:ascii="Arial" w:hAnsi="Arial"/>
              </w:rPr>
              <w:t xml:space="preserve"> </w:t>
            </w:r>
            <w:proofErr w:type="spellStart"/>
            <w:r>
              <w:rPr>
                <w:rFonts w:ascii="Arial" w:hAnsi="Arial"/>
              </w:rPr>
              <w:t>criteria</w:t>
            </w:r>
            <w:proofErr w:type="spellEnd"/>
            <w:r>
              <w:rPr>
                <w:rFonts w:ascii="Arial" w:hAnsi="Arial"/>
              </w:rPr>
              <w:t>)</w:t>
            </w:r>
          </w:p>
        </w:tc>
        <w:tc>
          <w:tcPr>
            <w:tcW w:w="1380" w:type="dxa"/>
            <w:tcMar>
              <w:top w:w="28" w:type="dxa"/>
              <w:bottom w:w="28" w:type="dxa"/>
            </w:tcMar>
            <w:vAlign w:val="center"/>
          </w:tcPr>
          <w:p w14:paraId="51C823B4" w14:textId="042FF5A8" w:rsidR="008A2C89" w:rsidRPr="001F15A3" w:rsidRDefault="008A2C89" w:rsidP="001F15A3">
            <w:pPr>
              <w:rPr>
                <w:rFonts w:ascii="Arial" w:eastAsiaTheme="majorEastAsia" w:hAnsi="Arial" w:cs="Arial"/>
              </w:rPr>
            </w:pPr>
            <w:r>
              <w:rPr>
                <w:rFonts w:ascii="Arial" w:hAnsi="Arial"/>
              </w:rPr>
              <w:t>FAC</w:t>
            </w:r>
          </w:p>
        </w:tc>
        <w:tc>
          <w:tcPr>
            <w:tcW w:w="3852" w:type="dxa"/>
            <w:tcMar>
              <w:top w:w="28" w:type="dxa"/>
              <w:bottom w:w="28" w:type="dxa"/>
            </w:tcMar>
            <w:vAlign w:val="center"/>
          </w:tcPr>
          <w:p w14:paraId="060E8344" w14:textId="77777777" w:rsidR="008A2C89" w:rsidRPr="001F15A3" w:rsidRDefault="008A2C89" w:rsidP="001F15A3">
            <w:pPr>
              <w:rPr>
                <w:rFonts w:ascii="Arial" w:eastAsiaTheme="majorEastAsia" w:hAnsi="Arial" w:cs="Arial"/>
              </w:rPr>
            </w:pPr>
            <w:r>
              <w:rPr>
                <w:rFonts w:ascii="Arial" w:hAnsi="Arial"/>
              </w:rPr>
              <w:t xml:space="preserve">Kriterien für die Endabnahme (final </w:t>
            </w:r>
            <w:proofErr w:type="spellStart"/>
            <w:r>
              <w:rPr>
                <w:rFonts w:ascii="Arial" w:hAnsi="Arial"/>
              </w:rPr>
              <w:t>acceptance</w:t>
            </w:r>
            <w:proofErr w:type="spellEnd"/>
            <w:r>
              <w:rPr>
                <w:rFonts w:ascii="Arial" w:hAnsi="Arial"/>
              </w:rPr>
              <w:t xml:space="preserve"> </w:t>
            </w:r>
            <w:proofErr w:type="spellStart"/>
            <w:r>
              <w:rPr>
                <w:rFonts w:ascii="Arial" w:hAnsi="Arial"/>
              </w:rPr>
              <w:t>criteria</w:t>
            </w:r>
            <w:proofErr w:type="spellEnd"/>
            <w:r>
              <w:rPr>
                <w:rFonts w:ascii="Arial" w:hAnsi="Arial"/>
              </w:rPr>
              <w:t>)</w:t>
            </w:r>
          </w:p>
        </w:tc>
      </w:tr>
      <w:tr w:rsidR="008A2C89" w:rsidRPr="004C0EBD" w14:paraId="31ABA9B8" w14:textId="77777777" w:rsidTr="001F15A3">
        <w:trPr>
          <w:trHeight w:val="512"/>
        </w:trPr>
        <w:tc>
          <w:tcPr>
            <w:tcW w:w="963" w:type="dxa"/>
            <w:tcMar>
              <w:top w:w="28" w:type="dxa"/>
              <w:bottom w:w="28" w:type="dxa"/>
            </w:tcMar>
            <w:vAlign w:val="center"/>
          </w:tcPr>
          <w:p w14:paraId="0CBD2C5F" w14:textId="77777777" w:rsidR="008A2C89" w:rsidRPr="001F15A3" w:rsidRDefault="008A2C89" w:rsidP="001F15A3">
            <w:pPr>
              <w:rPr>
                <w:rFonts w:ascii="Arial" w:eastAsiaTheme="majorEastAsia" w:hAnsi="Arial" w:cs="Arial"/>
              </w:rPr>
            </w:pPr>
            <w:r>
              <w:rPr>
                <w:rFonts w:ascii="Arial" w:hAnsi="Arial"/>
              </w:rPr>
              <w:t>kVA</w:t>
            </w:r>
          </w:p>
        </w:tc>
        <w:tc>
          <w:tcPr>
            <w:tcW w:w="3454" w:type="dxa"/>
            <w:tcMar>
              <w:top w:w="28" w:type="dxa"/>
              <w:bottom w:w="28" w:type="dxa"/>
            </w:tcMar>
            <w:vAlign w:val="center"/>
          </w:tcPr>
          <w:p w14:paraId="505BE3E5" w14:textId="77777777" w:rsidR="008A2C89" w:rsidRPr="001F15A3" w:rsidRDefault="008A2C89" w:rsidP="001F15A3">
            <w:pPr>
              <w:rPr>
                <w:rFonts w:ascii="Arial" w:eastAsiaTheme="majorEastAsia" w:hAnsi="Arial" w:cs="Arial"/>
              </w:rPr>
            </w:pPr>
            <w:r>
              <w:rPr>
                <w:rFonts w:ascii="Arial" w:hAnsi="Arial"/>
              </w:rPr>
              <w:t>Kilovoltampere; Leistung; ähnlich wie kW</w:t>
            </w:r>
          </w:p>
        </w:tc>
        <w:tc>
          <w:tcPr>
            <w:tcW w:w="1380" w:type="dxa"/>
            <w:tcMar>
              <w:top w:w="28" w:type="dxa"/>
              <w:bottom w:w="28" w:type="dxa"/>
            </w:tcMar>
            <w:vAlign w:val="center"/>
          </w:tcPr>
          <w:p w14:paraId="7042A88C" w14:textId="77777777" w:rsidR="008A2C89" w:rsidRPr="001F15A3" w:rsidRDefault="008A2C89" w:rsidP="001F15A3">
            <w:pPr>
              <w:rPr>
                <w:rFonts w:ascii="Arial" w:eastAsiaTheme="majorEastAsia" w:hAnsi="Arial" w:cs="Arial"/>
              </w:rPr>
            </w:pPr>
            <w:r>
              <w:rPr>
                <w:rFonts w:ascii="Arial" w:hAnsi="Arial"/>
              </w:rPr>
              <w:t>MW</w:t>
            </w:r>
          </w:p>
        </w:tc>
        <w:tc>
          <w:tcPr>
            <w:tcW w:w="3852" w:type="dxa"/>
            <w:tcMar>
              <w:top w:w="28" w:type="dxa"/>
              <w:bottom w:w="28" w:type="dxa"/>
            </w:tcMar>
            <w:vAlign w:val="center"/>
          </w:tcPr>
          <w:p w14:paraId="4848F354" w14:textId="77777777" w:rsidR="008A2C89" w:rsidRPr="001F15A3" w:rsidRDefault="008A2C89" w:rsidP="001F15A3">
            <w:pPr>
              <w:rPr>
                <w:rFonts w:ascii="Arial" w:eastAsiaTheme="majorEastAsia" w:hAnsi="Arial" w:cs="Arial"/>
              </w:rPr>
            </w:pPr>
            <w:r>
              <w:rPr>
                <w:rFonts w:ascii="Arial" w:hAnsi="Arial"/>
              </w:rPr>
              <w:t>Megawatt</w:t>
            </w:r>
          </w:p>
        </w:tc>
      </w:tr>
      <w:tr w:rsidR="008A2C89" w:rsidRPr="004C0EBD" w14:paraId="3621F748" w14:textId="77777777" w:rsidTr="001F15A3">
        <w:trPr>
          <w:trHeight w:val="245"/>
        </w:trPr>
        <w:tc>
          <w:tcPr>
            <w:tcW w:w="963" w:type="dxa"/>
            <w:tcMar>
              <w:top w:w="28" w:type="dxa"/>
              <w:bottom w:w="28" w:type="dxa"/>
            </w:tcMar>
            <w:vAlign w:val="center"/>
          </w:tcPr>
          <w:p w14:paraId="219AC745" w14:textId="77777777" w:rsidR="008A2C89" w:rsidRPr="001F15A3" w:rsidRDefault="008A2C89" w:rsidP="001F15A3">
            <w:pPr>
              <w:rPr>
                <w:rFonts w:ascii="Arial" w:eastAsiaTheme="majorEastAsia" w:hAnsi="Arial" w:cs="Arial"/>
              </w:rPr>
            </w:pPr>
            <w:r>
              <w:rPr>
                <w:rFonts w:ascii="Arial" w:hAnsi="Arial"/>
              </w:rPr>
              <w:t>PID</w:t>
            </w:r>
          </w:p>
        </w:tc>
        <w:tc>
          <w:tcPr>
            <w:tcW w:w="3454" w:type="dxa"/>
            <w:tcMar>
              <w:top w:w="28" w:type="dxa"/>
              <w:bottom w:w="28" w:type="dxa"/>
            </w:tcMar>
            <w:vAlign w:val="center"/>
          </w:tcPr>
          <w:p w14:paraId="49DB6A39" w14:textId="77777777" w:rsidR="008A2C89" w:rsidRPr="001F15A3" w:rsidRDefault="008A2C89" w:rsidP="001F15A3">
            <w:pPr>
              <w:rPr>
                <w:rFonts w:ascii="Arial" w:eastAsiaTheme="majorEastAsia" w:hAnsi="Arial" w:cs="Arial"/>
              </w:rPr>
            </w:pPr>
            <w:r>
              <w:rPr>
                <w:rFonts w:ascii="Arial" w:hAnsi="Arial"/>
              </w:rPr>
              <w:t xml:space="preserve">Potenziell induzierter Abbau (potential </w:t>
            </w:r>
            <w:proofErr w:type="spellStart"/>
            <w:r>
              <w:rPr>
                <w:rFonts w:ascii="Arial" w:hAnsi="Arial"/>
              </w:rPr>
              <w:t>induced</w:t>
            </w:r>
            <w:proofErr w:type="spellEnd"/>
            <w:r>
              <w:rPr>
                <w:rFonts w:ascii="Arial" w:hAnsi="Arial"/>
              </w:rPr>
              <w:t xml:space="preserve"> </w:t>
            </w:r>
            <w:proofErr w:type="spellStart"/>
            <w:r>
              <w:rPr>
                <w:rFonts w:ascii="Arial" w:hAnsi="Arial"/>
              </w:rPr>
              <w:t>degradation</w:t>
            </w:r>
            <w:proofErr w:type="spellEnd"/>
            <w:r>
              <w:rPr>
                <w:rFonts w:ascii="Arial" w:hAnsi="Arial"/>
              </w:rPr>
              <w:t>)</w:t>
            </w:r>
          </w:p>
        </w:tc>
        <w:tc>
          <w:tcPr>
            <w:tcW w:w="1380" w:type="dxa"/>
            <w:tcMar>
              <w:top w:w="28" w:type="dxa"/>
              <w:bottom w:w="28" w:type="dxa"/>
            </w:tcMar>
            <w:vAlign w:val="center"/>
          </w:tcPr>
          <w:p w14:paraId="0186E37A" w14:textId="77777777" w:rsidR="008A2C89" w:rsidRPr="001F15A3" w:rsidRDefault="008A2C89" w:rsidP="001F15A3">
            <w:pPr>
              <w:rPr>
                <w:rFonts w:ascii="Arial" w:eastAsiaTheme="majorEastAsia" w:hAnsi="Arial" w:cs="Arial"/>
              </w:rPr>
            </w:pPr>
            <w:r>
              <w:rPr>
                <w:rFonts w:ascii="Arial" w:hAnsi="Arial"/>
              </w:rPr>
              <w:t>PM</w:t>
            </w:r>
          </w:p>
        </w:tc>
        <w:tc>
          <w:tcPr>
            <w:tcW w:w="3852" w:type="dxa"/>
            <w:tcMar>
              <w:top w:w="28" w:type="dxa"/>
              <w:bottom w:w="28" w:type="dxa"/>
            </w:tcMar>
            <w:vAlign w:val="center"/>
          </w:tcPr>
          <w:p w14:paraId="2ED17FD6" w14:textId="77777777" w:rsidR="008A2C89" w:rsidRPr="001F15A3" w:rsidRDefault="008A2C89" w:rsidP="001F15A3">
            <w:pPr>
              <w:rPr>
                <w:rFonts w:ascii="Arial" w:eastAsiaTheme="majorEastAsia" w:hAnsi="Arial" w:cs="Arial"/>
              </w:rPr>
            </w:pPr>
            <w:r>
              <w:rPr>
                <w:rFonts w:ascii="Arial" w:hAnsi="Arial"/>
              </w:rPr>
              <w:t>Projektmanager</w:t>
            </w:r>
          </w:p>
        </w:tc>
      </w:tr>
      <w:tr w:rsidR="008A2C89" w:rsidRPr="004C0EBD" w14:paraId="02BAE44A" w14:textId="77777777" w:rsidTr="001F15A3">
        <w:trPr>
          <w:trHeight w:val="512"/>
        </w:trPr>
        <w:tc>
          <w:tcPr>
            <w:tcW w:w="963" w:type="dxa"/>
            <w:tcMar>
              <w:top w:w="28" w:type="dxa"/>
              <w:bottom w:w="28" w:type="dxa"/>
            </w:tcMar>
            <w:vAlign w:val="center"/>
          </w:tcPr>
          <w:p w14:paraId="50184F86" w14:textId="77777777" w:rsidR="008A2C89" w:rsidRPr="001F15A3" w:rsidRDefault="008A2C89" w:rsidP="001F15A3">
            <w:pPr>
              <w:rPr>
                <w:rFonts w:ascii="Arial" w:eastAsiaTheme="majorEastAsia" w:hAnsi="Arial" w:cs="Arial"/>
              </w:rPr>
            </w:pPr>
            <w:r>
              <w:rPr>
                <w:rFonts w:ascii="Arial" w:hAnsi="Arial"/>
              </w:rPr>
              <w:t>PVGIS</w:t>
            </w:r>
          </w:p>
        </w:tc>
        <w:tc>
          <w:tcPr>
            <w:tcW w:w="3454" w:type="dxa"/>
            <w:tcMar>
              <w:top w:w="28" w:type="dxa"/>
              <w:bottom w:w="28" w:type="dxa"/>
            </w:tcMar>
            <w:vAlign w:val="center"/>
          </w:tcPr>
          <w:p w14:paraId="4FAF990D" w14:textId="77777777" w:rsidR="008A2C89" w:rsidRPr="001F15A3" w:rsidRDefault="008A2C89" w:rsidP="001F15A3">
            <w:pPr>
              <w:rPr>
                <w:rFonts w:ascii="Arial" w:eastAsiaTheme="majorEastAsia" w:hAnsi="Arial" w:cs="Arial"/>
              </w:rPr>
            </w:pPr>
            <w:r>
              <w:rPr>
                <w:rFonts w:ascii="Arial" w:hAnsi="Arial"/>
              </w:rPr>
              <w:t>Geografisches Informationssystem für Photovoltaik (</w:t>
            </w:r>
            <w:proofErr w:type="spellStart"/>
            <w:r>
              <w:rPr>
                <w:rFonts w:ascii="Arial" w:hAnsi="Arial"/>
              </w:rPr>
              <w:t>Photovoltaic</w:t>
            </w:r>
            <w:proofErr w:type="spellEnd"/>
            <w:r>
              <w:rPr>
                <w:rFonts w:ascii="Arial" w:hAnsi="Arial"/>
              </w:rPr>
              <w:t xml:space="preserve"> </w:t>
            </w:r>
            <w:proofErr w:type="spellStart"/>
            <w:r>
              <w:rPr>
                <w:rFonts w:ascii="Arial" w:hAnsi="Arial"/>
              </w:rPr>
              <w:t>Geographical</w:t>
            </w:r>
            <w:proofErr w:type="spellEnd"/>
            <w:r>
              <w:rPr>
                <w:rFonts w:ascii="Arial" w:hAnsi="Arial"/>
              </w:rPr>
              <w:t xml:space="preserve"> Information System)</w:t>
            </w:r>
          </w:p>
        </w:tc>
        <w:tc>
          <w:tcPr>
            <w:tcW w:w="1380" w:type="dxa"/>
            <w:tcMar>
              <w:top w:w="28" w:type="dxa"/>
              <w:bottom w:w="28" w:type="dxa"/>
            </w:tcMar>
            <w:vAlign w:val="center"/>
          </w:tcPr>
          <w:p w14:paraId="1E8F6B9B" w14:textId="77777777" w:rsidR="008A2C89" w:rsidRPr="001F15A3" w:rsidRDefault="008A2C89" w:rsidP="001F15A3">
            <w:pPr>
              <w:rPr>
                <w:rFonts w:ascii="Arial" w:eastAsiaTheme="majorEastAsia" w:hAnsi="Arial" w:cs="Arial"/>
              </w:rPr>
            </w:pPr>
            <w:r>
              <w:rPr>
                <w:rFonts w:ascii="Arial" w:hAnsi="Arial"/>
              </w:rPr>
              <w:t>Q&amp;A</w:t>
            </w:r>
          </w:p>
        </w:tc>
        <w:tc>
          <w:tcPr>
            <w:tcW w:w="3852" w:type="dxa"/>
            <w:tcMar>
              <w:top w:w="28" w:type="dxa"/>
              <w:bottom w:w="28" w:type="dxa"/>
            </w:tcMar>
            <w:vAlign w:val="center"/>
          </w:tcPr>
          <w:p w14:paraId="7F1FD1A7" w14:textId="77777777" w:rsidR="008A2C89" w:rsidRPr="001F15A3" w:rsidRDefault="008A2C89" w:rsidP="001F15A3">
            <w:pPr>
              <w:rPr>
                <w:rFonts w:ascii="Arial" w:eastAsiaTheme="majorEastAsia" w:hAnsi="Arial" w:cs="Arial"/>
              </w:rPr>
            </w:pPr>
            <w:r>
              <w:rPr>
                <w:rFonts w:ascii="Arial" w:hAnsi="Arial"/>
              </w:rPr>
              <w:t>Fragen und Antworten (</w:t>
            </w:r>
            <w:proofErr w:type="spellStart"/>
            <w:r>
              <w:rPr>
                <w:rFonts w:ascii="Arial" w:hAnsi="Arial"/>
              </w:rPr>
              <w:t>questions</w:t>
            </w:r>
            <w:proofErr w:type="spellEnd"/>
            <w:r>
              <w:rPr>
                <w:rFonts w:ascii="Arial" w:hAnsi="Arial"/>
              </w:rPr>
              <w:t xml:space="preserve"> and </w:t>
            </w:r>
            <w:proofErr w:type="spellStart"/>
            <w:r>
              <w:rPr>
                <w:rFonts w:ascii="Arial" w:hAnsi="Arial"/>
              </w:rPr>
              <w:t>answers</w:t>
            </w:r>
            <w:proofErr w:type="spellEnd"/>
            <w:r>
              <w:rPr>
                <w:rFonts w:ascii="Arial" w:hAnsi="Arial"/>
              </w:rPr>
              <w:t>)</w:t>
            </w:r>
          </w:p>
        </w:tc>
      </w:tr>
      <w:tr w:rsidR="008A2C89" w:rsidRPr="004C0EBD" w14:paraId="0214F5B9" w14:textId="77777777" w:rsidTr="001F15A3">
        <w:trPr>
          <w:trHeight w:val="512"/>
        </w:trPr>
        <w:tc>
          <w:tcPr>
            <w:tcW w:w="963" w:type="dxa"/>
            <w:tcMar>
              <w:top w:w="28" w:type="dxa"/>
              <w:bottom w:w="28" w:type="dxa"/>
            </w:tcMar>
            <w:vAlign w:val="center"/>
          </w:tcPr>
          <w:p w14:paraId="56D49EA8" w14:textId="77777777" w:rsidR="008A2C89" w:rsidRPr="001F15A3" w:rsidRDefault="008A2C89" w:rsidP="001F15A3">
            <w:pPr>
              <w:rPr>
                <w:rFonts w:ascii="Arial" w:eastAsiaTheme="majorEastAsia" w:hAnsi="Arial" w:cs="Arial"/>
              </w:rPr>
            </w:pPr>
            <w:proofErr w:type="spellStart"/>
            <w:r>
              <w:rPr>
                <w:rFonts w:ascii="Arial" w:hAnsi="Arial"/>
              </w:rPr>
              <w:lastRenderedPageBreak/>
              <w:t>RfP</w:t>
            </w:r>
            <w:proofErr w:type="spellEnd"/>
          </w:p>
        </w:tc>
        <w:tc>
          <w:tcPr>
            <w:tcW w:w="3454" w:type="dxa"/>
            <w:tcMar>
              <w:top w:w="28" w:type="dxa"/>
              <w:bottom w:w="28" w:type="dxa"/>
            </w:tcMar>
            <w:vAlign w:val="center"/>
          </w:tcPr>
          <w:p w14:paraId="35D78094" w14:textId="77777777" w:rsidR="008A2C89" w:rsidRPr="001F15A3" w:rsidRDefault="008A2C89" w:rsidP="001F15A3">
            <w:pPr>
              <w:rPr>
                <w:rFonts w:ascii="Arial" w:eastAsiaTheme="majorEastAsia" w:hAnsi="Arial" w:cs="Arial"/>
              </w:rPr>
            </w:pPr>
            <w:r>
              <w:rPr>
                <w:rFonts w:ascii="Arial" w:hAnsi="Arial"/>
              </w:rPr>
              <w:t>Aufforderung zur Einreichung von Angeboten (</w:t>
            </w:r>
            <w:proofErr w:type="spellStart"/>
            <w:r>
              <w:rPr>
                <w:rFonts w:ascii="Arial" w:hAnsi="Arial"/>
              </w:rPr>
              <w:t>request</w:t>
            </w:r>
            <w:proofErr w:type="spellEnd"/>
            <w:r>
              <w:rPr>
                <w:rFonts w:ascii="Arial" w:hAnsi="Arial"/>
              </w:rPr>
              <w:t xml:space="preserve"> </w:t>
            </w:r>
            <w:proofErr w:type="spellStart"/>
            <w:r>
              <w:rPr>
                <w:rFonts w:ascii="Arial" w:hAnsi="Arial"/>
              </w:rPr>
              <w:t>for</w:t>
            </w:r>
            <w:proofErr w:type="spellEnd"/>
            <w:r>
              <w:rPr>
                <w:rFonts w:ascii="Arial" w:hAnsi="Arial"/>
              </w:rPr>
              <w:t xml:space="preserve"> </w:t>
            </w:r>
            <w:proofErr w:type="spellStart"/>
            <w:r>
              <w:rPr>
                <w:rFonts w:ascii="Arial" w:hAnsi="Arial"/>
              </w:rPr>
              <w:t>proposal</w:t>
            </w:r>
            <w:proofErr w:type="spellEnd"/>
            <w:r>
              <w:rPr>
                <w:rFonts w:ascii="Arial" w:hAnsi="Arial"/>
              </w:rPr>
              <w:t>)</w:t>
            </w:r>
          </w:p>
        </w:tc>
        <w:tc>
          <w:tcPr>
            <w:tcW w:w="1380" w:type="dxa"/>
            <w:tcMar>
              <w:top w:w="28" w:type="dxa"/>
              <w:bottom w:w="28" w:type="dxa"/>
            </w:tcMar>
            <w:vAlign w:val="center"/>
          </w:tcPr>
          <w:p w14:paraId="276C8DAD" w14:textId="77777777" w:rsidR="008A2C89" w:rsidRPr="001F15A3" w:rsidRDefault="008A2C89" w:rsidP="001F15A3">
            <w:pPr>
              <w:rPr>
                <w:rFonts w:ascii="Arial" w:eastAsiaTheme="majorEastAsia" w:hAnsi="Arial" w:cs="Arial"/>
              </w:rPr>
            </w:pPr>
            <w:r>
              <w:rPr>
                <w:rFonts w:ascii="Arial" w:hAnsi="Arial"/>
              </w:rPr>
              <w:t>STC</w:t>
            </w:r>
          </w:p>
        </w:tc>
        <w:tc>
          <w:tcPr>
            <w:tcW w:w="3852" w:type="dxa"/>
            <w:tcMar>
              <w:top w:w="28" w:type="dxa"/>
              <w:bottom w:w="28" w:type="dxa"/>
            </w:tcMar>
            <w:vAlign w:val="center"/>
          </w:tcPr>
          <w:p w14:paraId="0A83EC82" w14:textId="77777777" w:rsidR="008A2C89" w:rsidRPr="001F15A3" w:rsidRDefault="008A2C89" w:rsidP="001F15A3">
            <w:pPr>
              <w:rPr>
                <w:rFonts w:ascii="Arial" w:eastAsiaTheme="majorEastAsia" w:hAnsi="Arial" w:cs="Arial"/>
              </w:rPr>
            </w:pPr>
            <w:r>
              <w:rPr>
                <w:rFonts w:ascii="Arial" w:hAnsi="Arial"/>
              </w:rPr>
              <w:t>Standardprüfbedingungen (</w:t>
            </w:r>
            <w:proofErr w:type="spellStart"/>
            <w:r>
              <w:rPr>
                <w:rFonts w:ascii="Arial" w:hAnsi="Arial"/>
              </w:rPr>
              <w:t>standard</w:t>
            </w:r>
            <w:proofErr w:type="spellEnd"/>
            <w:r>
              <w:rPr>
                <w:rFonts w:ascii="Arial" w:hAnsi="Arial"/>
              </w:rPr>
              <w:t xml:space="preserve"> </w:t>
            </w:r>
            <w:proofErr w:type="spellStart"/>
            <w:r>
              <w:rPr>
                <w:rFonts w:ascii="Arial" w:hAnsi="Arial"/>
              </w:rPr>
              <w:t>test</w:t>
            </w:r>
            <w:proofErr w:type="spellEnd"/>
            <w:r>
              <w:rPr>
                <w:rFonts w:ascii="Arial" w:hAnsi="Arial"/>
              </w:rPr>
              <w:t xml:space="preserve"> </w:t>
            </w:r>
            <w:proofErr w:type="spellStart"/>
            <w:r>
              <w:rPr>
                <w:rFonts w:ascii="Arial" w:hAnsi="Arial"/>
              </w:rPr>
              <w:t>conditions</w:t>
            </w:r>
            <w:proofErr w:type="spellEnd"/>
            <w:r>
              <w:rPr>
                <w:rFonts w:ascii="Arial" w:hAnsi="Arial"/>
              </w:rPr>
              <w:t xml:space="preserve">) </w:t>
            </w:r>
            <w:r>
              <w:rPr>
                <w:rFonts w:ascii="Arial" w:hAnsi="Arial"/>
              </w:rPr>
              <w:br/>
              <w:t>(25 °C, 1 000 W/m</w:t>
            </w:r>
            <w:r>
              <w:rPr>
                <w:rFonts w:ascii="Arial" w:hAnsi="Arial"/>
                <w:vertAlign w:val="superscript"/>
              </w:rPr>
              <w:t>2</w:t>
            </w:r>
            <w:r>
              <w:rPr>
                <w:rFonts w:ascii="Arial" w:hAnsi="Arial"/>
              </w:rPr>
              <w:t xml:space="preserve"> Einstrahlung)</w:t>
            </w:r>
          </w:p>
        </w:tc>
      </w:tr>
      <w:tr w:rsidR="008A2C89" w:rsidRPr="004C0EBD" w14:paraId="20DD3F5E" w14:textId="77777777" w:rsidTr="001F15A3">
        <w:trPr>
          <w:trHeight w:val="245"/>
        </w:trPr>
        <w:tc>
          <w:tcPr>
            <w:tcW w:w="963" w:type="dxa"/>
            <w:tcMar>
              <w:top w:w="28" w:type="dxa"/>
              <w:bottom w:w="28" w:type="dxa"/>
            </w:tcMar>
            <w:vAlign w:val="center"/>
          </w:tcPr>
          <w:p w14:paraId="232D060D" w14:textId="77777777" w:rsidR="5FA5399C" w:rsidRPr="001F15A3" w:rsidRDefault="5FA5399C" w:rsidP="001F15A3">
            <w:pPr>
              <w:rPr>
                <w:rFonts w:ascii="Arial" w:eastAsiaTheme="majorEastAsia" w:hAnsi="Arial" w:cs="Arial"/>
              </w:rPr>
            </w:pPr>
            <w:r>
              <w:rPr>
                <w:rFonts w:ascii="Arial" w:hAnsi="Arial"/>
              </w:rPr>
              <w:t>UV</w:t>
            </w:r>
          </w:p>
        </w:tc>
        <w:tc>
          <w:tcPr>
            <w:tcW w:w="3454" w:type="dxa"/>
            <w:tcMar>
              <w:top w:w="28" w:type="dxa"/>
              <w:bottom w:w="28" w:type="dxa"/>
            </w:tcMar>
            <w:vAlign w:val="center"/>
          </w:tcPr>
          <w:p w14:paraId="44B6E0C5" w14:textId="77777777" w:rsidR="5FA5399C" w:rsidRPr="001F15A3" w:rsidRDefault="5FA5399C" w:rsidP="001F15A3">
            <w:pPr>
              <w:rPr>
                <w:rFonts w:ascii="Arial" w:eastAsiaTheme="majorEastAsia" w:hAnsi="Arial" w:cs="Arial"/>
              </w:rPr>
            </w:pPr>
            <w:r>
              <w:rPr>
                <w:rFonts w:ascii="Arial" w:hAnsi="Arial"/>
              </w:rPr>
              <w:t>Ultraviolett</w:t>
            </w:r>
          </w:p>
        </w:tc>
        <w:tc>
          <w:tcPr>
            <w:tcW w:w="1380" w:type="dxa"/>
            <w:tcMar>
              <w:top w:w="28" w:type="dxa"/>
              <w:bottom w:w="28" w:type="dxa"/>
            </w:tcMar>
            <w:vAlign w:val="center"/>
          </w:tcPr>
          <w:p w14:paraId="7F2095FF" w14:textId="77777777" w:rsidR="008A2C89" w:rsidRPr="001F15A3" w:rsidRDefault="008A2C89" w:rsidP="001F15A3">
            <w:pPr>
              <w:rPr>
                <w:rFonts w:ascii="Arial" w:eastAsiaTheme="majorEastAsia" w:hAnsi="Arial" w:cs="Arial"/>
              </w:rPr>
            </w:pPr>
            <w:r>
              <w:rPr>
                <w:rFonts w:ascii="Arial" w:hAnsi="Arial"/>
              </w:rPr>
              <w:t>TMY</w:t>
            </w:r>
          </w:p>
        </w:tc>
        <w:tc>
          <w:tcPr>
            <w:tcW w:w="3852" w:type="dxa"/>
            <w:tcMar>
              <w:top w:w="28" w:type="dxa"/>
              <w:bottom w:w="28" w:type="dxa"/>
            </w:tcMar>
            <w:vAlign w:val="center"/>
          </w:tcPr>
          <w:p w14:paraId="20275B10" w14:textId="77777777" w:rsidR="008A2C89" w:rsidRPr="001F15A3" w:rsidRDefault="008A2C89" w:rsidP="001F15A3">
            <w:pPr>
              <w:rPr>
                <w:rFonts w:ascii="Arial" w:eastAsiaTheme="majorEastAsia" w:hAnsi="Arial" w:cs="Arial"/>
              </w:rPr>
            </w:pPr>
            <w:r>
              <w:rPr>
                <w:rFonts w:ascii="Arial" w:hAnsi="Arial"/>
              </w:rPr>
              <w:t>Typisches Meteorologisches Jahr (</w:t>
            </w:r>
            <w:proofErr w:type="spellStart"/>
            <w:r>
              <w:rPr>
                <w:rFonts w:ascii="Arial" w:hAnsi="Arial"/>
              </w:rPr>
              <w:t>typical</w:t>
            </w:r>
            <w:proofErr w:type="spellEnd"/>
            <w:r>
              <w:rPr>
                <w:rFonts w:ascii="Arial" w:hAnsi="Arial"/>
              </w:rPr>
              <w:t xml:space="preserve"> </w:t>
            </w:r>
            <w:proofErr w:type="spellStart"/>
            <w:r>
              <w:rPr>
                <w:rFonts w:ascii="Arial" w:hAnsi="Arial"/>
              </w:rPr>
              <w:t>meteorological</w:t>
            </w:r>
            <w:proofErr w:type="spellEnd"/>
            <w:r>
              <w:rPr>
                <w:rFonts w:ascii="Arial" w:hAnsi="Arial"/>
              </w:rPr>
              <w:t xml:space="preserve"> </w:t>
            </w:r>
            <w:proofErr w:type="spellStart"/>
            <w:r>
              <w:rPr>
                <w:rFonts w:ascii="Arial" w:hAnsi="Arial"/>
              </w:rPr>
              <w:t>year</w:t>
            </w:r>
            <w:proofErr w:type="spellEnd"/>
            <w:r>
              <w:rPr>
                <w:rFonts w:ascii="Arial" w:hAnsi="Arial"/>
              </w:rPr>
              <w:t>)</w:t>
            </w:r>
          </w:p>
        </w:tc>
      </w:tr>
      <w:tr w:rsidR="008A2C89" w:rsidRPr="004C0EBD" w14:paraId="7B0518B1" w14:textId="77777777" w:rsidTr="001F15A3">
        <w:trPr>
          <w:trHeight w:val="512"/>
        </w:trPr>
        <w:tc>
          <w:tcPr>
            <w:tcW w:w="963" w:type="dxa"/>
            <w:tcMar>
              <w:top w:w="28" w:type="dxa"/>
              <w:bottom w:w="28" w:type="dxa"/>
            </w:tcMar>
            <w:vAlign w:val="center"/>
          </w:tcPr>
          <w:p w14:paraId="70F9E6AD" w14:textId="77777777" w:rsidR="5FA5399C" w:rsidRPr="001F15A3" w:rsidRDefault="5FA5399C" w:rsidP="001F15A3">
            <w:pPr>
              <w:rPr>
                <w:rFonts w:ascii="Arial" w:eastAsiaTheme="majorEastAsia" w:hAnsi="Arial" w:cs="Arial"/>
              </w:rPr>
            </w:pPr>
            <w:proofErr w:type="spellStart"/>
            <w:r>
              <w:rPr>
                <w:rFonts w:ascii="Arial" w:hAnsi="Arial"/>
              </w:rPr>
              <w:t>I</w:t>
            </w:r>
            <w:r>
              <w:rPr>
                <w:rFonts w:ascii="Arial" w:hAnsi="Arial"/>
                <w:vertAlign w:val="subscript"/>
              </w:rPr>
              <w:t>mpp</w:t>
            </w:r>
            <w:proofErr w:type="spellEnd"/>
          </w:p>
        </w:tc>
        <w:tc>
          <w:tcPr>
            <w:tcW w:w="3454" w:type="dxa"/>
            <w:tcMar>
              <w:top w:w="28" w:type="dxa"/>
              <w:bottom w:w="28" w:type="dxa"/>
            </w:tcMar>
            <w:vAlign w:val="center"/>
          </w:tcPr>
          <w:p w14:paraId="3BF20307" w14:textId="77777777" w:rsidR="5FA5399C" w:rsidRPr="001F15A3" w:rsidRDefault="5FA5399C" w:rsidP="001F15A3">
            <w:pPr>
              <w:rPr>
                <w:rFonts w:ascii="Arial" w:eastAsiaTheme="majorEastAsia" w:hAnsi="Arial" w:cs="Arial"/>
              </w:rPr>
            </w:pPr>
            <w:r>
              <w:rPr>
                <w:rFonts w:ascii="Arial" w:hAnsi="Arial"/>
              </w:rPr>
              <w:t>Strom am Punkt maximaler Leistung (</w:t>
            </w:r>
            <w:proofErr w:type="spellStart"/>
            <w:r>
              <w:rPr>
                <w:rFonts w:ascii="Arial" w:hAnsi="Arial"/>
              </w:rPr>
              <w:t>current</w:t>
            </w:r>
            <w:proofErr w:type="spellEnd"/>
            <w:r>
              <w:rPr>
                <w:rFonts w:ascii="Arial" w:hAnsi="Arial"/>
              </w:rPr>
              <w:t xml:space="preserve"> at maximum power </w:t>
            </w:r>
            <w:proofErr w:type="spellStart"/>
            <w:r>
              <w:rPr>
                <w:rFonts w:ascii="Arial" w:hAnsi="Arial"/>
              </w:rPr>
              <w:t>point</w:t>
            </w:r>
            <w:proofErr w:type="spellEnd"/>
            <w:r>
              <w:rPr>
                <w:rFonts w:ascii="Arial" w:hAnsi="Arial"/>
              </w:rPr>
              <w:t>)</w:t>
            </w:r>
          </w:p>
        </w:tc>
        <w:tc>
          <w:tcPr>
            <w:tcW w:w="1380" w:type="dxa"/>
            <w:tcMar>
              <w:top w:w="28" w:type="dxa"/>
              <w:bottom w:w="28" w:type="dxa"/>
            </w:tcMar>
            <w:vAlign w:val="center"/>
          </w:tcPr>
          <w:p w14:paraId="66C7537F" w14:textId="77777777" w:rsidR="008A2C89" w:rsidRPr="001F15A3" w:rsidRDefault="008A2C89" w:rsidP="001F15A3">
            <w:pPr>
              <w:rPr>
                <w:rFonts w:ascii="Arial" w:eastAsiaTheme="majorEastAsia" w:hAnsi="Arial" w:cs="Arial"/>
              </w:rPr>
            </w:pPr>
            <w:proofErr w:type="spellStart"/>
            <w:r>
              <w:rPr>
                <w:rFonts w:ascii="Arial" w:hAnsi="Arial"/>
              </w:rPr>
              <w:t>V</w:t>
            </w:r>
            <w:r>
              <w:rPr>
                <w:rFonts w:ascii="Arial" w:hAnsi="Arial"/>
                <w:vertAlign w:val="subscript"/>
              </w:rPr>
              <w:t>mpp</w:t>
            </w:r>
            <w:proofErr w:type="spellEnd"/>
          </w:p>
        </w:tc>
        <w:tc>
          <w:tcPr>
            <w:tcW w:w="3852" w:type="dxa"/>
            <w:tcMar>
              <w:top w:w="28" w:type="dxa"/>
              <w:bottom w:w="28" w:type="dxa"/>
            </w:tcMar>
            <w:vAlign w:val="center"/>
          </w:tcPr>
          <w:p w14:paraId="07DB16C4" w14:textId="77777777" w:rsidR="008A2C89" w:rsidRPr="001F15A3" w:rsidRDefault="008A2C89" w:rsidP="001F15A3">
            <w:pPr>
              <w:rPr>
                <w:rFonts w:ascii="Arial" w:eastAsiaTheme="majorEastAsia" w:hAnsi="Arial" w:cs="Arial"/>
              </w:rPr>
            </w:pPr>
            <w:r>
              <w:rPr>
                <w:rFonts w:ascii="Arial" w:hAnsi="Arial"/>
              </w:rPr>
              <w:t>Spannung am Punkt maximaler Leistung (</w:t>
            </w:r>
            <w:proofErr w:type="spellStart"/>
            <w:r>
              <w:rPr>
                <w:rFonts w:ascii="Arial" w:hAnsi="Arial"/>
              </w:rPr>
              <w:t>voltage</w:t>
            </w:r>
            <w:proofErr w:type="spellEnd"/>
            <w:r>
              <w:rPr>
                <w:rFonts w:ascii="Arial" w:hAnsi="Arial"/>
              </w:rPr>
              <w:t xml:space="preserve"> at maximum power </w:t>
            </w:r>
            <w:proofErr w:type="spellStart"/>
            <w:r>
              <w:rPr>
                <w:rFonts w:ascii="Arial" w:hAnsi="Arial"/>
              </w:rPr>
              <w:t>point</w:t>
            </w:r>
            <w:proofErr w:type="spellEnd"/>
            <w:r>
              <w:rPr>
                <w:rFonts w:ascii="Arial" w:hAnsi="Arial"/>
              </w:rPr>
              <w:t>)</w:t>
            </w:r>
          </w:p>
        </w:tc>
      </w:tr>
      <w:tr w:rsidR="008A2C89" w:rsidRPr="004C0EBD" w14:paraId="439A755C" w14:textId="77777777" w:rsidTr="001F15A3">
        <w:trPr>
          <w:trHeight w:val="512"/>
        </w:trPr>
        <w:tc>
          <w:tcPr>
            <w:tcW w:w="963" w:type="dxa"/>
            <w:tcMar>
              <w:top w:w="28" w:type="dxa"/>
              <w:bottom w:w="28" w:type="dxa"/>
            </w:tcMar>
            <w:vAlign w:val="center"/>
          </w:tcPr>
          <w:p w14:paraId="30A4EE4B" w14:textId="77777777" w:rsidR="5FA5399C" w:rsidRPr="001F15A3" w:rsidRDefault="5FA5399C" w:rsidP="001F15A3">
            <w:pPr>
              <w:rPr>
                <w:rFonts w:ascii="Arial" w:eastAsiaTheme="majorEastAsia" w:hAnsi="Arial" w:cs="Arial"/>
              </w:rPr>
            </w:pPr>
            <w:r>
              <w:rPr>
                <w:rFonts w:ascii="Arial" w:hAnsi="Arial"/>
              </w:rPr>
              <w:t>IR</w:t>
            </w:r>
          </w:p>
        </w:tc>
        <w:tc>
          <w:tcPr>
            <w:tcW w:w="3454" w:type="dxa"/>
            <w:tcMar>
              <w:top w:w="28" w:type="dxa"/>
              <w:bottom w:w="28" w:type="dxa"/>
            </w:tcMar>
            <w:vAlign w:val="center"/>
          </w:tcPr>
          <w:p w14:paraId="31ABA999" w14:textId="77777777" w:rsidR="5FA5399C" w:rsidRPr="001F15A3" w:rsidRDefault="5FA5399C" w:rsidP="001F15A3">
            <w:pPr>
              <w:rPr>
                <w:rFonts w:ascii="Arial" w:eastAsiaTheme="majorEastAsia" w:hAnsi="Arial" w:cs="Arial"/>
              </w:rPr>
            </w:pPr>
            <w:r>
              <w:rPr>
                <w:rFonts w:ascii="Arial" w:hAnsi="Arial"/>
              </w:rPr>
              <w:t>Infrarot – z. B. Drohnen mit Infrarot-Kameras für Qualitätskontrollen</w:t>
            </w:r>
          </w:p>
        </w:tc>
        <w:tc>
          <w:tcPr>
            <w:tcW w:w="1380" w:type="dxa"/>
            <w:tcMar>
              <w:top w:w="28" w:type="dxa"/>
              <w:bottom w:w="28" w:type="dxa"/>
            </w:tcMar>
            <w:vAlign w:val="center"/>
          </w:tcPr>
          <w:p w14:paraId="7AA0E490" w14:textId="77777777" w:rsidR="008A2C89" w:rsidRPr="001F15A3" w:rsidRDefault="008A2C89" w:rsidP="001F15A3">
            <w:pPr>
              <w:rPr>
                <w:rFonts w:ascii="Arial" w:eastAsiaTheme="majorEastAsia" w:hAnsi="Arial" w:cs="Arial"/>
              </w:rPr>
            </w:pPr>
            <w:r>
              <w:rPr>
                <w:rFonts w:ascii="Arial" w:hAnsi="Arial"/>
              </w:rPr>
              <w:t>PL</w:t>
            </w:r>
          </w:p>
        </w:tc>
        <w:tc>
          <w:tcPr>
            <w:tcW w:w="3852" w:type="dxa"/>
            <w:tcMar>
              <w:top w:w="28" w:type="dxa"/>
              <w:bottom w:w="28" w:type="dxa"/>
            </w:tcMar>
            <w:vAlign w:val="center"/>
          </w:tcPr>
          <w:p w14:paraId="096D5D21" w14:textId="77777777" w:rsidR="008A2C89" w:rsidRPr="001F15A3" w:rsidRDefault="008A2C89" w:rsidP="001F15A3">
            <w:pPr>
              <w:rPr>
                <w:rFonts w:ascii="Arial" w:eastAsiaTheme="majorEastAsia" w:hAnsi="Arial" w:cs="Arial"/>
              </w:rPr>
            </w:pPr>
            <w:proofErr w:type="spellStart"/>
            <w:r>
              <w:rPr>
                <w:rFonts w:ascii="Arial" w:hAnsi="Arial"/>
              </w:rPr>
              <w:t>Photolumineszenz</w:t>
            </w:r>
            <w:proofErr w:type="spellEnd"/>
          </w:p>
        </w:tc>
      </w:tr>
      <w:tr w:rsidR="008A2C89" w:rsidRPr="004C0EBD" w14:paraId="2D15A891" w14:textId="77777777" w:rsidTr="001F15A3">
        <w:trPr>
          <w:trHeight w:val="245"/>
        </w:trPr>
        <w:tc>
          <w:tcPr>
            <w:tcW w:w="963" w:type="dxa"/>
            <w:tcMar>
              <w:top w:w="28" w:type="dxa"/>
              <w:bottom w:w="28" w:type="dxa"/>
            </w:tcMar>
            <w:vAlign w:val="center"/>
          </w:tcPr>
          <w:p w14:paraId="60D3A449" w14:textId="77777777" w:rsidR="5FA5399C" w:rsidRPr="001F15A3" w:rsidRDefault="5FA5399C" w:rsidP="001F15A3">
            <w:pPr>
              <w:rPr>
                <w:rFonts w:ascii="Arial" w:eastAsiaTheme="majorEastAsia" w:hAnsi="Arial" w:cs="Arial"/>
              </w:rPr>
            </w:pPr>
            <w:r>
              <w:rPr>
                <w:rFonts w:ascii="Arial" w:hAnsi="Arial"/>
              </w:rPr>
              <w:t>ESG</w:t>
            </w:r>
          </w:p>
        </w:tc>
        <w:tc>
          <w:tcPr>
            <w:tcW w:w="3454" w:type="dxa"/>
            <w:tcMar>
              <w:top w:w="28" w:type="dxa"/>
              <w:bottom w:w="28" w:type="dxa"/>
            </w:tcMar>
            <w:vAlign w:val="center"/>
          </w:tcPr>
          <w:p w14:paraId="79B56A7E" w14:textId="77777777" w:rsidR="5FA5399C" w:rsidRPr="00824B19" w:rsidRDefault="5FA5399C" w:rsidP="001F15A3">
            <w:pPr>
              <w:rPr>
                <w:rFonts w:ascii="Arial" w:eastAsiaTheme="majorEastAsia" w:hAnsi="Arial" w:cs="Arial"/>
                <w:lang w:val="en-US"/>
              </w:rPr>
            </w:pPr>
            <w:r w:rsidRPr="00824B19">
              <w:rPr>
                <w:rFonts w:ascii="Arial" w:hAnsi="Arial"/>
                <w:lang w:val="en-US"/>
              </w:rPr>
              <w:t xml:space="preserve">Umwelt, </w:t>
            </w:r>
            <w:proofErr w:type="spellStart"/>
            <w:r w:rsidRPr="00824B19">
              <w:rPr>
                <w:rFonts w:ascii="Arial" w:hAnsi="Arial"/>
                <w:lang w:val="en-US"/>
              </w:rPr>
              <w:t>Soziales</w:t>
            </w:r>
            <w:proofErr w:type="spellEnd"/>
            <w:r w:rsidRPr="00824B19">
              <w:rPr>
                <w:rFonts w:ascii="Arial" w:hAnsi="Arial"/>
                <w:lang w:val="en-US"/>
              </w:rPr>
              <w:t xml:space="preserve"> und Governance (environmental, social and governance)</w:t>
            </w:r>
          </w:p>
        </w:tc>
        <w:tc>
          <w:tcPr>
            <w:tcW w:w="1380" w:type="dxa"/>
            <w:tcMar>
              <w:top w:w="28" w:type="dxa"/>
              <w:bottom w:w="28" w:type="dxa"/>
            </w:tcMar>
            <w:vAlign w:val="center"/>
          </w:tcPr>
          <w:p w14:paraId="1E002E95" w14:textId="77777777" w:rsidR="008A2C89" w:rsidRPr="001F15A3" w:rsidRDefault="008A2C89" w:rsidP="001F15A3">
            <w:pPr>
              <w:rPr>
                <w:rFonts w:ascii="Arial" w:eastAsiaTheme="majorEastAsia" w:hAnsi="Arial" w:cs="Arial"/>
              </w:rPr>
            </w:pPr>
            <w:r>
              <w:rPr>
                <w:rFonts w:ascii="Arial" w:hAnsi="Arial"/>
              </w:rPr>
              <w:t>AQL</w:t>
            </w:r>
          </w:p>
        </w:tc>
        <w:tc>
          <w:tcPr>
            <w:tcW w:w="3852" w:type="dxa"/>
            <w:tcMar>
              <w:top w:w="28" w:type="dxa"/>
              <w:bottom w:w="28" w:type="dxa"/>
            </w:tcMar>
            <w:vAlign w:val="center"/>
          </w:tcPr>
          <w:p w14:paraId="0807C4CD" w14:textId="77777777" w:rsidR="008A2C89" w:rsidRPr="001F15A3" w:rsidRDefault="008A2C89" w:rsidP="001F15A3">
            <w:pPr>
              <w:rPr>
                <w:rFonts w:ascii="Arial" w:eastAsiaTheme="majorEastAsia" w:hAnsi="Arial" w:cs="Arial"/>
              </w:rPr>
            </w:pPr>
            <w:r>
              <w:rPr>
                <w:rFonts w:ascii="Arial" w:hAnsi="Arial"/>
              </w:rPr>
              <w:t>Akzeptabler Qualitätsgrenzwert (</w:t>
            </w:r>
            <w:proofErr w:type="spellStart"/>
            <w:r>
              <w:rPr>
                <w:rFonts w:ascii="Arial" w:hAnsi="Arial"/>
              </w:rPr>
              <w:t>acceptable</w:t>
            </w:r>
            <w:proofErr w:type="spellEnd"/>
            <w:r>
              <w:rPr>
                <w:rFonts w:ascii="Arial" w:hAnsi="Arial"/>
              </w:rPr>
              <w:t xml:space="preserve"> </w:t>
            </w:r>
            <w:proofErr w:type="spellStart"/>
            <w:r>
              <w:rPr>
                <w:rFonts w:ascii="Arial" w:hAnsi="Arial"/>
              </w:rPr>
              <w:t>quality</w:t>
            </w:r>
            <w:proofErr w:type="spellEnd"/>
            <w:r>
              <w:rPr>
                <w:rFonts w:ascii="Arial" w:hAnsi="Arial"/>
              </w:rPr>
              <w:t xml:space="preserve"> </w:t>
            </w:r>
            <w:proofErr w:type="spellStart"/>
            <w:r>
              <w:rPr>
                <w:rFonts w:ascii="Arial" w:hAnsi="Arial"/>
              </w:rPr>
              <w:t>limit</w:t>
            </w:r>
            <w:proofErr w:type="spellEnd"/>
            <w:r>
              <w:rPr>
                <w:rFonts w:ascii="Arial" w:hAnsi="Arial"/>
              </w:rPr>
              <w:t>)</w:t>
            </w:r>
          </w:p>
        </w:tc>
      </w:tr>
      <w:tr w:rsidR="008A2C89" w:rsidRPr="004C0EBD" w14:paraId="6BF18B35" w14:textId="77777777" w:rsidTr="001F15A3">
        <w:trPr>
          <w:trHeight w:val="263"/>
        </w:trPr>
        <w:tc>
          <w:tcPr>
            <w:tcW w:w="963" w:type="dxa"/>
            <w:tcMar>
              <w:top w:w="28" w:type="dxa"/>
              <w:bottom w:w="28" w:type="dxa"/>
            </w:tcMar>
            <w:vAlign w:val="center"/>
          </w:tcPr>
          <w:p w14:paraId="193FBB15" w14:textId="77777777" w:rsidR="5FA5399C" w:rsidRPr="001F15A3" w:rsidRDefault="5FA5399C" w:rsidP="001F15A3">
            <w:pPr>
              <w:rPr>
                <w:rFonts w:ascii="Arial" w:eastAsiaTheme="majorEastAsia" w:hAnsi="Arial" w:cs="Arial"/>
              </w:rPr>
            </w:pPr>
            <w:proofErr w:type="spellStart"/>
            <w:r>
              <w:rPr>
                <w:rFonts w:ascii="Arial" w:hAnsi="Arial"/>
              </w:rPr>
              <w:t>RfG</w:t>
            </w:r>
            <w:proofErr w:type="spellEnd"/>
          </w:p>
        </w:tc>
        <w:tc>
          <w:tcPr>
            <w:tcW w:w="3454" w:type="dxa"/>
            <w:tcMar>
              <w:top w:w="28" w:type="dxa"/>
              <w:bottom w:w="28" w:type="dxa"/>
            </w:tcMar>
            <w:vAlign w:val="center"/>
          </w:tcPr>
          <w:p w14:paraId="4B6E24DD" w14:textId="77777777" w:rsidR="5FA5399C" w:rsidRPr="001F15A3" w:rsidRDefault="5FA5399C" w:rsidP="001F15A3">
            <w:pPr>
              <w:rPr>
                <w:rFonts w:ascii="Arial" w:eastAsiaTheme="majorEastAsia" w:hAnsi="Arial" w:cs="Arial"/>
              </w:rPr>
            </w:pPr>
            <w:r>
              <w:rPr>
                <w:rFonts w:ascii="Arial" w:hAnsi="Arial"/>
              </w:rPr>
              <w:t>Anforderungen an die Erzeugung (</w:t>
            </w:r>
            <w:proofErr w:type="spellStart"/>
            <w:r>
              <w:rPr>
                <w:rFonts w:ascii="Arial" w:hAnsi="Arial"/>
              </w:rPr>
              <w:t>requirements</w:t>
            </w:r>
            <w:proofErr w:type="spellEnd"/>
            <w:r>
              <w:rPr>
                <w:rFonts w:ascii="Arial" w:hAnsi="Arial"/>
              </w:rPr>
              <w:t xml:space="preserve"> </w:t>
            </w:r>
            <w:proofErr w:type="spellStart"/>
            <w:r>
              <w:rPr>
                <w:rFonts w:ascii="Arial" w:hAnsi="Arial"/>
              </w:rPr>
              <w:t>for</w:t>
            </w:r>
            <w:proofErr w:type="spellEnd"/>
            <w:r>
              <w:rPr>
                <w:rFonts w:ascii="Arial" w:hAnsi="Arial"/>
              </w:rPr>
              <w:t xml:space="preserve"> </w:t>
            </w:r>
            <w:proofErr w:type="spellStart"/>
            <w:r>
              <w:rPr>
                <w:rFonts w:ascii="Arial" w:hAnsi="Arial"/>
              </w:rPr>
              <w:t>generation</w:t>
            </w:r>
            <w:proofErr w:type="spellEnd"/>
            <w:r>
              <w:rPr>
                <w:rFonts w:ascii="Arial" w:hAnsi="Arial"/>
              </w:rPr>
              <w:t>)</w:t>
            </w:r>
          </w:p>
        </w:tc>
        <w:tc>
          <w:tcPr>
            <w:tcW w:w="1380" w:type="dxa"/>
            <w:tcMar>
              <w:top w:w="28" w:type="dxa"/>
              <w:bottom w:w="28" w:type="dxa"/>
            </w:tcMar>
            <w:vAlign w:val="center"/>
          </w:tcPr>
          <w:p w14:paraId="51203AAA" w14:textId="77777777" w:rsidR="008A2C89" w:rsidRPr="001F15A3" w:rsidRDefault="008A2C89" w:rsidP="001F15A3">
            <w:pPr>
              <w:rPr>
                <w:rFonts w:ascii="Arial" w:eastAsiaTheme="majorEastAsia" w:hAnsi="Arial" w:cs="Arial"/>
              </w:rPr>
            </w:pPr>
            <w:r>
              <w:rPr>
                <w:rFonts w:ascii="Arial" w:hAnsi="Arial"/>
              </w:rPr>
              <w:t>RTB</w:t>
            </w:r>
          </w:p>
        </w:tc>
        <w:tc>
          <w:tcPr>
            <w:tcW w:w="3852" w:type="dxa"/>
            <w:tcMar>
              <w:top w:w="28" w:type="dxa"/>
              <w:bottom w:w="28" w:type="dxa"/>
            </w:tcMar>
            <w:vAlign w:val="center"/>
          </w:tcPr>
          <w:p w14:paraId="5C776885" w14:textId="77777777" w:rsidR="008A2C89" w:rsidRPr="001F15A3" w:rsidRDefault="008A2C89" w:rsidP="001F15A3">
            <w:pPr>
              <w:rPr>
                <w:rFonts w:ascii="Arial" w:eastAsiaTheme="majorEastAsia" w:hAnsi="Arial" w:cs="Arial"/>
              </w:rPr>
            </w:pPr>
            <w:r>
              <w:rPr>
                <w:rFonts w:ascii="Arial" w:hAnsi="Arial"/>
              </w:rPr>
              <w:t>Baureife (</w:t>
            </w:r>
            <w:proofErr w:type="spellStart"/>
            <w:r>
              <w:rPr>
                <w:rFonts w:ascii="Arial" w:hAnsi="Arial"/>
              </w:rPr>
              <w:t>ready-to-build</w:t>
            </w:r>
            <w:proofErr w:type="spellEnd"/>
            <w:r>
              <w:rPr>
                <w:rFonts w:ascii="Arial" w:hAnsi="Arial"/>
              </w:rPr>
              <w:t>)</w:t>
            </w:r>
          </w:p>
        </w:tc>
      </w:tr>
      <w:tr w:rsidR="008A2C89" w:rsidRPr="004C0EBD" w14:paraId="2AAE8A37" w14:textId="77777777" w:rsidTr="001F15A3">
        <w:trPr>
          <w:trHeight w:val="330"/>
        </w:trPr>
        <w:tc>
          <w:tcPr>
            <w:tcW w:w="963" w:type="dxa"/>
            <w:tcMar>
              <w:top w:w="28" w:type="dxa"/>
              <w:bottom w:w="28" w:type="dxa"/>
            </w:tcMar>
            <w:vAlign w:val="center"/>
          </w:tcPr>
          <w:p w14:paraId="4AA14C2F" w14:textId="77777777" w:rsidR="5FA5399C" w:rsidRPr="001F15A3" w:rsidRDefault="5FA5399C" w:rsidP="001F15A3">
            <w:pPr>
              <w:rPr>
                <w:rFonts w:ascii="Arial" w:eastAsiaTheme="majorEastAsia" w:hAnsi="Arial" w:cs="Arial"/>
              </w:rPr>
            </w:pPr>
            <w:r>
              <w:rPr>
                <w:rFonts w:ascii="Arial" w:hAnsi="Arial"/>
              </w:rPr>
              <w:t>BAFO</w:t>
            </w:r>
          </w:p>
        </w:tc>
        <w:tc>
          <w:tcPr>
            <w:tcW w:w="3454" w:type="dxa"/>
            <w:tcMar>
              <w:top w:w="28" w:type="dxa"/>
              <w:bottom w:w="28" w:type="dxa"/>
            </w:tcMar>
            <w:vAlign w:val="center"/>
          </w:tcPr>
          <w:p w14:paraId="5944A63D" w14:textId="77777777" w:rsidR="5FA5399C" w:rsidRPr="001F15A3" w:rsidRDefault="5FA5399C" w:rsidP="001F15A3">
            <w:pPr>
              <w:rPr>
                <w:rFonts w:ascii="Arial" w:eastAsiaTheme="majorEastAsia" w:hAnsi="Arial" w:cs="Arial"/>
              </w:rPr>
            </w:pPr>
            <w:r>
              <w:rPr>
                <w:rFonts w:ascii="Arial" w:hAnsi="Arial"/>
              </w:rPr>
              <w:t>Bestmögliches endgültiges Angebot (</w:t>
            </w:r>
            <w:proofErr w:type="spellStart"/>
            <w:r>
              <w:rPr>
                <w:rFonts w:ascii="Arial" w:hAnsi="Arial"/>
              </w:rPr>
              <w:t>best</w:t>
            </w:r>
            <w:proofErr w:type="spellEnd"/>
            <w:r>
              <w:rPr>
                <w:rFonts w:ascii="Arial" w:hAnsi="Arial"/>
              </w:rPr>
              <w:t xml:space="preserve"> and final </w:t>
            </w:r>
            <w:proofErr w:type="spellStart"/>
            <w:r>
              <w:rPr>
                <w:rFonts w:ascii="Arial" w:hAnsi="Arial"/>
              </w:rPr>
              <w:t>offer</w:t>
            </w:r>
            <w:proofErr w:type="spellEnd"/>
            <w:r>
              <w:rPr>
                <w:rFonts w:ascii="Arial" w:hAnsi="Arial"/>
              </w:rPr>
              <w:t>)</w:t>
            </w:r>
          </w:p>
        </w:tc>
        <w:tc>
          <w:tcPr>
            <w:tcW w:w="1380" w:type="dxa"/>
            <w:tcMar>
              <w:top w:w="28" w:type="dxa"/>
              <w:bottom w:w="28" w:type="dxa"/>
            </w:tcMar>
            <w:vAlign w:val="center"/>
          </w:tcPr>
          <w:p w14:paraId="01CF9F01" w14:textId="1DE73223" w:rsidR="008A2C89" w:rsidRPr="001F15A3" w:rsidRDefault="008A2C89" w:rsidP="001F15A3">
            <w:pPr>
              <w:rPr>
                <w:rFonts w:ascii="Arial" w:eastAsiaTheme="majorEastAsia" w:hAnsi="Arial" w:cs="Arial"/>
              </w:rPr>
            </w:pPr>
          </w:p>
        </w:tc>
        <w:tc>
          <w:tcPr>
            <w:tcW w:w="3852" w:type="dxa"/>
            <w:tcMar>
              <w:top w:w="28" w:type="dxa"/>
              <w:bottom w:w="28" w:type="dxa"/>
            </w:tcMar>
            <w:vAlign w:val="center"/>
          </w:tcPr>
          <w:p w14:paraId="15139101" w14:textId="184DB664" w:rsidR="008A2C89" w:rsidRPr="001F15A3" w:rsidRDefault="008A2C89" w:rsidP="001F15A3">
            <w:pPr>
              <w:rPr>
                <w:rFonts w:ascii="Arial" w:eastAsiaTheme="majorEastAsia" w:hAnsi="Arial" w:cs="Arial"/>
              </w:rPr>
            </w:pPr>
          </w:p>
        </w:tc>
      </w:tr>
    </w:tbl>
    <w:p w14:paraId="04F928F7" w14:textId="77777777" w:rsidR="008A2C89" w:rsidRPr="004C0EBD" w:rsidRDefault="008A2C89" w:rsidP="00A3595E">
      <w:pPr>
        <w:pStyle w:val="Heading1"/>
      </w:pPr>
    </w:p>
    <w:p w14:paraId="48560D1E" w14:textId="73E010A8" w:rsidR="0029348A" w:rsidRPr="001F15A3" w:rsidRDefault="008A2C89" w:rsidP="00C5499A">
      <w:pPr>
        <w:pStyle w:val="MH1"/>
        <w:rPr>
          <w:rFonts w:eastAsiaTheme="majorEastAsia"/>
          <w:color w:val="92D050"/>
          <w:sz w:val="40"/>
          <w:szCs w:val="40"/>
        </w:rPr>
      </w:pPr>
      <w:r>
        <w:br w:type="page"/>
      </w:r>
      <w:bookmarkStart w:id="111" w:name="_Toc175928863"/>
      <w:bookmarkStart w:id="112" w:name="_Toc180506646"/>
      <w:r>
        <w:lastRenderedPageBreak/>
        <w:t>Anhang 1 – Technische Beratungsfirmen</w:t>
      </w:r>
      <w:r>
        <w:rPr>
          <w:rStyle w:val="FootnoteReference"/>
        </w:rPr>
        <w:t>2</w:t>
      </w:r>
      <w:bookmarkEnd w:id="111"/>
      <w:bookmarkEnd w:id="112"/>
    </w:p>
    <w:p w14:paraId="2371FAD7" w14:textId="77777777" w:rsidR="004C453E" w:rsidRPr="004C0EBD" w:rsidRDefault="004C453E" w:rsidP="00A3595E"/>
    <w:p w14:paraId="5964DA90" w14:textId="6CEC2E50" w:rsidR="004C453E" w:rsidRPr="004C0EBD" w:rsidRDefault="0022035C" w:rsidP="001F15A3">
      <w:pPr>
        <w:pStyle w:val="BodyText1"/>
        <w:rPr>
          <w:b/>
          <w:bCs/>
          <w:szCs w:val="20"/>
        </w:rPr>
      </w:pPr>
      <w:r>
        <w:rPr>
          <w:b/>
          <w:color w:val="104D54"/>
        </w:rPr>
        <w:t xml:space="preserve">Hinweis: </w:t>
      </w:r>
      <w:r>
        <w:t xml:space="preserve">Die nachstehende Liste ist nicht erschöpfend. Es wurden keine Recherchen über Erfahrung, Qualität oder Preise der unten aufgeführten Beratungsfirmen angestellt. </w:t>
      </w:r>
    </w:p>
    <w:p w14:paraId="1E80B15B" w14:textId="77777777" w:rsidR="0022035C" w:rsidRPr="004C0EBD" w:rsidRDefault="0022035C" w:rsidP="00A3595E"/>
    <w:tbl>
      <w:tblPr>
        <w:tblStyle w:val="TableGrid"/>
        <w:tblW w:w="9351" w:type="dxa"/>
        <w:tblLook w:val="04A0" w:firstRow="1" w:lastRow="0" w:firstColumn="1" w:lastColumn="0" w:noHBand="0" w:noVBand="1"/>
      </w:tblPr>
      <w:tblGrid>
        <w:gridCol w:w="2122"/>
        <w:gridCol w:w="2126"/>
        <w:gridCol w:w="2268"/>
        <w:gridCol w:w="2835"/>
      </w:tblGrid>
      <w:tr w:rsidR="00CA7080" w:rsidRPr="004C0EBD" w14:paraId="1EFBB21A" w14:textId="77777777" w:rsidTr="00830EE2">
        <w:trPr>
          <w:trHeight w:val="1021"/>
        </w:trPr>
        <w:tc>
          <w:tcPr>
            <w:tcW w:w="2122" w:type="dxa"/>
            <w:shd w:val="clear" w:color="auto" w:fill="3DC3C6"/>
            <w:tcMar>
              <w:top w:w="28" w:type="dxa"/>
              <w:bottom w:w="28" w:type="dxa"/>
            </w:tcMar>
            <w:vAlign w:val="center"/>
          </w:tcPr>
          <w:p w14:paraId="5E3F472D" w14:textId="237779F4"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Unternehmen</w:t>
            </w:r>
          </w:p>
        </w:tc>
        <w:tc>
          <w:tcPr>
            <w:tcW w:w="2126" w:type="dxa"/>
            <w:shd w:val="clear" w:color="auto" w:fill="3DC3C6"/>
            <w:tcMar>
              <w:top w:w="28" w:type="dxa"/>
              <w:bottom w:w="28" w:type="dxa"/>
            </w:tcMar>
            <w:vAlign w:val="center"/>
          </w:tcPr>
          <w:p w14:paraId="3C9A7D43" w14:textId="77777777"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Ort der Niederlassung</w:t>
            </w:r>
          </w:p>
        </w:tc>
        <w:tc>
          <w:tcPr>
            <w:tcW w:w="2268" w:type="dxa"/>
            <w:shd w:val="clear" w:color="auto" w:fill="3DC3C6"/>
            <w:tcMar>
              <w:top w:w="28" w:type="dxa"/>
              <w:bottom w:w="28" w:type="dxa"/>
            </w:tcMar>
            <w:vAlign w:val="center"/>
          </w:tcPr>
          <w:p w14:paraId="0DC44D1B" w14:textId="398E481A"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Kontakt</w:t>
            </w:r>
          </w:p>
        </w:tc>
        <w:tc>
          <w:tcPr>
            <w:tcW w:w="2835" w:type="dxa"/>
            <w:shd w:val="clear" w:color="auto" w:fill="3DC3C6"/>
            <w:tcMar>
              <w:top w:w="28" w:type="dxa"/>
              <w:bottom w:w="28" w:type="dxa"/>
            </w:tcMar>
            <w:vAlign w:val="center"/>
          </w:tcPr>
          <w:p w14:paraId="3ECECF83" w14:textId="2270EBB5"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E-Mail</w:t>
            </w:r>
          </w:p>
        </w:tc>
      </w:tr>
      <w:tr w:rsidR="00CA7080" w:rsidRPr="004C0EBD" w14:paraId="38CC0742" w14:textId="77777777" w:rsidTr="00830EE2">
        <w:tc>
          <w:tcPr>
            <w:tcW w:w="2122" w:type="dxa"/>
            <w:tcMar>
              <w:top w:w="28" w:type="dxa"/>
              <w:bottom w:w="28" w:type="dxa"/>
            </w:tcMar>
          </w:tcPr>
          <w:p w14:paraId="38EC5D4C" w14:textId="77777777" w:rsidR="00CA7080" w:rsidRPr="00830EE2" w:rsidRDefault="00CA7080" w:rsidP="00CB76C0">
            <w:pPr>
              <w:rPr>
                <w:rFonts w:ascii="Arial" w:hAnsi="Arial" w:cs="Arial"/>
                <w:sz w:val="20"/>
                <w:szCs w:val="20"/>
              </w:rPr>
            </w:pPr>
            <w:proofErr w:type="spellStart"/>
            <w:r>
              <w:rPr>
                <w:rFonts w:ascii="Arial" w:hAnsi="Arial"/>
                <w:sz w:val="20"/>
              </w:rPr>
              <w:t>Encon</w:t>
            </w:r>
            <w:proofErr w:type="spellEnd"/>
          </w:p>
        </w:tc>
        <w:tc>
          <w:tcPr>
            <w:tcW w:w="2126" w:type="dxa"/>
            <w:tcMar>
              <w:top w:w="28" w:type="dxa"/>
              <w:bottom w:w="28" w:type="dxa"/>
            </w:tcMar>
          </w:tcPr>
          <w:p w14:paraId="5EC3FBE2" w14:textId="77777777" w:rsidR="00CA7080" w:rsidRPr="00830EE2" w:rsidRDefault="00CA7080" w:rsidP="00CB76C0">
            <w:pPr>
              <w:rPr>
                <w:rFonts w:ascii="Arial" w:hAnsi="Arial" w:cs="Arial"/>
                <w:sz w:val="20"/>
                <w:szCs w:val="20"/>
              </w:rPr>
            </w:pPr>
            <w:r>
              <w:rPr>
                <w:rFonts w:ascii="Arial" w:hAnsi="Arial"/>
                <w:sz w:val="20"/>
              </w:rPr>
              <w:t>Nijmegen, NL</w:t>
            </w:r>
          </w:p>
        </w:tc>
        <w:tc>
          <w:tcPr>
            <w:tcW w:w="2268" w:type="dxa"/>
            <w:tcMar>
              <w:top w:w="28" w:type="dxa"/>
              <w:bottom w:w="28" w:type="dxa"/>
            </w:tcMar>
          </w:tcPr>
          <w:p w14:paraId="1FA2EDB0" w14:textId="55DCEB17" w:rsidR="00CA7080" w:rsidRPr="00830EE2" w:rsidRDefault="00CA7080" w:rsidP="00CB76C0">
            <w:pPr>
              <w:rPr>
                <w:rFonts w:ascii="Arial" w:hAnsi="Arial" w:cs="Arial"/>
                <w:sz w:val="20"/>
                <w:szCs w:val="20"/>
              </w:rPr>
            </w:pPr>
          </w:p>
        </w:tc>
        <w:tc>
          <w:tcPr>
            <w:tcW w:w="2835" w:type="dxa"/>
            <w:tcMar>
              <w:top w:w="28" w:type="dxa"/>
              <w:bottom w:w="28" w:type="dxa"/>
            </w:tcMar>
          </w:tcPr>
          <w:p w14:paraId="48853195" w14:textId="61A41721" w:rsidR="00CA7080" w:rsidRPr="00830EE2" w:rsidRDefault="00CA7080" w:rsidP="00CB76C0">
            <w:pPr>
              <w:rPr>
                <w:rFonts w:ascii="Arial" w:hAnsi="Arial" w:cs="Arial"/>
                <w:sz w:val="20"/>
                <w:szCs w:val="20"/>
              </w:rPr>
            </w:pPr>
          </w:p>
        </w:tc>
      </w:tr>
      <w:tr w:rsidR="00CA7080" w:rsidRPr="004C0EBD" w14:paraId="2C944942" w14:textId="77777777" w:rsidTr="00830EE2">
        <w:tc>
          <w:tcPr>
            <w:tcW w:w="2122" w:type="dxa"/>
            <w:tcMar>
              <w:top w:w="28" w:type="dxa"/>
              <w:bottom w:w="28" w:type="dxa"/>
            </w:tcMar>
          </w:tcPr>
          <w:p w14:paraId="063F388F" w14:textId="77777777" w:rsidR="00CA7080" w:rsidRPr="00830EE2" w:rsidRDefault="00CA7080" w:rsidP="00CB76C0">
            <w:pPr>
              <w:rPr>
                <w:rFonts w:ascii="Arial" w:hAnsi="Arial" w:cs="Arial"/>
                <w:sz w:val="20"/>
                <w:szCs w:val="20"/>
              </w:rPr>
            </w:pPr>
            <w:r>
              <w:rPr>
                <w:rFonts w:ascii="Arial" w:hAnsi="Arial"/>
                <w:sz w:val="20"/>
              </w:rPr>
              <w:t>Straight Forward</w:t>
            </w:r>
          </w:p>
        </w:tc>
        <w:tc>
          <w:tcPr>
            <w:tcW w:w="2126" w:type="dxa"/>
            <w:tcMar>
              <w:top w:w="28" w:type="dxa"/>
              <w:bottom w:w="28" w:type="dxa"/>
            </w:tcMar>
          </w:tcPr>
          <w:p w14:paraId="426987A9" w14:textId="77777777" w:rsidR="00CA7080" w:rsidRPr="00830EE2" w:rsidRDefault="00CA7080" w:rsidP="00CB76C0">
            <w:pPr>
              <w:rPr>
                <w:rFonts w:ascii="Arial" w:hAnsi="Arial" w:cs="Arial"/>
                <w:sz w:val="20"/>
                <w:szCs w:val="20"/>
              </w:rPr>
            </w:pPr>
            <w:proofErr w:type="spellStart"/>
            <w:r>
              <w:rPr>
                <w:rFonts w:ascii="Arial" w:hAnsi="Arial"/>
                <w:sz w:val="20"/>
              </w:rPr>
              <w:t>Urmond</w:t>
            </w:r>
            <w:proofErr w:type="spellEnd"/>
            <w:r>
              <w:rPr>
                <w:rFonts w:ascii="Arial" w:hAnsi="Arial"/>
                <w:sz w:val="20"/>
              </w:rPr>
              <w:t>, NL</w:t>
            </w:r>
          </w:p>
        </w:tc>
        <w:tc>
          <w:tcPr>
            <w:tcW w:w="2268" w:type="dxa"/>
            <w:tcMar>
              <w:top w:w="28" w:type="dxa"/>
              <w:bottom w:w="28" w:type="dxa"/>
            </w:tcMar>
          </w:tcPr>
          <w:p w14:paraId="658643B2" w14:textId="1733BD1B" w:rsidR="00CA7080" w:rsidRPr="00830EE2" w:rsidRDefault="00CA7080" w:rsidP="00CB76C0">
            <w:pPr>
              <w:rPr>
                <w:rFonts w:ascii="Arial" w:hAnsi="Arial" w:cs="Arial"/>
                <w:sz w:val="20"/>
                <w:szCs w:val="20"/>
              </w:rPr>
            </w:pPr>
          </w:p>
        </w:tc>
        <w:tc>
          <w:tcPr>
            <w:tcW w:w="2835" w:type="dxa"/>
            <w:tcMar>
              <w:top w:w="28" w:type="dxa"/>
              <w:bottom w:w="28" w:type="dxa"/>
            </w:tcMar>
          </w:tcPr>
          <w:p w14:paraId="6ADFF3AE" w14:textId="6F18288C" w:rsidR="00CA7080" w:rsidRPr="00830EE2" w:rsidRDefault="00CA7080" w:rsidP="00CB76C0">
            <w:pPr>
              <w:rPr>
                <w:rFonts w:ascii="Arial" w:hAnsi="Arial" w:cs="Arial"/>
                <w:sz w:val="20"/>
                <w:szCs w:val="20"/>
              </w:rPr>
            </w:pPr>
          </w:p>
        </w:tc>
      </w:tr>
      <w:tr w:rsidR="00CA7080" w:rsidRPr="004C0EBD" w14:paraId="3CED564E" w14:textId="77777777" w:rsidTr="00830EE2">
        <w:tc>
          <w:tcPr>
            <w:tcW w:w="2122" w:type="dxa"/>
            <w:tcMar>
              <w:top w:w="28" w:type="dxa"/>
              <w:bottom w:w="28" w:type="dxa"/>
            </w:tcMar>
          </w:tcPr>
          <w:p w14:paraId="4FCB23F2" w14:textId="77777777" w:rsidR="00CA7080" w:rsidRPr="00830EE2" w:rsidRDefault="00CA7080" w:rsidP="00CB76C0">
            <w:pPr>
              <w:rPr>
                <w:rFonts w:ascii="Arial" w:hAnsi="Arial" w:cs="Arial"/>
                <w:sz w:val="20"/>
                <w:szCs w:val="20"/>
              </w:rPr>
            </w:pPr>
            <w:r>
              <w:rPr>
                <w:rFonts w:ascii="Arial" w:hAnsi="Arial"/>
                <w:sz w:val="20"/>
              </w:rPr>
              <w:t>Pulsar Power</w:t>
            </w:r>
          </w:p>
        </w:tc>
        <w:tc>
          <w:tcPr>
            <w:tcW w:w="2126" w:type="dxa"/>
            <w:tcMar>
              <w:top w:w="28" w:type="dxa"/>
              <w:bottom w:w="28" w:type="dxa"/>
            </w:tcMar>
          </w:tcPr>
          <w:p w14:paraId="3F2ED2E1" w14:textId="77777777" w:rsidR="00CA7080" w:rsidRPr="00830EE2" w:rsidRDefault="00CA7080" w:rsidP="00CB76C0">
            <w:pPr>
              <w:rPr>
                <w:rFonts w:ascii="Arial" w:hAnsi="Arial" w:cs="Arial"/>
                <w:sz w:val="20"/>
                <w:szCs w:val="20"/>
              </w:rPr>
            </w:pPr>
            <w:proofErr w:type="spellStart"/>
            <w:r>
              <w:rPr>
                <w:rFonts w:ascii="Arial" w:hAnsi="Arial"/>
                <w:sz w:val="20"/>
              </w:rPr>
              <w:t>Herentals</w:t>
            </w:r>
            <w:proofErr w:type="spellEnd"/>
            <w:r>
              <w:rPr>
                <w:rFonts w:ascii="Arial" w:hAnsi="Arial"/>
                <w:sz w:val="20"/>
              </w:rPr>
              <w:t>, BE</w:t>
            </w:r>
          </w:p>
        </w:tc>
        <w:tc>
          <w:tcPr>
            <w:tcW w:w="2268" w:type="dxa"/>
            <w:tcMar>
              <w:top w:w="28" w:type="dxa"/>
              <w:bottom w:w="28" w:type="dxa"/>
            </w:tcMar>
          </w:tcPr>
          <w:p w14:paraId="025CE506" w14:textId="36EA6FEE" w:rsidR="00CA7080" w:rsidRPr="00830EE2" w:rsidRDefault="00CA7080" w:rsidP="00CB76C0">
            <w:pPr>
              <w:rPr>
                <w:rFonts w:ascii="Arial" w:hAnsi="Arial" w:cs="Arial"/>
                <w:sz w:val="20"/>
                <w:szCs w:val="20"/>
              </w:rPr>
            </w:pPr>
          </w:p>
        </w:tc>
        <w:tc>
          <w:tcPr>
            <w:tcW w:w="2835" w:type="dxa"/>
            <w:tcMar>
              <w:top w:w="28" w:type="dxa"/>
              <w:bottom w:w="28" w:type="dxa"/>
            </w:tcMar>
          </w:tcPr>
          <w:p w14:paraId="40CABE25" w14:textId="0CD881B7" w:rsidR="00CA7080" w:rsidRPr="00830EE2" w:rsidRDefault="00CA7080" w:rsidP="00CB76C0">
            <w:pPr>
              <w:rPr>
                <w:rFonts w:ascii="Arial" w:eastAsiaTheme="minorEastAsia" w:hAnsi="Arial" w:cs="Arial"/>
                <w:sz w:val="20"/>
                <w:szCs w:val="20"/>
              </w:rPr>
            </w:pPr>
          </w:p>
        </w:tc>
      </w:tr>
      <w:tr w:rsidR="00CA7080" w:rsidRPr="004C0EBD" w14:paraId="15EA3F4B" w14:textId="77777777" w:rsidTr="00830EE2">
        <w:trPr>
          <w:trHeight w:val="300"/>
        </w:trPr>
        <w:tc>
          <w:tcPr>
            <w:tcW w:w="2122" w:type="dxa"/>
            <w:tcMar>
              <w:top w:w="28" w:type="dxa"/>
              <w:bottom w:w="28" w:type="dxa"/>
            </w:tcMar>
          </w:tcPr>
          <w:p w14:paraId="7814B60A" w14:textId="77777777" w:rsidR="00CA7080" w:rsidRPr="00830EE2" w:rsidRDefault="00CA7080" w:rsidP="00CB76C0">
            <w:pPr>
              <w:rPr>
                <w:rFonts w:ascii="Arial" w:hAnsi="Arial" w:cs="Arial"/>
                <w:sz w:val="20"/>
                <w:szCs w:val="20"/>
              </w:rPr>
            </w:pPr>
            <w:r>
              <w:rPr>
                <w:rFonts w:ascii="Arial" w:hAnsi="Arial"/>
                <w:sz w:val="20"/>
              </w:rPr>
              <w:t>3E</w:t>
            </w:r>
          </w:p>
        </w:tc>
        <w:tc>
          <w:tcPr>
            <w:tcW w:w="2126" w:type="dxa"/>
            <w:tcMar>
              <w:top w:w="28" w:type="dxa"/>
              <w:bottom w:w="28" w:type="dxa"/>
            </w:tcMar>
          </w:tcPr>
          <w:p w14:paraId="4D989751" w14:textId="77777777" w:rsidR="00CA7080" w:rsidRPr="00830EE2" w:rsidRDefault="00CA7080" w:rsidP="00CB76C0">
            <w:pPr>
              <w:rPr>
                <w:rFonts w:ascii="Arial" w:hAnsi="Arial" w:cs="Arial"/>
                <w:sz w:val="20"/>
                <w:szCs w:val="20"/>
              </w:rPr>
            </w:pPr>
            <w:r>
              <w:rPr>
                <w:rFonts w:ascii="Arial" w:hAnsi="Arial"/>
                <w:sz w:val="20"/>
              </w:rPr>
              <w:t>Brüssel, BE</w:t>
            </w:r>
          </w:p>
        </w:tc>
        <w:tc>
          <w:tcPr>
            <w:tcW w:w="2268" w:type="dxa"/>
            <w:tcMar>
              <w:top w:w="28" w:type="dxa"/>
              <w:bottom w:w="28" w:type="dxa"/>
            </w:tcMar>
          </w:tcPr>
          <w:p w14:paraId="71F1D7AA" w14:textId="5AD4BD00" w:rsidR="00CA7080" w:rsidRPr="00830EE2" w:rsidRDefault="00CA7080" w:rsidP="00CB76C0">
            <w:pPr>
              <w:rPr>
                <w:rFonts w:ascii="Arial" w:hAnsi="Arial" w:cs="Arial"/>
                <w:sz w:val="20"/>
                <w:szCs w:val="20"/>
              </w:rPr>
            </w:pPr>
          </w:p>
        </w:tc>
        <w:tc>
          <w:tcPr>
            <w:tcW w:w="2835" w:type="dxa"/>
            <w:tcMar>
              <w:top w:w="28" w:type="dxa"/>
              <w:bottom w:w="28" w:type="dxa"/>
            </w:tcMar>
          </w:tcPr>
          <w:p w14:paraId="65EB7B68" w14:textId="4FB594EF" w:rsidR="00CA7080" w:rsidRPr="00830EE2" w:rsidRDefault="00CA7080" w:rsidP="00CB76C0">
            <w:pPr>
              <w:rPr>
                <w:rFonts w:ascii="Arial" w:hAnsi="Arial" w:cs="Arial"/>
                <w:sz w:val="20"/>
                <w:szCs w:val="20"/>
              </w:rPr>
            </w:pPr>
          </w:p>
        </w:tc>
      </w:tr>
      <w:tr w:rsidR="00CA7080" w:rsidRPr="004C0EBD" w14:paraId="12D3057D" w14:textId="77777777" w:rsidTr="00830EE2">
        <w:tc>
          <w:tcPr>
            <w:tcW w:w="2122" w:type="dxa"/>
            <w:tcMar>
              <w:top w:w="28" w:type="dxa"/>
              <w:bottom w:w="28" w:type="dxa"/>
            </w:tcMar>
          </w:tcPr>
          <w:p w14:paraId="568AD30C" w14:textId="77777777" w:rsidR="00CA7080" w:rsidRPr="00830EE2" w:rsidRDefault="00CA7080" w:rsidP="00CB76C0">
            <w:pPr>
              <w:rPr>
                <w:rFonts w:ascii="Arial" w:hAnsi="Arial" w:cs="Arial"/>
                <w:sz w:val="20"/>
                <w:szCs w:val="20"/>
              </w:rPr>
            </w:pPr>
            <w:r>
              <w:rPr>
                <w:rFonts w:ascii="Arial" w:hAnsi="Arial"/>
                <w:sz w:val="20"/>
              </w:rPr>
              <w:t>DNV</w:t>
            </w:r>
          </w:p>
        </w:tc>
        <w:tc>
          <w:tcPr>
            <w:tcW w:w="2126" w:type="dxa"/>
            <w:tcMar>
              <w:top w:w="28" w:type="dxa"/>
              <w:bottom w:w="28" w:type="dxa"/>
            </w:tcMar>
          </w:tcPr>
          <w:p w14:paraId="26CF530B" w14:textId="77777777" w:rsidR="00CA7080" w:rsidRPr="00830EE2" w:rsidRDefault="00CA7080" w:rsidP="00CB76C0">
            <w:pPr>
              <w:rPr>
                <w:rFonts w:ascii="Arial" w:hAnsi="Arial" w:cs="Arial"/>
                <w:sz w:val="20"/>
                <w:szCs w:val="20"/>
              </w:rPr>
            </w:pPr>
            <w:r>
              <w:rPr>
                <w:rFonts w:ascii="Arial" w:hAnsi="Arial"/>
                <w:sz w:val="20"/>
              </w:rPr>
              <w:t>Arnhem, NL</w:t>
            </w:r>
          </w:p>
        </w:tc>
        <w:tc>
          <w:tcPr>
            <w:tcW w:w="2268" w:type="dxa"/>
            <w:tcMar>
              <w:top w:w="28" w:type="dxa"/>
              <w:bottom w:w="28" w:type="dxa"/>
            </w:tcMar>
          </w:tcPr>
          <w:p w14:paraId="7AB1A51C" w14:textId="2E63840A" w:rsidR="00CA7080" w:rsidRPr="00830EE2" w:rsidRDefault="00CA7080" w:rsidP="00CB76C0">
            <w:pPr>
              <w:rPr>
                <w:rFonts w:ascii="Arial" w:hAnsi="Arial" w:cs="Arial"/>
                <w:sz w:val="20"/>
                <w:szCs w:val="20"/>
              </w:rPr>
            </w:pPr>
          </w:p>
        </w:tc>
        <w:tc>
          <w:tcPr>
            <w:tcW w:w="2835" w:type="dxa"/>
            <w:tcMar>
              <w:top w:w="28" w:type="dxa"/>
              <w:bottom w:w="28" w:type="dxa"/>
            </w:tcMar>
          </w:tcPr>
          <w:p w14:paraId="0C181464" w14:textId="041F7543" w:rsidR="00CA7080" w:rsidRPr="00830EE2" w:rsidRDefault="00CA7080" w:rsidP="00CB76C0">
            <w:pPr>
              <w:rPr>
                <w:rFonts w:ascii="Arial" w:hAnsi="Arial" w:cs="Arial"/>
                <w:sz w:val="20"/>
                <w:szCs w:val="20"/>
              </w:rPr>
            </w:pPr>
          </w:p>
        </w:tc>
      </w:tr>
      <w:tr w:rsidR="00CA7080" w:rsidRPr="004C0EBD" w14:paraId="77FCA0A2" w14:textId="77777777" w:rsidTr="00830EE2">
        <w:tc>
          <w:tcPr>
            <w:tcW w:w="2122" w:type="dxa"/>
            <w:tcMar>
              <w:top w:w="28" w:type="dxa"/>
              <w:bottom w:w="28" w:type="dxa"/>
            </w:tcMar>
          </w:tcPr>
          <w:p w14:paraId="448658FD" w14:textId="77777777" w:rsidR="00CA7080" w:rsidRPr="00830EE2" w:rsidRDefault="00CA7080" w:rsidP="00CB76C0">
            <w:pPr>
              <w:rPr>
                <w:rFonts w:ascii="Arial" w:hAnsi="Arial" w:cs="Arial"/>
                <w:sz w:val="20"/>
                <w:szCs w:val="20"/>
              </w:rPr>
            </w:pPr>
            <w:proofErr w:type="spellStart"/>
            <w:r>
              <w:rPr>
                <w:rFonts w:ascii="Arial" w:hAnsi="Arial"/>
                <w:sz w:val="20"/>
              </w:rPr>
              <w:t>Sunzest</w:t>
            </w:r>
            <w:proofErr w:type="spellEnd"/>
            <w:r>
              <w:rPr>
                <w:rFonts w:ascii="Arial" w:hAnsi="Arial"/>
                <w:sz w:val="20"/>
              </w:rPr>
              <w:t xml:space="preserve"> Solar</w:t>
            </w:r>
          </w:p>
        </w:tc>
        <w:tc>
          <w:tcPr>
            <w:tcW w:w="2126" w:type="dxa"/>
            <w:tcMar>
              <w:top w:w="28" w:type="dxa"/>
              <w:bottom w:w="28" w:type="dxa"/>
            </w:tcMar>
          </w:tcPr>
          <w:p w14:paraId="7110ADCF" w14:textId="77777777" w:rsidR="00CA7080" w:rsidRPr="00830EE2" w:rsidRDefault="00CA7080" w:rsidP="00CB76C0">
            <w:pPr>
              <w:rPr>
                <w:rFonts w:ascii="Arial" w:hAnsi="Arial" w:cs="Arial"/>
                <w:sz w:val="20"/>
                <w:szCs w:val="20"/>
              </w:rPr>
            </w:pPr>
            <w:r>
              <w:rPr>
                <w:rFonts w:ascii="Arial" w:hAnsi="Arial"/>
                <w:sz w:val="20"/>
              </w:rPr>
              <w:t>Rotterdam, NL</w:t>
            </w:r>
          </w:p>
        </w:tc>
        <w:tc>
          <w:tcPr>
            <w:tcW w:w="2268" w:type="dxa"/>
            <w:tcMar>
              <w:top w:w="28" w:type="dxa"/>
              <w:bottom w:w="28" w:type="dxa"/>
            </w:tcMar>
          </w:tcPr>
          <w:p w14:paraId="27E8DE7A" w14:textId="3ACD41B5" w:rsidR="00CA7080" w:rsidRPr="00830EE2" w:rsidRDefault="00CA7080" w:rsidP="00CB76C0">
            <w:pPr>
              <w:rPr>
                <w:rFonts w:ascii="Arial" w:hAnsi="Arial" w:cs="Arial"/>
                <w:sz w:val="20"/>
                <w:szCs w:val="20"/>
              </w:rPr>
            </w:pPr>
          </w:p>
        </w:tc>
        <w:tc>
          <w:tcPr>
            <w:tcW w:w="2835" w:type="dxa"/>
            <w:tcMar>
              <w:top w:w="28" w:type="dxa"/>
              <w:bottom w:w="28" w:type="dxa"/>
            </w:tcMar>
          </w:tcPr>
          <w:p w14:paraId="2BABC6F6" w14:textId="1C95B247" w:rsidR="00CA7080" w:rsidRPr="00830EE2" w:rsidRDefault="00CA7080" w:rsidP="00CB76C0">
            <w:pPr>
              <w:rPr>
                <w:rFonts w:ascii="Arial" w:hAnsi="Arial" w:cs="Arial"/>
                <w:sz w:val="20"/>
                <w:szCs w:val="20"/>
              </w:rPr>
            </w:pPr>
          </w:p>
        </w:tc>
      </w:tr>
      <w:tr w:rsidR="00CA7080" w:rsidRPr="004C0EBD" w14:paraId="7D88320D" w14:textId="77777777" w:rsidTr="00830EE2">
        <w:trPr>
          <w:trHeight w:val="300"/>
        </w:trPr>
        <w:tc>
          <w:tcPr>
            <w:tcW w:w="2122" w:type="dxa"/>
            <w:tcMar>
              <w:top w:w="28" w:type="dxa"/>
              <w:bottom w:w="28" w:type="dxa"/>
            </w:tcMar>
          </w:tcPr>
          <w:p w14:paraId="31AB5BD1" w14:textId="77777777" w:rsidR="00CA7080" w:rsidRPr="00830EE2" w:rsidRDefault="00CA7080" w:rsidP="00CB76C0">
            <w:pPr>
              <w:rPr>
                <w:rFonts w:ascii="Arial" w:hAnsi="Arial" w:cs="Arial"/>
                <w:sz w:val="20"/>
                <w:szCs w:val="20"/>
              </w:rPr>
            </w:pPr>
            <w:r>
              <w:rPr>
                <w:rFonts w:ascii="Arial" w:hAnsi="Arial"/>
                <w:sz w:val="20"/>
              </w:rPr>
              <w:t xml:space="preserve">Solar </w:t>
            </w:r>
            <w:proofErr w:type="spellStart"/>
            <w:r>
              <w:rPr>
                <w:rFonts w:ascii="Arial" w:hAnsi="Arial"/>
                <w:sz w:val="20"/>
              </w:rPr>
              <w:t>Chills</w:t>
            </w:r>
            <w:proofErr w:type="spellEnd"/>
          </w:p>
        </w:tc>
        <w:tc>
          <w:tcPr>
            <w:tcW w:w="2126" w:type="dxa"/>
            <w:tcMar>
              <w:top w:w="28" w:type="dxa"/>
              <w:bottom w:w="28" w:type="dxa"/>
            </w:tcMar>
          </w:tcPr>
          <w:p w14:paraId="15EE293C" w14:textId="77777777" w:rsidR="00CA7080" w:rsidRPr="00830EE2" w:rsidRDefault="00CA7080" w:rsidP="00CB76C0">
            <w:pPr>
              <w:rPr>
                <w:rFonts w:ascii="Arial" w:hAnsi="Arial" w:cs="Arial"/>
                <w:sz w:val="20"/>
                <w:szCs w:val="20"/>
              </w:rPr>
            </w:pPr>
            <w:r>
              <w:rPr>
                <w:rFonts w:ascii="Arial" w:hAnsi="Arial"/>
                <w:sz w:val="20"/>
              </w:rPr>
              <w:t>Haarlem, NL</w:t>
            </w:r>
          </w:p>
        </w:tc>
        <w:tc>
          <w:tcPr>
            <w:tcW w:w="2268" w:type="dxa"/>
            <w:tcMar>
              <w:top w:w="28" w:type="dxa"/>
              <w:bottom w:w="28" w:type="dxa"/>
            </w:tcMar>
          </w:tcPr>
          <w:p w14:paraId="6CB0A123" w14:textId="6F5EA0EE" w:rsidR="00CA7080" w:rsidRPr="00830EE2" w:rsidRDefault="00CA7080" w:rsidP="00CB76C0">
            <w:pPr>
              <w:rPr>
                <w:rFonts w:ascii="Arial" w:hAnsi="Arial" w:cs="Arial"/>
                <w:sz w:val="20"/>
                <w:szCs w:val="20"/>
              </w:rPr>
            </w:pPr>
          </w:p>
        </w:tc>
        <w:tc>
          <w:tcPr>
            <w:tcW w:w="2835" w:type="dxa"/>
            <w:tcMar>
              <w:top w:w="28" w:type="dxa"/>
              <w:bottom w:w="28" w:type="dxa"/>
            </w:tcMar>
          </w:tcPr>
          <w:p w14:paraId="4F229A59" w14:textId="35E51128" w:rsidR="00CA7080" w:rsidRPr="00830EE2" w:rsidRDefault="00CA7080" w:rsidP="00CB76C0">
            <w:pPr>
              <w:rPr>
                <w:rFonts w:ascii="Arial" w:hAnsi="Arial" w:cs="Arial"/>
                <w:sz w:val="20"/>
                <w:szCs w:val="20"/>
              </w:rPr>
            </w:pPr>
          </w:p>
        </w:tc>
      </w:tr>
      <w:tr w:rsidR="00CA7080" w:rsidRPr="004C0EBD" w14:paraId="5CF25A33" w14:textId="77777777" w:rsidTr="00830EE2">
        <w:trPr>
          <w:trHeight w:val="300"/>
        </w:trPr>
        <w:tc>
          <w:tcPr>
            <w:tcW w:w="2122" w:type="dxa"/>
            <w:tcMar>
              <w:top w:w="28" w:type="dxa"/>
              <w:bottom w:w="28" w:type="dxa"/>
            </w:tcMar>
          </w:tcPr>
          <w:p w14:paraId="6CF5283D" w14:textId="77777777" w:rsidR="00CA7080" w:rsidRPr="00830EE2" w:rsidRDefault="00CA7080" w:rsidP="00CB76C0">
            <w:pPr>
              <w:rPr>
                <w:rFonts w:ascii="Arial" w:hAnsi="Arial" w:cs="Arial"/>
                <w:sz w:val="20"/>
                <w:szCs w:val="20"/>
              </w:rPr>
            </w:pPr>
            <w:proofErr w:type="spellStart"/>
            <w:r>
              <w:rPr>
                <w:rFonts w:ascii="Arial" w:hAnsi="Arial"/>
                <w:sz w:val="20"/>
              </w:rPr>
              <w:t>DevCon</w:t>
            </w:r>
            <w:proofErr w:type="spellEnd"/>
            <w:r>
              <w:rPr>
                <w:rFonts w:ascii="Arial" w:hAnsi="Arial"/>
                <w:sz w:val="20"/>
              </w:rPr>
              <w:t xml:space="preserve"> </w:t>
            </w:r>
            <w:proofErr w:type="spellStart"/>
            <w:r>
              <w:rPr>
                <w:rFonts w:ascii="Arial" w:hAnsi="Arial"/>
                <w:sz w:val="20"/>
              </w:rPr>
              <w:t>Ecosystems</w:t>
            </w:r>
            <w:proofErr w:type="spellEnd"/>
          </w:p>
        </w:tc>
        <w:tc>
          <w:tcPr>
            <w:tcW w:w="2126" w:type="dxa"/>
            <w:tcMar>
              <w:top w:w="28" w:type="dxa"/>
              <w:bottom w:w="28" w:type="dxa"/>
            </w:tcMar>
          </w:tcPr>
          <w:p w14:paraId="14158E65" w14:textId="77777777" w:rsidR="00CA7080" w:rsidRPr="00830EE2" w:rsidRDefault="00CA7080" w:rsidP="00CB76C0">
            <w:pPr>
              <w:rPr>
                <w:rFonts w:ascii="Arial" w:hAnsi="Arial" w:cs="Arial"/>
                <w:sz w:val="20"/>
                <w:szCs w:val="20"/>
              </w:rPr>
            </w:pPr>
            <w:r>
              <w:rPr>
                <w:rFonts w:ascii="Arial" w:hAnsi="Arial"/>
                <w:sz w:val="20"/>
              </w:rPr>
              <w:t>Zaandam, NL</w:t>
            </w:r>
          </w:p>
        </w:tc>
        <w:tc>
          <w:tcPr>
            <w:tcW w:w="2268" w:type="dxa"/>
            <w:tcMar>
              <w:top w:w="28" w:type="dxa"/>
              <w:bottom w:w="28" w:type="dxa"/>
            </w:tcMar>
          </w:tcPr>
          <w:p w14:paraId="1A047144" w14:textId="1C50C50C" w:rsidR="00CA7080" w:rsidRPr="00830EE2" w:rsidRDefault="00CA7080" w:rsidP="00CB76C0">
            <w:pPr>
              <w:rPr>
                <w:rFonts w:ascii="Arial" w:hAnsi="Arial" w:cs="Arial"/>
                <w:sz w:val="20"/>
                <w:szCs w:val="20"/>
              </w:rPr>
            </w:pPr>
          </w:p>
        </w:tc>
        <w:tc>
          <w:tcPr>
            <w:tcW w:w="2835" w:type="dxa"/>
            <w:tcMar>
              <w:top w:w="28" w:type="dxa"/>
              <w:bottom w:w="28" w:type="dxa"/>
            </w:tcMar>
          </w:tcPr>
          <w:p w14:paraId="3779F680" w14:textId="2FCFEA53" w:rsidR="00CA7080" w:rsidRPr="00830EE2" w:rsidRDefault="00CA7080" w:rsidP="00CB76C0">
            <w:pPr>
              <w:rPr>
                <w:rFonts w:ascii="Arial" w:hAnsi="Arial" w:cs="Arial"/>
                <w:sz w:val="20"/>
                <w:szCs w:val="20"/>
              </w:rPr>
            </w:pPr>
          </w:p>
        </w:tc>
      </w:tr>
      <w:tr w:rsidR="00854620" w:rsidRPr="004C0EBD" w14:paraId="2393ED14" w14:textId="77777777" w:rsidTr="00830EE2">
        <w:trPr>
          <w:trHeight w:val="300"/>
        </w:trPr>
        <w:tc>
          <w:tcPr>
            <w:tcW w:w="2122" w:type="dxa"/>
            <w:tcMar>
              <w:top w:w="28" w:type="dxa"/>
              <w:bottom w:w="28" w:type="dxa"/>
            </w:tcMar>
          </w:tcPr>
          <w:p w14:paraId="3DFD94AE" w14:textId="77777777" w:rsidR="00854620" w:rsidRPr="004C0EBD" w:rsidRDefault="00854620" w:rsidP="00CB76C0"/>
        </w:tc>
        <w:tc>
          <w:tcPr>
            <w:tcW w:w="2126" w:type="dxa"/>
            <w:tcMar>
              <w:top w:w="28" w:type="dxa"/>
              <w:bottom w:w="28" w:type="dxa"/>
            </w:tcMar>
          </w:tcPr>
          <w:p w14:paraId="443DA6C9" w14:textId="77777777" w:rsidR="00854620" w:rsidRPr="004C0EBD" w:rsidRDefault="00854620" w:rsidP="00CB76C0"/>
        </w:tc>
        <w:tc>
          <w:tcPr>
            <w:tcW w:w="2268" w:type="dxa"/>
            <w:tcMar>
              <w:top w:w="28" w:type="dxa"/>
              <w:bottom w:w="28" w:type="dxa"/>
            </w:tcMar>
          </w:tcPr>
          <w:p w14:paraId="0C34431E" w14:textId="77777777" w:rsidR="00854620" w:rsidRPr="004C0EBD" w:rsidRDefault="00854620" w:rsidP="00CB76C0"/>
        </w:tc>
        <w:tc>
          <w:tcPr>
            <w:tcW w:w="2835" w:type="dxa"/>
            <w:tcMar>
              <w:top w:w="28" w:type="dxa"/>
              <w:bottom w:w="28" w:type="dxa"/>
            </w:tcMar>
          </w:tcPr>
          <w:p w14:paraId="4BFF7E0F" w14:textId="77777777" w:rsidR="00854620" w:rsidRPr="004C0EBD" w:rsidRDefault="00854620" w:rsidP="00CB76C0"/>
        </w:tc>
      </w:tr>
      <w:tr w:rsidR="00854620" w:rsidRPr="004C0EBD" w14:paraId="1636BD89" w14:textId="77777777" w:rsidTr="00830EE2">
        <w:trPr>
          <w:trHeight w:val="300"/>
        </w:trPr>
        <w:tc>
          <w:tcPr>
            <w:tcW w:w="2122" w:type="dxa"/>
            <w:tcMar>
              <w:top w:w="28" w:type="dxa"/>
              <w:bottom w:w="28" w:type="dxa"/>
            </w:tcMar>
          </w:tcPr>
          <w:p w14:paraId="6B4E8530" w14:textId="77777777" w:rsidR="00854620" w:rsidRPr="004C0EBD" w:rsidRDefault="00854620" w:rsidP="00CB76C0"/>
        </w:tc>
        <w:tc>
          <w:tcPr>
            <w:tcW w:w="2126" w:type="dxa"/>
            <w:tcMar>
              <w:top w:w="28" w:type="dxa"/>
              <w:bottom w:w="28" w:type="dxa"/>
            </w:tcMar>
          </w:tcPr>
          <w:p w14:paraId="3E58632C" w14:textId="77777777" w:rsidR="00854620" w:rsidRPr="004C0EBD" w:rsidRDefault="00854620" w:rsidP="00CB76C0"/>
        </w:tc>
        <w:tc>
          <w:tcPr>
            <w:tcW w:w="2268" w:type="dxa"/>
            <w:tcMar>
              <w:top w:w="28" w:type="dxa"/>
              <w:bottom w:w="28" w:type="dxa"/>
            </w:tcMar>
          </w:tcPr>
          <w:p w14:paraId="5FE155A4" w14:textId="77777777" w:rsidR="00854620" w:rsidRPr="004C0EBD" w:rsidRDefault="00854620" w:rsidP="00CB76C0"/>
        </w:tc>
        <w:tc>
          <w:tcPr>
            <w:tcW w:w="2835" w:type="dxa"/>
            <w:tcMar>
              <w:top w:w="28" w:type="dxa"/>
              <w:bottom w:w="28" w:type="dxa"/>
            </w:tcMar>
          </w:tcPr>
          <w:p w14:paraId="629F596E" w14:textId="77777777" w:rsidR="00854620" w:rsidRPr="004C0EBD" w:rsidRDefault="00854620" w:rsidP="00CB76C0"/>
        </w:tc>
      </w:tr>
      <w:tr w:rsidR="00854620" w:rsidRPr="004C0EBD" w14:paraId="04B48B85" w14:textId="77777777" w:rsidTr="00830EE2">
        <w:trPr>
          <w:trHeight w:val="300"/>
        </w:trPr>
        <w:tc>
          <w:tcPr>
            <w:tcW w:w="2122" w:type="dxa"/>
            <w:tcMar>
              <w:top w:w="28" w:type="dxa"/>
              <w:bottom w:w="28" w:type="dxa"/>
            </w:tcMar>
          </w:tcPr>
          <w:p w14:paraId="6B99F766" w14:textId="77777777" w:rsidR="00854620" w:rsidRPr="004C0EBD" w:rsidRDefault="00854620" w:rsidP="00CB76C0"/>
        </w:tc>
        <w:tc>
          <w:tcPr>
            <w:tcW w:w="2126" w:type="dxa"/>
            <w:tcMar>
              <w:top w:w="28" w:type="dxa"/>
              <w:bottom w:w="28" w:type="dxa"/>
            </w:tcMar>
          </w:tcPr>
          <w:p w14:paraId="0CB4ECE2" w14:textId="77777777" w:rsidR="00854620" w:rsidRPr="004C0EBD" w:rsidRDefault="00854620" w:rsidP="00CB76C0"/>
        </w:tc>
        <w:tc>
          <w:tcPr>
            <w:tcW w:w="2268" w:type="dxa"/>
            <w:tcMar>
              <w:top w:w="28" w:type="dxa"/>
              <w:bottom w:w="28" w:type="dxa"/>
            </w:tcMar>
          </w:tcPr>
          <w:p w14:paraId="13F05213" w14:textId="77777777" w:rsidR="00854620" w:rsidRPr="004C0EBD" w:rsidRDefault="00854620" w:rsidP="00CB76C0"/>
        </w:tc>
        <w:tc>
          <w:tcPr>
            <w:tcW w:w="2835" w:type="dxa"/>
            <w:tcMar>
              <w:top w:w="28" w:type="dxa"/>
              <w:bottom w:w="28" w:type="dxa"/>
            </w:tcMar>
          </w:tcPr>
          <w:p w14:paraId="058970AF" w14:textId="77777777" w:rsidR="00854620" w:rsidRPr="004C0EBD" w:rsidRDefault="00854620" w:rsidP="00CB76C0"/>
        </w:tc>
      </w:tr>
      <w:tr w:rsidR="00854620" w:rsidRPr="004C0EBD" w14:paraId="1A0C2006" w14:textId="77777777" w:rsidTr="00830EE2">
        <w:trPr>
          <w:trHeight w:val="300"/>
        </w:trPr>
        <w:tc>
          <w:tcPr>
            <w:tcW w:w="2122" w:type="dxa"/>
            <w:tcMar>
              <w:top w:w="28" w:type="dxa"/>
              <w:bottom w:w="28" w:type="dxa"/>
            </w:tcMar>
          </w:tcPr>
          <w:p w14:paraId="3A43C96F" w14:textId="77777777" w:rsidR="00854620" w:rsidRPr="004C0EBD" w:rsidRDefault="00854620" w:rsidP="00CB76C0"/>
        </w:tc>
        <w:tc>
          <w:tcPr>
            <w:tcW w:w="2126" w:type="dxa"/>
            <w:tcMar>
              <w:top w:w="28" w:type="dxa"/>
              <w:bottom w:w="28" w:type="dxa"/>
            </w:tcMar>
          </w:tcPr>
          <w:p w14:paraId="5593868F" w14:textId="77777777" w:rsidR="00854620" w:rsidRPr="004C0EBD" w:rsidRDefault="00854620" w:rsidP="00CB76C0"/>
        </w:tc>
        <w:tc>
          <w:tcPr>
            <w:tcW w:w="2268" w:type="dxa"/>
            <w:tcMar>
              <w:top w:w="28" w:type="dxa"/>
              <w:bottom w:w="28" w:type="dxa"/>
            </w:tcMar>
          </w:tcPr>
          <w:p w14:paraId="179DF09F" w14:textId="77777777" w:rsidR="00854620" w:rsidRPr="004C0EBD" w:rsidRDefault="00854620" w:rsidP="00CB76C0"/>
        </w:tc>
        <w:tc>
          <w:tcPr>
            <w:tcW w:w="2835" w:type="dxa"/>
            <w:tcMar>
              <w:top w:w="28" w:type="dxa"/>
              <w:bottom w:w="28" w:type="dxa"/>
            </w:tcMar>
          </w:tcPr>
          <w:p w14:paraId="2124C0FB" w14:textId="77777777" w:rsidR="00854620" w:rsidRPr="004C0EBD" w:rsidRDefault="00854620" w:rsidP="00CB76C0"/>
        </w:tc>
      </w:tr>
      <w:tr w:rsidR="00854620" w:rsidRPr="004C0EBD" w14:paraId="1DEC8CA8" w14:textId="77777777" w:rsidTr="00830EE2">
        <w:trPr>
          <w:trHeight w:val="300"/>
        </w:trPr>
        <w:tc>
          <w:tcPr>
            <w:tcW w:w="2122" w:type="dxa"/>
            <w:tcMar>
              <w:top w:w="28" w:type="dxa"/>
              <w:bottom w:w="28" w:type="dxa"/>
            </w:tcMar>
          </w:tcPr>
          <w:p w14:paraId="0C851149" w14:textId="77777777" w:rsidR="00854620" w:rsidRPr="004C0EBD" w:rsidRDefault="00854620" w:rsidP="00CB76C0"/>
        </w:tc>
        <w:tc>
          <w:tcPr>
            <w:tcW w:w="2126" w:type="dxa"/>
            <w:tcMar>
              <w:top w:w="28" w:type="dxa"/>
              <w:bottom w:w="28" w:type="dxa"/>
            </w:tcMar>
          </w:tcPr>
          <w:p w14:paraId="67F4D869" w14:textId="77777777" w:rsidR="00854620" w:rsidRPr="004C0EBD" w:rsidRDefault="00854620" w:rsidP="00CB76C0"/>
        </w:tc>
        <w:tc>
          <w:tcPr>
            <w:tcW w:w="2268" w:type="dxa"/>
            <w:tcMar>
              <w:top w:w="28" w:type="dxa"/>
              <w:bottom w:w="28" w:type="dxa"/>
            </w:tcMar>
          </w:tcPr>
          <w:p w14:paraId="371F2B82" w14:textId="77777777" w:rsidR="00854620" w:rsidRPr="004C0EBD" w:rsidRDefault="00854620" w:rsidP="00CB76C0"/>
        </w:tc>
        <w:tc>
          <w:tcPr>
            <w:tcW w:w="2835" w:type="dxa"/>
            <w:tcMar>
              <w:top w:w="28" w:type="dxa"/>
              <w:bottom w:w="28" w:type="dxa"/>
            </w:tcMar>
          </w:tcPr>
          <w:p w14:paraId="41D4DB44" w14:textId="77777777" w:rsidR="00854620" w:rsidRPr="004C0EBD" w:rsidRDefault="00854620" w:rsidP="00CB76C0"/>
        </w:tc>
      </w:tr>
      <w:tr w:rsidR="00854620" w:rsidRPr="004C0EBD" w14:paraId="625B73D9" w14:textId="77777777" w:rsidTr="00830EE2">
        <w:trPr>
          <w:trHeight w:val="300"/>
        </w:trPr>
        <w:tc>
          <w:tcPr>
            <w:tcW w:w="2122" w:type="dxa"/>
            <w:tcMar>
              <w:top w:w="28" w:type="dxa"/>
              <w:bottom w:w="28" w:type="dxa"/>
            </w:tcMar>
          </w:tcPr>
          <w:p w14:paraId="54ED3AC8" w14:textId="77777777" w:rsidR="00854620" w:rsidRPr="004C0EBD" w:rsidRDefault="00854620" w:rsidP="00CB76C0"/>
        </w:tc>
        <w:tc>
          <w:tcPr>
            <w:tcW w:w="2126" w:type="dxa"/>
            <w:tcMar>
              <w:top w:w="28" w:type="dxa"/>
              <w:bottom w:w="28" w:type="dxa"/>
            </w:tcMar>
          </w:tcPr>
          <w:p w14:paraId="2BF4DC41" w14:textId="77777777" w:rsidR="00854620" w:rsidRPr="004C0EBD" w:rsidRDefault="00854620" w:rsidP="00CB76C0"/>
        </w:tc>
        <w:tc>
          <w:tcPr>
            <w:tcW w:w="2268" w:type="dxa"/>
            <w:tcMar>
              <w:top w:w="28" w:type="dxa"/>
              <w:bottom w:w="28" w:type="dxa"/>
            </w:tcMar>
          </w:tcPr>
          <w:p w14:paraId="6BB27C08" w14:textId="77777777" w:rsidR="00854620" w:rsidRPr="004C0EBD" w:rsidRDefault="00854620" w:rsidP="00CB76C0"/>
        </w:tc>
        <w:tc>
          <w:tcPr>
            <w:tcW w:w="2835" w:type="dxa"/>
            <w:tcMar>
              <w:top w:w="28" w:type="dxa"/>
              <w:bottom w:w="28" w:type="dxa"/>
            </w:tcMar>
          </w:tcPr>
          <w:p w14:paraId="394D379E" w14:textId="77777777" w:rsidR="00854620" w:rsidRPr="004C0EBD" w:rsidRDefault="00854620" w:rsidP="00CB76C0"/>
        </w:tc>
      </w:tr>
      <w:tr w:rsidR="00854620" w:rsidRPr="004C0EBD" w14:paraId="0747A08E" w14:textId="77777777" w:rsidTr="00830EE2">
        <w:trPr>
          <w:trHeight w:val="300"/>
        </w:trPr>
        <w:tc>
          <w:tcPr>
            <w:tcW w:w="2122" w:type="dxa"/>
            <w:tcMar>
              <w:top w:w="28" w:type="dxa"/>
              <w:bottom w:w="28" w:type="dxa"/>
            </w:tcMar>
          </w:tcPr>
          <w:p w14:paraId="557C2584" w14:textId="77777777" w:rsidR="00854620" w:rsidRPr="004C0EBD" w:rsidRDefault="00854620" w:rsidP="00CB76C0"/>
        </w:tc>
        <w:tc>
          <w:tcPr>
            <w:tcW w:w="2126" w:type="dxa"/>
            <w:tcMar>
              <w:top w:w="28" w:type="dxa"/>
              <w:bottom w:w="28" w:type="dxa"/>
            </w:tcMar>
          </w:tcPr>
          <w:p w14:paraId="16B8126C" w14:textId="77777777" w:rsidR="00854620" w:rsidRPr="004C0EBD" w:rsidRDefault="00854620" w:rsidP="00CB76C0"/>
        </w:tc>
        <w:tc>
          <w:tcPr>
            <w:tcW w:w="2268" w:type="dxa"/>
            <w:tcMar>
              <w:top w:w="28" w:type="dxa"/>
              <w:bottom w:w="28" w:type="dxa"/>
            </w:tcMar>
          </w:tcPr>
          <w:p w14:paraId="2EA76811" w14:textId="77777777" w:rsidR="00854620" w:rsidRPr="004C0EBD" w:rsidRDefault="00854620" w:rsidP="00CB76C0"/>
        </w:tc>
        <w:tc>
          <w:tcPr>
            <w:tcW w:w="2835" w:type="dxa"/>
            <w:tcMar>
              <w:top w:w="28" w:type="dxa"/>
              <w:bottom w:w="28" w:type="dxa"/>
            </w:tcMar>
          </w:tcPr>
          <w:p w14:paraId="67501BCE" w14:textId="77777777" w:rsidR="00854620" w:rsidRPr="004C0EBD" w:rsidRDefault="00854620" w:rsidP="00CB76C0"/>
        </w:tc>
      </w:tr>
      <w:tr w:rsidR="00854620" w:rsidRPr="004C0EBD" w14:paraId="5774DA21" w14:textId="77777777" w:rsidTr="00830EE2">
        <w:trPr>
          <w:trHeight w:val="300"/>
        </w:trPr>
        <w:tc>
          <w:tcPr>
            <w:tcW w:w="2122" w:type="dxa"/>
            <w:tcMar>
              <w:top w:w="28" w:type="dxa"/>
              <w:bottom w:w="28" w:type="dxa"/>
            </w:tcMar>
          </w:tcPr>
          <w:p w14:paraId="2B6C611B" w14:textId="77777777" w:rsidR="00854620" w:rsidRPr="004C0EBD" w:rsidRDefault="00854620" w:rsidP="00CB76C0"/>
        </w:tc>
        <w:tc>
          <w:tcPr>
            <w:tcW w:w="2126" w:type="dxa"/>
            <w:tcMar>
              <w:top w:w="28" w:type="dxa"/>
              <w:bottom w:w="28" w:type="dxa"/>
            </w:tcMar>
          </w:tcPr>
          <w:p w14:paraId="77D60B91" w14:textId="77777777" w:rsidR="00854620" w:rsidRPr="004C0EBD" w:rsidRDefault="00854620" w:rsidP="00CB76C0"/>
        </w:tc>
        <w:tc>
          <w:tcPr>
            <w:tcW w:w="2268" w:type="dxa"/>
            <w:tcMar>
              <w:top w:w="28" w:type="dxa"/>
              <w:bottom w:w="28" w:type="dxa"/>
            </w:tcMar>
          </w:tcPr>
          <w:p w14:paraId="6986B3CF" w14:textId="77777777" w:rsidR="00854620" w:rsidRPr="004C0EBD" w:rsidRDefault="00854620" w:rsidP="00CB76C0"/>
        </w:tc>
        <w:tc>
          <w:tcPr>
            <w:tcW w:w="2835" w:type="dxa"/>
            <w:tcMar>
              <w:top w:w="28" w:type="dxa"/>
              <w:bottom w:w="28" w:type="dxa"/>
            </w:tcMar>
          </w:tcPr>
          <w:p w14:paraId="6FACE908" w14:textId="77777777" w:rsidR="00854620" w:rsidRPr="004C0EBD" w:rsidRDefault="00854620" w:rsidP="00CB76C0"/>
        </w:tc>
      </w:tr>
      <w:tr w:rsidR="00854620" w:rsidRPr="004C0EBD" w14:paraId="58E526FB" w14:textId="77777777" w:rsidTr="00830EE2">
        <w:trPr>
          <w:trHeight w:val="300"/>
        </w:trPr>
        <w:tc>
          <w:tcPr>
            <w:tcW w:w="2122" w:type="dxa"/>
            <w:tcMar>
              <w:top w:w="28" w:type="dxa"/>
              <w:bottom w:w="28" w:type="dxa"/>
            </w:tcMar>
          </w:tcPr>
          <w:p w14:paraId="524F5423" w14:textId="77777777" w:rsidR="00854620" w:rsidRPr="004C0EBD" w:rsidRDefault="00854620" w:rsidP="00CB76C0"/>
        </w:tc>
        <w:tc>
          <w:tcPr>
            <w:tcW w:w="2126" w:type="dxa"/>
            <w:tcMar>
              <w:top w:w="28" w:type="dxa"/>
              <w:bottom w:w="28" w:type="dxa"/>
            </w:tcMar>
          </w:tcPr>
          <w:p w14:paraId="485BAD0A" w14:textId="77777777" w:rsidR="00854620" w:rsidRPr="004C0EBD" w:rsidRDefault="00854620" w:rsidP="00CB76C0"/>
        </w:tc>
        <w:tc>
          <w:tcPr>
            <w:tcW w:w="2268" w:type="dxa"/>
            <w:tcMar>
              <w:top w:w="28" w:type="dxa"/>
              <w:bottom w:w="28" w:type="dxa"/>
            </w:tcMar>
          </w:tcPr>
          <w:p w14:paraId="000A28CF" w14:textId="77777777" w:rsidR="00854620" w:rsidRPr="004C0EBD" w:rsidRDefault="00854620" w:rsidP="00CB76C0"/>
        </w:tc>
        <w:tc>
          <w:tcPr>
            <w:tcW w:w="2835" w:type="dxa"/>
            <w:tcMar>
              <w:top w:w="28" w:type="dxa"/>
              <w:bottom w:w="28" w:type="dxa"/>
            </w:tcMar>
          </w:tcPr>
          <w:p w14:paraId="20CC4E50" w14:textId="77777777" w:rsidR="00854620" w:rsidRPr="004C0EBD" w:rsidRDefault="00854620" w:rsidP="00CB76C0"/>
        </w:tc>
      </w:tr>
      <w:tr w:rsidR="00854620" w:rsidRPr="004C0EBD" w14:paraId="7919AB66" w14:textId="77777777" w:rsidTr="00830EE2">
        <w:trPr>
          <w:trHeight w:val="300"/>
        </w:trPr>
        <w:tc>
          <w:tcPr>
            <w:tcW w:w="2122" w:type="dxa"/>
            <w:tcMar>
              <w:top w:w="28" w:type="dxa"/>
              <w:bottom w:w="28" w:type="dxa"/>
            </w:tcMar>
          </w:tcPr>
          <w:p w14:paraId="014CA26A" w14:textId="77777777" w:rsidR="00854620" w:rsidRPr="004C0EBD" w:rsidRDefault="00854620" w:rsidP="00CB76C0"/>
        </w:tc>
        <w:tc>
          <w:tcPr>
            <w:tcW w:w="2126" w:type="dxa"/>
            <w:tcMar>
              <w:top w:w="28" w:type="dxa"/>
              <w:bottom w:w="28" w:type="dxa"/>
            </w:tcMar>
          </w:tcPr>
          <w:p w14:paraId="73FF5FA5" w14:textId="77777777" w:rsidR="00854620" w:rsidRPr="004C0EBD" w:rsidRDefault="00854620" w:rsidP="00CB76C0"/>
        </w:tc>
        <w:tc>
          <w:tcPr>
            <w:tcW w:w="2268" w:type="dxa"/>
            <w:tcMar>
              <w:top w:w="28" w:type="dxa"/>
              <w:bottom w:w="28" w:type="dxa"/>
            </w:tcMar>
          </w:tcPr>
          <w:p w14:paraId="2705446A" w14:textId="77777777" w:rsidR="00854620" w:rsidRPr="004C0EBD" w:rsidRDefault="00854620" w:rsidP="00CB76C0"/>
        </w:tc>
        <w:tc>
          <w:tcPr>
            <w:tcW w:w="2835" w:type="dxa"/>
            <w:tcMar>
              <w:top w:w="28" w:type="dxa"/>
              <w:bottom w:w="28" w:type="dxa"/>
            </w:tcMar>
          </w:tcPr>
          <w:p w14:paraId="101E651C" w14:textId="77777777" w:rsidR="00854620" w:rsidRPr="004C0EBD" w:rsidRDefault="00854620" w:rsidP="00CB76C0"/>
        </w:tc>
      </w:tr>
    </w:tbl>
    <w:p w14:paraId="74F10AFB" w14:textId="77777777" w:rsidR="00CA7080" w:rsidRPr="004C0EBD" w:rsidRDefault="00CA7080" w:rsidP="00A3595E"/>
    <w:p w14:paraId="00B5E8E0" w14:textId="24A5427E" w:rsidR="004C453E" w:rsidRPr="004C0EBD" w:rsidRDefault="004C453E" w:rsidP="00A3595E"/>
    <w:p w14:paraId="515946E6" w14:textId="150B4B93" w:rsidR="5FA5399C" w:rsidRPr="004C0EBD" w:rsidRDefault="00A11B94">
      <w:r>
        <w:rPr>
          <w:noProof/>
          <w:color w:val="92D050"/>
          <w:sz w:val="40"/>
        </w:rPr>
        <mc:AlternateContent>
          <mc:Choice Requires="wps">
            <w:drawing>
              <wp:anchor distT="0" distB="0" distL="114300" distR="114300" simplePos="0" relativeHeight="251702272" behindDoc="0" locked="0" layoutInCell="1" allowOverlap="1" wp14:anchorId="50A253DC" wp14:editId="59F463E7">
                <wp:simplePos x="0" y="0"/>
                <wp:positionH relativeFrom="column">
                  <wp:posOffset>1214651</wp:posOffset>
                </wp:positionH>
                <wp:positionV relativeFrom="paragraph">
                  <wp:posOffset>1118870</wp:posOffset>
                </wp:positionV>
                <wp:extent cx="3234520" cy="3234520"/>
                <wp:effectExtent l="0" t="0" r="4445" b="4445"/>
                <wp:wrapNone/>
                <wp:docPr id="987262325"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A32C3F3" id="Oval 19" o:spid="_x0000_s1026" style="position:absolute;margin-left:95.65pt;margin-top:88.1pt;width:254.7pt;height:254.7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3296" behindDoc="0" locked="0" layoutInCell="1" allowOverlap="1" wp14:anchorId="5E2164E5" wp14:editId="712E6AF3">
                <wp:simplePos x="0" y="0"/>
                <wp:positionH relativeFrom="column">
                  <wp:posOffset>-1078486</wp:posOffset>
                </wp:positionH>
                <wp:positionV relativeFrom="paragraph">
                  <wp:posOffset>217729</wp:posOffset>
                </wp:positionV>
                <wp:extent cx="1391797" cy="1391797"/>
                <wp:effectExtent l="0" t="0" r="5715" b="5715"/>
                <wp:wrapNone/>
                <wp:docPr id="1209341891"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3C5781D" id="Oval 19" o:spid="_x0000_s1026" style="position:absolute;margin-left:-84.9pt;margin-top:17.15pt;width:109.6pt;height:109.6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" fillcolor="#3dc3c6" stroked="f" strokeweight="1pt">
                <v:fill opacity="19789f"/>
                <v:stroke joinstyle="miter"/>
              </v:oval>
            </w:pict>
          </mc:Fallback>
        </mc:AlternateContent>
      </w:r>
      <w:r>
        <w:br w:type="page"/>
      </w:r>
    </w:p>
    <w:p w14:paraId="2F75606F" w14:textId="33359EB2" w:rsidR="006E596B" w:rsidRPr="004C0EBD" w:rsidRDefault="006E596B" w:rsidP="00C5499A">
      <w:pPr>
        <w:pStyle w:val="MH1"/>
      </w:pPr>
      <w:bookmarkStart w:id="113" w:name="_Toc175928864"/>
      <w:bookmarkStart w:id="114" w:name="_Toc180506647"/>
      <w:r>
        <w:lastRenderedPageBreak/>
        <w:t>Anhang 2 – Beratungsfirmen für Bauphysik und auf Dachlasten spezialisierte Bauingenieursunternehmen</w:t>
      </w:r>
      <w:r>
        <w:rPr>
          <w:rStyle w:val="FootnoteReference"/>
        </w:rPr>
        <w:t>2</w:t>
      </w:r>
      <w:bookmarkEnd w:id="113"/>
      <w:bookmarkEnd w:id="114"/>
    </w:p>
    <w:p w14:paraId="18DF8F90" w14:textId="77777777" w:rsidR="0022035C" w:rsidRPr="004C0EBD" w:rsidRDefault="0022035C" w:rsidP="0022035C"/>
    <w:p w14:paraId="4C7455C4" w14:textId="3BB99BBD" w:rsidR="004C453E" w:rsidRPr="004C0EBD" w:rsidRDefault="0022035C" w:rsidP="00830EE2">
      <w:pPr>
        <w:pStyle w:val="BodyText1"/>
      </w:pPr>
      <w:r>
        <w:rPr>
          <w:b/>
          <w:color w:val="104D54"/>
        </w:rPr>
        <w:t xml:space="preserve">Hinweis: </w:t>
      </w:r>
      <w:r>
        <w:t xml:space="preserve">Die nachstehende Liste ist nicht erschöpfend. Es wurden keine Recherchen über Erfahrung, Qualität oder Preise der unten aufgeführten Beratungsfirmen angestellt. </w:t>
      </w:r>
    </w:p>
    <w:p w14:paraId="3A97E1D4" w14:textId="77777777" w:rsidR="0022035C" w:rsidRPr="004C0EBD" w:rsidRDefault="0022035C" w:rsidP="00A3595E"/>
    <w:tbl>
      <w:tblPr>
        <w:tblStyle w:val="TableGrid"/>
        <w:tblW w:w="0" w:type="auto"/>
        <w:tblLook w:val="04A0" w:firstRow="1" w:lastRow="0" w:firstColumn="1" w:lastColumn="0" w:noHBand="0" w:noVBand="1"/>
      </w:tblPr>
      <w:tblGrid>
        <w:gridCol w:w="2395"/>
        <w:gridCol w:w="1870"/>
        <w:gridCol w:w="1861"/>
        <w:gridCol w:w="2936"/>
      </w:tblGrid>
      <w:tr w:rsidR="00830EE2" w:rsidRPr="00830EE2" w14:paraId="08E215BC" w14:textId="77777777" w:rsidTr="00830EE2">
        <w:trPr>
          <w:trHeight w:val="1193"/>
        </w:trPr>
        <w:tc>
          <w:tcPr>
            <w:tcW w:w="2405" w:type="dxa"/>
            <w:shd w:val="clear" w:color="auto" w:fill="3DC3C6"/>
            <w:tcMar>
              <w:top w:w="28" w:type="dxa"/>
              <w:bottom w:w="28" w:type="dxa"/>
            </w:tcMar>
            <w:vAlign w:val="center"/>
          </w:tcPr>
          <w:p w14:paraId="12AF0E4A" w14:textId="5ECE8F5C"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Unternehmen</w:t>
            </w:r>
          </w:p>
        </w:tc>
        <w:tc>
          <w:tcPr>
            <w:tcW w:w="1813" w:type="dxa"/>
            <w:shd w:val="clear" w:color="auto" w:fill="3DC3C6"/>
            <w:tcMar>
              <w:top w:w="28" w:type="dxa"/>
              <w:bottom w:w="28" w:type="dxa"/>
            </w:tcMar>
            <w:vAlign w:val="center"/>
          </w:tcPr>
          <w:p w14:paraId="60C3E959" w14:textId="77777777"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Ort der Niederlassung</w:t>
            </w:r>
          </w:p>
        </w:tc>
        <w:tc>
          <w:tcPr>
            <w:tcW w:w="1873" w:type="dxa"/>
            <w:shd w:val="clear" w:color="auto" w:fill="3DC3C6"/>
            <w:tcMar>
              <w:top w:w="28" w:type="dxa"/>
              <w:bottom w:w="28" w:type="dxa"/>
            </w:tcMar>
            <w:vAlign w:val="center"/>
          </w:tcPr>
          <w:p w14:paraId="56DBEB93" w14:textId="355EB6EE"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Kontakt</w:t>
            </w:r>
          </w:p>
        </w:tc>
        <w:tc>
          <w:tcPr>
            <w:tcW w:w="2971" w:type="dxa"/>
            <w:shd w:val="clear" w:color="auto" w:fill="3DC3C6"/>
            <w:tcMar>
              <w:top w:w="28" w:type="dxa"/>
              <w:bottom w:w="28" w:type="dxa"/>
            </w:tcMar>
            <w:vAlign w:val="center"/>
          </w:tcPr>
          <w:p w14:paraId="4DE943FD" w14:textId="0D9CA1A1"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E-Mail</w:t>
            </w:r>
          </w:p>
        </w:tc>
      </w:tr>
      <w:tr w:rsidR="006E596B" w:rsidRPr="004C0EBD" w14:paraId="1E103607" w14:textId="77777777" w:rsidTr="00830EE2">
        <w:tc>
          <w:tcPr>
            <w:tcW w:w="2405" w:type="dxa"/>
            <w:tcMar>
              <w:top w:w="28" w:type="dxa"/>
              <w:bottom w:w="28" w:type="dxa"/>
            </w:tcMar>
          </w:tcPr>
          <w:p w14:paraId="64687216" w14:textId="25147906" w:rsidR="006E596B" w:rsidRPr="00830EE2" w:rsidRDefault="5FA5399C" w:rsidP="00A3595E">
            <w:pPr>
              <w:rPr>
                <w:rFonts w:ascii="Arial" w:hAnsi="Arial" w:cs="Arial"/>
                <w:sz w:val="20"/>
                <w:szCs w:val="20"/>
              </w:rPr>
            </w:pPr>
            <w:proofErr w:type="spellStart"/>
            <w:r>
              <w:rPr>
                <w:rFonts w:ascii="Arial" w:hAnsi="Arial"/>
                <w:sz w:val="20"/>
              </w:rPr>
              <w:t>Dakbestek</w:t>
            </w:r>
            <w:proofErr w:type="spellEnd"/>
            <w:r>
              <w:rPr>
                <w:rFonts w:ascii="Arial" w:hAnsi="Arial"/>
                <w:sz w:val="20"/>
              </w:rPr>
              <w:t xml:space="preserve"> </w:t>
            </w:r>
            <w:proofErr w:type="spellStart"/>
            <w:r>
              <w:rPr>
                <w:rFonts w:ascii="Arial" w:hAnsi="Arial"/>
                <w:sz w:val="20"/>
              </w:rPr>
              <w:t>Adviesburo</w:t>
            </w:r>
            <w:proofErr w:type="spellEnd"/>
          </w:p>
        </w:tc>
        <w:tc>
          <w:tcPr>
            <w:tcW w:w="1813" w:type="dxa"/>
            <w:tcMar>
              <w:top w:w="28" w:type="dxa"/>
              <w:bottom w:w="28" w:type="dxa"/>
            </w:tcMar>
          </w:tcPr>
          <w:p w14:paraId="15ED96F4" w14:textId="3E8AA3A8" w:rsidR="006E596B" w:rsidRPr="00830EE2" w:rsidRDefault="5FA5399C" w:rsidP="00A3595E">
            <w:pPr>
              <w:rPr>
                <w:rFonts w:ascii="Arial" w:hAnsi="Arial" w:cs="Arial"/>
                <w:sz w:val="20"/>
                <w:szCs w:val="20"/>
              </w:rPr>
            </w:pPr>
            <w:proofErr w:type="spellStart"/>
            <w:r>
              <w:rPr>
                <w:rFonts w:ascii="Arial" w:hAnsi="Arial"/>
                <w:sz w:val="20"/>
              </w:rPr>
              <w:t>Vught</w:t>
            </w:r>
            <w:proofErr w:type="spellEnd"/>
            <w:r>
              <w:rPr>
                <w:rFonts w:ascii="Arial" w:hAnsi="Arial"/>
                <w:sz w:val="20"/>
              </w:rPr>
              <w:t>, NL</w:t>
            </w:r>
          </w:p>
        </w:tc>
        <w:tc>
          <w:tcPr>
            <w:tcW w:w="1873" w:type="dxa"/>
            <w:tcMar>
              <w:top w:w="28" w:type="dxa"/>
              <w:bottom w:w="28" w:type="dxa"/>
            </w:tcMar>
          </w:tcPr>
          <w:p w14:paraId="56C4C3C4" w14:textId="45E2360D" w:rsidR="006E596B" w:rsidRPr="00830EE2" w:rsidRDefault="006E596B" w:rsidP="00A3595E">
            <w:pPr>
              <w:rPr>
                <w:rFonts w:ascii="Arial" w:hAnsi="Arial" w:cs="Arial"/>
                <w:sz w:val="20"/>
                <w:szCs w:val="20"/>
              </w:rPr>
            </w:pPr>
          </w:p>
        </w:tc>
        <w:tc>
          <w:tcPr>
            <w:tcW w:w="2971" w:type="dxa"/>
            <w:tcMar>
              <w:top w:w="28" w:type="dxa"/>
              <w:bottom w:w="28" w:type="dxa"/>
            </w:tcMar>
          </w:tcPr>
          <w:p w14:paraId="559707B9" w14:textId="400E2896" w:rsidR="006E596B" w:rsidRPr="00830EE2" w:rsidRDefault="006E596B" w:rsidP="00A3595E">
            <w:pPr>
              <w:rPr>
                <w:rFonts w:ascii="Arial" w:hAnsi="Arial" w:cs="Arial"/>
                <w:sz w:val="20"/>
                <w:szCs w:val="20"/>
              </w:rPr>
            </w:pPr>
          </w:p>
        </w:tc>
      </w:tr>
      <w:tr w:rsidR="006E596B" w:rsidRPr="004C0EBD" w14:paraId="6E9AA210" w14:textId="77777777" w:rsidTr="00830EE2">
        <w:tc>
          <w:tcPr>
            <w:tcW w:w="2405" w:type="dxa"/>
            <w:tcMar>
              <w:top w:w="28" w:type="dxa"/>
              <w:bottom w:w="28" w:type="dxa"/>
            </w:tcMar>
          </w:tcPr>
          <w:p w14:paraId="6EF55AA5" w14:textId="407F9FE6" w:rsidR="006E596B" w:rsidRPr="00830EE2" w:rsidRDefault="5FA5399C" w:rsidP="00A3595E">
            <w:pPr>
              <w:rPr>
                <w:rFonts w:ascii="Arial" w:hAnsi="Arial" w:cs="Arial"/>
                <w:sz w:val="20"/>
                <w:szCs w:val="20"/>
              </w:rPr>
            </w:pPr>
            <w:r>
              <w:rPr>
                <w:rFonts w:ascii="Arial" w:hAnsi="Arial"/>
                <w:sz w:val="20"/>
              </w:rPr>
              <w:t xml:space="preserve">Van Doorn </w:t>
            </w:r>
            <w:proofErr w:type="spellStart"/>
            <w:r>
              <w:rPr>
                <w:rFonts w:ascii="Arial" w:hAnsi="Arial"/>
                <w:sz w:val="20"/>
              </w:rPr>
              <w:t>Dakspecialist</w:t>
            </w:r>
            <w:proofErr w:type="spellEnd"/>
          </w:p>
        </w:tc>
        <w:tc>
          <w:tcPr>
            <w:tcW w:w="1813" w:type="dxa"/>
            <w:tcMar>
              <w:top w:w="28" w:type="dxa"/>
              <w:bottom w:w="28" w:type="dxa"/>
            </w:tcMar>
          </w:tcPr>
          <w:p w14:paraId="55A35D4F" w14:textId="4A5A1E72" w:rsidR="006E596B" w:rsidRPr="00830EE2" w:rsidRDefault="5FA5399C" w:rsidP="00A3595E">
            <w:pPr>
              <w:rPr>
                <w:rFonts w:ascii="Arial" w:hAnsi="Arial" w:cs="Arial"/>
                <w:sz w:val="20"/>
                <w:szCs w:val="20"/>
              </w:rPr>
            </w:pPr>
            <w:proofErr w:type="spellStart"/>
            <w:r>
              <w:rPr>
                <w:rFonts w:ascii="Arial" w:hAnsi="Arial"/>
                <w:sz w:val="20"/>
              </w:rPr>
              <w:t>Rilland</w:t>
            </w:r>
            <w:proofErr w:type="spellEnd"/>
            <w:r>
              <w:rPr>
                <w:rFonts w:ascii="Arial" w:hAnsi="Arial"/>
                <w:sz w:val="20"/>
              </w:rPr>
              <w:t>, NL</w:t>
            </w:r>
          </w:p>
        </w:tc>
        <w:tc>
          <w:tcPr>
            <w:tcW w:w="1873" w:type="dxa"/>
            <w:tcMar>
              <w:top w:w="28" w:type="dxa"/>
              <w:bottom w:w="28" w:type="dxa"/>
            </w:tcMar>
          </w:tcPr>
          <w:p w14:paraId="773F72CB" w14:textId="4998C6C3" w:rsidR="006E596B" w:rsidRPr="00830EE2" w:rsidRDefault="006E596B" w:rsidP="00A3595E">
            <w:pPr>
              <w:rPr>
                <w:rFonts w:ascii="Arial" w:hAnsi="Arial" w:cs="Arial"/>
                <w:sz w:val="20"/>
                <w:szCs w:val="20"/>
              </w:rPr>
            </w:pPr>
          </w:p>
        </w:tc>
        <w:tc>
          <w:tcPr>
            <w:tcW w:w="2971" w:type="dxa"/>
            <w:tcMar>
              <w:top w:w="28" w:type="dxa"/>
              <w:bottom w:w="28" w:type="dxa"/>
            </w:tcMar>
          </w:tcPr>
          <w:p w14:paraId="5823C071" w14:textId="7A37CB8B" w:rsidR="006E596B" w:rsidRPr="00830EE2" w:rsidRDefault="006E596B" w:rsidP="00A3595E">
            <w:pPr>
              <w:rPr>
                <w:rFonts w:ascii="Arial" w:hAnsi="Arial" w:cs="Arial"/>
                <w:sz w:val="20"/>
                <w:szCs w:val="20"/>
              </w:rPr>
            </w:pPr>
          </w:p>
        </w:tc>
      </w:tr>
      <w:tr w:rsidR="006E596B" w:rsidRPr="004C0EBD" w14:paraId="3ABC910E" w14:textId="77777777" w:rsidTr="00830EE2">
        <w:tc>
          <w:tcPr>
            <w:tcW w:w="2405" w:type="dxa"/>
            <w:tcMar>
              <w:top w:w="28" w:type="dxa"/>
              <w:bottom w:w="28" w:type="dxa"/>
            </w:tcMar>
          </w:tcPr>
          <w:p w14:paraId="3D48390C" w14:textId="457E7A8E" w:rsidR="006E596B" w:rsidRPr="00830EE2" w:rsidRDefault="5FA5399C" w:rsidP="00A3595E">
            <w:pPr>
              <w:rPr>
                <w:rFonts w:ascii="Arial" w:hAnsi="Arial" w:cs="Arial"/>
                <w:sz w:val="20"/>
                <w:szCs w:val="20"/>
              </w:rPr>
            </w:pPr>
            <w:r>
              <w:rPr>
                <w:rFonts w:ascii="Arial" w:hAnsi="Arial"/>
                <w:sz w:val="20"/>
              </w:rPr>
              <w:t>ABT</w:t>
            </w:r>
          </w:p>
        </w:tc>
        <w:tc>
          <w:tcPr>
            <w:tcW w:w="1813" w:type="dxa"/>
            <w:tcMar>
              <w:top w:w="28" w:type="dxa"/>
              <w:bottom w:w="28" w:type="dxa"/>
            </w:tcMar>
          </w:tcPr>
          <w:p w14:paraId="16C1574E" w14:textId="7A09B56C" w:rsidR="006E596B" w:rsidRPr="00830EE2" w:rsidRDefault="5FA5399C" w:rsidP="00A3595E">
            <w:pPr>
              <w:rPr>
                <w:rFonts w:ascii="Arial" w:hAnsi="Arial" w:cs="Arial"/>
                <w:sz w:val="20"/>
                <w:szCs w:val="20"/>
              </w:rPr>
            </w:pPr>
            <w:r>
              <w:rPr>
                <w:rFonts w:ascii="Arial" w:hAnsi="Arial"/>
                <w:sz w:val="20"/>
              </w:rPr>
              <w:t>Delft, NL</w:t>
            </w:r>
          </w:p>
        </w:tc>
        <w:tc>
          <w:tcPr>
            <w:tcW w:w="1873" w:type="dxa"/>
            <w:tcMar>
              <w:top w:w="28" w:type="dxa"/>
              <w:bottom w:w="28" w:type="dxa"/>
            </w:tcMar>
          </w:tcPr>
          <w:p w14:paraId="123F0BED" w14:textId="124058BB" w:rsidR="006E596B" w:rsidRPr="00830EE2" w:rsidRDefault="006E596B" w:rsidP="00A3595E">
            <w:pPr>
              <w:rPr>
                <w:rFonts w:ascii="Arial" w:hAnsi="Arial" w:cs="Arial"/>
                <w:sz w:val="20"/>
                <w:szCs w:val="20"/>
              </w:rPr>
            </w:pPr>
          </w:p>
        </w:tc>
        <w:tc>
          <w:tcPr>
            <w:tcW w:w="2971" w:type="dxa"/>
            <w:tcMar>
              <w:top w:w="28" w:type="dxa"/>
              <w:bottom w:w="28" w:type="dxa"/>
            </w:tcMar>
          </w:tcPr>
          <w:p w14:paraId="17B94C9B" w14:textId="49889785" w:rsidR="006E596B" w:rsidRPr="00830EE2" w:rsidRDefault="006E596B" w:rsidP="00A3595E">
            <w:pPr>
              <w:rPr>
                <w:rFonts w:ascii="Arial" w:hAnsi="Arial" w:cs="Arial"/>
                <w:sz w:val="20"/>
                <w:szCs w:val="20"/>
              </w:rPr>
            </w:pPr>
          </w:p>
        </w:tc>
      </w:tr>
      <w:tr w:rsidR="006E596B" w:rsidRPr="004C0EBD" w14:paraId="2E014DCB" w14:textId="77777777" w:rsidTr="00830EE2">
        <w:tc>
          <w:tcPr>
            <w:tcW w:w="2405" w:type="dxa"/>
            <w:tcMar>
              <w:top w:w="28" w:type="dxa"/>
              <w:bottom w:w="28" w:type="dxa"/>
            </w:tcMar>
          </w:tcPr>
          <w:p w14:paraId="6F158925" w14:textId="4C1BBC88" w:rsidR="006E596B" w:rsidRPr="00830EE2" w:rsidRDefault="5FA5399C" w:rsidP="00A3595E">
            <w:pPr>
              <w:rPr>
                <w:rFonts w:ascii="Arial" w:hAnsi="Arial" w:cs="Arial"/>
                <w:sz w:val="20"/>
                <w:szCs w:val="20"/>
              </w:rPr>
            </w:pPr>
            <w:r>
              <w:rPr>
                <w:rFonts w:ascii="Arial" w:hAnsi="Arial"/>
                <w:sz w:val="20"/>
              </w:rPr>
              <w:t>DGMR</w:t>
            </w:r>
          </w:p>
        </w:tc>
        <w:tc>
          <w:tcPr>
            <w:tcW w:w="1813" w:type="dxa"/>
            <w:tcMar>
              <w:top w:w="28" w:type="dxa"/>
              <w:bottom w:w="28" w:type="dxa"/>
            </w:tcMar>
          </w:tcPr>
          <w:p w14:paraId="283B4016" w14:textId="6F7E25F5" w:rsidR="006E596B" w:rsidRPr="00830EE2" w:rsidRDefault="5FA5399C" w:rsidP="00A3595E">
            <w:pPr>
              <w:rPr>
                <w:rFonts w:ascii="Arial" w:hAnsi="Arial" w:cs="Arial"/>
                <w:sz w:val="20"/>
                <w:szCs w:val="20"/>
              </w:rPr>
            </w:pPr>
            <w:r>
              <w:rPr>
                <w:rFonts w:ascii="Arial" w:hAnsi="Arial"/>
                <w:sz w:val="20"/>
              </w:rPr>
              <w:t>Arnhem, NL</w:t>
            </w:r>
          </w:p>
        </w:tc>
        <w:tc>
          <w:tcPr>
            <w:tcW w:w="1873" w:type="dxa"/>
            <w:tcMar>
              <w:top w:w="28" w:type="dxa"/>
              <w:bottom w:w="28" w:type="dxa"/>
            </w:tcMar>
          </w:tcPr>
          <w:p w14:paraId="04165859" w14:textId="050E15F6" w:rsidR="006E596B" w:rsidRPr="00830EE2" w:rsidRDefault="006E596B" w:rsidP="00A3595E">
            <w:pPr>
              <w:rPr>
                <w:rFonts w:ascii="Arial" w:hAnsi="Arial" w:cs="Arial"/>
                <w:sz w:val="20"/>
                <w:szCs w:val="20"/>
              </w:rPr>
            </w:pPr>
          </w:p>
        </w:tc>
        <w:tc>
          <w:tcPr>
            <w:tcW w:w="2971" w:type="dxa"/>
            <w:tcMar>
              <w:top w:w="28" w:type="dxa"/>
              <w:bottom w:w="28" w:type="dxa"/>
            </w:tcMar>
          </w:tcPr>
          <w:p w14:paraId="68480554" w14:textId="1829A542" w:rsidR="006E596B" w:rsidRPr="00830EE2" w:rsidRDefault="006E596B" w:rsidP="00A3595E">
            <w:pPr>
              <w:rPr>
                <w:rFonts w:ascii="Arial" w:hAnsi="Arial" w:cs="Arial"/>
                <w:sz w:val="20"/>
                <w:szCs w:val="20"/>
              </w:rPr>
            </w:pPr>
          </w:p>
        </w:tc>
      </w:tr>
      <w:tr w:rsidR="006E596B" w:rsidRPr="004C0EBD" w14:paraId="5D2304F6" w14:textId="77777777" w:rsidTr="00830EE2">
        <w:tc>
          <w:tcPr>
            <w:tcW w:w="2405" w:type="dxa"/>
            <w:tcMar>
              <w:top w:w="28" w:type="dxa"/>
              <w:bottom w:w="28" w:type="dxa"/>
            </w:tcMar>
          </w:tcPr>
          <w:p w14:paraId="03123C44" w14:textId="7897C223" w:rsidR="006E596B" w:rsidRPr="00830EE2" w:rsidRDefault="5FA5399C" w:rsidP="00A3595E">
            <w:pPr>
              <w:rPr>
                <w:rFonts w:ascii="Arial" w:hAnsi="Arial" w:cs="Arial"/>
                <w:sz w:val="20"/>
                <w:szCs w:val="20"/>
              </w:rPr>
            </w:pPr>
            <w:r>
              <w:rPr>
                <w:rFonts w:ascii="Arial" w:hAnsi="Arial"/>
                <w:sz w:val="20"/>
              </w:rPr>
              <w:t xml:space="preserve">Buro </w:t>
            </w:r>
            <w:proofErr w:type="spellStart"/>
            <w:r>
              <w:rPr>
                <w:rFonts w:ascii="Arial" w:hAnsi="Arial"/>
                <w:sz w:val="20"/>
              </w:rPr>
              <w:t>Bouwfysica</w:t>
            </w:r>
            <w:proofErr w:type="spellEnd"/>
          </w:p>
        </w:tc>
        <w:tc>
          <w:tcPr>
            <w:tcW w:w="1813" w:type="dxa"/>
            <w:tcMar>
              <w:top w:w="28" w:type="dxa"/>
              <w:bottom w:w="28" w:type="dxa"/>
            </w:tcMar>
          </w:tcPr>
          <w:p w14:paraId="6D9EB62C" w14:textId="714E2A97" w:rsidR="006E596B" w:rsidRPr="00B7770A" w:rsidRDefault="5FA5399C" w:rsidP="00A3595E">
            <w:pPr>
              <w:rPr>
                <w:rFonts w:ascii="Arial" w:hAnsi="Arial" w:cs="Arial"/>
                <w:sz w:val="20"/>
                <w:szCs w:val="20"/>
                <w:lang w:val="nl-NL"/>
              </w:rPr>
            </w:pPr>
            <w:proofErr w:type="spellStart"/>
            <w:r w:rsidRPr="00B7770A">
              <w:rPr>
                <w:rFonts w:ascii="Arial" w:hAnsi="Arial"/>
                <w:sz w:val="20"/>
                <w:lang w:val="nl-NL"/>
              </w:rPr>
              <w:t>Cappelle</w:t>
            </w:r>
            <w:proofErr w:type="spellEnd"/>
            <w:r w:rsidRPr="00B7770A">
              <w:rPr>
                <w:rFonts w:ascii="Arial" w:hAnsi="Arial"/>
                <w:sz w:val="20"/>
                <w:lang w:val="nl-NL"/>
              </w:rPr>
              <w:t xml:space="preserve"> aan de </w:t>
            </w:r>
            <w:proofErr w:type="spellStart"/>
            <w:r w:rsidRPr="00B7770A">
              <w:rPr>
                <w:rFonts w:ascii="Arial" w:hAnsi="Arial"/>
                <w:sz w:val="20"/>
                <w:lang w:val="nl-NL"/>
              </w:rPr>
              <w:t>Ijssel</w:t>
            </w:r>
            <w:proofErr w:type="spellEnd"/>
            <w:r w:rsidRPr="00B7770A">
              <w:rPr>
                <w:rFonts w:ascii="Arial" w:hAnsi="Arial"/>
                <w:sz w:val="20"/>
                <w:lang w:val="nl-NL"/>
              </w:rPr>
              <w:t>, NL</w:t>
            </w:r>
          </w:p>
        </w:tc>
        <w:tc>
          <w:tcPr>
            <w:tcW w:w="1873" w:type="dxa"/>
            <w:tcMar>
              <w:top w:w="28" w:type="dxa"/>
              <w:bottom w:w="28" w:type="dxa"/>
            </w:tcMar>
          </w:tcPr>
          <w:p w14:paraId="7CBF9C09" w14:textId="086D4028" w:rsidR="006E596B" w:rsidRPr="00830EE2" w:rsidRDefault="006E596B" w:rsidP="00A3595E">
            <w:pPr>
              <w:rPr>
                <w:rFonts w:ascii="Arial" w:hAnsi="Arial" w:cs="Arial"/>
                <w:sz w:val="20"/>
                <w:szCs w:val="20"/>
              </w:rPr>
            </w:pPr>
          </w:p>
        </w:tc>
        <w:tc>
          <w:tcPr>
            <w:tcW w:w="2971" w:type="dxa"/>
            <w:tcMar>
              <w:top w:w="28" w:type="dxa"/>
              <w:bottom w:w="28" w:type="dxa"/>
            </w:tcMar>
          </w:tcPr>
          <w:p w14:paraId="5DD20552" w14:textId="10B58396" w:rsidR="006E596B" w:rsidRPr="00830EE2" w:rsidRDefault="006E596B" w:rsidP="00A3595E">
            <w:pPr>
              <w:rPr>
                <w:rFonts w:ascii="Arial" w:hAnsi="Arial" w:cs="Arial"/>
                <w:sz w:val="20"/>
                <w:szCs w:val="20"/>
              </w:rPr>
            </w:pPr>
          </w:p>
        </w:tc>
      </w:tr>
      <w:tr w:rsidR="5FA5399C" w:rsidRPr="004C0EBD" w14:paraId="6F5F09B2" w14:textId="77777777" w:rsidTr="00830EE2">
        <w:trPr>
          <w:trHeight w:val="300"/>
        </w:trPr>
        <w:tc>
          <w:tcPr>
            <w:tcW w:w="2405" w:type="dxa"/>
            <w:tcMar>
              <w:top w:w="28" w:type="dxa"/>
              <w:bottom w:w="28" w:type="dxa"/>
            </w:tcMar>
          </w:tcPr>
          <w:p w14:paraId="726B440F" w14:textId="0AABE259" w:rsidR="5FA5399C" w:rsidRPr="00830EE2" w:rsidRDefault="5FA5399C" w:rsidP="5FA5399C">
            <w:pPr>
              <w:rPr>
                <w:rFonts w:ascii="Arial" w:hAnsi="Arial" w:cs="Arial"/>
                <w:sz w:val="20"/>
                <w:szCs w:val="20"/>
              </w:rPr>
            </w:pPr>
            <w:r>
              <w:rPr>
                <w:rFonts w:ascii="Arial" w:hAnsi="Arial"/>
                <w:sz w:val="20"/>
              </w:rPr>
              <w:t>Tritium</w:t>
            </w:r>
          </w:p>
        </w:tc>
        <w:tc>
          <w:tcPr>
            <w:tcW w:w="1813" w:type="dxa"/>
            <w:tcMar>
              <w:top w:w="28" w:type="dxa"/>
              <w:bottom w:w="28" w:type="dxa"/>
            </w:tcMar>
          </w:tcPr>
          <w:p w14:paraId="07474A8E" w14:textId="3CC915F9" w:rsidR="5FA5399C" w:rsidRPr="00830EE2" w:rsidRDefault="5FA5399C" w:rsidP="5FA5399C">
            <w:pPr>
              <w:rPr>
                <w:rFonts w:ascii="Arial" w:hAnsi="Arial" w:cs="Arial"/>
                <w:sz w:val="20"/>
                <w:szCs w:val="20"/>
              </w:rPr>
            </w:pPr>
            <w:r>
              <w:rPr>
                <w:rFonts w:ascii="Arial" w:hAnsi="Arial"/>
                <w:sz w:val="20"/>
              </w:rPr>
              <w:t>Breda, NL</w:t>
            </w:r>
          </w:p>
        </w:tc>
        <w:tc>
          <w:tcPr>
            <w:tcW w:w="1873" w:type="dxa"/>
            <w:tcMar>
              <w:top w:w="28" w:type="dxa"/>
              <w:bottom w:w="28" w:type="dxa"/>
            </w:tcMar>
          </w:tcPr>
          <w:p w14:paraId="69ED4681" w14:textId="62430470" w:rsidR="5FA5399C" w:rsidRPr="00830EE2" w:rsidRDefault="5FA5399C" w:rsidP="5FA5399C">
            <w:pPr>
              <w:rPr>
                <w:rFonts w:ascii="Arial" w:hAnsi="Arial" w:cs="Arial"/>
                <w:sz w:val="20"/>
                <w:szCs w:val="20"/>
              </w:rPr>
            </w:pPr>
          </w:p>
        </w:tc>
        <w:tc>
          <w:tcPr>
            <w:tcW w:w="2971" w:type="dxa"/>
            <w:tcMar>
              <w:top w:w="28" w:type="dxa"/>
              <w:bottom w:w="28" w:type="dxa"/>
            </w:tcMar>
          </w:tcPr>
          <w:p w14:paraId="5E5DFB82" w14:textId="1E85C439" w:rsidR="5FA5399C" w:rsidRPr="00830EE2" w:rsidRDefault="5FA5399C" w:rsidP="5FA5399C">
            <w:pPr>
              <w:rPr>
                <w:rFonts w:ascii="Arial" w:hAnsi="Arial" w:cs="Arial"/>
                <w:sz w:val="20"/>
                <w:szCs w:val="20"/>
              </w:rPr>
            </w:pPr>
          </w:p>
        </w:tc>
      </w:tr>
    </w:tbl>
    <w:p w14:paraId="2606C78F" w14:textId="6129422A" w:rsidR="004C453E" w:rsidRPr="004C0EBD" w:rsidRDefault="00A11B94" w:rsidP="00A3595E">
      <w:r>
        <w:rPr>
          <w:noProof/>
          <w:color w:val="92D050"/>
          <w:sz w:val="40"/>
        </w:rPr>
        <mc:AlternateContent>
          <mc:Choice Requires="wps">
            <w:drawing>
              <wp:anchor distT="0" distB="0" distL="114300" distR="114300" simplePos="0" relativeHeight="251698176" behindDoc="0" locked="0" layoutInCell="1" allowOverlap="1" wp14:anchorId="34EA2D8A" wp14:editId="09C07136">
                <wp:simplePos x="0" y="0"/>
                <wp:positionH relativeFrom="column">
                  <wp:posOffset>-3983686</wp:posOffset>
                </wp:positionH>
                <wp:positionV relativeFrom="paragraph">
                  <wp:posOffset>451751</wp:posOffset>
                </wp:positionV>
                <wp:extent cx="4162568" cy="4162568"/>
                <wp:effectExtent l="0" t="0" r="3175" b="3175"/>
                <wp:wrapNone/>
                <wp:docPr id="1572793797" name="Oval 19"/>
                <wp:cNvGraphicFramePr/>
                <a:graphic xmlns:a="http://schemas.openxmlformats.org/drawingml/2006/main">
                  <a:graphicData uri="http://schemas.microsoft.com/office/word/2010/wordprocessingShape">
                    <wps:wsp>
                      <wps:cNvSpPr/>
                      <wps:spPr>
                        <a:xfrm>
                          <a:off x="0" y="0"/>
                          <a:ext cx="4162568" cy="416256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B91FC83" id="Oval 19" o:spid="_x0000_s1026" style="position:absolute;margin-left:-313.7pt;margin-top:35.55pt;width:327.75pt;height:327.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" fillcolor="#3dc3c6" stroked="f" strokeweight="1pt">
                <v:fill opacity="19789f"/>
                <v:stroke joinstyle="miter"/>
              </v:oval>
            </w:pict>
          </mc:Fallback>
        </mc:AlternateContent>
      </w:r>
    </w:p>
    <w:p w14:paraId="623DE2DD" w14:textId="18FEEF00" w:rsidR="004C453E" w:rsidRPr="004C0EBD" w:rsidRDefault="004C453E" w:rsidP="00A3595E"/>
    <w:p w14:paraId="09B8E47F" w14:textId="0723928B" w:rsidR="5FA5399C" w:rsidRPr="004C0EBD" w:rsidRDefault="00A11B94">
      <w:r>
        <w:rPr>
          <w:noProof/>
          <w:color w:val="92D050"/>
          <w:sz w:val="40"/>
        </w:rPr>
        <mc:AlternateContent>
          <mc:Choice Requires="wps">
            <w:drawing>
              <wp:anchor distT="0" distB="0" distL="114300" distR="114300" simplePos="0" relativeHeight="251700224" behindDoc="0" locked="0" layoutInCell="1" allowOverlap="1" wp14:anchorId="17ED1BC6" wp14:editId="200100D5">
                <wp:simplePos x="0" y="0"/>
                <wp:positionH relativeFrom="column">
                  <wp:posOffset>5596046</wp:posOffset>
                </wp:positionH>
                <wp:positionV relativeFrom="paragraph">
                  <wp:posOffset>168910</wp:posOffset>
                </wp:positionV>
                <wp:extent cx="1391797" cy="1391797"/>
                <wp:effectExtent l="0" t="0" r="5715" b="5715"/>
                <wp:wrapNone/>
                <wp:docPr id="357925384"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183113" id="Oval 19" o:spid="_x0000_s1026" style="position:absolute;margin-left:440.65pt;margin-top:13.3pt;width:109.6pt;height:109.6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97152" behindDoc="0" locked="0" layoutInCell="1" allowOverlap="1" wp14:anchorId="147D9C77" wp14:editId="7B0ADD58">
                <wp:simplePos x="0" y="0"/>
                <wp:positionH relativeFrom="column">
                  <wp:posOffset>1010322</wp:posOffset>
                </wp:positionH>
                <wp:positionV relativeFrom="paragraph">
                  <wp:posOffset>1288519</wp:posOffset>
                </wp:positionV>
                <wp:extent cx="3234520" cy="3234520"/>
                <wp:effectExtent l="0" t="0" r="4445" b="4445"/>
                <wp:wrapNone/>
                <wp:docPr id="1407051889"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737F07C" id="Oval 19" o:spid="_x0000_s1026" style="position:absolute;margin-left:79.55pt;margin-top:101.45pt;width:254.7pt;height:254.7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" fillcolor="#3dc3c6" stroked="f" strokeweight="1pt">
                <v:fill opacity="11822f"/>
                <v:stroke joinstyle="miter"/>
              </v:oval>
            </w:pict>
          </mc:Fallback>
        </mc:AlternateContent>
      </w:r>
      <w:r>
        <w:br w:type="page"/>
      </w:r>
    </w:p>
    <w:p w14:paraId="260965A8" w14:textId="4806D356" w:rsidR="0072702E" w:rsidRPr="004C0EBD" w:rsidRDefault="0072702E" w:rsidP="00C5499A">
      <w:pPr>
        <w:pStyle w:val="MH1"/>
      </w:pPr>
      <w:bookmarkStart w:id="115" w:name="_Toc175928865"/>
      <w:bookmarkStart w:id="116" w:name="_Toc180506648"/>
      <w:r>
        <w:lastRenderedPageBreak/>
        <w:t xml:space="preserve">Anhang 3 – Installationsbetriebe, </w:t>
      </w:r>
      <w:r>
        <w:br/>
        <w:t xml:space="preserve">EPC-Unternehmen und Projektträger </w:t>
      </w:r>
      <w:r>
        <w:br/>
        <w:t>für PV-Unternehmen</w:t>
      </w:r>
      <w:r>
        <w:rPr>
          <w:rStyle w:val="FootnoteReference"/>
        </w:rPr>
        <w:t>2</w:t>
      </w:r>
      <w:bookmarkEnd w:id="115"/>
      <w:bookmarkEnd w:id="116"/>
    </w:p>
    <w:p w14:paraId="614E48C1" w14:textId="77777777" w:rsidR="0022035C" w:rsidRPr="004C0EBD" w:rsidRDefault="0022035C" w:rsidP="0022035C">
      <w:pPr>
        <w:rPr>
          <w:b/>
          <w:bCs/>
          <w:sz w:val="20"/>
          <w:szCs w:val="20"/>
        </w:rPr>
      </w:pPr>
    </w:p>
    <w:p w14:paraId="43B24EE1" w14:textId="5A98720F" w:rsidR="0022035C" w:rsidRPr="004C0EBD" w:rsidRDefault="0022035C" w:rsidP="00830EE2">
      <w:pPr>
        <w:pStyle w:val="BodyText1"/>
      </w:pPr>
      <w:r>
        <w:rPr>
          <w:b/>
          <w:color w:val="104D54"/>
        </w:rPr>
        <w:t xml:space="preserve">Hinweis: </w:t>
      </w:r>
      <w:r>
        <w:t xml:space="preserve">Die nachstehende Liste ist nicht erschöpfend. Es wurden keine Recherchen über Erfahrung, Qualität oder Preise der unten aufgeführten Beratungsfirmen angestellt. </w:t>
      </w:r>
    </w:p>
    <w:p w14:paraId="518DA3B7" w14:textId="77777777" w:rsidR="0072702E" w:rsidRPr="004C0EBD" w:rsidRDefault="0072702E" w:rsidP="00A3595E"/>
    <w:tbl>
      <w:tblPr>
        <w:tblStyle w:val="TableGrid"/>
        <w:tblW w:w="9351" w:type="dxa"/>
        <w:tblLayout w:type="fixed"/>
        <w:tblLook w:val="04A0" w:firstRow="1" w:lastRow="0" w:firstColumn="1" w:lastColumn="0" w:noHBand="0" w:noVBand="1"/>
      </w:tblPr>
      <w:tblGrid>
        <w:gridCol w:w="2122"/>
        <w:gridCol w:w="1842"/>
        <w:gridCol w:w="2129"/>
        <w:gridCol w:w="3258"/>
      </w:tblGrid>
      <w:tr w:rsidR="00830EE2" w:rsidRPr="00830EE2" w14:paraId="438F1D3B" w14:textId="77777777" w:rsidTr="001B4043">
        <w:tc>
          <w:tcPr>
            <w:tcW w:w="2122" w:type="dxa"/>
            <w:shd w:val="clear" w:color="auto" w:fill="3DC3C6"/>
            <w:tcMar>
              <w:top w:w="28" w:type="dxa"/>
              <w:bottom w:w="28" w:type="dxa"/>
            </w:tcMar>
          </w:tcPr>
          <w:p w14:paraId="4D661596"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Art des Unternehmens</w:t>
            </w:r>
          </w:p>
        </w:tc>
        <w:tc>
          <w:tcPr>
            <w:tcW w:w="1842" w:type="dxa"/>
            <w:shd w:val="clear" w:color="auto" w:fill="3DC3C6"/>
            <w:tcMar>
              <w:top w:w="28" w:type="dxa"/>
              <w:bottom w:w="28" w:type="dxa"/>
            </w:tcMar>
          </w:tcPr>
          <w:p w14:paraId="6056EF09" w14:textId="2BCEB1A6"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Unternehmen </w:t>
            </w:r>
          </w:p>
        </w:tc>
        <w:tc>
          <w:tcPr>
            <w:tcW w:w="2129" w:type="dxa"/>
            <w:shd w:val="clear" w:color="auto" w:fill="3DC3C6"/>
            <w:tcMar>
              <w:top w:w="28" w:type="dxa"/>
              <w:bottom w:w="28" w:type="dxa"/>
            </w:tcMar>
          </w:tcPr>
          <w:p w14:paraId="021D1A6B"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Internetseite</w:t>
            </w:r>
          </w:p>
        </w:tc>
        <w:tc>
          <w:tcPr>
            <w:tcW w:w="3258" w:type="dxa"/>
            <w:shd w:val="clear" w:color="auto" w:fill="3DC3C6"/>
            <w:tcMar>
              <w:top w:w="28" w:type="dxa"/>
              <w:bottom w:w="28" w:type="dxa"/>
            </w:tcMar>
          </w:tcPr>
          <w:p w14:paraId="318B2ECC" w14:textId="3381EA39"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E-Mail </w:t>
            </w:r>
          </w:p>
        </w:tc>
      </w:tr>
      <w:tr w:rsidR="00854620" w:rsidRPr="004C0EBD" w14:paraId="45B59C13" w14:textId="77777777" w:rsidTr="001B4043">
        <w:tc>
          <w:tcPr>
            <w:tcW w:w="2122" w:type="dxa"/>
            <w:vMerge w:val="restart"/>
            <w:tcMar>
              <w:top w:w="28" w:type="dxa"/>
              <w:bottom w:w="28" w:type="dxa"/>
            </w:tcMar>
          </w:tcPr>
          <w:p w14:paraId="1604AA12" w14:textId="5F8DF7DA" w:rsidR="00854620" w:rsidRPr="00830EE2" w:rsidRDefault="00854620" w:rsidP="00CB76C0">
            <w:pPr>
              <w:rPr>
                <w:rFonts w:ascii="Arial" w:hAnsi="Arial" w:cs="Arial"/>
                <w:b/>
                <w:bCs/>
                <w:color w:val="104D54"/>
                <w:sz w:val="24"/>
                <w:szCs w:val="24"/>
              </w:rPr>
            </w:pPr>
            <w:r>
              <w:rPr>
                <w:rFonts w:ascii="Arial" w:hAnsi="Arial"/>
                <w:b/>
                <w:color w:val="104D54"/>
                <w:sz w:val="24"/>
              </w:rPr>
              <w:t>Große Betriebe für elektrische und technische Installationen</w:t>
            </w:r>
          </w:p>
        </w:tc>
        <w:tc>
          <w:tcPr>
            <w:tcW w:w="1842" w:type="dxa"/>
            <w:tcMar>
              <w:top w:w="28" w:type="dxa"/>
              <w:bottom w:w="28" w:type="dxa"/>
            </w:tcMar>
          </w:tcPr>
          <w:p w14:paraId="4BFD2C70" w14:textId="2BA61C6F" w:rsidR="00854620" w:rsidRPr="00830EE2" w:rsidRDefault="00854620" w:rsidP="00CB76C0">
            <w:pPr>
              <w:rPr>
                <w:rFonts w:ascii="Arial" w:hAnsi="Arial" w:cs="Arial"/>
                <w:sz w:val="20"/>
                <w:szCs w:val="20"/>
              </w:rPr>
            </w:pPr>
            <w:r>
              <w:rPr>
                <w:rFonts w:ascii="Arial" w:hAnsi="Arial"/>
                <w:sz w:val="20"/>
              </w:rPr>
              <w:t>Unica</w:t>
            </w:r>
          </w:p>
        </w:tc>
        <w:tc>
          <w:tcPr>
            <w:tcW w:w="2129" w:type="dxa"/>
            <w:tcMar>
              <w:top w:w="28" w:type="dxa"/>
              <w:bottom w:w="28" w:type="dxa"/>
            </w:tcMar>
          </w:tcPr>
          <w:p w14:paraId="4A9EA27F" w14:textId="22DFBC3A" w:rsidR="00854620" w:rsidRPr="00830EE2" w:rsidRDefault="00854620" w:rsidP="00CB76C0">
            <w:pPr>
              <w:rPr>
                <w:rFonts w:ascii="Arial" w:hAnsi="Arial" w:cs="Arial"/>
                <w:sz w:val="20"/>
                <w:szCs w:val="20"/>
              </w:rPr>
            </w:pPr>
            <w:r>
              <w:rPr>
                <w:rFonts w:ascii="Arial" w:hAnsi="Arial"/>
                <w:sz w:val="20"/>
              </w:rPr>
              <w:t>www.unica.nl</w:t>
            </w:r>
          </w:p>
        </w:tc>
        <w:tc>
          <w:tcPr>
            <w:tcW w:w="3258" w:type="dxa"/>
            <w:tcMar>
              <w:top w:w="28" w:type="dxa"/>
              <w:bottom w:w="28" w:type="dxa"/>
            </w:tcMar>
          </w:tcPr>
          <w:p w14:paraId="42CCCBDC" w14:textId="0CC57110" w:rsidR="00854620" w:rsidRPr="00830EE2" w:rsidRDefault="00854620" w:rsidP="00CB76C0">
            <w:pPr>
              <w:rPr>
                <w:rFonts w:ascii="Arial" w:hAnsi="Arial" w:cs="Arial"/>
                <w:sz w:val="20"/>
                <w:szCs w:val="20"/>
              </w:rPr>
            </w:pPr>
          </w:p>
        </w:tc>
      </w:tr>
      <w:tr w:rsidR="00854620" w:rsidRPr="004C0EBD" w14:paraId="325627C0" w14:textId="77777777" w:rsidTr="001B4043">
        <w:tc>
          <w:tcPr>
            <w:tcW w:w="2122" w:type="dxa"/>
            <w:vMerge/>
            <w:tcMar>
              <w:top w:w="28" w:type="dxa"/>
              <w:bottom w:w="28" w:type="dxa"/>
            </w:tcMar>
          </w:tcPr>
          <w:p w14:paraId="5B2ECC1B"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2D5914D5" w14:textId="6ABD8210" w:rsidR="00854620" w:rsidRPr="00830EE2" w:rsidRDefault="00854620" w:rsidP="00CA7080">
            <w:pPr>
              <w:rPr>
                <w:rFonts w:ascii="Arial" w:hAnsi="Arial" w:cs="Arial"/>
                <w:sz w:val="20"/>
                <w:szCs w:val="20"/>
              </w:rPr>
            </w:pPr>
            <w:proofErr w:type="spellStart"/>
            <w:r>
              <w:rPr>
                <w:rFonts w:ascii="Arial" w:hAnsi="Arial"/>
                <w:sz w:val="20"/>
              </w:rPr>
              <w:t>Hoppenbrouwers</w:t>
            </w:r>
            <w:proofErr w:type="spellEnd"/>
          </w:p>
        </w:tc>
        <w:tc>
          <w:tcPr>
            <w:tcW w:w="2129" w:type="dxa"/>
            <w:tcMar>
              <w:top w:w="28" w:type="dxa"/>
              <w:bottom w:w="28" w:type="dxa"/>
            </w:tcMar>
          </w:tcPr>
          <w:p w14:paraId="4D80EDDE" w14:textId="460A48A9" w:rsidR="00854620" w:rsidRPr="00830EE2" w:rsidRDefault="00854620" w:rsidP="00CA7080">
            <w:pPr>
              <w:rPr>
                <w:rFonts w:ascii="Arial" w:hAnsi="Arial" w:cs="Arial"/>
                <w:sz w:val="20"/>
                <w:szCs w:val="20"/>
              </w:rPr>
            </w:pPr>
            <w:r>
              <w:rPr>
                <w:rFonts w:ascii="Arial" w:hAnsi="Arial"/>
                <w:sz w:val="20"/>
              </w:rPr>
              <w:t>www.hoppenbrouwerstechniek.nl</w:t>
            </w:r>
          </w:p>
        </w:tc>
        <w:tc>
          <w:tcPr>
            <w:tcW w:w="3258" w:type="dxa"/>
            <w:tcMar>
              <w:top w:w="28" w:type="dxa"/>
              <w:bottom w:w="28" w:type="dxa"/>
            </w:tcMar>
          </w:tcPr>
          <w:p w14:paraId="66324A38" w14:textId="0D8F28B0" w:rsidR="00854620" w:rsidRPr="00830EE2" w:rsidRDefault="00854620" w:rsidP="00CA7080">
            <w:pPr>
              <w:rPr>
                <w:rFonts w:ascii="Arial" w:hAnsi="Arial" w:cs="Arial"/>
                <w:sz w:val="20"/>
                <w:szCs w:val="20"/>
              </w:rPr>
            </w:pPr>
          </w:p>
        </w:tc>
      </w:tr>
      <w:tr w:rsidR="00854620" w:rsidRPr="004C0EBD" w14:paraId="08AB4F8B" w14:textId="77777777" w:rsidTr="001B4043">
        <w:tc>
          <w:tcPr>
            <w:tcW w:w="2122" w:type="dxa"/>
            <w:vMerge/>
            <w:tcMar>
              <w:top w:w="28" w:type="dxa"/>
              <w:bottom w:w="28" w:type="dxa"/>
            </w:tcMar>
          </w:tcPr>
          <w:p w14:paraId="76B95071"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3E4FEBFF" w14:textId="4972C82F" w:rsidR="00854620" w:rsidRPr="00830EE2" w:rsidRDefault="00854620" w:rsidP="00CA7080">
            <w:pPr>
              <w:rPr>
                <w:rFonts w:ascii="Arial" w:hAnsi="Arial" w:cs="Arial"/>
                <w:sz w:val="20"/>
                <w:szCs w:val="20"/>
              </w:rPr>
            </w:pPr>
            <w:proofErr w:type="spellStart"/>
            <w:r>
              <w:rPr>
                <w:rFonts w:ascii="Arial" w:hAnsi="Arial"/>
                <w:sz w:val="20"/>
              </w:rPr>
              <w:t>Batenburg</w:t>
            </w:r>
            <w:proofErr w:type="spellEnd"/>
          </w:p>
        </w:tc>
        <w:tc>
          <w:tcPr>
            <w:tcW w:w="2129" w:type="dxa"/>
            <w:tcMar>
              <w:top w:w="28" w:type="dxa"/>
              <w:bottom w:w="28" w:type="dxa"/>
            </w:tcMar>
          </w:tcPr>
          <w:p w14:paraId="1B1D73AD" w14:textId="61A3CE2D" w:rsidR="00854620" w:rsidRPr="00830EE2" w:rsidRDefault="00854620" w:rsidP="00CA7080">
            <w:pPr>
              <w:rPr>
                <w:rFonts w:ascii="Arial" w:hAnsi="Arial" w:cs="Arial"/>
                <w:sz w:val="20"/>
                <w:szCs w:val="20"/>
              </w:rPr>
            </w:pPr>
            <w:r>
              <w:rPr>
                <w:rFonts w:ascii="Arial" w:hAnsi="Arial"/>
                <w:sz w:val="20"/>
              </w:rPr>
              <w:t>www.batenburg.nl</w:t>
            </w:r>
          </w:p>
        </w:tc>
        <w:tc>
          <w:tcPr>
            <w:tcW w:w="3258" w:type="dxa"/>
            <w:tcMar>
              <w:top w:w="28" w:type="dxa"/>
              <w:bottom w:w="28" w:type="dxa"/>
            </w:tcMar>
          </w:tcPr>
          <w:p w14:paraId="53EB65C0" w14:textId="606AD188" w:rsidR="00854620" w:rsidRPr="00830EE2" w:rsidRDefault="00854620" w:rsidP="5FA5399C">
            <w:pPr>
              <w:rPr>
                <w:rFonts w:ascii="Arial" w:eastAsiaTheme="minorEastAsia" w:hAnsi="Arial" w:cs="Arial"/>
                <w:sz w:val="20"/>
                <w:szCs w:val="20"/>
              </w:rPr>
            </w:pPr>
          </w:p>
        </w:tc>
      </w:tr>
      <w:tr w:rsidR="00854620" w:rsidRPr="004C0EBD" w14:paraId="4F17044F" w14:textId="77777777" w:rsidTr="001B4043">
        <w:tc>
          <w:tcPr>
            <w:tcW w:w="2122" w:type="dxa"/>
            <w:vMerge/>
            <w:tcMar>
              <w:top w:w="28" w:type="dxa"/>
              <w:bottom w:w="28" w:type="dxa"/>
            </w:tcMar>
          </w:tcPr>
          <w:p w14:paraId="528C63D8"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6EDF251D" w14:textId="174A68BD" w:rsidR="00854620" w:rsidRPr="00830EE2" w:rsidRDefault="00854620" w:rsidP="00CA7080">
            <w:pPr>
              <w:rPr>
                <w:rFonts w:ascii="Arial" w:hAnsi="Arial" w:cs="Arial"/>
                <w:sz w:val="20"/>
                <w:szCs w:val="20"/>
              </w:rPr>
            </w:pPr>
            <w:r>
              <w:rPr>
                <w:rFonts w:ascii="Arial" w:hAnsi="Arial"/>
                <w:sz w:val="20"/>
              </w:rPr>
              <w:t>Spie</w:t>
            </w:r>
          </w:p>
        </w:tc>
        <w:tc>
          <w:tcPr>
            <w:tcW w:w="2129" w:type="dxa"/>
            <w:tcMar>
              <w:top w:w="28" w:type="dxa"/>
              <w:bottom w:w="28" w:type="dxa"/>
            </w:tcMar>
          </w:tcPr>
          <w:p w14:paraId="019FCCF7" w14:textId="35BE4C8D" w:rsidR="00854620" w:rsidRPr="00830EE2" w:rsidRDefault="00854620" w:rsidP="00CA7080">
            <w:pPr>
              <w:rPr>
                <w:rFonts w:ascii="Arial" w:hAnsi="Arial" w:cs="Arial"/>
                <w:sz w:val="20"/>
                <w:szCs w:val="20"/>
              </w:rPr>
            </w:pPr>
            <w:r>
              <w:rPr>
                <w:rFonts w:ascii="Arial" w:hAnsi="Arial"/>
                <w:sz w:val="20"/>
              </w:rPr>
              <w:t>www.spie-nl.com</w:t>
            </w:r>
          </w:p>
        </w:tc>
        <w:tc>
          <w:tcPr>
            <w:tcW w:w="3258" w:type="dxa"/>
            <w:tcMar>
              <w:top w:w="28" w:type="dxa"/>
              <w:bottom w:w="28" w:type="dxa"/>
            </w:tcMar>
          </w:tcPr>
          <w:p w14:paraId="6A86C3EB" w14:textId="76817B79" w:rsidR="00854620" w:rsidRPr="00830EE2" w:rsidRDefault="00854620" w:rsidP="00CA7080">
            <w:pPr>
              <w:rPr>
                <w:rFonts w:ascii="Arial" w:hAnsi="Arial" w:cs="Arial"/>
                <w:sz w:val="20"/>
                <w:szCs w:val="20"/>
              </w:rPr>
            </w:pPr>
          </w:p>
        </w:tc>
      </w:tr>
      <w:tr w:rsidR="00854620" w:rsidRPr="004C0EBD" w14:paraId="57A53BA4" w14:textId="77777777" w:rsidTr="001B4043">
        <w:tc>
          <w:tcPr>
            <w:tcW w:w="2122" w:type="dxa"/>
            <w:vMerge/>
            <w:tcMar>
              <w:top w:w="28" w:type="dxa"/>
              <w:bottom w:w="28" w:type="dxa"/>
            </w:tcMar>
          </w:tcPr>
          <w:p w14:paraId="3AC2CFE9"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5EAEFB61" w14:textId="100CEF5B" w:rsidR="00854620" w:rsidRPr="00830EE2" w:rsidRDefault="00854620" w:rsidP="00CA7080">
            <w:pPr>
              <w:rPr>
                <w:rFonts w:ascii="Arial" w:hAnsi="Arial" w:cs="Arial"/>
                <w:sz w:val="20"/>
                <w:szCs w:val="20"/>
              </w:rPr>
            </w:pPr>
            <w:proofErr w:type="spellStart"/>
            <w:r>
              <w:rPr>
                <w:rFonts w:ascii="Arial" w:hAnsi="Arial"/>
                <w:sz w:val="20"/>
              </w:rPr>
              <w:t>Croon</w:t>
            </w:r>
            <w:proofErr w:type="spellEnd"/>
            <w:r>
              <w:rPr>
                <w:rFonts w:ascii="Arial" w:hAnsi="Arial"/>
                <w:sz w:val="20"/>
              </w:rPr>
              <w:t xml:space="preserve"> </w:t>
            </w:r>
            <w:proofErr w:type="spellStart"/>
            <w:r>
              <w:rPr>
                <w:rFonts w:ascii="Arial" w:hAnsi="Arial"/>
                <w:sz w:val="20"/>
              </w:rPr>
              <w:t>Elektrotechniek</w:t>
            </w:r>
            <w:proofErr w:type="spellEnd"/>
          </w:p>
        </w:tc>
        <w:tc>
          <w:tcPr>
            <w:tcW w:w="2129" w:type="dxa"/>
            <w:tcMar>
              <w:top w:w="28" w:type="dxa"/>
              <w:bottom w:w="28" w:type="dxa"/>
            </w:tcMar>
          </w:tcPr>
          <w:p w14:paraId="79EE9AFE" w14:textId="528269F4" w:rsidR="00854620" w:rsidRPr="00830EE2" w:rsidRDefault="00854620" w:rsidP="00CA7080">
            <w:pPr>
              <w:rPr>
                <w:rFonts w:ascii="Arial" w:hAnsi="Arial" w:cs="Arial"/>
                <w:sz w:val="20"/>
                <w:szCs w:val="20"/>
              </w:rPr>
            </w:pPr>
            <w:r>
              <w:rPr>
                <w:rFonts w:ascii="Arial" w:hAnsi="Arial"/>
                <w:sz w:val="20"/>
              </w:rPr>
              <w:t>www.croonwolterendros.nl</w:t>
            </w:r>
          </w:p>
        </w:tc>
        <w:tc>
          <w:tcPr>
            <w:tcW w:w="3258" w:type="dxa"/>
            <w:tcMar>
              <w:top w:w="28" w:type="dxa"/>
              <w:bottom w:w="28" w:type="dxa"/>
            </w:tcMar>
          </w:tcPr>
          <w:p w14:paraId="51BCEB8C" w14:textId="7CF542EB" w:rsidR="00854620" w:rsidRPr="00830EE2" w:rsidRDefault="00854620" w:rsidP="5FA5399C">
            <w:pPr>
              <w:rPr>
                <w:rFonts w:ascii="Arial" w:hAnsi="Arial" w:cs="Arial"/>
                <w:sz w:val="20"/>
                <w:szCs w:val="20"/>
              </w:rPr>
            </w:pPr>
          </w:p>
        </w:tc>
      </w:tr>
      <w:tr w:rsidR="00854620" w:rsidRPr="004C0EBD" w14:paraId="7EC8E884" w14:textId="77777777" w:rsidTr="001B4043">
        <w:tc>
          <w:tcPr>
            <w:tcW w:w="2122" w:type="dxa"/>
            <w:vMerge w:val="restart"/>
            <w:tcMar>
              <w:top w:w="28" w:type="dxa"/>
              <w:bottom w:w="28" w:type="dxa"/>
            </w:tcMar>
          </w:tcPr>
          <w:p w14:paraId="7CB048CD" w14:textId="6AE54A96" w:rsidR="00854620" w:rsidRPr="00830EE2" w:rsidRDefault="00854620" w:rsidP="5FA5399C">
            <w:pPr>
              <w:rPr>
                <w:rFonts w:ascii="Arial" w:hAnsi="Arial" w:cs="Arial"/>
                <w:b/>
                <w:bCs/>
                <w:color w:val="104D54"/>
                <w:sz w:val="24"/>
                <w:szCs w:val="24"/>
              </w:rPr>
            </w:pPr>
            <w:r>
              <w:rPr>
                <w:rFonts w:ascii="Arial" w:hAnsi="Arial"/>
                <w:b/>
                <w:color w:val="104D54"/>
                <w:sz w:val="24"/>
              </w:rPr>
              <w:t>Große Betriebe für Installationen von Solaranlagen</w:t>
            </w:r>
            <w:r w:rsidR="001B4043">
              <w:rPr>
                <w:rFonts w:ascii="Arial" w:hAnsi="Arial"/>
                <w:b/>
                <w:color w:val="104D54"/>
                <w:sz w:val="24"/>
              </w:rPr>
              <w:t xml:space="preserve"> </w:t>
            </w:r>
            <w:r>
              <w:rPr>
                <w:rFonts w:ascii="Arial" w:hAnsi="Arial"/>
                <w:b/>
                <w:color w:val="104D54"/>
                <w:sz w:val="24"/>
              </w:rPr>
              <w:t>EPC</w:t>
            </w:r>
            <w:r w:rsidR="00BF1819">
              <w:rPr>
                <w:rFonts w:ascii="Arial" w:hAnsi="Arial"/>
                <w:b/>
                <w:color w:val="104D54"/>
                <w:sz w:val="24"/>
              </w:rPr>
              <w:noBreakHyphen/>
            </w:r>
            <w:proofErr w:type="spellStart"/>
            <w:r>
              <w:rPr>
                <w:rFonts w:ascii="Arial" w:hAnsi="Arial"/>
                <w:b/>
                <w:color w:val="104D54"/>
                <w:sz w:val="24"/>
              </w:rPr>
              <w:t>Unterneh</w:t>
            </w:r>
            <w:proofErr w:type="spellEnd"/>
            <w:r w:rsidR="00BF1819">
              <w:rPr>
                <w:rFonts w:ascii="Arial" w:hAnsi="Arial"/>
                <w:b/>
                <w:color w:val="104D54"/>
                <w:sz w:val="24"/>
              </w:rPr>
              <w:t>-</w:t>
            </w:r>
            <w:proofErr w:type="spellStart"/>
            <w:r>
              <w:rPr>
                <w:rFonts w:ascii="Arial" w:hAnsi="Arial"/>
                <w:b/>
                <w:color w:val="104D54"/>
                <w:sz w:val="24"/>
              </w:rPr>
              <w:t>men</w:t>
            </w:r>
            <w:proofErr w:type="spellEnd"/>
          </w:p>
          <w:p w14:paraId="7DC41E05" w14:textId="2CAC98F4" w:rsidR="00854620" w:rsidRPr="00830EE2" w:rsidRDefault="00854620" w:rsidP="5FA5399C">
            <w:pPr>
              <w:rPr>
                <w:rFonts w:ascii="Arial" w:hAnsi="Arial" w:cs="Arial"/>
                <w:sz w:val="20"/>
                <w:szCs w:val="20"/>
              </w:rPr>
            </w:pPr>
          </w:p>
        </w:tc>
        <w:tc>
          <w:tcPr>
            <w:tcW w:w="1842" w:type="dxa"/>
            <w:tcMar>
              <w:top w:w="28" w:type="dxa"/>
              <w:bottom w:w="28" w:type="dxa"/>
            </w:tcMar>
          </w:tcPr>
          <w:p w14:paraId="67C0A724" w14:textId="77777777" w:rsidR="00854620" w:rsidRPr="00830EE2" w:rsidRDefault="00854620" w:rsidP="00CA7080">
            <w:pPr>
              <w:rPr>
                <w:rFonts w:ascii="Arial" w:hAnsi="Arial" w:cs="Arial"/>
                <w:sz w:val="20"/>
                <w:szCs w:val="20"/>
              </w:rPr>
            </w:pPr>
            <w:proofErr w:type="spellStart"/>
            <w:r>
              <w:rPr>
                <w:rFonts w:ascii="Arial" w:hAnsi="Arial"/>
                <w:sz w:val="20"/>
              </w:rPr>
              <w:t>Zonnegilde</w:t>
            </w:r>
            <w:proofErr w:type="spellEnd"/>
          </w:p>
        </w:tc>
        <w:tc>
          <w:tcPr>
            <w:tcW w:w="2129" w:type="dxa"/>
            <w:tcMar>
              <w:top w:w="28" w:type="dxa"/>
              <w:bottom w:w="28" w:type="dxa"/>
            </w:tcMar>
          </w:tcPr>
          <w:p w14:paraId="64D8FDB2" w14:textId="77777777" w:rsidR="00854620" w:rsidRPr="00830EE2" w:rsidRDefault="00854620" w:rsidP="00CA7080">
            <w:pPr>
              <w:rPr>
                <w:rFonts w:ascii="Arial" w:hAnsi="Arial" w:cs="Arial"/>
                <w:sz w:val="20"/>
                <w:szCs w:val="20"/>
              </w:rPr>
            </w:pPr>
            <w:r>
              <w:rPr>
                <w:rFonts w:ascii="Arial" w:hAnsi="Arial"/>
                <w:sz w:val="20"/>
              </w:rPr>
              <w:t>www.zonnegilde.nl</w:t>
            </w:r>
          </w:p>
        </w:tc>
        <w:tc>
          <w:tcPr>
            <w:tcW w:w="3258" w:type="dxa"/>
            <w:tcMar>
              <w:top w:w="28" w:type="dxa"/>
              <w:bottom w:w="28" w:type="dxa"/>
            </w:tcMar>
          </w:tcPr>
          <w:p w14:paraId="73898BE6" w14:textId="68151C84" w:rsidR="00854620" w:rsidRPr="00830EE2" w:rsidRDefault="00854620" w:rsidP="00CA7080">
            <w:pPr>
              <w:rPr>
                <w:rFonts w:ascii="Arial" w:hAnsi="Arial" w:cs="Arial"/>
                <w:sz w:val="20"/>
                <w:szCs w:val="20"/>
              </w:rPr>
            </w:pPr>
          </w:p>
        </w:tc>
      </w:tr>
      <w:tr w:rsidR="00854620" w:rsidRPr="004C0EBD" w14:paraId="588EAA15" w14:textId="77777777" w:rsidTr="001B4043">
        <w:trPr>
          <w:trHeight w:val="300"/>
        </w:trPr>
        <w:tc>
          <w:tcPr>
            <w:tcW w:w="2122" w:type="dxa"/>
            <w:vMerge/>
            <w:tcMar>
              <w:top w:w="28" w:type="dxa"/>
              <w:bottom w:w="28" w:type="dxa"/>
            </w:tcMar>
          </w:tcPr>
          <w:p w14:paraId="1EAA7B72" w14:textId="272C99C2" w:rsidR="00854620" w:rsidRPr="00830EE2" w:rsidRDefault="00854620" w:rsidP="5FA5399C">
            <w:pPr>
              <w:rPr>
                <w:rFonts w:ascii="Arial" w:hAnsi="Arial" w:cs="Arial"/>
                <w:sz w:val="20"/>
                <w:szCs w:val="20"/>
              </w:rPr>
            </w:pPr>
          </w:p>
        </w:tc>
        <w:tc>
          <w:tcPr>
            <w:tcW w:w="1842" w:type="dxa"/>
            <w:tcMar>
              <w:top w:w="28" w:type="dxa"/>
              <w:bottom w:w="28" w:type="dxa"/>
            </w:tcMar>
          </w:tcPr>
          <w:p w14:paraId="06C0452E" w14:textId="40250406" w:rsidR="00854620" w:rsidRPr="00830EE2" w:rsidRDefault="00854620" w:rsidP="5FA5399C">
            <w:pPr>
              <w:rPr>
                <w:rFonts w:ascii="Arial" w:hAnsi="Arial" w:cs="Arial"/>
                <w:sz w:val="20"/>
                <w:szCs w:val="20"/>
              </w:rPr>
            </w:pPr>
            <w:proofErr w:type="spellStart"/>
            <w:r>
              <w:rPr>
                <w:rFonts w:ascii="Arial" w:hAnsi="Arial"/>
                <w:sz w:val="20"/>
              </w:rPr>
              <w:t>SolarNRG</w:t>
            </w:r>
            <w:proofErr w:type="spellEnd"/>
          </w:p>
        </w:tc>
        <w:tc>
          <w:tcPr>
            <w:tcW w:w="2129" w:type="dxa"/>
            <w:tcMar>
              <w:top w:w="28" w:type="dxa"/>
              <w:bottom w:w="28" w:type="dxa"/>
            </w:tcMar>
          </w:tcPr>
          <w:p w14:paraId="22E2E593" w14:textId="3C7D4A9F" w:rsidR="00854620" w:rsidRPr="00830EE2" w:rsidRDefault="00854620" w:rsidP="5FA5399C">
            <w:pPr>
              <w:rPr>
                <w:rFonts w:ascii="Arial" w:hAnsi="Arial" w:cs="Arial"/>
                <w:sz w:val="20"/>
                <w:szCs w:val="20"/>
              </w:rPr>
            </w:pPr>
          </w:p>
        </w:tc>
        <w:tc>
          <w:tcPr>
            <w:tcW w:w="3258" w:type="dxa"/>
            <w:tcMar>
              <w:top w:w="28" w:type="dxa"/>
              <w:bottom w:w="28" w:type="dxa"/>
            </w:tcMar>
          </w:tcPr>
          <w:p w14:paraId="4263E736" w14:textId="4F4339D0" w:rsidR="00854620" w:rsidRPr="00830EE2" w:rsidRDefault="00854620" w:rsidP="5FA5399C">
            <w:pPr>
              <w:rPr>
                <w:rFonts w:ascii="Arial" w:hAnsi="Arial" w:cs="Arial"/>
                <w:sz w:val="20"/>
                <w:szCs w:val="20"/>
              </w:rPr>
            </w:pPr>
          </w:p>
        </w:tc>
      </w:tr>
      <w:tr w:rsidR="00854620" w:rsidRPr="004C0EBD" w14:paraId="08C8C7D9" w14:textId="77777777" w:rsidTr="001B4043">
        <w:tc>
          <w:tcPr>
            <w:tcW w:w="2122" w:type="dxa"/>
            <w:vMerge/>
            <w:tcMar>
              <w:top w:w="28" w:type="dxa"/>
              <w:bottom w:w="28" w:type="dxa"/>
            </w:tcMar>
          </w:tcPr>
          <w:p w14:paraId="7C8D1ACB"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4C49CDEA" w14:textId="77777777" w:rsidR="00854620" w:rsidRPr="00830EE2" w:rsidRDefault="00854620" w:rsidP="00CA7080">
            <w:pPr>
              <w:rPr>
                <w:rFonts w:ascii="Arial" w:hAnsi="Arial" w:cs="Arial"/>
                <w:sz w:val="20"/>
                <w:szCs w:val="20"/>
              </w:rPr>
            </w:pPr>
            <w:proofErr w:type="spellStart"/>
            <w:r>
              <w:rPr>
                <w:rFonts w:ascii="Arial" w:hAnsi="Arial"/>
                <w:sz w:val="20"/>
              </w:rPr>
              <w:t>Zonnestroom</w:t>
            </w:r>
            <w:proofErr w:type="spellEnd"/>
            <w:r>
              <w:rPr>
                <w:rFonts w:ascii="Arial" w:hAnsi="Arial"/>
                <w:sz w:val="20"/>
              </w:rPr>
              <w:t xml:space="preserve"> </w:t>
            </w:r>
            <w:proofErr w:type="spellStart"/>
            <w:r>
              <w:rPr>
                <w:rFonts w:ascii="Arial" w:hAnsi="Arial"/>
                <w:sz w:val="20"/>
              </w:rPr>
              <w:t>Nederland</w:t>
            </w:r>
            <w:proofErr w:type="spellEnd"/>
          </w:p>
        </w:tc>
        <w:tc>
          <w:tcPr>
            <w:tcW w:w="2129" w:type="dxa"/>
            <w:tcMar>
              <w:top w:w="28" w:type="dxa"/>
              <w:bottom w:w="28" w:type="dxa"/>
            </w:tcMar>
          </w:tcPr>
          <w:p w14:paraId="466D60B3" w14:textId="77777777" w:rsidR="00854620" w:rsidRPr="00830EE2" w:rsidRDefault="00854620" w:rsidP="00CA7080">
            <w:pPr>
              <w:rPr>
                <w:rFonts w:ascii="Arial" w:hAnsi="Arial" w:cs="Arial"/>
                <w:sz w:val="20"/>
                <w:szCs w:val="20"/>
              </w:rPr>
            </w:pPr>
            <w:r>
              <w:rPr>
                <w:rFonts w:ascii="Arial" w:hAnsi="Arial"/>
                <w:sz w:val="20"/>
              </w:rPr>
              <w:t>www.zonnestroomnederland.nl</w:t>
            </w:r>
          </w:p>
        </w:tc>
        <w:tc>
          <w:tcPr>
            <w:tcW w:w="3258" w:type="dxa"/>
            <w:tcMar>
              <w:top w:w="28" w:type="dxa"/>
              <w:bottom w:w="28" w:type="dxa"/>
            </w:tcMar>
          </w:tcPr>
          <w:p w14:paraId="6D2392EF" w14:textId="0CF3EA91" w:rsidR="00854620" w:rsidRPr="00830EE2" w:rsidRDefault="00854620" w:rsidP="00CA7080">
            <w:pPr>
              <w:rPr>
                <w:rFonts w:ascii="Arial" w:hAnsi="Arial" w:cs="Arial"/>
                <w:sz w:val="20"/>
                <w:szCs w:val="20"/>
              </w:rPr>
            </w:pPr>
          </w:p>
        </w:tc>
      </w:tr>
      <w:tr w:rsidR="00854620" w:rsidRPr="004C0EBD" w14:paraId="4647CDCE" w14:textId="77777777" w:rsidTr="001B4043">
        <w:tc>
          <w:tcPr>
            <w:tcW w:w="2122" w:type="dxa"/>
            <w:vMerge/>
            <w:tcMar>
              <w:top w:w="28" w:type="dxa"/>
              <w:bottom w:w="28" w:type="dxa"/>
            </w:tcMar>
          </w:tcPr>
          <w:p w14:paraId="19A78E66"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4C0EAC3B" w14:textId="77777777" w:rsidR="00854620" w:rsidRPr="00830EE2" w:rsidRDefault="00854620" w:rsidP="00CA7080">
            <w:pPr>
              <w:rPr>
                <w:rFonts w:ascii="Arial" w:hAnsi="Arial" w:cs="Arial"/>
                <w:sz w:val="20"/>
                <w:szCs w:val="20"/>
              </w:rPr>
            </w:pPr>
            <w:r>
              <w:rPr>
                <w:rFonts w:ascii="Arial" w:hAnsi="Arial"/>
                <w:sz w:val="20"/>
              </w:rPr>
              <w:t>Eigen Energie</w:t>
            </w:r>
          </w:p>
        </w:tc>
        <w:tc>
          <w:tcPr>
            <w:tcW w:w="2129" w:type="dxa"/>
            <w:tcMar>
              <w:top w:w="28" w:type="dxa"/>
              <w:bottom w:w="28" w:type="dxa"/>
            </w:tcMar>
          </w:tcPr>
          <w:p w14:paraId="69F230B8" w14:textId="77777777" w:rsidR="00854620" w:rsidRPr="00830EE2" w:rsidRDefault="00854620" w:rsidP="00CA7080">
            <w:pPr>
              <w:rPr>
                <w:rFonts w:ascii="Arial" w:hAnsi="Arial" w:cs="Arial"/>
                <w:sz w:val="20"/>
                <w:szCs w:val="20"/>
              </w:rPr>
            </w:pPr>
            <w:r>
              <w:rPr>
                <w:rFonts w:ascii="Arial" w:hAnsi="Arial"/>
                <w:sz w:val="20"/>
              </w:rPr>
              <w:t>www.eigenenergie.net</w:t>
            </w:r>
          </w:p>
        </w:tc>
        <w:tc>
          <w:tcPr>
            <w:tcW w:w="3258" w:type="dxa"/>
            <w:tcMar>
              <w:top w:w="28" w:type="dxa"/>
              <w:bottom w:w="28" w:type="dxa"/>
            </w:tcMar>
          </w:tcPr>
          <w:p w14:paraId="0B43E228" w14:textId="047A84C3" w:rsidR="00854620" w:rsidRPr="00830EE2" w:rsidRDefault="00854620" w:rsidP="00CA7080">
            <w:pPr>
              <w:rPr>
                <w:rFonts w:ascii="Arial" w:hAnsi="Arial" w:cs="Arial"/>
                <w:sz w:val="20"/>
                <w:szCs w:val="20"/>
              </w:rPr>
            </w:pPr>
          </w:p>
        </w:tc>
      </w:tr>
      <w:tr w:rsidR="00854620" w:rsidRPr="004C0EBD" w14:paraId="1C97909D" w14:textId="77777777" w:rsidTr="001B4043">
        <w:tc>
          <w:tcPr>
            <w:tcW w:w="2122" w:type="dxa"/>
            <w:vMerge/>
            <w:tcMar>
              <w:top w:w="28" w:type="dxa"/>
              <w:bottom w:w="28" w:type="dxa"/>
            </w:tcMar>
          </w:tcPr>
          <w:p w14:paraId="4BAF374B" w14:textId="01BA4CA2" w:rsidR="00854620" w:rsidRPr="00830EE2" w:rsidRDefault="00854620" w:rsidP="00CA7080">
            <w:pPr>
              <w:rPr>
                <w:rFonts w:ascii="Arial" w:hAnsi="Arial" w:cs="Arial"/>
                <w:b/>
                <w:bCs/>
                <w:sz w:val="20"/>
                <w:szCs w:val="20"/>
              </w:rPr>
            </w:pPr>
          </w:p>
        </w:tc>
        <w:tc>
          <w:tcPr>
            <w:tcW w:w="1842" w:type="dxa"/>
            <w:tcMar>
              <w:top w:w="28" w:type="dxa"/>
              <w:bottom w:w="28" w:type="dxa"/>
            </w:tcMar>
          </w:tcPr>
          <w:p w14:paraId="1BE921D3" w14:textId="77777777" w:rsidR="00854620" w:rsidRPr="00830EE2" w:rsidRDefault="00854620" w:rsidP="00CA7080">
            <w:pPr>
              <w:rPr>
                <w:rFonts w:ascii="Arial" w:hAnsi="Arial" w:cs="Arial"/>
                <w:sz w:val="20"/>
                <w:szCs w:val="20"/>
              </w:rPr>
            </w:pPr>
            <w:proofErr w:type="spellStart"/>
            <w:r>
              <w:rPr>
                <w:rFonts w:ascii="Arial" w:hAnsi="Arial"/>
                <w:sz w:val="20"/>
              </w:rPr>
              <w:t>Groenleven</w:t>
            </w:r>
            <w:proofErr w:type="spellEnd"/>
          </w:p>
        </w:tc>
        <w:tc>
          <w:tcPr>
            <w:tcW w:w="2129" w:type="dxa"/>
            <w:tcMar>
              <w:top w:w="28" w:type="dxa"/>
              <w:bottom w:w="28" w:type="dxa"/>
            </w:tcMar>
          </w:tcPr>
          <w:p w14:paraId="59C34C81"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345ADB30" w14:textId="6B43D646" w:rsidR="00854620" w:rsidRPr="00830EE2" w:rsidRDefault="00854620" w:rsidP="00CA7080">
            <w:pPr>
              <w:rPr>
                <w:rFonts w:ascii="Arial" w:hAnsi="Arial" w:cs="Arial"/>
                <w:sz w:val="20"/>
                <w:szCs w:val="20"/>
              </w:rPr>
            </w:pPr>
          </w:p>
        </w:tc>
      </w:tr>
      <w:tr w:rsidR="00854620" w:rsidRPr="004C0EBD" w14:paraId="12BC35CF" w14:textId="77777777" w:rsidTr="001B4043">
        <w:tc>
          <w:tcPr>
            <w:tcW w:w="2122" w:type="dxa"/>
            <w:vMerge/>
            <w:tcMar>
              <w:top w:w="28" w:type="dxa"/>
              <w:bottom w:w="28" w:type="dxa"/>
            </w:tcMar>
          </w:tcPr>
          <w:p w14:paraId="7D939825"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2240BDBA" w14:textId="77777777" w:rsidR="00854620" w:rsidRPr="00830EE2" w:rsidRDefault="00854620" w:rsidP="00CA7080">
            <w:pPr>
              <w:rPr>
                <w:rFonts w:ascii="Arial" w:hAnsi="Arial" w:cs="Arial"/>
                <w:sz w:val="20"/>
                <w:szCs w:val="20"/>
              </w:rPr>
            </w:pPr>
            <w:proofErr w:type="spellStart"/>
            <w:r>
              <w:rPr>
                <w:rFonts w:ascii="Arial" w:hAnsi="Arial"/>
                <w:sz w:val="20"/>
              </w:rPr>
              <w:t>Ecorus</w:t>
            </w:r>
            <w:proofErr w:type="spellEnd"/>
          </w:p>
        </w:tc>
        <w:tc>
          <w:tcPr>
            <w:tcW w:w="2129" w:type="dxa"/>
            <w:tcMar>
              <w:top w:w="28" w:type="dxa"/>
              <w:bottom w:w="28" w:type="dxa"/>
            </w:tcMar>
          </w:tcPr>
          <w:p w14:paraId="28BB4CD5" w14:textId="77777777" w:rsidR="00854620" w:rsidRPr="00830EE2" w:rsidRDefault="00854620" w:rsidP="00CA7080">
            <w:pPr>
              <w:rPr>
                <w:rFonts w:ascii="Arial" w:hAnsi="Arial" w:cs="Arial"/>
                <w:sz w:val="20"/>
                <w:szCs w:val="20"/>
              </w:rPr>
            </w:pPr>
            <w:r>
              <w:rPr>
                <w:rFonts w:ascii="Arial" w:hAnsi="Arial"/>
                <w:sz w:val="20"/>
              </w:rPr>
              <w:t>www.ecorus.nl</w:t>
            </w:r>
          </w:p>
        </w:tc>
        <w:tc>
          <w:tcPr>
            <w:tcW w:w="3258" w:type="dxa"/>
            <w:tcMar>
              <w:top w:w="28" w:type="dxa"/>
              <w:bottom w:w="28" w:type="dxa"/>
            </w:tcMar>
          </w:tcPr>
          <w:p w14:paraId="347F4D10" w14:textId="2480266E" w:rsidR="00854620" w:rsidRPr="00830EE2" w:rsidRDefault="00854620" w:rsidP="00CA7080">
            <w:pPr>
              <w:rPr>
                <w:rFonts w:ascii="Arial" w:hAnsi="Arial" w:cs="Arial"/>
                <w:sz w:val="20"/>
                <w:szCs w:val="20"/>
              </w:rPr>
            </w:pPr>
          </w:p>
        </w:tc>
      </w:tr>
      <w:tr w:rsidR="00854620" w:rsidRPr="004C0EBD" w14:paraId="7C61565A" w14:textId="77777777" w:rsidTr="001B4043">
        <w:trPr>
          <w:trHeight w:val="300"/>
        </w:trPr>
        <w:tc>
          <w:tcPr>
            <w:tcW w:w="2122" w:type="dxa"/>
            <w:vMerge/>
            <w:tcMar>
              <w:top w:w="28" w:type="dxa"/>
              <w:bottom w:w="28" w:type="dxa"/>
            </w:tcMar>
          </w:tcPr>
          <w:p w14:paraId="1C55F9E7" w14:textId="3C522AB9" w:rsidR="00854620" w:rsidRPr="00830EE2" w:rsidRDefault="00854620" w:rsidP="5FA5399C">
            <w:pPr>
              <w:rPr>
                <w:rFonts w:ascii="Arial" w:hAnsi="Arial" w:cs="Arial"/>
                <w:sz w:val="20"/>
                <w:szCs w:val="20"/>
              </w:rPr>
            </w:pPr>
          </w:p>
        </w:tc>
        <w:tc>
          <w:tcPr>
            <w:tcW w:w="1842" w:type="dxa"/>
            <w:tcMar>
              <w:top w:w="28" w:type="dxa"/>
              <w:bottom w:w="28" w:type="dxa"/>
            </w:tcMar>
          </w:tcPr>
          <w:p w14:paraId="6444ACBC" w14:textId="784D002B" w:rsidR="00854620" w:rsidRPr="00830EE2" w:rsidRDefault="00854620" w:rsidP="5FA5399C">
            <w:pPr>
              <w:rPr>
                <w:rFonts w:ascii="Arial" w:hAnsi="Arial" w:cs="Arial"/>
                <w:sz w:val="20"/>
                <w:szCs w:val="20"/>
              </w:rPr>
            </w:pPr>
            <w:r>
              <w:rPr>
                <w:rFonts w:ascii="Arial" w:hAnsi="Arial"/>
                <w:sz w:val="20"/>
              </w:rPr>
              <w:t>SENS</w:t>
            </w:r>
          </w:p>
        </w:tc>
        <w:tc>
          <w:tcPr>
            <w:tcW w:w="2129" w:type="dxa"/>
            <w:tcMar>
              <w:top w:w="28" w:type="dxa"/>
              <w:bottom w:w="28" w:type="dxa"/>
            </w:tcMar>
          </w:tcPr>
          <w:p w14:paraId="5333452C" w14:textId="18DE5565" w:rsidR="00854620" w:rsidRPr="00830EE2" w:rsidRDefault="00854620" w:rsidP="5FA5399C">
            <w:pPr>
              <w:rPr>
                <w:rFonts w:ascii="Arial" w:hAnsi="Arial" w:cs="Arial"/>
                <w:sz w:val="20"/>
                <w:szCs w:val="20"/>
              </w:rPr>
            </w:pPr>
            <w:r>
              <w:rPr>
                <w:rFonts w:ascii="Arial" w:hAnsi="Arial"/>
                <w:sz w:val="20"/>
              </w:rPr>
              <w:t>www.sens-energy.com</w:t>
            </w:r>
          </w:p>
        </w:tc>
        <w:tc>
          <w:tcPr>
            <w:tcW w:w="3258" w:type="dxa"/>
            <w:tcMar>
              <w:top w:w="28" w:type="dxa"/>
              <w:bottom w:w="28" w:type="dxa"/>
            </w:tcMar>
          </w:tcPr>
          <w:p w14:paraId="369C8342" w14:textId="74EE2B75" w:rsidR="00854620" w:rsidRPr="00830EE2" w:rsidRDefault="00854620" w:rsidP="5FA5399C">
            <w:pPr>
              <w:rPr>
                <w:rFonts w:ascii="Arial" w:eastAsiaTheme="minorEastAsia" w:hAnsi="Arial" w:cs="Arial"/>
                <w:sz w:val="20"/>
                <w:szCs w:val="20"/>
              </w:rPr>
            </w:pPr>
          </w:p>
        </w:tc>
      </w:tr>
      <w:tr w:rsidR="00854620" w:rsidRPr="004C0EBD" w14:paraId="739C7E9B" w14:textId="77777777" w:rsidTr="001B4043">
        <w:trPr>
          <w:trHeight w:val="300"/>
        </w:trPr>
        <w:tc>
          <w:tcPr>
            <w:tcW w:w="2122" w:type="dxa"/>
            <w:vMerge/>
            <w:tcMar>
              <w:top w:w="28" w:type="dxa"/>
              <w:bottom w:w="28" w:type="dxa"/>
            </w:tcMar>
          </w:tcPr>
          <w:p w14:paraId="66BB9388" w14:textId="77EBA6C5" w:rsidR="00854620" w:rsidRPr="00830EE2" w:rsidRDefault="00854620" w:rsidP="5FA5399C">
            <w:pPr>
              <w:rPr>
                <w:rFonts w:ascii="Arial" w:hAnsi="Arial" w:cs="Arial"/>
                <w:sz w:val="20"/>
                <w:szCs w:val="20"/>
              </w:rPr>
            </w:pPr>
          </w:p>
        </w:tc>
        <w:tc>
          <w:tcPr>
            <w:tcW w:w="1842" w:type="dxa"/>
            <w:tcMar>
              <w:top w:w="28" w:type="dxa"/>
              <w:bottom w:w="28" w:type="dxa"/>
            </w:tcMar>
          </w:tcPr>
          <w:p w14:paraId="298A086C" w14:textId="0ACECB11" w:rsidR="00854620" w:rsidRPr="00830EE2" w:rsidRDefault="00854620" w:rsidP="5FA5399C">
            <w:pPr>
              <w:rPr>
                <w:rFonts w:ascii="Arial" w:hAnsi="Arial" w:cs="Arial"/>
                <w:sz w:val="20"/>
                <w:szCs w:val="20"/>
              </w:rPr>
            </w:pPr>
            <w:r>
              <w:rPr>
                <w:rFonts w:ascii="Arial" w:hAnsi="Arial"/>
                <w:sz w:val="20"/>
              </w:rPr>
              <w:t>Solar Partners</w:t>
            </w:r>
          </w:p>
        </w:tc>
        <w:tc>
          <w:tcPr>
            <w:tcW w:w="2129" w:type="dxa"/>
            <w:tcMar>
              <w:top w:w="28" w:type="dxa"/>
              <w:bottom w:w="28" w:type="dxa"/>
            </w:tcMar>
          </w:tcPr>
          <w:p w14:paraId="4F72B5D6" w14:textId="6C469DE0" w:rsidR="00854620" w:rsidRPr="00830EE2" w:rsidRDefault="00854620" w:rsidP="5FA5399C">
            <w:pPr>
              <w:rPr>
                <w:rFonts w:ascii="Arial" w:hAnsi="Arial" w:cs="Arial"/>
                <w:sz w:val="20"/>
                <w:szCs w:val="20"/>
              </w:rPr>
            </w:pPr>
            <w:r>
              <w:rPr>
                <w:rFonts w:ascii="Arial" w:hAnsi="Arial"/>
                <w:sz w:val="20"/>
              </w:rPr>
              <w:t>www.solarpartners.nl</w:t>
            </w:r>
          </w:p>
        </w:tc>
        <w:tc>
          <w:tcPr>
            <w:tcW w:w="3258" w:type="dxa"/>
            <w:tcMar>
              <w:top w:w="28" w:type="dxa"/>
              <w:bottom w:w="28" w:type="dxa"/>
            </w:tcMar>
          </w:tcPr>
          <w:p w14:paraId="5B3418BF" w14:textId="634F0C1F" w:rsidR="00854620" w:rsidRPr="00830EE2" w:rsidRDefault="00854620" w:rsidP="5FA5399C">
            <w:pPr>
              <w:rPr>
                <w:rFonts w:ascii="Arial" w:eastAsia="Lato" w:hAnsi="Arial" w:cs="Arial"/>
                <w:sz w:val="20"/>
                <w:szCs w:val="20"/>
              </w:rPr>
            </w:pPr>
          </w:p>
        </w:tc>
      </w:tr>
      <w:tr w:rsidR="00854620" w:rsidRPr="004C0EBD" w14:paraId="188B1D2B" w14:textId="77777777" w:rsidTr="001B4043">
        <w:trPr>
          <w:trHeight w:val="300"/>
        </w:trPr>
        <w:tc>
          <w:tcPr>
            <w:tcW w:w="2122" w:type="dxa"/>
            <w:vMerge/>
            <w:tcMar>
              <w:top w:w="28" w:type="dxa"/>
              <w:bottom w:w="28" w:type="dxa"/>
            </w:tcMar>
          </w:tcPr>
          <w:p w14:paraId="5968F541"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2A959B27" w14:textId="77777777" w:rsidR="00854620" w:rsidRPr="00830EE2" w:rsidRDefault="00854620" w:rsidP="00CA7080">
            <w:pPr>
              <w:rPr>
                <w:rFonts w:ascii="Arial" w:hAnsi="Arial" w:cs="Arial"/>
                <w:sz w:val="20"/>
                <w:szCs w:val="20"/>
              </w:rPr>
            </w:pPr>
            <w:proofErr w:type="spellStart"/>
            <w:r>
              <w:rPr>
                <w:rFonts w:ascii="Arial" w:hAnsi="Arial"/>
                <w:sz w:val="20"/>
              </w:rPr>
              <w:t>UniSun</w:t>
            </w:r>
            <w:proofErr w:type="spellEnd"/>
          </w:p>
        </w:tc>
        <w:tc>
          <w:tcPr>
            <w:tcW w:w="2129" w:type="dxa"/>
            <w:tcMar>
              <w:top w:w="28" w:type="dxa"/>
              <w:bottom w:w="28" w:type="dxa"/>
            </w:tcMar>
          </w:tcPr>
          <w:p w14:paraId="486DE728" w14:textId="77777777" w:rsidR="00854620" w:rsidRPr="00830EE2" w:rsidRDefault="00854620" w:rsidP="00CA7080">
            <w:pPr>
              <w:rPr>
                <w:rFonts w:ascii="Arial" w:hAnsi="Arial" w:cs="Arial"/>
                <w:sz w:val="20"/>
                <w:szCs w:val="20"/>
              </w:rPr>
            </w:pPr>
            <w:r>
              <w:rPr>
                <w:rFonts w:ascii="Arial" w:hAnsi="Arial"/>
                <w:sz w:val="20"/>
              </w:rPr>
              <w:t>www.unisun-energy.eu</w:t>
            </w:r>
          </w:p>
        </w:tc>
        <w:tc>
          <w:tcPr>
            <w:tcW w:w="3258" w:type="dxa"/>
            <w:tcMar>
              <w:top w:w="28" w:type="dxa"/>
              <w:bottom w:w="28" w:type="dxa"/>
            </w:tcMar>
          </w:tcPr>
          <w:p w14:paraId="3B49C804" w14:textId="26751688" w:rsidR="00854620" w:rsidRPr="00830EE2" w:rsidRDefault="00854620" w:rsidP="5FA5399C">
            <w:pPr>
              <w:rPr>
                <w:rFonts w:ascii="Arial" w:eastAsiaTheme="minorEastAsia" w:hAnsi="Arial" w:cs="Arial"/>
                <w:sz w:val="20"/>
                <w:szCs w:val="20"/>
              </w:rPr>
            </w:pPr>
          </w:p>
        </w:tc>
      </w:tr>
      <w:tr w:rsidR="00854620" w:rsidRPr="004C0EBD" w14:paraId="6825D619" w14:textId="77777777" w:rsidTr="001B4043">
        <w:tc>
          <w:tcPr>
            <w:tcW w:w="2122" w:type="dxa"/>
            <w:vMerge/>
            <w:tcMar>
              <w:top w:w="28" w:type="dxa"/>
              <w:bottom w:w="28" w:type="dxa"/>
            </w:tcMar>
          </w:tcPr>
          <w:p w14:paraId="2BEABAB0"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6708B106" w14:textId="77777777" w:rsidR="00854620" w:rsidRPr="00830EE2" w:rsidRDefault="00854620" w:rsidP="00CA7080">
            <w:pPr>
              <w:rPr>
                <w:rFonts w:ascii="Arial" w:hAnsi="Arial" w:cs="Arial"/>
                <w:sz w:val="20"/>
                <w:szCs w:val="20"/>
              </w:rPr>
            </w:pPr>
            <w:r>
              <w:rPr>
                <w:rFonts w:ascii="Arial" w:hAnsi="Arial"/>
                <w:sz w:val="20"/>
              </w:rPr>
              <w:t>Goldbeck</w:t>
            </w:r>
          </w:p>
        </w:tc>
        <w:tc>
          <w:tcPr>
            <w:tcW w:w="2129" w:type="dxa"/>
            <w:tcMar>
              <w:top w:w="28" w:type="dxa"/>
              <w:bottom w:w="28" w:type="dxa"/>
            </w:tcMar>
          </w:tcPr>
          <w:p w14:paraId="537C3122" w14:textId="77777777" w:rsidR="00854620" w:rsidRPr="00830EE2" w:rsidRDefault="00854620" w:rsidP="00CA7080">
            <w:pPr>
              <w:rPr>
                <w:rFonts w:ascii="Arial" w:hAnsi="Arial" w:cs="Arial"/>
                <w:sz w:val="20"/>
                <w:szCs w:val="20"/>
              </w:rPr>
            </w:pPr>
            <w:r>
              <w:rPr>
                <w:rFonts w:ascii="Arial" w:hAnsi="Arial"/>
                <w:sz w:val="20"/>
              </w:rPr>
              <w:t>www.goldbeck.nl</w:t>
            </w:r>
          </w:p>
        </w:tc>
        <w:tc>
          <w:tcPr>
            <w:tcW w:w="3258" w:type="dxa"/>
            <w:tcMar>
              <w:top w:w="28" w:type="dxa"/>
              <w:bottom w:w="28" w:type="dxa"/>
            </w:tcMar>
          </w:tcPr>
          <w:p w14:paraId="5E75CC27" w14:textId="6A90EA02" w:rsidR="00854620" w:rsidRPr="00830EE2" w:rsidRDefault="00854620" w:rsidP="00CA7080">
            <w:pPr>
              <w:rPr>
                <w:rFonts w:ascii="Arial" w:hAnsi="Arial" w:cs="Arial"/>
                <w:sz w:val="20"/>
                <w:szCs w:val="20"/>
              </w:rPr>
            </w:pPr>
          </w:p>
        </w:tc>
      </w:tr>
      <w:tr w:rsidR="00854620" w:rsidRPr="004C0EBD" w14:paraId="56FBEDAE" w14:textId="77777777" w:rsidTr="001B4043">
        <w:trPr>
          <w:trHeight w:val="300"/>
        </w:trPr>
        <w:tc>
          <w:tcPr>
            <w:tcW w:w="2122" w:type="dxa"/>
            <w:vMerge/>
            <w:tcMar>
              <w:top w:w="28" w:type="dxa"/>
              <w:bottom w:w="28" w:type="dxa"/>
            </w:tcMar>
          </w:tcPr>
          <w:p w14:paraId="57B3193B" w14:textId="575A75AC" w:rsidR="00854620" w:rsidRPr="00830EE2" w:rsidRDefault="00854620" w:rsidP="5FA5399C">
            <w:pPr>
              <w:rPr>
                <w:rFonts w:ascii="Arial" w:hAnsi="Arial" w:cs="Arial"/>
                <w:sz w:val="20"/>
                <w:szCs w:val="20"/>
              </w:rPr>
            </w:pPr>
          </w:p>
        </w:tc>
        <w:tc>
          <w:tcPr>
            <w:tcW w:w="1842" w:type="dxa"/>
            <w:tcMar>
              <w:top w:w="28" w:type="dxa"/>
              <w:bottom w:w="28" w:type="dxa"/>
            </w:tcMar>
          </w:tcPr>
          <w:p w14:paraId="7AC83A1A" w14:textId="5DD15AA2" w:rsidR="00854620" w:rsidRPr="00830EE2" w:rsidRDefault="00854620" w:rsidP="5FA5399C">
            <w:pPr>
              <w:rPr>
                <w:rFonts w:ascii="Arial" w:hAnsi="Arial" w:cs="Arial"/>
                <w:sz w:val="20"/>
                <w:szCs w:val="20"/>
              </w:rPr>
            </w:pPr>
            <w:proofErr w:type="spellStart"/>
            <w:r>
              <w:rPr>
                <w:rFonts w:ascii="Arial" w:hAnsi="Arial"/>
                <w:sz w:val="20"/>
              </w:rPr>
              <w:t>KiesZon</w:t>
            </w:r>
            <w:proofErr w:type="spellEnd"/>
          </w:p>
        </w:tc>
        <w:tc>
          <w:tcPr>
            <w:tcW w:w="2129" w:type="dxa"/>
            <w:tcMar>
              <w:top w:w="28" w:type="dxa"/>
              <w:bottom w:w="28" w:type="dxa"/>
            </w:tcMar>
          </w:tcPr>
          <w:p w14:paraId="61E123ED" w14:textId="15883ABA" w:rsidR="00854620" w:rsidRPr="00830EE2" w:rsidRDefault="00854620" w:rsidP="5FA5399C">
            <w:pPr>
              <w:rPr>
                <w:rFonts w:ascii="Arial" w:eastAsiaTheme="minorEastAsia" w:hAnsi="Arial" w:cs="Arial"/>
                <w:sz w:val="20"/>
                <w:szCs w:val="20"/>
              </w:rPr>
            </w:pPr>
            <w:r>
              <w:rPr>
                <w:rFonts w:ascii="Arial" w:hAnsi="Arial"/>
                <w:sz w:val="20"/>
              </w:rPr>
              <w:t>www.kieszon.nl</w:t>
            </w:r>
          </w:p>
        </w:tc>
        <w:tc>
          <w:tcPr>
            <w:tcW w:w="3258" w:type="dxa"/>
            <w:tcMar>
              <w:top w:w="28" w:type="dxa"/>
              <w:bottom w:w="28" w:type="dxa"/>
            </w:tcMar>
          </w:tcPr>
          <w:p w14:paraId="27BF6522" w14:textId="546E4C61" w:rsidR="00854620" w:rsidRPr="00830EE2" w:rsidRDefault="00854620" w:rsidP="5FA5399C">
            <w:pPr>
              <w:rPr>
                <w:rFonts w:ascii="Arial" w:eastAsiaTheme="minorEastAsia" w:hAnsi="Arial" w:cs="Arial"/>
                <w:sz w:val="20"/>
                <w:szCs w:val="20"/>
              </w:rPr>
            </w:pPr>
          </w:p>
        </w:tc>
      </w:tr>
      <w:tr w:rsidR="00854620" w:rsidRPr="004C0EBD" w14:paraId="1E255EC1" w14:textId="77777777" w:rsidTr="001B4043">
        <w:tc>
          <w:tcPr>
            <w:tcW w:w="2122" w:type="dxa"/>
            <w:vMerge/>
            <w:tcMar>
              <w:top w:w="28" w:type="dxa"/>
              <w:bottom w:w="28" w:type="dxa"/>
            </w:tcMar>
          </w:tcPr>
          <w:p w14:paraId="0E93666F"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47CD72A3" w14:textId="77777777" w:rsidR="00854620" w:rsidRPr="00830EE2" w:rsidRDefault="00854620" w:rsidP="00CA7080">
            <w:pPr>
              <w:rPr>
                <w:rFonts w:ascii="Arial" w:hAnsi="Arial" w:cs="Arial"/>
                <w:sz w:val="20"/>
                <w:szCs w:val="20"/>
              </w:rPr>
            </w:pPr>
            <w:proofErr w:type="spellStart"/>
            <w:r>
              <w:rPr>
                <w:rFonts w:ascii="Arial" w:hAnsi="Arial"/>
                <w:sz w:val="20"/>
              </w:rPr>
              <w:t>OranjeDak</w:t>
            </w:r>
            <w:proofErr w:type="spellEnd"/>
          </w:p>
        </w:tc>
        <w:tc>
          <w:tcPr>
            <w:tcW w:w="2129" w:type="dxa"/>
            <w:tcMar>
              <w:top w:w="28" w:type="dxa"/>
              <w:bottom w:w="28" w:type="dxa"/>
            </w:tcMar>
          </w:tcPr>
          <w:p w14:paraId="2FB3A78A" w14:textId="77777777" w:rsidR="00854620" w:rsidRPr="00830EE2" w:rsidRDefault="00854620" w:rsidP="00CA7080">
            <w:pPr>
              <w:rPr>
                <w:rFonts w:ascii="Arial" w:hAnsi="Arial" w:cs="Arial"/>
                <w:sz w:val="20"/>
                <w:szCs w:val="20"/>
              </w:rPr>
            </w:pPr>
            <w:r>
              <w:rPr>
                <w:rFonts w:ascii="Arial" w:hAnsi="Arial"/>
                <w:sz w:val="20"/>
              </w:rPr>
              <w:t>www.oranjedak.nl</w:t>
            </w:r>
          </w:p>
        </w:tc>
        <w:tc>
          <w:tcPr>
            <w:tcW w:w="3258" w:type="dxa"/>
            <w:tcMar>
              <w:top w:w="28" w:type="dxa"/>
              <w:bottom w:w="28" w:type="dxa"/>
            </w:tcMar>
          </w:tcPr>
          <w:p w14:paraId="1A2F282F" w14:textId="70060F5A" w:rsidR="00854620" w:rsidRPr="00830EE2" w:rsidRDefault="00854620" w:rsidP="00CA7080">
            <w:pPr>
              <w:rPr>
                <w:rFonts w:ascii="Arial" w:hAnsi="Arial" w:cs="Arial"/>
                <w:sz w:val="20"/>
                <w:szCs w:val="20"/>
              </w:rPr>
            </w:pPr>
          </w:p>
        </w:tc>
      </w:tr>
      <w:tr w:rsidR="00854620" w:rsidRPr="004C0EBD" w14:paraId="3F8A3C78" w14:textId="77777777" w:rsidTr="001B4043">
        <w:trPr>
          <w:trHeight w:val="300"/>
        </w:trPr>
        <w:tc>
          <w:tcPr>
            <w:tcW w:w="2122" w:type="dxa"/>
            <w:vMerge/>
            <w:tcMar>
              <w:top w:w="28" w:type="dxa"/>
              <w:bottom w:w="28" w:type="dxa"/>
            </w:tcMar>
          </w:tcPr>
          <w:p w14:paraId="1AB0D720"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0D39A545" w14:textId="77777777" w:rsidR="00854620" w:rsidRPr="00830EE2" w:rsidRDefault="00854620" w:rsidP="00CA7080">
            <w:pPr>
              <w:rPr>
                <w:rFonts w:ascii="Arial" w:hAnsi="Arial" w:cs="Arial"/>
                <w:sz w:val="20"/>
                <w:szCs w:val="20"/>
              </w:rPr>
            </w:pPr>
            <w:proofErr w:type="spellStart"/>
            <w:r>
              <w:rPr>
                <w:rFonts w:ascii="Arial" w:hAnsi="Arial"/>
                <w:sz w:val="20"/>
              </w:rPr>
              <w:t>SunProjects</w:t>
            </w:r>
            <w:proofErr w:type="spellEnd"/>
          </w:p>
        </w:tc>
        <w:tc>
          <w:tcPr>
            <w:tcW w:w="2129" w:type="dxa"/>
            <w:tcMar>
              <w:top w:w="28" w:type="dxa"/>
              <w:bottom w:w="28" w:type="dxa"/>
            </w:tcMar>
          </w:tcPr>
          <w:p w14:paraId="7785F5D8"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69355EFF" w14:textId="3387E69C" w:rsidR="00854620" w:rsidRPr="00830EE2" w:rsidRDefault="00854620" w:rsidP="00CA7080">
            <w:pPr>
              <w:rPr>
                <w:rFonts w:ascii="Arial" w:hAnsi="Arial" w:cs="Arial"/>
                <w:sz w:val="20"/>
                <w:szCs w:val="20"/>
              </w:rPr>
            </w:pPr>
          </w:p>
        </w:tc>
      </w:tr>
      <w:tr w:rsidR="00854620" w:rsidRPr="004C0EBD" w14:paraId="5132E477" w14:textId="77777777" w:rsidTr="001B4043">
        <w:trPr>
          <w:trHeight w:val="300"/>
        </w:trPr>
        <w:tc>
          <w:tcPr>
            <w:tcW w:w="2122" w:type="dxa"/>
            <w:vMerge/>
            <w:tcMar>
              <w:top w:w="28" w:type="dxa"/>
              <w:bottom w:w="28" w:type="dxa"/>
            </w:tcMar>
          </w:tcPr>
          <w:p w14:paraId="353EADA6"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40987BEB" w14:textId="77777777" w:rsidR="00854620" w:rsidRPr="00830EE2" w:rsidRDefault="00854620" w:rsidP="00CA7080">
            <w:pPr>
              <w:rPr>
                <w:rFonts w:ascii="Arial" w:hAnsi="Arial" w:cs="Arial"/>
                <w:sz w:val="20"/>
                <w:szCs w:val="20"/>
              </w:rPr>
            </w:pPr>
            <w:proofErr w:type="spellStart"/>
            <w:r>
              <w:rPr>
                <w:rFonts w:ascii="Arial" w:hAnsi="Arial"/>
                <w:sz w:val="20"/>
              </w:rPr>
              <w:t>Izen</w:t>
            </w:r>
            <w:proofErr w:type="spellEnd"/>
          </w:p>
        </w:tc>
        <w:tc>
          <w:tcPr>
            <w:tcW w:w="2129" w:type="dxa"/>
            <w:tcMar>
              <w:top w:w="28" w:type="dxa"/>
              <w:bottom w:w="28" w:type="dxa"/>
            </w:tcMar>
          </w:tcPr>
          <w:p w14:paraId="34D6AC35" w14:textId="77777777" w:rsidR="00854620" w:rsidRPr="00830EE2" w:rsidRDefault="00854620" w:rsidP="00CA7080">
            <w:pPr>
              <w:rPr>
                <w:rFonts w:ascii="Arial" w:hAnsi="Arial" w:cs="Arial"/>
                <w:sz w:val="20"/>
                <w:szCs w:val="20"/>
              </w:rPr>
            </w:pPr>
            <w:r>
              <w:rPr>
                <w:rFonts w:ascii="Arial" w:hAnsi="Arial"/>
                <w:sz w:val="20"/>
              </w:rPr>
              <w:t>www.izen.eu</w:t>
            </w:r>
          </w:p>
        </w:tc>
        <w:tc>
          <w:tcPr>
            <w:tcW w:w="3258" w:type="dxa"/>
            <w:tcMar>
              <w:top w:w="28" w:type="dxa"/>
              <w:bottom w:w="28" w:type="dxa"/>
            </w:tcMar>
          </w:tcPr>
          <w:p w14:paraId="2A992BD2" w14:textId="7FA6AC56" w:rsidR="00854620" w:rsidRPr="00830EE2" w:rsidRDefault="00854620" w:rsidP="00CA7080">
            <w:pPr>
              <w:rPr>
                <w:rFonts w:ascii="Arial" w:hAnsi="Arial" w:cs="Arial"/>
                <w:sz w:val="20"/>
                <w:szCs w:val="20"/>
              </w:rPr>
            </w:pPr>
          </w:p>
        </w:tc>
      </w:tr>
      <w:tr w:rsidR="00854620" w:rsidRPr="004C0EBD" w14:paraId="6C88213C" w14:textId="77777777" w:rsidTr="001B4043">
        <w:trPr>
          <w:trHeight w:val="300"/>
        </w:trPr>
        <w:tc>
          <w:tcPr>
            <w:tcW w:w="2122" w:type="dxa"/>
            <w:vMerge/>
            <w:tcMar>
              <w:top w:w="28" w:type="dxa"/>
              <w:bottom w:w="28" w:type="dxa"/>
            </w:tcMar>
          </w:tcPr>
          <w:p w14:paraId="28738685"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72FC5542" w14:textId="77777777" w:rsidR="00854620" w:rsidRPr="00830EE2" w:rsidRDefault="00854620" w:rsidP="00CA7080">
            <w:pPr>
              <w:rPr>
                <w:rFonts w:ascii="Arial" w:hAnsi="Arial" w:cs="Arial"/>
                <w:sz w:val="20"/>
                <w:szCs w:val="20"/>
              </w:rPr>
            </w:pPr>
            <w:proofErr w:type="spellStart"/>
            <w:r>
              <w:rPr>
                <w:rFonts w:ascii="Arial" w:hAnsi="Arial"/>
                <w:sz w:val="20"/>
              </w:rPr>
              <w:t>Pfzal</w:t>
            </w:r>
            <w:proofErr w:type="spellEnd"/>
            <w:r>
              <w:rPr>
                <w:rFonts w:ascii="Arial" w:hAnsi="Arial"/>
                <w:sz w:val="20"/>
              </w:rPr>
              <w:t xml:space="preserve"> Solar</w:t>
            </w:r>
          </w:p>
        </w:tc>
        <w:tc>
          <w:tcPr>
            <w:tcW w:w="2129" w:type="dxa"/>
            <w:tcMar>
              <w:top w:w="28" w:type="dxa"/>
              <w:bottom w:w="28" w:type="dxa"/>
            </w:tcMar>
          </w:tcPr>
          <w:p w14:paraId="555FC6FA" w14:textId="77777777" w:rsidR="00854620" w:rsidRPr="00830EE2" w:rsidRDefault="00854620" w:rsidP="00CA7080">
            <w:pPr>
              <w:rPr>
                <w:rFonts w:ascii="Arial" w:hAnsi="Arial" w:cs="Arial"/>
                <w:sz w:val="20"/>
                <w:szCs w:val="20"/>
              </w:rPr>
            </w:pPr>
            <w:r>
              <w:rPr>
                <w:rFonts w:ascii="Arial" w:hAnsi="Arial"/>
                <w:sz w:val="20"/>
              </w:rPr>
              <w:t>www.pfzalsolar.com</w:t>
            </w:r>
          </w:p>
        </w:tc>
        <w:tc>
          <w:tcPr>
            <w:tcW w:w="3258" w:type="dxa"/>
            <w:tcMar>
              <w:top w:w="28" w:type="dxa"/>
              <w:bottom w:w="28" w:type="dxa"/>
            </w:tcMar>
          </w:tcPr>
          <w:p w14:paraId="5661445A" w14:textId="382E4BE4" w:rsidR="00854620" w:rsidRPr="00830EE2" w:rsidRDefault="00854620" w:rsidP="00CA7080">
            <w:pPr>
              <w:rPr>
                <w:rFonts w:ascii="Arial" w:eastAsia="Titillium Web" w:hAnsi="Arial" w:cs="Arial"/>
                <w:sz w:val="20"/>
                <w:szCs w:val="20"/>
              </w:rPr>
            </w:pPr>
          </w:p>
        </w:tc>
      </w:tr>
      <w:tr w:rsidR="00854620" w:rsidRPr="004C0EBD" w14:paraId="657DD2B0" w14:textId="77777777" w:rsidTr="001B4043">
        <w:trPr>
          <w:trHeight w:val="300"/>
        </w:trPr>
        <w:tc>
          <w:tcPr>
            <w:tcW w:w="2122" w:type="dxa"/>
            <w:vMerge/>
            <w:tcMar>
              <w:top w:w="28" w:type="dxa"/>
              <w:bottom w:w="28" w:type="dxa"/>
            </w:tcMar>
          </w:tcPr>
          <w:p w14:paraId="3D6FF442"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0AFA4C64" w14:textId="77777777" w:rsidR="00854620" w:rsidRPr="00830EE2" w:rsidRDefault="00854620" w:rsidP="00CA7080">
            <w:pPr>
              <w:rPr>
                <w:rFonts w:ascii="Arial" w:hAnsi="Arial" w:cs="Arial"/>
                <w:sz w:val="20"/>
                <w:szCs w:val="20"/>
              </w:rPr>
            </w:pPr>
            <w:r>
              <w:rPr>
                <w:rFonts w:ascii="Arial" w:hAnsi="Arial"/>
                <w:sz w:val="20"/>
              </w:rPr>
              <w:t>Engie</w:t>
            </w:r>
          </w:p>
        </w:tc>
        <w:tc>
          <w:tcPr>
            <w:tcW w:w="2129" w:type="dxa"/>
            <w:tcMar>
              <w:top w:w="28" w:type="dxa"/>
              <w:bottom w:w="28" w:type="dxa"/>
            </w:tcMar>
          </w:tcPr>
          <w:p w14:paraId="3F514596" w14:textId="77777777" w:rsidR="00854620" w:rsidRPr="00830EE2" w:rsidRDefault="00854620" w:rsidP="00CA7080">
            <w:pPr>
              <w:rPr>
                <w:rFonts w:ascii="Arial" w:hAnsi="Arial" w:cs="Arial"/>
                <w:sz w:val="20"/>
                <w:szCs w:val="20"/>
              </w:rPr>
            </w:pPr>
            <w:r>
              <w:rPr>
                <w:rFonts w:ascii="Arial" w:hAnsi="Arial"/>
                <w:sz w:val="20"/>
              </w:rPr>
              <w:t>www.engie.com</w:t>
            </w:r>
          </w:p>
        </w:tc>
        <w:tc>
          <w:tcPr>
            <w:tcW w:w="3258" w:type="dxa"/>
            <w:tcMar>
              <w:top w:w="28" w:type="dxa"/>
              <w:bottom w:w="28" w:type="dxa"/>
            </w:tcMar>
          </w:tcPr>
          <w:p w14:paraId="2BE75A3E" w14:textId="63222BFD" w:rsidR="00854620" w:rsidRPr="00830EE2" w:rsidRDefault="00854620" w:rsidP="00CA7080">
            <w:pPr>
              <w:rPr>
                <w:rFonts w:ascii="Arial" w:hAnsi="Arial" w:cs="Arial"/>
                <w:sz w:val="20"/>
                <w:szCs w:val="20"/>
              </w:rPr>
            </w:pPr>
          </w:p>
        </w:tc>
      </w:tr>
      <w:tr w:rsidR="00854620" w:rsidRPr="004C0EBD" w14:paraId="30EAE6B0" w14:textId="77777777" w:rsidTr="001B4043">
        <w:trPr>
          <w:trHeight w:val="300"/>
        </w:trPr>
        <w:tc>
          <w:tcPr>
            <w:tcW w:w="2122" w:type="dxa"/>
            <w:vMerge/>
            <w:tcMar>
              <w:top w:w="28" w:type="dxa"/>
              <w:bottom w:w="28" w:type="dxa"/>
            </w:tcMar>
          </w:tcPr>
          <w:p w14:paraId="2708A5CC"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11CD4041" w14:textId="77777777" w:rsidR="00854620" w:rsidRPr="00830EE2" w:rsidRDefault="00854620" w:rsidP="00CA7080">
            <w:pPr>
              <w:rPr>
                <w:rFonts w:ascii="Arial" w:hAnsi="Arial" w:cs="Arial"/>
                <w:sz w:val="20"/>
                <w:szCs w:val="20"/>
              </w:rPr>
            </w:pPr>
            <w:proofErr w:type="spellStart"/>
            <w:r>
              <w:rPr>
                <w:rFonts w:ascii="Arial" w:hAnsi="Arial"/>
                <w:sz w:val="20"/>
              </w:rPr>
              <w:t>Belectric</w:t>
            </w:r>
            <w:proofErr w:type="spellEnd"/>
          </w:p>
        </w:tc>
        <w:tc>
          <w:tcPr>
            <w:tcW w:w="2129" w:type="dxa"/>
            <w:tcMar>
              <w:top w:w="28" w:type="dxa"/>
              <w:bottom w:w="28" w:type="dxa"/>
            </w:tcMar>
          </w:tcPr>
          <w:p w14:paraId="0A26B97C" w14:textId="77777777" w:rsidR="00854620" w:rsidRPr="00830EE2" w:rsidRDefault="00854620" w:rsidP="00CA7080">
            <w:pPr>
              <w:rPr>
                <w:rFonts w:ascii="Arial" w:hAnsi="Arial" w:cs="Arial"/>
                <w:sz w:val="20"/>
                <w:szCs w:val="20"/>
              </w:rPr>
            </w:pPr>
            <w:r>
              <w:rPr>
                <w:rFonts w:ascii="Arial" w:hAnsi="Arial"/>
                <w:sz w:val="20"/>
              </w:rPr>
              <w:t>www.belectric.com</w:t>
            </w:r>
          </w:p>
        </w:tc>
        <w:tc>
          <w:tcPr>
            <w:tcW w:w="3258" w:type="dxa"/>
            <w:tcMar>
              <w:top w:w="28" w:type="dxa"/>
              <w:bottom w:w="28" w:type="dxa"/>
            </w:tcMar>
          </w:tcPr>
          <w:p w14:paraId="0AA6828C" w14:textId="427425DE" w:rsidR="00854620" w:rsidRPr="00830EE2" w:rsidRDefault="00854620" w:rsidP="00CA7080">
            <w:pPr>
              <w:rPr>
                <w:rFonts w:ascii="Arial" w:hAnsi="Arial" w:cs="Arial"/>
                <w:sz w:val="20"/>
                <w:szCs w:val="20"/>
              </w:rPr>
            </w:pPr>
          </w:p>
        </w:tc>
      </w:tr>
      <w:tr w:rsidR="00854620" w:rsidRPr="004C0EBD" w14:paraId="311E74AE" w14:textId="77777777" w:rsidTr="001B4043">
        <w:trPr>
          <w:trHeight w:val="300"/>
        </w:trPr>
        <w:tc>
          <w:tcPr>
            <w:tcW w:w="2122" w:type="dxa"/>
            <w:vMerge/>
            <w:tcMar>
              <w:top w:w="28" w:type="dxa"/>
              <w:bottom w:w="28" w:type="dxa"/>
            </w:tcMar>
          </w:tcPr>
          <w:p w14:paraId="3EA0BFC2"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37E95CCE" w14:textId="77777777" w:rsidR="00854620" w:rsidRPr="00830EE2" w:rsidRDefault="00854620" w:rsidP="00CA7080">
            <w:pPr>
              <w:rPr>
                <w:rFonts w:ascii="Arial" w:hAnsi="Arial" w:cs="Arial"/>
                <w:sz w:val="20"/>
                <w:szCs w:val="20"/>
              </w:rPr>
            </w:pPr>
            <w:proofErr w:type="spellStart"/>
            <w:r>
              <w:rPr>
                <w:rFonts w:ascii="Arial" w:hAnsi="Arial"/>
                <w:sz w:val="20"/>
              </w:rPr>
              <w:t>ProfiNRG</w:t>
            </w:r>
            <w:proofErr w:type="spellEnd"/>
          </w:p>
        </w:tc>
        <w:tc>
          <w:tcPr>
            <w:tcW w:w="2129" w:type="dxa"/>
            <w:tcMar>
              <w:top w:w="28" w:type="dxa"/>
              <w:bottom w:w="28" w:type="dxa"/>
            </w:tcMar>
          </w:tcPr>
          <w:p w14:paraId="0E9A10D3" w14:textId="77777777" w:rsidR="00854620" w:rsidRPr="00830EE2" w:rsidRDefault="00854620" w:rsidP="00CA7080">
            <w:pPr>
              <w:rPr>
                <w:rFonts w:ascii="Arial" w:hAnsi="Arial" w:cs="Arial"/>
                <w:sz w:val="20"/>
                <w:szCs w:val="20"/>
              </w:rPr>
            </w:pPr>
            <w:r>
              <w:rPr>
                <w:rFonts w:ascii="Arial" w:hAnsi="Arial"/>
                <w:sz w:val="20"/>
              </w:rPr>
              <w:t>www.profinrg.nl</w:t>
            </w:r>
          </w:p>
        </w:tc>
        <w:tc>
          <w:tcPr>
            <w:tcW w:w="3258" w:type="dxa"/>
            <w:tcMar>
              <w:top w:w="28" w:type="dxa"/>
              <w:bottom w:w="28" w:type="dxa"/>
            </w:tcMar>
          </w:tcPr>
          <w:p w14:paraId="478414CA" w14:textId="30FE71A9" w:rsidR="00854620" w:rsidRPr="00830EE2" w:rsidRDefault="00854620" w:rsidP="00CA7080">
            <w:pPr>
              <w:rPr>
                <w:rFonts w:ascii="Arial" w:hAnsi="Arial" w:cs="Arial"/>
                <w:sz w:val="20"/>
                <w:szCs w:val="20"/>
              </w:rPr>
            </w:pPr>
          </w:p>
        </w:tc>
      </w:tr>
      <w:tr w:rsidR="00854620" w:rsidRPr="004C0EBD" w14:paraId="52B965E8" w14:textId="77777777" w:rsidTr="001B4043">
        <w:tc>
          <w:tcPr>
            <w:tcW w:w="2122" w:type="dxa"/>
            <w:vMerge w:val="restart"/>
            <w:tcMar>
              <w:top w:w="28" w:type="dxa"/>
              <w:bottom w:w="28" w:type="dxa"/>
            </w:tcMar>
          </w:tcPr>
          <w:p w14:paraId="786F153E" w14:textId="38B0B798" w:rsidR="00854620" w:rsidRPr="00830EE2" w:rsidRDefault="00854620" w:rsidP="00CA7080">
            <w:pPr>
              <w:rPr>
                <w:rFonts w:ascii="Arial" w:hAnsi="Arial" w:cs="Arial"/>
                <w:b/>
                <w:bCs/>
                <w:sz w:val="24"/>
                <w:szCs w:val="24"/>
              </w:rPr>
            </w:pPr>
            <w:r>
              <w:rPr>
                <w:rFonts w:ascii="Arial" w:hAnsi="Arial"/>
                <w:b/>
                <w:color w:val="104D54"/>
                <w:sz w:val="24"/>
              </w:rPr>
              <w:t>Projektträger</w:t>
            </w:r>
          </w:p>
        </w:tc>
        <w:tc>
          <w:tcPr>
            <w:tcW w:w="1842" w:type="dxa"/>
            <w:tcMar>
              <w:top w:w="28" w:type="dxa"/>
              <w:bottom w:w="28" w:type="dxa"/>
            </w:tcMar>
          </w:tcPr>
          <w:p w14:paraId="588EEA27" w14:textId="77777777" w:rsidR="00854620" w:rsidRPr="00830EE2" w:rsidRDefault="00854620" w:rsidP="00CA7080">
            <w:pPr>
              <w:rPr>
                <w:rFonts w:ascii="Arial" w:hAnsi="Arial" w:cs="Arial"/>
                <w:sz w:val="20"/>
                <w:szCs w:val="20"/>
              </w:rPr>
            </w:pPr>
            <w:proofErr w:type="spellStart"/>
            <w:r>
              <w:rPr>
                <w:rFonts w:ascii="Arial" w:hAnsi="Arial"/>
                <w:sz w:val="20"/>
              </w:rPr>
              <w:t>Groenleven</w:t>
            </w:r>
            <w:proofErr w:type="spellEnd"/>
          </w:p>
        </w:tc>
        <w:tc>
          <w:tcPr>
            <w:tcW w:w="2129" w:type="dxa"/>
            <w:tcMar>
              <w:top w:w="28" w:type="dxa"/>
              <w:bottom w:w="28" w:type="dxa"/>
            </w:tcMar>
          </w:tcPr>
          <w:p w14:paraId="7DB9B31B"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581903F3" w14:textId="2C5B37B0" w:rsidR="00854620" w:rsidRPr="00830EE2" w:rsidRDefault="00854620" w:rsidP="00CA7080">
            <w:pPr>
              <w:rPr>
                <w:rFonts w:ascii="Arial" w:hAnsi="Arial" w:cs="Arial"/>
                <w:sz w:val="20"/>
                <w:szCs w:val="20"/>
              </w:rPr>
            </w:pPr>
          </w:p>
        </w:tc>
      </w:tr>
      <w:tr w:rsidR="00854620" w:rsidRPr="004C0EBD" w14:paraId="57C8FA4E" w14:textId="77777777" w:rsidTr="001B4043">
        <w:trPr>
          <w:trHeight w:val="300"/>
        </w:trPr>
        <w:tc>
          <w:tcPr>
            <w:tcW w:w="2122" w:type="dxa"/>
            <w:vMerge/>
            <w:tcMar>
              <w:top w:w="28" w:type="dxa"/>
              <w:bottom w:w="28" w:type="dxa"/>
            </w:tcMar>
          </w:tcPr>
          <w:p w14:paraId="2D874CF3"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3A9FCDAF" w14:textId="77777777" w:rsidR="00854620" w:rsidRPr="00830EE2" w:rsidRDefault="00854620" w:rsidP="00CA7080">
            <w:pPr>
              <w:rPr>
                <w:rFonts w:ascii="Arial" w:hAnsi="Arial" w:cs="Arial"/>
                <w:sz w:val="20"/>
                <w:szCs w:val="20"/>
              </w:rPr>
            </w:pPr>
            <w:proofErr w:type="spellStart"/>
            <w:r>
              <w:rPr>
                <w:rFonts w:ascii="Arial" w:hAnsi="Arial"/>
                <w:sz w:val="20"/>
              </w:rPr>
              <w:t>Klimaatfonds</w:t>
            </w:r>
            <w:proofErr w:type="spellEnd"/>
          </w:p>
        </w:tc>
        <w:tc>
          <w:tcPr>
            <w:tcW w:w="2129" w:type="dxa"/>
            <w:tcMar>
              <w:top w:w="28" w:type="dxa"/>
              <w:bottom w:w="28" w:type="dxa"/>
            </w:tcMar>
          </w:tcPr>
          <w:p w14:paraId="1FA29063" w14:textId="77777777" w:rsidR="00854620" w:rsidRPr="00830EE2" w:rsidRDefault="00854620" w:rsidP="00CA7080">
            <w:pPr>
              <w:rPr>
                <w:rFonts w:ascii="Arial" w:hAnsi="Arial" w:cs="Arial"/>
                <w:sz w:val="20"/>
                <w:szCs w:val="20"/>
              </w:rPr>
            </w:pPr>
            <w:r>
              <w:rPr>
                <w:rFonts w:ascii="Arial" w:hAnsi="Arial"/>
                <w:sz w:val="20"/>
              </w:rPr>
              <w:t>www.klimaatfonds.nl</w:t>
            </w:r>
          </w:p>
        </w:tc>
        <w:tc>
          <w:tcPr>
            <w:tcW w:w="3258" w:type="dxa"/>
            <w:tcMar>
              <w:top w:w="28" w:type="dxa"/>
              <w:bottom w:w="28" w:type="dxa"/>
            </w:tcMar>
          </w:tcPr>
          <w:p w14:paraId="3A89E953" w14:textId="7CDD81B3" w:rsidR="00854620" w:rsidRPr="00830EE2" w:rsidRDefault="00854620" w:rsidP="00CA7080">
            <w:pPr>
              <w:rPr>
                <w:rFonts w:ascii="Arial" w:hAnsi="Arial" w:cs="Arial"/>
                <w:sz w:val="20"/>
                <w:szCs w:val="20"/>
              </w:rPr>
            </w:pPr>
          </w:p>
        </w:tc>
      </w:tr>
      <w:tr w:rsidR="00854620" w:rsidRPr="004C0EBD" w14:paraId="54DC14E5" w14:textId="77777777" w:rsidTr="001B4043">
        <w:tc>
          <w:tcPr>
            <w:tcW w:w="2122" w:type="dxa"/>
            <w:vMerge/>
            <w:tcMar>
              <w:top w:w="28" w:type="dxa"/>
              <w:bottom w:w="28" w:type="dxa"/>
            </w:tcMar>
          </w:tcPr>
          <w:p w14:paraId="5437646B"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6C142DCB" w14:textId="77777777" w:rsidR="00854620" w:rsidRPr="00830EE2" w:rsidRDefault="00854620" w:rsidP="00CA7080">
            <w:pPr>
              <w:rPr>
                <w:rFonts w:ascii="Arial" w:hAnsi="Arial" w:cs="Arial"/>
                <w:sz w:val="20"/>
                <w:szCs w:val="20"/>
              </w:rPr>
            </w:pPr>
            <w:proofErr w:type="spellStart"/>
            <w:r>
              <w:rPr>
                <w:rFonts w:ascii="Arial" w:hAnsi="Arial"/>
                <w:sz w:val="20"/>
              </w:rPr>
              <w:t>TPSolar</w:t>
            </w:r>
            <w:proofErr w:type="spellEnd"/>
          </w:p>
        </w:tc>
        <w:tc>
          <w:tcPr>
            <w:tcW w:w="2129" w:type="dxa"/>
            <w:tcMar>
              <w:top w:w="28" w:type="dxa"/>
              <w:bottom w:w="28" w:type="dxa"/>
            </w:tcMar>
          </w:tcPr>
          <w:p w14:paraId="5D2DA52D" w14:textId="77777777" w:rsidR="00854620" w:rsidRPr="00830EE2" w:rsidRDefault="00854620" w:rsidP="00CA7080">
            <w:pPr>
              <w:rPr>
                <w:rFonts w:ascii="Arial" w:hAnsi="Arial" w:cs="Arial"/>
                <w:sz w:val="20"/>
                <w:szCs w:val="20"/>
              </w:rPr>
            </w:pPr>
            <w:r>
              <w:rPr>
                <w:rFonts w:ascii="Arial" w:hAnsi="Arial"/>
                <w:sz w:val="20"/>
              </w:rPr>
              <w:t>www.tpsolar.nl</w:t>
            </w:r>
          </w:p>
        </w:tc>
        <w:tc>
          <w:tcPr>
            <w:tcW w:w="3258" w:type="dxa"/>
            <w:tcMar>
              <w:top w:w="28" w:type="dxa"/>
              <w:bottom w:w="28" w:type="dxa"/>
            </w:tcMar>
          </w:tcPr>
          <w:p w14:paraId="3B26A6DC" w14:textId="58C597E0" w:rsidR="00854620" w:rsidRPr="00830EE2" w:rsidRDefault="00854620" w:rsidP="00CA7080">
            <w:pPr>
              <w:rPr>
                <w:rFonts w:ascii="Arial" w:hAnsi="Arial" w:cs="Arial"/>
                <w:sz w:val="20"/>
                <w:szCs w:val="20"/>
              </w:rPr>
            </w:pPr>
          </w:p>
        </w:tc>
      </w:tr>
      <w:tr w:rsidR="00854620" w:rsidRPr="004C0EBD" w14:paraId="43D28820" w14:textId="77777777" w:rsidTr="001B4043">
        <w:trPr>
          <w:trHeight w:val="300"/>
        </w:trPr>
        <w:tc>
          <w:tcPr>
            <w:tcW w:w="2122" w:type="dxa"/>
            <w:vMerge/>
            <w:tcMar>
              <w:top w:w="28" w:type="dxa"/>
              <w:bottom w:w="28" w:type="dxa"/>
            </w:tcMar>
          </w:tcPr>
          <w:p w14:paraId="6E2C5689" w14:textId="361D9538" w:rsidR="00854620" w:rsidRPr="00830EE2" w:rsidRDefault="00854620" w:rsidP="5FA5399C">
            <w:pPr>
              <w:rPr>
                <w:rFonts w:ascii="Arial" w:hAnsi="Arial" w:cs="Arial"/>
                <w:sz w:val="20"/>
                <w:szCs w:val="20"/>
              </w:rPr>
            </w:pPr>
          </w:p>
        </w:tc>
        <w:tc>
          <w:tcPr>
            <w:tcW w:w="1842" w:type="dxa"/>
            <w:tcMar>
              <w:top w:w="28" w:type="dxa"/>
              <w:bottom w:w="28" w:type="dxa"/>
            </w:tcMar>
          </w:tcPr>
          <w:p w14:paraId="7D8FFA8A" w14:textId="31A20D74" w:rsidR="00854620" w:rsidRPr="00830EE2" w:rsidRDefault="00854620" w:rsidP="5FA5399C">
            <w:pPr>
              <w:rPr>
                <w:rFonts w:ascii="Arial" w:hAnsi="Arial" w:cs="Arial"/>
                <w:sz w:val="20"/>
                <w:szCs w:val="20"/>
              </w:rPr>
            </w:pPr>
            <w:proofErr w:type="spellStart"/>
            <w:r>
              <w:rPr>
                <w:rFonts w:ascii="Arial" w:hAnsi="Arial"/>
                <w:sz w:val="20"/>
              </w:rPr>
              <w:t>GreenIpp</w:t>
            </w:r>
            <w:proofErr w:type="spellEnd"/>
          </w:p>
        </w:tc>
        <w:tc>
          <w:tcPr>
            <w:tcW w:w="2129" w:type="dxa"/>
            <w:tcMar>
              <w:top w:w="28" w:type="dxa"/>
              <w:bottom w:w="28" w:type="dxa"/>
            </w:tcMar>
          </w:tcPr>
          <w:p w14:paraId="263BB94F" w14:textId="35BC0C96" w:rsidR="00854620" w:rsidRPr="00830EE2" w:rsidRDefault="00854620" w:rsidP="5FA5399C">
            <w:pPr>
              <w:rPr>
                <w:rFonts w:ascii="Arial" w:hAnsi="Arial" w:cs="Arial"/>
                <w:sz w:val="20"/>
                <w:szCs w:val="20"/>
              </w:rPr>
            </w:pPr>
            <w:r>
              <w:rPr>
                <w:rFonts w:ascii="Arial" w:hAnsi="Arial"/>
                <w:sz w:val="20"/>
              </w:rPr>
              <w:t>www.greenipp.com</w:t>
            </w:r>
          </w:p>
        </w:tc>
        <w:tc>
          <w:tcPr>
            <w:tcW w:w="3258" w:type="dxa"/>
            <w:tcMar>
              <w:top w:w="28" w:type="dxa"/>
              <w:bottom w:w="28" w:type="dxa"/>
            </w:tcMar>
          </w:tcPr>
          <w:p w14:paraId="41124A90" w14:textId="770CEEC5" w:rsidR="00854620" w:rsidRPr="00830EE2" w:rsidRDefault="00854620" w:rsidP="5FA5399C">
            <w:pPr>
              <w:rPr>
                <w:rFonts w:ascii="Arial" w:hAnsi="Arial" w:cs="Arial"/>
                <w:sz w:val="20"/>
                <w:szCs w:val="20"/>
              </w:rPr>
            </w:pPr>
          </w:p>
        </w:tc>
      </w:tr>
      <w:tr w:rsidR="00854620" w:rsidRPr="004C0EBD" w14:paraId="2C16AB40" w14:textId="77777777" w:rsidTr="001B4043">
        <w:trPr>
          <w:trHeight w:val="300"/>
        </w:trPr>
        <w:tc>
          <w:tcPr>
            <w:tcW w:w="2122" w:type="dxa"/>
            <w:vMerge/>
            <w:tcMar>
              <w:top w:w="28" w:type="dxa"/>
              <w:bottom w:w="28" w:type="dxa"/>
            </w:tcMar>
          </w:tcPr>
          <w:p w14:paraId="1A1A8044"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05B779D6" w14:textId="77777777" w:rsidR="00854620" w:rsidRPr="00830EE2" w:rsidRDefault="00854620" w:rsidP="00CA7080">
            <w:pPr>
              <w:rPr>
                <w:rFonts w:ascii="Arial" w:hAnsi="Arial" w:cs="Arial"/>
                <w:sz w:val="20"/>
                <w:szCs w:val="20"/>
              </w:rPr>
            </w:pPr>
            <w:proofErr w:type="spellStart"/>
            <w:r>
              <w:rPr>
                <w:rFonts w:ascii="Arial" w:hAnsi="Arial"/>
                <w:sz w:val="20"/>
              </w:rPr>
              <w:t>Encavis</w:t>
            </w:r>
            <w:proofErr w:type="spellEnd"/>
          </w:p>
        </w:tc>
        <w:tc>
          <w:tcPr>
            <w:tcW w:w="2129" w:type="dxa"/>
            <w:tcMar>
              <w:top w:w="28" w:type="dxa"/>
              <w:bottom w:w="28" w:type="dxa"/>
            </w:tcMar>
          </w:tcPr>
          <w:p w14:paraId="6AC9C501" w14:textId="77777777" w:rsidR="00854620" w:rsidRPr="00830EE2" w:rsidRDefault="00854620" w:rsidP="00CA7080">
            <w:pPr>
              <w:rPr>
                <w:rFonts w:ascii="Arial" w:hAnsi="Arial" w:cs="Arial"/>
                <w:sz w:val="20"/>
                <w:szCs w:val="20"/>
              </w:rPr>
            </w:pPr>
            <w:r>
              <w:rPr>
                <w:rFonts w:ascii="Arial" w:hAnsi="Arial"/>
                <w:sz w:val="20"/>
              </w:rPr>
              <w:t>www.encavis.com</w:t>
            </w:r>
          </w:p>
        </w:tc>
        <w:tc>
          <w:tcPr>
            <w:tcW w:w="3258" w:type="dxa"/>
            <w:tcMar>
              <w:top w:w="28" w:type="dxa"/>
              <w:bottom w:w="28" w:type="dxa"/>
            </w:tcMar>
          </w:tcPr>
          <w:p w14:paraId="5997B564" w14:textId="2F60634A" w:rsidR="00854620" w:rsidRPr="00830EE2" w:rsidRDefault="00854620" w:rsidP="00CA7080">
            <w:pPr>
              <w:rPr>
                <w:rFonts w:ascii="Arial" w:hAnsi="Arial" w:cs="Arial"/>
                <w:sz w:val="20"/>
                <w:szCs w:val="20"/>
              </w:rPr>
            </w:pPr>
          </w:p>
        </w:tc>
      </w:tr>
      <w:tr w:rsidR="00854620" w:rsidRPr="004C0EBD" w14:paraId="53F3C2FE" w14:textId="77777777" w:rsidTr="001B4043">
        <w:trPr>
          <w:trHeight w:val="300"/>
        </w:trPr>
        <w:tc>
          <w:tcPr>
            <w:tcW w:w="2122" w:type="dxa"/>
            <w:vMerge/>
            <w:tcMar>
              <w:top w:w="28" w:type="dxa"/>
              <w:bottom w:w="28" w:type="dxa"/>
            </w:tcMar>
          </w:tcPr>
          <w:p w14:paraId="042A9A8C" w14:textId="15395F86" w:rsidR="00854620" w:rsidRPr="00830EE2" w:rsidRDefault="00854620" w:rsidP="5FA5399C">
            <w:pPr>
              <w:rPr>
                <w:rFonts w:ascii="Arial" w:hAnsi="Arial" w:cs="Arial"/>
                <w:sz w:val="20"/>
                <w:szCs w:val="20"/>
              </w:rPr>
            </w:pPr>
          </w:p>
        </w:tc>
        <w:tc>
          <w:tcPr>
            <w:tcW w:w="1842" w:type="dxa"/>
            <w:tcMar>
              <w:top w:w="28" w:type="dxa"/>
              <w:bottom w:w="28" w:type="dxa"/>
            </w:tcMar>
          </w:tcPr>
          <w:p w14:paraId="128E0861" w14:textId="0D84438A" w:rsidR="00854620" w:rsidRPr="00830EE2" w:rsidRDefault="00854620" w:rsidP="5FA5399C">
            <w:pPr>
              <w:rPr>
                <w:rFonts w:ascii="Arial" w:hAnsi="Arial" w:cs="Arial"/>
                <w:sz w:val="20"/>
                <w:szCs w:val="20"/>
              </w:rPr>
            </w:pPr>
            <w:r>
              <w:rPr>
                <w:rFonts w:ascii="Arial" w:hAnsi="Arial"/>
                <w:sz w:val="20"/>
              </w:rPr>
              <w:t>Tomorrow Energy</w:t>
            </w:r>
          </w:p>
        </w:tc>
        <w:tc>
          <w:tcPr>
            <w:tcW w:w="2129" w:type="dxa"/>
            <w:tcMar>
              <w:top w:w="28" w:type="dxa"/>
              <w:bottom w:w="28" w:type="dxa"/>
            </w:tcMar>
          </w:tcPr>
          <w:p w14:paraId="3281FD13" w14:textId="583B894B" w:rsidR="00854620" w:rsidRPr="00830EE2" w:rsidRDefault="00854620" w:rsidP="5FA5399C">
            <w:pPr>
              <w:rPr>
                <w:rFonts w:ascii="Arial" w:hAnsi="Arial" w:cs="Arial"/>
                <w:sz w:val="20"/>
                <w:szCs w:val="20"/>
              </w:rPr>
            </w:pPr>
            <w:r>
              <w:rPr>
                <w:rFonts w:ascii="Arial" w:hAnsi="Arial"/>
                <w:sz w:val="20"/>
              </w:rPr>
              <w:t>www.tomorrowenergy.nl</w:t>
            </w:r>
          </w:p>
        </w:tc>
        <w:tc>
          <w:tcPr>
            <w:tcW w:w="3258" w:type="dxa"/>
            <w:tcMar>
              <w:top w:w="28" w:type="dxa"/>
              <w:bottom w:w="28" w:type="dxa"/>
            </w:tcMar>
          </w:tcPr>
          <w:p w14:paraId="1D1A6E94" w14:textId="1FCDCB7A" w:rsidR="00854620" w:rsidRPr="00830EE2" w:rsidRDefault="00854620" w:rsidP="5FA5399C">
            <w:pPr>
              <w:rPr>
                <w:rFonts w:ascii="Arial" w:hAnsi="Arial" w:cs="Arial"/>
                <w:sz w:val="20"/>
                <w:szCs w:val="20"/>
              </w:rPr>
            </w:pPr>
          </w:p>
        </w:tc>
      </w:tr>
      <w:tr w:rsidR="00854620" w:rsidRPr="004C0EBD" w14:paraId="415273DE" w14:textId="77777777" w:rsidTr="001B4043">
        <w:trPr>
          <w:trHeight w:val="300"/>
        </w:trPr>
        <w:tc>
          <w:tcPr>
            <w:tcW w:w="2122" w:type="dxa"/>
            <w:vMerge/>
            <w:tcMar>
              <w:top w:w="28" w:type="dxa"/>
              <w:bottom w:w="28" w:type="dxa"/>
            </w:tcMar>
          </w:tcPr>
          <w:p w14:paraId="4F794036" w14:textId="32483179" w:rsidR="00854620" w:rsidRPr="00830EE2" w:rsidRDefault="00854620" w:rsidP="5FA5399C">
            <w:pPr>
              <w:rPr>
                <w:rFonts w:ascii="Arial" w:hAnsi="Arial" w:cs="Arial"/>
                <w:sz w:val="20"/>
                <w:szCs w:val="20"/>
              </w:rPr>
            </w:pPr>
          </w:p>
        </w:tc>
        <w:tc>
          <w:tcPr>
            <w:tcW w:w="1842" w:type="dxa"/>
            <w:tcMar>
              <w:top w:w="28" w:type="dxa"/>
              <w:bottom w:w="28" w:type="dxa"/>
            </w:tcMar>
          </w:tcPr>
          <w:p w14:paraId="6F23A79B" w14:textId="51F521E3" w:rsidR="00854620" w:rsidRPr="00830EE2" w:rsidRDefault="00854620" w:rsidP="5FA5399C">
            <w:pPr>
              <w:rPr>
                <w:rFonts w:ascii="Arial" w:hAnsi="Arial" w:cs="Arial"/>
                <w:sz w:val="20"/>
                <w:szCs w:val="20"/>
              </w:rPr>
            </w:pPr>
            <w:r>
              <w:rPr>
                <w:rFonts w:ascii="Arial" w:hAnsi="Arial"/>
                <w:sz w:val="20"/>
              </w:rPr>
              <w:t xml:space="preserve">HVC </w:t>
            </w:r>
            <w:proofErr w:type="spellStart"/>
            <w:r>
              <w:rPr>
                <w:rFonts w:ascii="Arial" w:hAnsi="Arial"/>
                <w:sz w:val="20"/>
              </w:rPr>
              <w:t>Groep</w:t>
            </w:r>
            <w:proofErr w:type="spellEnd"/>
          </w:p>
        </w:tc>
        <w:tc>
          <w:tcPr>
            <w:tcW w:w="2129" w:type="dxa"/>
            <w:tcMar>
              <w:top w:w="28" w:type="dxa"/>
              <w:bottom w:w="28" w:type="dxa"/>
            </w:tcMar>
          </w:tcPr>
          <w:p w14:paraId="1E72C542" w14:textId="090FD0A6" w:rsidR="00854620" w:rsidRPr="00830EE2" w:rsidRDefault="00854620" w:rsidP="5FA5399C">
            <w:pPr>
              <w:rPr>
                <w:rFonts w:ascii="Arial" w:eastAsiaTheme="minorEastAsia" w:hAnsi="Arial" w:cs="Arial"/>
                <w:sz w:val="20"/>
                <w:szCs w:val="20"/>
              </w:rPr>
            </w:pPr>
            <w:r>
              <w:rPr>
                <w:rFonts w:ascii="Arial" w:hAnsi="Arial"/>
                <w:sz w:val="20"/>
              </w:rPr>
              <w:t>www.hvcgroep.nl</w:t>
            </w:r>
          </w:p>
        </w:tc>
        <w:tc>
          <w:tcPr>
            <w:tcW w:w="3258" w:type="dxa"/>
            <w:tcMar>
              <w:top w:w="28" w:type="dxa"/>
              <w:bottom w:w="28" w:type="dxa"/>
            </w:tcMar>
          </w:tcPr>
          <w:p w14:paraId="6C396CE7" w14:textId="0F0968FA" w:rsidR="00854620" w:rsidRPr="00830EE2" w:rsidRDefault="00854620" w:rsidP="5FA5399C">
            <w:pPr>
              <w:rPr>
                <w:rFonts w:ascii="Arial" w:eastAsiaTheme="minorEastAsia" w:hAnsi="Arial" w:cs="Arial"/>
                <w:sz w:val="20"/>
                <w:szCs w:val="20"/>
              </w:rPr>
            </w:pPr>
          </w:p>
        </w:tc>
      </w:tr>
      <w:tr w:rsidR="00854620" w:rsidRPr="004C0EBD" w14:paraId="6F42C0E8" w14:textId="77777777" w:rsidTr="001B4043">
        <w:trPr>
          <w:trHeight w:val="300"/>
        </w:trPr>
        <w:tc>
          <w:tcPr>
            <w:tcW w:w="2122" w:type="dxa"/>
            <w:vMerge/>
            <w:tcMar>
              <w:top w:w="28" w:type="dxa"/>
              <w:bottom w:w="28" w:type="dxa"/>
            </w:tcMar>
          </w:tcPr>
          <w:p w14:paraId="13A08368" w14:textId="75147114" w:rsidR="00854620" w:rsidRPr="00830EE2" w:rsidRDefault="00854620" w:rsidP="5FA5399C">
            <w:pPr>
              <w:rPr>
                <w:rFonts w:ascii="Arial" w:hAnsi="Arial" w:cs="Arial"/>
                <w:sz w:val="20"/>
                <w:szCs w:val="20"/>
              </w:rPr>
            </w:pPr>
          </w:p>
        </w:tc>
        <w:tc>
          <w:tcPr>
            <w:tcW w:w="1842" w:type="dxa"/>
            <w:tcMar>
              <w:top w:w="28" w:type="dxa"/>
              <w:bottom w:w="28" w:type="dxa"/>
            </w:tcMar>
          </w:tcPr>
          <w:p w14:paraId="51912EA2" w14:textId="4E45563D" w:rsidR="00854620" w:rsidRPr="00830EE2" w:rsidRDefault="00854620" w:rsidP="5FA5399C">
            <w:pPr>
              <w:rPr>
                <w:rFonts w:ascii="Arial" w:hAnsi="Arial" w:cs="Arial"/>
                <w:sz w:val="20"/>
                <w:szCs w:val="20"/>
              </w:rPr>
            </w:pPr>
            <w:r>
              <w:rPr>
                <w:rFonts w:ascii="Arial" w:hAnsi="Arial"/>
                <w:sz w:val="20"/>
              </w:rPr>
              <w:t>Nara Solar</w:t>
            </w:r>
          </w:p>
        </w:tc>
        <w:tc>
          <w:tcPr>
            <w:tcW w:w="2129" w:type="dxa"/>
            <w:tcMar>
              <w:top w:w="28" w:type="dxa"/>
              <w:bottom w:w="28" w:type="dxa"/>
            </w:tcMar>
          </w:tcPr>
          <w:p w14:paraId="190D6EAC" w14:textId="52FEA868" w:rsidR="00854620" w:rsidRPr="00830EE2" w:rsidRDefault="00854620" w:rsidP="5FA5399C">
            <w:pPr>
              <w:rPr>
                <w:rFonts w:ascii="Arial" w:hAnsi="Arial" w:cs="Arial"/>
                <w:sz w:val="20"/>
                <w:szCs w:val="20"/>
              </w:rPr>
            </w:pPr>
            <w:r>
              <w:rPr>
                <w:rFonts w:ascii="Arial" w:hAnsi="Arial"/>
                <w:sz w:val="20"/>
              </w:rPr>
              <w:t>www.narasolar.com</w:t>
            </w:r>
          </w:p>
        </w:tc>
        <w:tc>
          <w:tcPr>
            <w:tcW w:w="3258" w:type="dxa"/>
            <w:tcMar>
              <w:top w:w="28" w:type="dxa"/>
              <w:bottom w:w="28" w:type="dxa"/>
            </w:tcMar>
          </w:tcPr>
          <w:p w14:paraId="63885622" w14:textId="5F4FAF6A" w:rsidR="00854620" w:rsidRPr="00830EE2" w:rsidRDefault="00854620" w:rsidP="5FA5399C">
            <w:pPr>
              <w:rPr>
                <w:rFonts w:ascii="Arial" w:hAnsi="Arial" w:cs="Arial"/>
                <w:sz w:val="20"/>
                <w:szCs w:val="20"/>
              </w:rPr>
            </w:pPr>
          </w:p>
        </w:tc>
      </w:tr>
      <w:tr w:rsidR="00854620" w:rsidRPr="004C0EBD" w14:paraId="28D7F0A2" w14:textId="77777777" w:rsidTr="001B4043">
        <w:trPr>
          <w:trHeight w:val="300"/>
        </w:trPr>
        <w:tc>
          <w:tcPr>
            <w:tcW w:w="2122" w:type="dxa"/>
            <w:vMerge/>
            <w:tcMar>
              <w:top w:w="28" w:type="dxa"/>
              <w:bottom w:w="28" w:type="dxa"/>
            </w:tcMar>
          </w:tcPr>
          <w:p w14:paraId="7CB47BA1"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32F7D756" w14:textId="77777777" w:rsidR="00854620" w:rsidRPr="00830EE2" w:rsidRDefault="00854620" w:rsidP="00CA7080">
            <w:pPr>
              <w:rPr>
                <w:rFonts w:ascii="Arial" w:hAnsi="Arial" w:cs="Arial"/>
                <w:sz w:val="20"/>
                <w:szCs w:val="20"/>
              </w:rPr>
            </w:pPr>
            <w:proofErr w:type="spellStart"/>
            <w:r>
              <w:rPr>
                <w:rFonts w:ascii="Arial" w:hAnsi="Arial"/>
                <w:sz w:val="20"/>
              </w:rPr>
              <w:t>Statskraft</w:t>
            </w:r>
            <w:proofErr w:type="spellEnd"/>
          </w:p>
        </w:tc>
        <w:tc>
          <w:tcPr>
            <w:tcW w:w="2129" w:type="dxa"/>
            <w:tcMar>
              <w:top w:w="28" w:type="dxa"/>
              <w:bottom w:w="28" w:type="dxa"/>
            </w:tcMar>
          </w:tcPr>
          <w:p w14:paraId="690CBDDB" w14:textId="77777777" w:rsidR="00854620" w:rsidRPr="00830EE2" w:rsidRDefault="00854620" w:rsidP="00CA7080">
            <w:pPr>
              <w:rPr>
                <w:rFonts w:ascii="Arial" w:hAnsi="Arial" w:cs="Arial"/>
                <w:sz w:val="20"/>
                <w:szCs w:val="20"/>
              </w:rPr>
            </w:pPr>
            <w:r>
              <w:rPr>
                <w:rFonts w:ascii="Arial" w:hAnsi="Arial"/>
                <w:sz w:val="20"/>
              </w:rPr>
              <w:t>www.statkraft.com/</w:t>
            </w:r>
          </w:p>
        </w:tc>
        <w:tc>
          <w:tcPr>
            <w:tcW w:w="3258" w:type="dxa"/>
            <w:tcMar>
              <w:top w:w="28" w:type="dxa"/>
              <w:bottom w:w="28" w:type="dxa"/>
            </w:tcMar>
          </w:tcPr>
          <w:p w14:paraId="28DC5C91" w14:textId="3503C6A3" w:rsidR="00854620" w:rsidRPr="00830EE2" w:rsidRDefault="00854620" w:rsidP="00CA7080">
            <w:pPr>
              <w:rPr>
                <w:rFonts w:ascii="Arial" w:hAnsi="Arial" w:cs="Arial"/>
                <w:sz w:val="20"/>
                <w:szCs w:val="20"/>
              </w:rPr>
            </w:pPr>
          </w:p>
        </w:tc>
      </w:tr>
      <w:tr w:rsidR="00854620" w:rsidRPr="004C0EBD" w14:paraId="46D7FF3F" w14:textId="77777777" w:rsidTr="001B4043">
        <w:trPr>
          <w:trHeight w:val="300"/>
        </w:trPr>
        <w:tc>
          <w:tcPr>
            <w:tcW w:w="2122" w:type="dxa"/>
            <w:vMerge/>
            <w:tcMar>
              <w:top w:w="28" w:type="dxa"/>
              <w:bottom w:w="28" w:type="dxa"/>
            </w:tcMar>
          </w:tcPr>
          <w:p w14:paraId="1B3D3BE6" w14:textId="750F5051" w:rsidR="00854620" w:rsidRPr="00830EE2" w:rsidRDefault="00854620" w:rsidP="5FA5399C">
            <w:pPr>
              <w:rPr>
                <w:rFonts w:ascii="Arial" w:hAnsi="Arial" w:cs="Arial"/>
                <w:sz w:val="20"/>
                <w:szCs w:val="20"/>
              </w:rPr>
            </w:pPr>
          </w:p>
        </w:tc>
        <w:tc>
          <w:tcPr>
            <w:tcW w:w="1842" w:type="dxa"/>
            <w:tcMar>
              <w:top w:w="28" w:type="dxa"/>
              <w:bottom w:w="28" w:type="dxa"/>
            </w:tcMar>
          </w:tcPr>
          <w:p w14:paraId="3FEB3ACB" w14:textId="120A22A5" w:rsidR="00854620" w:rsidRPr="00830EE2" w:rsidRDefault="00854620" w:rsidP="5FA5399C">
            <w:pPr>
              <w:rPr>
                <w:rFonts w:ascii="Arial" w:hAnsi="Arial" w:cs="Arial"/>
                <w:sz w:val="20"/>
                <w:szCs w:val="20"/>
              </w:rPr>
            </w:pPr>
            <w:r>
              <w:rPr>
                <w:rFonts w:ascii="Arial" w:hAnsi="Arial"/>
                <w:sz w:val="20"/>
              </w:rPr>
              <w:t>Pure Energie</w:t>
            </w:r>
          </w:p>
        </w:tc>
        <w:tc>
          <w:tcPr>
            <w:tcW w:w="2129" w:type="dxa"/>
            <w:tcMar>
              <w:top w:w="28" w:type="dxa"/>
              <w:bottom w:w="28" w:type="dxa"/>
            </w:tcMar>
          </w:tcPr>
          <w:p w14:paraId="0B72E0C8" w14:textId="3AC28E9E" w:rsidR="00854620" w:rsidRPr="00830EE2" w:rsidRDefault="00854620" w:rsidP="5FA5399C">
            <w:pPr>
              <w:rPr>
                <w:rFonts w:ascii="Arial" w:hAnsi="Arial" w:cs="Arial"/>
                <w:sz w:val="20"/>
                <w:szCs w:val="20"/>
              </w:rPr>
            </w:pPr>
            <w:r>
              <w:rPr>
                <w:rFonts w:ascii="Arial" w:hAnsi="Arial"/>
                <w:sz w:val="20"/>
              </w:rPr>
              <w:t>www.pure-energie.nl</w:t>
            </w:r>
          </w:p>
        </w:tc>
        <w:tc>
          <w:tcPr>
            <w:tcW w:w="3258" w:type="dxa"/>
            <w:tcMar>
              <w:top w:w="28" w:type="dxa"/>
              <w:bottom w:w="28" w:type="dxa"/>
            </w:tcMar>
          </w:tcPr>
          <w:p w14:paraId="7E26BA2B" w14:textId="6CE82158" w:rsidR="00854620" w:rsidRPr="00830EE2" w:rsidRDefault="00854620" w:rsidP="5FA5399C">
            <w:pPr>
              <w:rPr>
                <w:rFonts w:ascii="Arial" w:hAnsi="Arial" w:cs="Arial"/>
                <w:sz w:val="20"/>
                <w:szCs w:val="20"/>
              </w:rPr>
            </w:pPr>
          </w:p>
        </w:tc>
      </w:tr>
      <w:tr w:rsidR="00854620" w:rsidRPr="004C0EBD" w14:paraId="622D0129" w14:textId="77777777" w:rsidTr="001B4043">
        <w:trPr>
          <w:trHeight w:val="300"/>
        </w:trPr>
        <w:tc>
          <w:tcPr>
            <w:tcW w:w="2122" w:type="dxa"/>
            <w:vMerge/>
            <w:tcMar>
              <w:top w:w="28" w:type="dxa"/>
              <w:bottom w:w="28" w:type="dxa"/>
            </w:tcMar>
          </w:tcPr>
          <w:p w14:paraId="6FE0C6A2" w14:textId="717335F9" w:rsidR="00854620" w:rsidRPr="00830EE2" w:rsidRDefault="00854620" w:rsidP="5FA5399C">
            <w:pPr>
              <w:rPr>
                <w:rFonts w:ascii="Arial" w:hAnsi="Arial" w:cs="Arial"/>
                <w:sz w:val="20"/>
                <w:szCs w:val="20"/>
              </w:rPr>
            </w:pPr>
          </w:p>
        </w:tc>
        <w:tc>
          <w:tcPr>
            <w:tcW w:w="1842" w:type="dxa"/>
            <w:tcMar>
              <w:top w:w="28" w:type="dxa"/>
              <w:bottom w:w="28" w:type="dxa"/>
            </w:tcMar>
          </w:tcPr>
          <w:p w14:paraId="5640C913" w14:textId="63675B03" w:rsidR="00854620" w:rsidRPr="00830EE2" w:rsidRDefault="00854620" w:rsidP="5FA5399C">
            <w:pPr>
              <w:rPr>
                <w:rFonts w:ascii="Arial" w:hAnsi="Arial" w:cs="Arial"/>
                <w:sz w:val="20"/>
                <w:szCs w:val="20"/>
              </w:rPr>
            </w:pPr>
            <w:r>
              <w:rPr>
                <w:rFonts w:ascii="Arial" w:hAnsi="Arial"/>
                <w:sz w:val="20"/>
              </w:rPr>
              <w:t>LC Energy</w:t>
            </w:r>
          </w:p>
        </w:tc>
        <w:tc>
          <w:tcPr>
            <w:tcW w:w="2129" w:type="dxa"/>
            <w:tcMar>
              <w:top w:w="28" w:type="dxa"/>
              <w:bottom w:w="28" w:type="dxa"/>
            </w:tcMar>
          </w:tcPr>
          <w:p w14:paraId="468A174C" w14:textId="59CD12F9" w:rsidR="00854620" w:rsidRPr="00830EE2" w:rsidRDefault="00854620" w:rsidP="5FA5399C">
            <w:pPr>
              <w:rPr>
                <w:rFonts w:ascii="Arial" w:hAnsi="Arial" w:cs="Arial"/>
                <w:sz w:val="20"/>
                <w:szCs w:val="20"/>
              </w:rPr>
            </w:pPr>
          </w:p>
        </w:tc>
        <w:tc>
          <w:tcPr>
            <w:tcW w:w="3258" w:type="dxa"/>
            <w:tcMar>
              <w:top w:w="28" w:type="dxa"/>
              <w:bottom w:w="28" w:type="dxa"/>
            </w:tcMar>
          </w:tcPr>
          <w:p w14:paraId="55C9C1A0" w14:textId="3455797B" w:rsidR="00854620" w:rsidRPr="00830EE2" w:rsidRDefault="00854620" w:rsidP="5FA5399C">
            <w:pPr>
              <w:rPr>
                <w:rFonts w:ascii="Arial" w:hAnsi="Arial" w:cs="Arial"/>
                <w:sz w:val="20"/>
                <w:szCs w:val="20"/>
              </w:rPr>
            </w:pPr>
          </w:p>
        </w:tc>
      </w:tr>
      <w:tr w:rsidR="00854620" w:rsidRPr="004C0EBD" w14:paraId="5CD9E730" w14:textId="77777777" w:rsidTr="001B4043">
        <w:trPr>
          <w:trHeight w:val="300"/>
        </w:trPr>
        <w:tc>
          <w:tcPr>
            <w:tcW w:w="2122" w:type="dxa"/>
            <w:vMerge/>
            <w:tcMar>
              <w:top w:w="28" w:type="dxa"/>
              <w:bottom w:w="28" w:type="dxa"/>
            </w:tcMar>
          </w:tcPr>
          <w:p w14:paraId="692431B4" w14:textId="5BF998DC" w:rsidR="00854620" w:rsidRPr="00830EE2" w:rsidRDefault="00854620" w:rsidP="5FA5399C">
            <w:pPr>
              <w:rPr>
                <w:rFonts w:ascii="Arial" w:hAnsi="Arial" w:cs="Arial"/>
                <w:sz w:val="20"/>
                <w:szCs w:val="20"/>
              </w:rPr>
            </w:pPr>
          </w:p>
        </w:tc>
        <w:tc>
          <w:tcPr>
            <w:tcW w:w="1842" w:type="dxa"/>
            <w:tcMar>
              <w:top w:w="28" w:type="dxa"/>
              <w:bottom w:w="28" w:type="dxa"/>
            </w:tcMar>
          </w:tcPr>
          <w:p w14:paraId="1736BA66" w14:textId="2916CD1E" w:rsidR="00854620" w:rsidRPr="00830EE2" w:rsidRDefault="00854620" w:rsidP="5FA5399C">
            <w:pPr>
              <w:rPr>
                <w:rFonts w:ascii="Arial" w:hAnsi="Arial" w:cs="Arial"/>
                <w:sz w:val="20"/>
                <w:szCs w:val="20"/>
              </w:rPr>
            </w:pPr>
            <w:proofErr w:type="spellStart"/>
            <w:r>
              <w:rPr>
                <w:rFonts w:ascii="Arial" w:hAnsi="Arial"/>
                <w:sz w:val="20"/>
              </w:rPr>
              <w:t>Enovos</w:t>
            </w:r>
            <w:proofErr w:type="spellEnd"/>
          </w:p>
        </w:tc>
        <w:tc>
          <w:tcPr>
            <w:tcW w:w="2129" w:type="dxa"/>
            <w:tcMar>
              <w:top w:w="28" w:type="dxa"/>
              <w:bottom w:w="28" w:type="dxa"/>
            </w:tcMar>
          </w:tcPr>
          <w:p w14:paraId="73B96E4C" w14:textId="0224E410" w:rsidR="00854620" w:rsidRPr="00830EE2" w:rsidRDefault="00854620" w:rsidP="5FA5399C">
            <w:pPr>
              <w:rPr>
                <w:rFonts w:ascii="Arial" w:hAnsi="Arial" w:cs="Arial"/>
                <w:sz w:val="20"/>
                <w:szCs w:val="20"/>
              </w:rPr>
            </w:pPr>
            <w:r>
              <w:rPr>
                <w:rFonts w:ascii="Arial" w:hAnsi="Arial"/>
                <w:sz w:val="20"/>
              </w:rPr>
              <w:t>www.enovosgreenpower.eu</w:t>
            </w:r>
          </w:p>
        </w:tc>
        <w:tc>
          <w:tcPr>
            <w:tcW w:w="3258" w:type="dxa"/>
            <w:tcMar>
              <w:top w:w="28" w:type="dxa"/>
              <w:bottom w:w="28" w:type="dxa"/>
            </w:tcMar>
          </w:tcPr>
          <w:p w14:paraId="739E82DB" w14:textId="20542DC6" w:rsidR="00854620" w:rsidRPr="00830EE2" w:rsidRDefault="00854620" w:rsidP="5FA5399C">
            <w:pPr>
              <w:rPr>
                <w:rFonts w:ascii="Arial" w:hAnsi="Arial" w:cs="Arial"/>
                <w:sz w:val="20"/>
                <w:szCs w:val="20"/>
              </w:rPr>
            </w:pPr>
          </w:p>
        </w:tc>
      </w:tr>
      <w:tr w:rsidR="00854620" w:rsidRPr="004C0EBD" w14:paraId="250460EF" w14:textId="77777777" w:rsidTr="001B4043">
        <w:trPr>
          <w:trHeight w:val="300"/>
        </w:trPr>
        <w:tc>
          <w:tcPr>
            <w:tcW w:w="2122" w:type="dxa"/>
            <w:vMerge/>
            <w:tcMar>
              <w:top w:w="28" w:type="dxa"/>
              <w:bottom w:w="28" w:type="dxa"/>
            </w:tcMar>
          </w:tcPr>
          <w:p w14:paraId="7F37350A"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03FAB7B3" w14:textId="77777777" w:rsidR="00854620" w:rsidRPr="00830EE2" w:rsidRDefault="00854620" w:rsidP="00CA7080">
            <w:pPr>
              <w:rPr>
                <w:rFonts w:ascii="Arial" w:hAnsi="Arial" w:cs="Arial"/>
                <w:sz w:val="20"/>
                <w:szCs w:val="20"/>
              </w:rPr>
            </w:pPr>
            <w:proofErr w:type="spellStart"/>
            <w:r>
              <w:rPr>
                <w:rFonts w:ascii="Arial" w:hAnsi="Arial"/>
                <w:sz w:val="20"/>
              </w:rPr>
              <w:t>Lightsource</w:t>
            </w:r>
            <w:proofErr w:type="spellEnd"/>
            <w:r>
              <w:rPr>
                <w:rFonts w:ascii="Arial" w:hAnsi="Arial"/>
                <w:sz w:val="20"/>
              </w:rPr>
              <w:t xml:space="preserve"> BP</w:t>
            </w:r>
          </w:p>
        </w:tc>
        <w:tc>
          <w:tcPr>
            <w:tcW w:w="2129" w:type="dxa"/>
            <w:tcMar>
              <w:top w:w="28" w:type="dxa"/>
              <w:bottom w:w="28" w:type="dxa"/>
            </w:tcMar>
          </w:tcPr>
          <w:p w14:paraId="4465F344" w14:textId="77777777" w:rsidR="00854620" w:rsidRPr="00830EE2" w:rsidRDefault="00854620" w:rsidP="00CA7080">
            <w:pPr>
              <w:rPr>
                <w:rFonts w:ascii="Arial" w:hAnsi="Arial" w:cs="Arial"/>
                <w:sz w:val="20"/>
                <w:szCs w:val="20"/>
              </w:rPr>
            </w:pPr>
            <w:r>
              <w:rPr>
                <w:rFonts w:ascii="Arial" w:hAnsi="Arial"/>
                <w:sz w:val="20"/>
              </w:rPr>
              <w:t>www.lightsourcebp.com/nl/</w:t>
            </w:r>
          </w:p>
        </w:tc>
        <w:tc>
          <w:tcPr>
            <w:tcW w:w="3258" w:type="dxa"/>
            <w:tcMar>
              <w:top w:w="28" w:type="dxa"/>
              <w:bottom w:w="28" w:type="dxa"/>
            </w:tcMar>
          </w:tcPr>
          <w:p w14:paraId="16325C1C" w14:textId="586CC1B2" w:rsidR="00854620" w:rsidRPr="00830EE2" w:rsidRDefault="00854620" w:rsidP="00CA7080">
            <w:pPr>
              <w:rPr>
                <w:rFonts w:ascii="Arial" w:hAnsi="Arial" w:cs="Arial"/>
                <w:sz w:val="20"/>
                <w:szCs w:val="20"/>
              </w:rPr>
            </w:pPr>
          </w:p>
        </w:tc>
      </w:tr>
      <w:tr w:rsidR="00854620" w:rsidRPr="004C0EBD" w14:paraId="24A2C49A" w14:textId="77777777" w:rsidTr="001B4043">
        <w:tc>
          <w:tcPr>
            <w:tcW w:w="2122" w:type="dxa"/>
            <w:vMerge/>
            <w:tcMar>
              <w:top w:w="28" w:type="dxa"/>
              <w:bottom w:w="28" w:type="dxa"/>
            </w:tcMar>
          </w:tcPr>
          <w:p w14:paraId="34078498"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1F7697E8" w14:textId="77777777" w:rsidR="00854620" w:rsidRPr="00830EE2" w:rsidRDefault="00854620" w:rsidP="00CA7080">
            <w:pPr>
              <w:rPr>
                <w:rFonts w:ascii="Arial" w:hAnsi="Arial" w:cs="Arial"/>
                <w:sz w:val="20"/>
                <w:szCs w:val="20"/>
              </w:rPr>
            </w:pPr>
            <w:proofErr w:type="spellStart"/>
            <w:r>
              <w:rPr>
                <w:rFonts w:ascii="Arial" w:hAnsi="Arial"/>
                <w:sz w:val="20"/>
              </w:rPr>
              <w:t>Chint</w:t>
            </w:r>
            <w:proofErr w:type="spellEnd"/>
            <w:r>
              <w:rPr>
                <w:rFonts w:ascii="Arial" w:hAnsi="Arial"/>
                <w:sz w:val="20"/>
              </w:rPr>
              <w:t xml:space="preserve"> Solar</w:t>
            </w:r>
          </w:p>
        </w:tc>
        <w:tc>
          <w:tcPr>
            <w:tcW w:w="2129" w:type="dxa"/>
            <w:tcMar>
              <w:top w:w="28" w:type="dxa"/>
              <w:bottom w:w="28" w:type="dxa"/>
            </w:tcMar>
          </w:tcPr>
          <w:p w14:paraId="23AE6D35" w14:textId="77777777" w:rsidR="00854620" w:rsidRPr="00830EE2" w:rsidRDefault="00854620" w:rsidP="00CA7080">
            <w:pPr>
              <w:rPr>
                <w:rFonts w:ascii="Arial" w:hAnsi="Arial" w:cs="Arial"/>
                <w:sz w:val="20"/>
                <w:szCs w:val="20"/>
              </w:rPr>
            </w:pPr>
            <w:r>
              <w:rPr>
                <w:rFonts w:ascii="Arial" w:hAnsi="Arial"/>
                <w:sz w:val="20"/>
              </w:rPr>
              <w:t>www.chintsolar.nl</w:t>
            </w:r>
          </w:p>
        </w:tc>
        <w:tc>
          <w:tcPr>
            <w:tcW w:w="3258" w:type="dxa"/>
            <w:tcMar>
              <w:top w:w="28" w:type="dxa"/>
              <w:bottom w:w="28" w:type="dxa"/>
            </w:tcMar>
          </w:tcPr>
          <w:p w14:paraId="75A0607E" w14:textId="4631055C" w:rsidR="00854620" w:rsidRPr="00830EE2" w:rsidRDefault="00854620" w:rsidP="00CA7080">
            <w:pPr>
              <w:rPr>
                <w:rFonts w:ascii="Arial" w:hAnsi="Arial" w:cs="Arial"/>
                <w:sz w:val="20"/>
                <w:szCs w:val="20"/>
              </w:rPr>
            </w:pPr>
          </w:p>
        </w:tc>
      </w:tr>
      <w:tr w:rsidR="00854620" w:rsidRPr="004C0EBD" w14:paraId="13A8D5C9" w14:textId="77777777" w:rsidTr="001B4043">
        <w:trPr>
          <w:trHeight w:val="300"/>
        </w:trPr>
        <w:tc>
          <w:tcPr>
            <w:tcW w:w="2122" w:type="dxa"/>
            <w:vMerge/>
            <w:tcMar>
              <w:top w:w="28" w:type="dxa"/>
              <w:bottom w:w="28" w:type="dxa"/>
            </w:tcMar>
          </w:tcPr>
          <w:p w14:paraId="135D011E"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7200A613" w14:textId="77777777" w:rsidR="00854620" w:rsidRPr="00830EE2" w:rsidRDefault="00854620" w:rsidP="00CA7080">
            <w:pPr>
              <w:rPr>
                <w:rFonts w:ascii="Arial" w:hAnsi="Arial" w:cs="Arial"/>
                <w:sz w:val="20"/>
                <w:szCs w:val="20"/>
              </w:rPr>
            </w:pPr>
            <w:proofErr w:type="spellStart"/>
            <w:r>
              <w:rPr>
                <w:rFonts w:ascii="Arial" w:hAnsi="Arial"/>
                <w:sz w:val="20"/>
              </w:rPr>
              <w:t>SunVest</w:t>
            </w:r>
            <w:proofErr w:type="spellEnd"/>
          </w:p>
        </w:tc>
        <w:tc>
          <w:tcPr>
            <w:tcW w:w="2129" w:type="dxa"/>
            <w:tcMar>
              <w:top w:w="28" w:type="dxa"/>
              <w:bottom w:w="28" w:type="dxa"/>
            </w:tcMar>
          </w:tcPr>
          <w:p w14:paraId="1DF0205D" w14:textId="77777777" w:rsidR="00854620" w:rsidRPr="00830EE2" w:rsidRDefault="00854620" w:rsidP="00CA7080">
            <w:pPr>
              <w:rPr>
                <w:rFonts w:ascii="Arial" w:hAnsi="Arial" w:cs="Arial"/>
                <w:sz w:val="20"/>
                <w:szCs w:val="20"/>
              </w:rPr>
            </w:pPr>
            <w:r>
              <w:rPr>
                <w:rFonts w:ascii="Arial" w:hAnsi="Arial"/>
                <w:sz w:val="20"/>
              </w:rPr>
              <w:t>www.sunvest.nl</w:t>
            </w:r>
          </w:p>
        </w:tc>
        <w:tc>
          <w:tcPr>
            <w:tcW w:w="3258" w:type="dxa"/>
            <w:tcMar>
              <w:top w:w="28" w:type="dxa"/>
              <w:bottom w:w="28" w:type="dxa"/>
            </w:tcMar>
          </w:tcPr>
          <w:p w14:paraId="20165432" w14:textId="61A775C2" w:rsidR="00854620" w:rsidRPr="00830EE2" w:rsidRDefault="00854620" w:rsidP="00CA7080">
            <w:pPr>
              <w:rPr>
                <w:rFonts w:ascii="Arial" w:hAnsi="Arial" w:cs="Arial"/>
                <w:sz w:val="20"/>
                <w:szCs w:val="20"/>
              </w:rPr>
            </w:pPr>
          </w:p>
        </w:tc>
      </w:tr>
      <w:tr w:rsidR="00854620" w:rsidRPr="004C0EBD" w14:paraId="62C6ACB2" w14:textId="77777777" w:rsidTr="001B4043">
        <w:trPr>
          <w:trHeight w:val="300"/>
        </w:trPr>
        <w:tc>
          <w:tcPr>
            <w:tcW w:w="2122" w:type="dxa"/>
            <w:vMerge/>
            <w:tcMar>
              <w:top w:w="28" w:type="dxa"/>
              <w:bottom w:w="28" w:type="dxa"/>
            </w:tcMar>
          </w:tcPr>
          <w:p w14:paraId="4F1E4EC5"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58C0B1BC" w14:textId="77777777" w:rsidR="00854620" w:rsidRPr="00830EE2" w:rsidRDefault="00854620" w:rsidP="00CA7080">
            <w:pPr>
              <w:rPr>
                <w:rFonts w:ascii="Arial" w:hAnsi="Arial" w:cs="Arial"/>
                <w:sz w:val="20"/>
                <w:szCs w:val="20"/>
              </w:rPr>
            </w:pPr>
            <w:proofErr w:type="spellStart"/>
            <w:r>
              <w:rPr>
                <w:rFonts w:ascii="Arial" w:hAnsi="Arial"/>
                <w:sz w:val="20"/>
              </w:rPr>
              <w:t>SunProjects</w:t>
            </w:r>
            <w:proofErr w:type="spellEnd"/>
          </w:p>
        </w:tc>
        <w:tc>
          <w:tcPr>
            <w:tcW w:w="2129" w:type="dxa"/>
            <w:tcMar>
              <w:top w:w="28" w:type="dxa"/>
              <w:bottom w:w="28" w:type="dxa"/>
            </w:tcMar>
          </w:tcPr>
          <w:p w14:paraId="736F4ECA"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102E7EE4" w14:textId="705D7D6C" w:rsidR="00854620" w:rsidRPr="00830EE2" w:rsidRDefault="00854620" w:rsidP="00CA7080">
            <w:pPr>
              <w:rPr>
                <w:rFonts w:ascii="Arial" w:hAnsi="Arial" w:cs="Arial"/>
                <w:sz w:val="20"/>
                <w:szCs w:val="20"/>
              </w:rPr>
            </w:pPr>
          </w:p>
        </w:tc>
      </w:tr>
      <w:tr w:rsidR="00854620" w:rsidRPr="004C0EBD" w14:paraId="45F308A1" w14:textId="77777777" w:rsidTr="001B4043">
        <w:trPr>
          <w:trHeight w:val="300"/>
        </w:trPr>
        <w:tc>
          <w:tcPr>
            <w:tcW w:w="2122" w:type="dxa"/>
            <w:vMerge/>
            <w:tcMar>
              <w:top w:w="28" w:type="dxa"/>
              <w:bottom w:w="28" w:type="dxa"/>
            </w:tcMar>
          </w:tcPr>
          <w:p w14:paraId="7ADC0785"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661977DE" w14:textId="77777777" w:rsidR="00854620" w:rsidRPr="00830EE2" w:rsidRDefault="00854620" w:rsidP="00CA7080">
            <w:pPr>
              <w:rPr>
                <w:rFonts w:ascii="Arial" w:hAnsi="Arial" w:cs="Arial"/>
                <w:sz w:val="20"/>
                <w:szCs w:val="20"/>
              </w:rPr>
            </w:pPr>
            <w:r>
              <w:rPr>
                <w:rFonts w:ascii="Arial" w:hAnsi="Arial"/>
                <w:sz w:val="20"/>
              </w:rPr>
              <w:t>Vattenfall</w:t>
            </w:r>
          </w:p>
        </w:tc>
        <w:tc>
          <w:tcPr>
            <w:tcW w:w="2129" w:type="dxa"/>
            <w:tcMar>
              <w:top w:w="28" w:type="dxa"/>
              <w:bottom w:w="28" w:type="dxa"/>
            </w:tcMar>
          </w:tcPr>
          <w:p w14:paraId="7A1877E8" w14:textId="77777777" w:rsidR="00854620" w:rsidRPr="00830EE2" w:rsidRDefault="00854620" w:rsidP="00CA7080">
            <w:pPr>
              <w:rPr>
                <w:rFonts w:ascii="Arial" w:hAnsi="Arial" w:cs="Arial"/>
                <w:sz w:val="20"/>
                <w:szCs w:val="20"/>
              </w:rPr>
            </w:pPr>
            <w:r>
              <w:rPr>
                <w:rFonts w:ascii="Arial" w:hAnsi="Arial"/>
                <w:sz w:val="20"/>
              </w:rPr>
              <w:t>www.vattenfall.com</w:t>
            </w:r>
          </w:p>
        </w:tc>
        <w:tc>
          <w:tcPr>
            <w:tcW w:w="3258" w:type="dxa"/>
            <w:tcMar>
              <w:top w:w="28" w:type="dxa"/>
              <w:bottom w:w="28" w:type="dxa"/>
            </w:tcMar>
          </w:tcPr>
          <w:p w14:paraId="17BCED94" w14:textId="4DA1924B" w:rsidR="00854620" w:rsidRPr="00830EE2" w:rsidRDefault="00854620" w:rsidP="00CA7080">
            <w:pPr>
              <w:rPr>
                <w:rFonts w:ascii="Arial" w:hAnsi="Arial" w:cs="Arial"/>
                <w:sz w:val="20"/>
                <w:szCs w:val="20"/>
              </w:rPr>
            </w:pPr>
          </w:p>
        </w:tc>
      </w:tr>
      <w:tr w:rsidR="00854620" w:rsidRPr="004C0EBD" w14:paraId="2FE95671" w14:textId="77777777" w:rsidTr="001B4043">
        <w:trPr>
          <w:trHeight w:val="300"/>
        </w:trPr>
        <w:tc>
          <w:tcPr>
            <w:tcW w:w="2122" w:type="dxa"/>
            <w:vMerge/>
            <w:tcMar>
              <w:top w:w="28" w:type="dxa"/>
              <w:bottom w:w="28" w:type="dxa"/>
            </w:tcMar>
          </w:tcPr>
          <w:p w14:paraId="179ED55E"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436C3890" w14:textId="77777777" w:rsidR="00854620" w:rsidRPr="00830EE2" w:rsidRDefault="00854620" w:rsidP="00CA7080">
            <w:pPr>
              <w:rPr>
                <w:rFonts w:ascii="Arial" w:hAnsi="Arial" w:cs="Arial"/>
                <w:sz w:val="20"/>
                <w:szCs w:val="20"/>
              </w:rPr>
            </w:pPr>
            <w:proofErr w:type="spellStart"/>
            <w:r>
              <w:rPr>
                <w:rFonts w:ascii="Arial" w:hAnsi="Arial"/>
                <w:sz w:val="20"/>
              </w:rPr>
              <w:t>Ecorus</w:t>
            </w:r>
            <w:proofErr w:type="spellEnd"/>
          </w:p>
        </w:tc>
        <w:tc>
          <w:tcPr>
            <w:tcW w:w="2129" w:type="dxa"/>
            <w:tcMar>
              <w:top w:w="28" w:type="dxa"/>
              <w:bottom w:w="28" w:type="dxa"/>
            </w:tcMar>
          </w:tcPr>
          <w:p w14:paraId="29C2B5BE" w14:textId="77777777" w:rsidR="00854620" w:rsidRPr="00830EE2" w:rsidRDefault="00854620" w:rsidP="00CA7080">
            <w:pPr>
              <w:rPr>
                <w:rFonts w:ascii="Arial" w:hAnsi="Arial" w:cs="Arial"/>
                <w:sz w:val="20"/>
                <w:szCs w:val="20"/>
              </w:rPr>
            </w:pPr>
            <w:r>
              <w:rPr>
                <w:rFonts w:ascii="Arial" w:hAnsi="Arial"/>
                <w:sz w:val="20"/>
              </w:rPr>
              <w:t>www.ecorus.com</w:t>
            </w:r>
          </w:p>
        </w:tc>
        <w:tc>
          <w:tcPr>
            <w:tcW w:w="3258" w:type="dxa"/>
            <w:tcMar>
              <w:top w:w="28" w:type="dxa"/>
              <w:bottom w:w="28" w:type="dxa"/>
            </w:tcMar>
          </w:tcPr>
          <w:p w14:paraId="2DC3142A" w14:textId="4A761D0A" w:rsidR="00854620" w:rsidRPr="00830EE2" w:rsidRDefault="00854620" w:rsidP="00CA7080">
            <w:pPr>
              <w:rPr>
                <w:rFonts w:ascii="Arial" w:hAnsi="Arial" w:cs="Arial"/>
                <w:sz w:val="20"/>
                <w:szCs w:val="20"/>
              </w:rPr>
            </w:pPr>
          </w:p>
        </w:tc>
      </w:tr>
      <w:tr w:rsidR="00854620" w:rsidRPr="004C0EBD" w14:paraId="7E2A6950" w14:textId="77777777" w:rsidTr="001B4043">
        <w:trPr>
          <w:trHeight w:val="300"/>
        </w:trPr>
        <w:tc>
          <w:tcPr>
            <w:tcW w:w="2122" w:type="dxa"/>
            <w:vMerge/>
            <w:tcMar>
              <w:top w:w="28" w:type="dxa"/>
              <w:bottom w:w="28" w:type="dxa"/>
            </w:tcMar>
          </w:tcPr>
          <w:p w14:paraId="25A5F5F5"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6AD987BA" w14:textId="77777777" w:rsidR="00854620" w:rsidRPr="00830EE2" w:rsidRDefault="00854620" w:rsidP="00CA7080">
            <w:pPr>
              <w:rPr>
                <w:rFonts w:ascii="Arial" w:hAnsi="Arial" w:cs="Arial"/>
                <w:sz w:val="20"/>
                <w:szCs w:val="20"/>
              </w:rPr>
            </w:pPr>
            <w:proofErr w:type="spellStart"/>
            <w:r>
              <w:rPr>
                <w:rFonts w:ascii="Arial" w:hAnsi="Arial"/>
                <w:sz w:val="20"/>
              </w:rPr>
              <w:t>Eneco</w:t>
            </w:r>
            <w:proofErr w:type="spellEnd"/>
          </w:p>
        </w:tc>
        <w:tc>
          <w:tcPr>
            <w:tcW w:w="2129" w:type="dxa"/>
            <w:tcMar>
              <w:top w:w="28" w:type="dxa"/>
              <w:bottom w:w="28" w:type="dxa"/>
            </w:tcMar>
          </w:tcPr>
          <w:p w14:paraId="3638CE9A" w14:textId="77777777" w:rsidR="00854620" w:rsidRPr="00830EE2" w:rsidRDefault="00854620" w:rsidP="00CA7080">
            <w:pPr>
              <w:rPr>
                <w:rFonts w:ascii="Arial" w:hAnsi="Arial" w:cs="Arial"/>
                <w:sz w:val="20"/>
                <w:szCs w:val="20"/>
              </w:rPr>
            </w:pPr>
            <w:r>
              <w:rPr>
                <w:rFonts w:ascii="Arial" w:hAnsi="Arial"/>
                <w:sz w:val="20"/>
              </w:rPr>
              <w:t>www.eneco.com</w:t>
            </w:r>
          </w:p>
        </w:tc>
        <w:tc>
          <w:tcPr>
            <w:tcW w:w="3258" w:type="dxa"/>
            <w:tcMar>
              <w:top w:w="28" w:type="dxa"/>
              <w:bottom w:w="28" w:type="dxa"/>
            </w:tcMar>
          </w:tcPr>
          <w:p w14:paraId="3C5AB04E" w14:textId="3044E1A6" w:rsidR="00854620" w:rsidRPr="00830EE2" w:rsidRDefault="00854620" w:rsidP="00CA7080">
            <w:pPr>
              <w:rPr>
                <w:rFonts w:ascii="Arial" w:hAnsi="Arial" w:cs="Arial"/>
                <w:sz w:val="20"/>
                <w:szCs w:val="20"/>
              </w:rPr>
            </w:pPr>
          </w:p>
        </w:tc>
      </w:tr>
      <w:tr w:rsidR="00854620" w:rsidRPr="004C0EBD" w14:paraId="35699EEB" w14:textId="77777777" w:rsidTr="001B4043">
        <w:trPr>
          <w:trHeight w:val="300"/>
        </w:trPr>
        <w:tc>
          <w:tcPr>
            <w:tcW w:w="2122" w:type="dxa"/>
            <w:vMerge/>
            <w:tcMar>
              <w:top w:w="28" w:type="dxa"/>
              <w:bottom w:w="28" w:type="dxa"/>
            </w:tcMar>
          </w:tcPr>
          <w:p w14:paraId="3C171F1E"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5E11A1E1" w14:textId="77777777" w:rsidR="00854620" w:rsidRPr="00830EE2" w:rsidRDefault="00854620" w:rsidP="00CA7080">
            <w:pPr>
              <w:rPr>
                <w:rFonts w:ascii="Arial" w:hAnsi="Arial" w:cs="Arial"/>
                <w:sz w:val="20"/>
                <w:szCs w:val="20"/>
              </w:rPr>
            </w:pPr>
            <w:proofErr w:type="spellStart"/>
            <w:r>
              <w:rPr>
                <w:rFonts w:ascii="Arial" w:hAnsi="Arial"/>
                <w:sz w:val="20"/>
              </w:rPr>
              <w:t>Powerfield</w:t>
            </w:r>
            <w:proofErr w:type="spellEnd"/>
          </w:p>
        </w:tc>
        <w:tc>
          <w:tcPr>
            <w:tcW w:w="2129" w:type="dxa"/>
            <w:tcMar>
              <w:top w:w="28" w:type="dxa"/>
              <w:bottom w:w="28" w:type="dxa"/>
            </w:tcMar>
          </w:tcPr>
          <w:p w14:paraId="657C28BA" w14:textId="77777777" w:rsidR="00854620" w:rsidRPr="00830EE2" w:rsidRDefault="00854620" w:rsidP="00CA7080">
            <w:pPr>
              <w:rPr>
                <w:rFonts w:ascii="Arial" w:hAnsi="Arial" w:cs="Arial"/>
                <w:sz w:val="20"/>
                <w:szCs w:val="20"/>
              </w:rPr>
            </w:pPr>
            <w:r>
              <w:rPr>
                <w:rFonts w:ascii="Arial" w:hAnsi="Arial"/>
                <w:sz w:val="20"/>
              </w:rPr>
              <w:t>www.powerfield.nl</w:t>
            </w:r>
          </w:p>
        </w:tc>
        <w:tc>
          <w:tcPr>
            <w:tcW w:w="3258" w:type="dxa"/>
            <w:tcMar>
              <w:top w:w="28" w:type="dxa"/>
              <w:bottom w:w="28" w:type="dxa"/>
            </w:tcMar>
          </w:tcPr>
          <w:p w14:paraId="6733484D" w14:textId="5D916F0D" w:rsidR="00854620" w:rsidRPr="00830EE2" w:rsidRDefault="00854620" w:rsidP="00CA7080">
            <w:pPr>
              <w:rPr>
                <w:rFonts w:ascii="Arial" w:hAnsi="Arial" w:cs="Arial"/>
                <w:sz w:val="20"/>
                <w:szCs w:val="20"/>
              </w:rPr>
            </w:pPr>
          </w:p>
        </w:tc>
      </w:tr>
      <w:tr w:rsidR="00854620" w:rsidRPr="004C0EBD" w14:paraId="47FBC9B6" w14:textId="77777777" w:rsidTr="001B4043">
        <w:trPr>
          <w:trHeight w:val="300"/>
        </w:trPr>
        <w:tc>
          <w:tcPr>
            <w:tcW w:w="2122" w:type="dxa"/>
            <w:vMerge/>
            <w:tcMar>
              <w:top w:w="28" w:type="dxa"/>
              <w:bottom w:w="28" w:type="dxa"/>
            </w:tcMar>
          </w:tcPr>
          <w:p w14:paraId="30027B42"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6A3F5D4E" w14:textId="77777777" w:rsidR="00854620" w:rsidRPr="00830EE2" w:rsidRDefault="00854620" w:rsidP="00CA7080">
            <w:pPr>
              <w:rPr>
                <w:rFonts w:ascii="Arial" w:hAnsi="Arial" w:cs="Arial"/>
                <w:sz w:val="20"/>
                <w:szCs w:val="20"/>
              </w:rPr>
            </w:pPr>
            <w:proofErr w:type="spellStart"/>
            <w:r>
              <w:rPr>
                <w:rFonts w:ascii="Arial" w:hAnsi="Arial"/>
                <w:sz w:val="20"/>
              </w:rPr>
              <w:t>Novar</w:t>
            </w:r>
            <w:proofErr w:type="spellEnd"/>
          </w:p>
        </w:tc>
        <w:tc>
          <w:tcPr>
            <w:tcW w:w="2129" w:type="dxa"/>
            <w:tcMar>
              <w:top w:w="28" w:type="dxa"/>
              <w:bottom w:w="28" w:type="dxa"/>
            </w:tcMar>
          </w:tcPr>
          <w:p w14:paraId="1BEB5A5F" w14:textId="77777777" w:rsidR="00854620" w:rsidRPr="00830EE2" w:rsidRDefault="00854620" w:rsidP="00CA7080">
            <w:pPr>
              <w:rPr>
                <w:rFonts w:ascii="Arial" w:hAnsi="Arial" w:cs="Arial"/>
                <w:sz w:val="20"/>
                <w:szCs w:val="20"/>
              </w:rPr>
            </w:pPr>
            <w:r>
              <w:rPr>
                <w:rFonts w:ascii="Arial" w:hAnsi="Arial"/>
                <w:sz w:val="20"/>
              </w:rPr>
              <w:t>www.novar.nl</w:t>
            </w:r>
          </w:p>
        </w:tc>
        <w:tc>
          <w:tcPr>
            <w:tcW w:w="3258" w:type="dxa"/>
            <w:tcMar>
              <w:top w:w="28" w:type="dxa"/>
              <w:bottom w:w="28" w:type="dxa"/>
            </w:tcMar>
          </w:tcPr>
          <w:p w14:paraId="2EF6AA9B" w14:textId="2F5E2615" w:rsidR="00854620" w:rsidRPr="00830EE2" w:rsidRDefault="00854620" w:rsidP="00CA7080">
            <w:pPr>
              <w:rPr>
                <w:rFonts w:ascii="Arial" w:hAnsi="Arial" w:cs="Arial"/>
                <w:sz w:val="20"/>
                <w:szCs w:val="20"/>
              </w:rPr>
            </w:pPr>
          </w:p>
        </w:tc>
      </w:tr>
      <w:tr w:rsidR="00854620" w:rsidRPr="004C0EBD" w14:paraId="3449BBB7" w14:textId="77777777" w:rsidTr="001B4043">
        <w:trPr>
          <w:trHeight w:val="300"/>
        </w:trPr>
        <w:tc>
          <w:tcPr>
            <w:tcW w:w="2122" w:type="dxa"/>
            <w:vMerge/>
            <w:tcMar>
              <w:top w:w="28" w:type="dxa"/>
              <w:bottom w:w="28" w:type="dxa"/>
            </w:tcMar>
          </w:tcPr>
          <w:p w14:paraId="217616F2"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4A5B14DC" w14:textId="77777777" w:rsidR="00854620" w:rsidRPr="00830EE2" w:rsidRDefault="00854620" w:rsidP="00CA7080">
            <w:pPr>
              <w:rPr>
                <w:rFonts w:ascii="Arial" w:hAnsi="Arial" w:cs="Arial"/>
                <w:sz w:val="20"/>
                <w:szCs w:val="20"/>
              </w:rPr>
            </w:pPr>
            <w:proofErr w:type="spellStart"/>
            <w:r>
              <w:rPr>
                <w:rFonts w:ascii="Arial" w:hAnsi="Arial"/>
                <w:sz w:val="20"/>
              </w:rPr>
              <w:t>Groendus</w:t>
            </w:r>
            <w:proofErr w:type="spellEnd"/>
          </w:p>
        </w:tc>
        <w:tc>
          <w:tcPr>
            <w:tcW w:w="2129" w:type="dxa"/>
            <w:tcMar>
              <w:top w:w="28" w:type="dxa"/>
              <w:bottom w:w="28" w:type="dxa"/>
            </w:tcMar>
          </w:tcPr>
          <w:p w14:paraId="233C18AF" w14:textId="77777777" w:rsidR="00854620" w:rsidRPr="00830EE2" w:rsidRDefault="00854620" w:rsidP="00CA7080">
            <w:pPr>
              <w:rPr>
                <w:rFonts w:ascii="Arial" w:hAnsi="Arial" w:cs="Arial"/>
                <w:sz w:val="20"/>
                <w:szCs w:val="20"/>
              </w:rPr>
            </w:pPr>
            <w:r>
              <w:rPr>
                <w:rFonts w:ascii="Arial" w:hAnsi="Arial"/>
                <w:sz w:val="20"/>
              </w:rPr>
              <w:t>www.groendus.nl</w:t>
            </w:r>
          </w:p>
        </w:tc>
        <w:tc>
          <w:tcPr>
            <w:tcW w:w="3258" w:type="dxa"/>
            <w:tcMar>
              <w:top w:w="28" w:type="dxa"/>
              <w:bottom w:w="28" w:type="dxa"/>
            </w:tcMar>
          </w:tcPr>
          <w:p w14:paraId="538BC678" w14:textId="49E7BDBC" w:rsidR="00854620" w:rsidRPr="00830EE2" w:rsidRDefault="00854620" w:rsidP="00CA7080">
            <w:pPr>
              <w:rPr>
                <w:rFonts w:ascii="Arial" w:hAnsi="Arial" w:cs="Arial"/>
                <w:sz w:val="20"/>
                <w:szCs w:val="20"/>
              </w:rPr>
            </w:pPr>
          </w:p>
        </w:tc>
      </w:tr>
      <w:tr w:rsidR="00854620" w:rsidRPr="004C0EBD" w14:paraId="547B5B59" w14:textId="77777777" w:rsidTr="001B4043">
        <w:trPr>
          <w:trHeight w:val="300"/>
        </w:trPr>
        <w:tc>
          <w:tcPr>
            <w:tcW w:w="2122" w:type="dxa"/>
            <w:vMerge/>
            <w:tcMar>
              <w:top w:w="28" w:type="dxa"/>
              <w:bottom w:w="28" w:type="dxa"/>
            </w:tcMar>
          </w:tcPr>
          <w:p w14:paraId="0BB33852" w14:textId="77777777" w:rsidR="00854620" w:rsidRPr="00830EE2" w:rsidRDefault="00854620" w:rsidP="00CA7080">
            <w:pPr>
              <w:rPr>
                <w:rFonts w:ascii="Arial" w:hAnsi="Arial" w:cs="Arial"/>
                <w:sz w:val="20"/>
                <w:szCs w:val="20"/>
              </w:rPr>
            </w:pPr>
          </w:p>
        </w:tc>
        <w:tc>
          <w:tcPr>
            <w:tcW w:w="1842" w:type="dxa"/>
            <w:tcMar>
              <w:top w:w="28" w:type="dxa"/>
              <w:bottom w:w="28" w:type="dxa"/>
            </w:tcMar>
          </w:tcPr>
          <w:p w14:paraId="75845749" w14:textId="77777777" w:rsidR="00854620" w:rsidRPr="00830EE2" w:rsidRDefault="00854620" w:rsidP="00CA7080">
            <w:pPr>
              <w:rPr>
                <w:rFonts w:ascii="Arial" w:hAnsi="Arial" w:cs="Arial"/>
                <w:sz w:val="20"/>
                <w:szCs w:val="20"/>
              </w:rPr>
            </w:pPr>
            <w:r>
              <w:rPr>
                <w:rFonts w:ascii="Arial" w:hAnsi="Arial"/>
                <w:sz w:val="20"/>
              </w:rPr>
              <w:t>IB Vogt</w:t>
            </w:r>
          </w:p>
        </w:tc>
        <w:tc>
          <w:tcPr>
            <w:tcW w:w="2129" w:type="dxa"/>
            <w:tcMar>
              <w:top w:w="28" w:type="dxa"/>
              <w:bottom w:w="28" w:type="dxa"/>
            </w:tcMar>
          </w:tcPr>
          <w:p w14:paraId="71157FE1" w14:textId="77777777" w:rsidR="00854620" w:rsidRPr="00830EE2" w:rsidRDefault="00854620" w:rsidP="00CA7080">
            <w:pPr>
              <w:rPr>
                <w:rFonts w:ascii="Arial" w:hAnsi="Arial" w:cs="Arial"/>
                <w:sz w:val="20"/>
                <w:szCs w:val="20"/>
              </w:rPr>
            </w:pPr>
            <w:r>
              <w:rPr>
                <w:rFonts w:ascii="Arial" w:hAnsi="Arial"/>
                <w:sz w:val="20"/>
              </w:rPr>
              <w:t>www.ibvogt.com</w:t>
            </w:r>
          </w:p>
        </w:tc>
        <w:tc>
          <w:tcPr>
            <w:tcW w:w="3258" w:type="dxa"/>
            <w:tcMar>
              <w:top w:w="28" w:type="dxa"/>
              <w:bottom w:w="28" w:type="dxa"/>
            </w:tcMar>
          </w:tcPr>
          <w:p w14:paraId="60D7DE63" w14:textId="5A66A16C" w:rsidR="00854620" w:rsidRPr="00830EE2" w:rsidRDefault="00854620" w:rsidP="00CA7080">
            <w:pPr>
              <w:rPr>
                <w:rFonts w:ascii="Arial" w:hAnsi="Arial" w:cs="Arial"/>
                <w:sz w:val="20"/>
                <w:szCs w:val="20"/>
              </w:rPr>
            </w:pPr>
          </w:p>
        </w:tc>
      </w:tr>
    </w:tbl>
    <w:p w14:paraId="41CE7A79" w14:textId="77777777" w:rsidR="0072702E" w:rsidRPr="004C0EBD" w:rsidRDefault="0072702E" w:rsidP="00A3595E"/>
    <w:p w14:paraId="293D4961" w14:textId="77777777" w:rsidR="0072702E" w:rsidRPr="004C0EBD" w:rsidRDefault="0072702E" w:rsidP="00A3595E"/>
    <w:p w14:paraId="66FA3F0C" w14:textId="287AAE8A" w:rsidR="0072702E" w:rsidRPr="004C0EBD" w:rsidRDefault="00A11B94" w:rsidP="00A3595E">
      <w:r>
        <w:rPr>
          <w:noProof/>
          <w:color w:val="92D050"/>
          <w:sz w:val="40"/>
        </w:rPr>
        <mc:AlternateContent>
          <mc:Choice Requires="wps">
            <w:drawing>
              <wp:anchor distT="0" distB="0" distL="114300" distR="114300" simplePos="0" relativeHeight="251695104" behindDoc="0" locked="0" layoutInCell="1" allowOverlap="1" wp14:anchorId="258990E6" wp14:editId="66CF4444">
                <wp:simplePos x="0" y="0"/>
                <wp:positionH relativeFrom="column">
                  <wp:posOffset>4858830</wp:posOffset>
                </wp:positionH>
                <wp:positionV relativeFrom="paragraph">
                  <wp:posOffset>178150</wp:posOffset>
                </wp:positionV>
                <wp:extent cx="3029803" cy="3029803"/>
                <wp:effectExtent l="0" t="0" r="5715" b="5715"/>
                <wp:wrapNone/>
                <wp:docPr id="1886174648" name="Oval 19"/>
                <wp:cNvGraphicFramePr/>
                <a:graphic xmlns:a="http://schemas.openxmlformats.org/drawingml/2006/main">
                  <a:graphicData uri="http://schemas.microsoft.com/office/word/2010/wordprocessingShape">
                    <wps:wsp>
                      <wps:cNvSpPr/>
                      <wps:spPr>
                        <a:xfrm>
                          <a:off x="0" y="0"/>
                          <a:ext cx="3029803" cy="3029803"/>
                        </a:xfrm>
                        <a:prstGeom prst="ellipse">
                          <a:avLst/>
                        </a:prstGeom>
                        <a:solidFill>
                          <a:srgbClr val="3DC3C6">
                            <a:alpha val="1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B3C712" id="Oval 19" o:spid="_x0000_s1026" style="position:absolute;margin-left:382.6pt;margin-top:14.05pt;width:238.55pt;height:238.5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" fillcolor="#3dc3c6" stroked="f" strokeweight="1pt">
                <v:fill opacity="9252f"/>
                <v:stroke joinstyle="miter"/>
              </v:oval>
            </w:pict>
          </mc:Fallback>
        </mc:AlternateContent>
      </w:r>
    </w:p>
    <w:p w14:paraId="411BC49F" w14:textId="4CA67245" w:rsidR="00077532" w:rsidRPr="004C0EBD" w:rsidRDefault="00077532" w:rsidP="00A3595E"/>
    <w:p w14:paraId="53B57E62" w14:textId="6FD3D5CD" w:rsidR="5FA5399C" w:rsidRPr="004C0EBD" w:rsidRDefault="00A11B94">
      <w:r>
        <w:rPr>
          <w:noProof/>
          <w:color w:val="92D050"/>
          <w:sz w:val="40"/>
        </w:rPr>
        <mc:AlternateContent>
          <mc:Choice Requires="wps">
            <w:drawing>
              <wp:anchor distT="0" distB="0" distL="114300" distR="114300" simplePos="0" relativeHeight="251694080" behindDoc="0" locked="0" layoutInCell="1" allowOverlap="1" wp14:anchorId="68B58204" wp14:editId="2E1EA3FB">
                <wp:simplePos x="0" y="0"/>
                <wp:positionH relativeFrom="column">
                  <wp:posOffset>-1513945</wp:posOffset>
                </wp:positionH>
                <wp:positionV relativeFrom="paragraph">
                  <wp:posOffset>359779</wp:posOffset>
                </wp:positionV>
                <wp:extent cx="5854889" cy="5854889"/>
                <wp:effectExtent l="0" t="0" r="0" b="0"/>
                <wp:wrapNone/>
                <wp:docPr id="531231290" name="Oval 19"/>
                <wp:cNvGraphicFramePr/>
                <a:graphic xmlns:a="http://schemas.openxmlformats.org/drawingml/2006/main">
                  <a:graphicData uri="http://schemas.microsoft.com/office/word/2010/wordprocessingShape">
                    <wps:wsp>
                      <wps:cNvSpPr/>
                      <wps:spPr>
                        <a:xfrm>
                          <a:off x="0" y="0"/>
                          <a:ext cx="5854889" cy="5854889"/>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CF254B5" id="Oval 19" o:spid="_x0000_s1026" style="position:absolute;margin-left:-119.2pt;margin-top:28.35pt;width:461pt;height:461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" fillcolor="#3dc3c6" stroked="f" strokeweight="1pt">
                <v:fill opacity="19789f"/>
                <v:stroke joinstyle="miter"/>
              </v:oval>
            </w:pict>
          </mc:Fallback>
        </mc:AlternateContent>
      </w:r>
      <w:r>
        <w:br w:type="page"/>
      </w:r>
    </w:p>
    <w:p w14:paraId="2C0CE054" w14:textId="73D50140" w:rsidR="0052536B" w:rsidRPr="004C0EBD" w:rsidRDefault="0052536B" w:rsidP="00C5499A">
      <w:pPr>
        <w:pStyle w:val="MH1"/>
      </w:pPr>
      <w:bookmarkStart w:id="117" w:name="_Toc175928866"/>
      <w:bookmarkStart w:id="118" w:name="_Toc180506649"/>
      <w:r>
        <w:lastRenderedPageBreak/>
        <w:t>Anhang 4 – Auf Energiemanagementsysteme, Batterien und Nachfragesteuerung spezialisierte Beratungsfirmen und Anbieter</w:t>
      </w:r>
      <w:r>
        <w:rPr>
          <w:rStyle w:val="FootnoteReference"/>
        </w:rPr>
        <w:t>2</w:t>
      </w:r>
      <w:bookmarkEnd w:id="117"/>
      <w:bookmarkEnd w:id="118"/>
    </w:p>
    <w:p w14:paraId="19A17421" w14:textId="77777777" w:rsidR="0022035C" w:rsidRPr="004C0EBD" w:rsidRDefault="0022035C" w:rsidP="0022035C"/>
    <w:p w14:paraId="0F4BA7B6" w14:textId="255C7F78" w:rsidR="0022035C" w:rsidRPr="004C0EBD" w:rsidRDefault="0022035C" w:rsidP="00830EE2">
      <w:pPr>
        <w:pStyle w:val="BodyText1"/>
      </w:pPr>
      <w:r>
        <w:rPr>
          <w:b/>
          <w:color w:val="104D54"/>
        </w:rPr>
        <w:t xml:space="preserve">Hinweis: </w:t>
      </w:r>
      <w:r>
        <w:t xml:space="preserve">Die nachstehende Liste ist nicht erschöpfend. Es wurden keine Recherchen über Erfahrung, Qualität oder Preise der unten aufgeführten Beratungsfirmen angestellt. </w:t>
      </w:r>
    </w:p>
    <w:p w14:paraId="0506CB90" w14:textId="77777777" w:rsidR="0052536B" w:rsidRPr="004C0EBD" w:rsidRDefault="0052536B" w:rsidP="00A3595E"/>
    <w:tbl>
      <w:tblPr>
        <w:tblStyle w:val="TableGrid"/>
        <w:tblW w:w="0" w:type="auto"/>
        <w:tblLook w:val="04A0" w:firstRow="1" w:lastRow="0" w:firstColumn="1" w:lastColumn="0" w:noHBand="0" w:noVBand="1"/>
      </w:tblPr>
      <w:tblGrid>
        <w:gridCol w:w="2163"/>
        <w:gridCol w:w="2177"/>
        <w:gridCol w:w="2194"/>
        <w:gridCol w:w="2250"/>
      </w:tblGrid>
      <w:tr w:rsidR="00830EE2" w:rsidRPr="00830EE2" w14:paraId="5293B041" w14:textId="77777777" w:rsidTr="00285700">
        <w:trPr>
          <w:trHeight w:val="1059"/>
        </w:trPr>
        <w:tc>
          <w:tcPr>
            <w:tcW w:w="2163" w:type="dxa"/>
            <w:shd w:val="clear" w:color="auto" w:fill="3DC3C6"/>
            <w:tcMar>
              <w:top w:w="28" w:type="dxa"/>
              <w:bottom w:w="28" w:type="dxa"/>
            </w:tcMar>
            <w:vAlign w:val="center"/>
          </w:tcPr>
          <w:p w14:paraId="6E035879" w14:textId="1A035A09"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Unternehmen </w:t>
            </w:r>
          </w:p>
        </w:tc>
        <w:tc>
          <w:tcPr>
            <w:tcW w:w="2177" w:type="dxa"/>
            <w:shd w:val="clear" w:color="auto" w:fill="3DC3C6"/>
            <w:tcMar>
              <w:top w:w="28" w:type="dxa"/>
              <w:bottom w:w="28" w:type="dxa"/>
            </w:tcMar>
            <w:vAlign w:val="center"/>
          </w:tcPr>
          <w:p w14:paraId="11660E53" w14:textId="77777777"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Ort der Niederlassung</w:t>
            </w:r>
          </w:p>
        </w:tc>
        <w:tc>
          <w:tcPr>
            <w:tcW w:w="2194" w:type="dxa"/>
            <w:shd w:val="clear" w:color="auto" w:fill="3DC3C6"/>
            <w:tcMar>
              <w:top w:w="28" w:type="dxa"/>
              <w:bottom w:w="28" w:type="dxa"/>
            </w:tcMar>
            <w:vAlign w:val="center"/>
          </w:tcPr>
          <w:p w14:paraId="13403D14" w14:textId="0DA1D022"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Kontakt </w:t>
            </w:r>
          </w:p>
        </w:tc>
        <w:tc>
          <w:tcPr>
            <w:tcW w:w="2250" w:type="dxa"/>
            <w:shd w:val="clear" w:color="auto" w:fill="3DC3C6"/>
            <w:tcMar>
              <w:top w:w="28" w:type="dxa"/>
              <w:bottom w:w="28" w:type="dxa"/>
            </w:tcMar>
            <w:vAlign w:val="center"/>
          </w:tcPr>
          <w:p w14:paraId="2273E137" w14:textId="13BA590F"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E-Mail </w:t>
            </w:r>
          </w:p>
        </w:tc>
      </w:tr>
      <w:tr w:rsidR="0052536B" w:rsidRPr="004C0EBD" w14:paraId="564EA913" w14:textId="77777777" w:rsidTr="00285700">
        <w:tc>
          <w:tcPr>
            <w:tcW w:w="2163" w:type="dxa"/>
            <w:tcMar>
              <w:top w:w="28" w:type="dxa"/>
              <w:bottom w:w="28" w:type="dxa"/>
            </w:tcMar>
            <w:vAlign w:val="center"/>
          </w:tcPr>
          <w:p w14:paraId="06DD8D13" w14:textId="0FF61B3A" w:rsidR="0052536B" w:rsidRPr="00830EE2" w:rsidRDefault="00781A6E" w:rsidP="00A3595E">
            <w:pPr>
              <w:rPr>
                <w:rFonts w:ascii="Arial" w:hAnsi="Arial" w:cs="Arial"/>
                <w:sz w:val="20"/>
                <w:szCs w:val="20"/>
              </w:rPr>
            </w:pPr>
            <w:proofErr w:type="spellStart"/>
            <w:r>
              <w:rPr>
                <w:rFonts w:ascii="Arial" w:hAnsi="Arial"/>
                <w:sz w:val="20"/>
              </w:rPr>
              <w:t>Peta</w:t>
            </w:r>
            <w:proofErr w:type="spellEnd"/>
            <w:r>
              <w:rPr>
                <w:rFonts w:ascii="Arial" w:hAnsi="Arial"/>
                <w:sz w:val="20"/>
              </w:rPr>
              <w:t xml:space="preserve"> Watts BV</w:t>
            </w:r>
          </w:p>
        </w:tc>
        <w:tc>
          <w:tcPr>
            <w:tcW w:w="2177" w:type="dxa"/>
            <w:tcMar>
              <w:top w:w="28" w:type="dxa"/>
              <w:bottom w:w="28" w:type="dxa"/>
            </w:tcMar>
            <w:vAlign w:val="center"/>
          </w:tcPr>
          <w:p w14:paraId="7C79D51C" w14:textId="2DC6CE54" w:rsidR="0052536B" w:rsidRPr="00830EE2" w:rsidRDefault="00781A6E" w:rsidP="00A3595E">
            <w:pPr>
              <w:rPr>
                <w:rFonts w:ascii="Arial" w:hAnsi="Arial" w:cs="Arial"/>
                <w:sz w:val="20"/>
                <w:szCs w:val="20"/>
              </w:rPr>
            </w:pPr>
            <w:r>
              <w:rPr>
                <w:rFonts w:ascii="Arial" w:hAnsi="Arial"/>
                <w:sz w:val="20"/>
              </w:rPr>
              <w:t>Rotterdam</w:t>
            </w:r>
          </w:p>
        </w:tc>
        <w:tc>
          <w:tcPr>
            <w:tcW w:w="2194" w:type="dxa"/>
            <w:tcMar>
              <w:top w:w="28" w:type="dxa"/>
              <w:bottom w:w="28" w:type="dxa"/>
            </w:tcMar>
            <w:vAlign w:val="center"/>
          </w:tcPr>
          <w:p w14:paraId="68F190C0" w14:textId="68EB456C" w:rsidR="0052536B" w:rsidRPr="00830EE2" w:rsidRDefault="0052536B" w:rsidP="5FA5399C">
            <w:pPr>
              <w:rPr>
                <w:rFonts w:ascii="Arial" w:eastAsiaTheme="minorEastAsia" w:hAnsi="Arial" w:cs="Arial"/>
                <w:sz w:val="20"/>
                <w:szCs w:val="20"/>
              </w:rPr>
            </w:pPr>
          </w:p>
        </w:tc>
        <w:tc>
          <w:tcPr>
            <w:tcW w:w="2250" w:type="dxa"/>
            <w:tcMar>
              <w:top w:w="28" w:type="dxa"/>
              <w:bottom w:w="28" w:type="dxa"/>
            </w:tcMar>
            <w:vAlign w:val="center"/>
          </w:tcPr>
          <w:p w14:paraId="164B0013" w14:textId="2E4B9B0E" w:rsidR="0052536B" w:rsidRPr="00830EE2" w:rsidRDefault="0052536B" w:rsidP="5FA5399C">
            <w:pPr>
              <w:rPr>
                <w:rFonts w:ascii="Arial" w:eastAsiaTheme="minorEastAsia" w:hAnsi="Arial" w:cs="Arial"/>
                <w:sz w:val="20"/>
                <w:szCs w:val="20"/>
              </w:rPr>
            </w:pPr>
          </w:p>
        </w:tc>
      </w:tr>
      <w:tr w:rsidR="00527969" w:rsidRPr="004C0EBD" w14:paraId="55CCA169" w14:textId="77777777" w:rsidTr="00285700">
        <w:tc>
          <w:tcPr>
            <w:tcW w:w="2163" w:type="dxa"/>
            <w:tcMar>
              <w:top w:w="28" w:type="dxa"/>
              <w:bottom w:w="28" w:type="dxa"/>
            </w:tcMar>
            <w:vAlign w:val="center"/>
          </w:tcPr>
          <w:p w14:paraId="1A3D6277" w14:textId="55F713FC" w:rsidR="00527969" w:rsidRPr="00830EE2" w:rsidRDefault="00527969" w:rsidP="00A3595E">
            <w:pPr>
              <w:rPr>
                <w:rFonts w:ascii="Arial" w:hAnsi="Arial" w:cs="Arial"/>
                <w:sz w:val="20"/>
                <w:szCs w:val="20"/>
              </w:rPr>
            </w:pPr>
            <w:proofErr w:type="spellStart"/>
            <w:r>
              <w:rPr>
                <w:rFonts w:ascii="Arial" w:hAnsi="Arial"/>
                <w:sz w:val="20"/>
              </w:rPr>
              <w:t>Lyv</w:t>
            </w:r>
            <w:proofErr w:type="spellEnd"/>
            <w:r>
              <w:rPr>
                <w:rFonts w:ascii="Arial" w:hAnsi="Arial"/>
                <w:sz w:val="20"/>
              </w:rPr>
              <w:t xml:space="preserve"> </w:t>
            </w:r>
            <w:proofErr w:type="spellStart"/>
            <w:r>
              <w:rPr>
                <w:rFonts w:ascii="Arial" w:hAnsi="Arial"/>
                <w:sz w:val="20"/>
              </w:rPr>
              <w:t>energy</w:t>
            </w:r>
            <w:proofErr w:type="spellEnd"/>
          </w:p>
        </w:tc>
        <w:tc>
          <w:tcPr>
            <w:tcW w:w="2177" w:type="dxa"/>
            <w:tcMar>
              <w:top w:w="28" w:type="dxa"/>
              <w:bottom w:w="28" w:type="dxa"/>
            </w:tcMar>
            <w:vAlign w:val="center"/>
          </w:tcPr>
          <w:p w14:paraId="3FF73A75" w14:textId="23978613" w:rsidR="00527969" w:rsidRPr="00830EE2" w:rsidRDefault="00527969" w:rsidP="00A3595E">
            <w:pPr>
              <w:rPr>
                <w:rFonts w:ascii="Arial" w:hAnsi="Arial" w:cs="Arial"/>
                <w:sz w:val="20"/>
                <w:szCs w:val="20"/>
              </w:rPr>
            </w:pPr>
            <w:proofErr w:type="spellStart"/>
            <w:r>
              <w:rPr>
                <w:rFonts w:ascii="Arial" w:hAnsi="Arial"/>
                <w:sz w:val="20"/>
              </w:rPr>
              <w:t>Blaricum</w:t>
            </w:r>
            <w:proofErr w:type="spellEnd"/>
          </w:p>
        </w:tc>
        <w:tc>
          <w:tcPr>
            <w:tcW w:w="2194" w:type="dxa"/>
            <w:tcMar>
              <w:top w:w="28" w:type="dxa"/>
              <w:bottom w:w="28" w:type="dxa"/>
            </w:tcMar>
            <w:vAlign w:val="center"/>
          </w:tcPr>
          <w:p w14:paraId="0A8A826F" w14:textId="16AF94C7" w:rsidR="00527969" w:rsidRPr="00830EE2" w:rsidRDefault="00527969" w:rsidP="5FA5399C">
            <w:pPr>
              <w:rPr>
                <w:rFonts w:ascii="Arial" w:eastAsiaTheme="minorEastAsia" w:hAnsi="Arial" w:cs="Arial"/>
                <w:sz w:val="20"/>
                <w:szCs w:val="20"/>
              </w:rPr>
            </w:pPr>
          </w:p>
        </w:tc>
        <w:tc>
          <w:tcPr>
            <w:tcW w:w="2250" w:type="dxa"/>
            <w:tcMar>
              <w:top w:w="28" w:type="dxa"/>
              <w:bottom w:w="28" w:type="dxa"/>
            </w:tcMar>
            <w:vAlign w:val="center"/>
          </w:tcPr>
          <w:p w14:paraId="7EBA8D53" w14:textId="22B9F888" w:rsidR="00527969" w:rsidRPr="00830EE2" w:rsidRDefault="00527969" w:rsidP="5FA5399C">
            <w:pPr>
              <w:rPr>
                <w:rFonts w:ascii="Arial" w:eastAsiaTheme="minorEastAsia" w:hAnsi="Arial" w:cs="Arial"/>
                <w:sz w:val="20"/>
                <w:szCs w:val="20"/>
              </w:rPr>
            </w:pPr>
          </w:p>
        </w:tc>
      </w:tr>
      <w:tr w:rsidR="0052536B" w:rsidRPr="004C0EBD" w14:paraId="4F173FF9" w14:textId="77777777" w:rsidTr="00285700">
        <w:tc>
          <w:tcPr>
            <w:tcW w:w="2163" w:type="dxa"/>
            <w:tcMar>
              <w:top w:w="28" w:type="dxa"/>
              <w:bottom w:w="28" w:type="dxa"/>
            </w:tcMar>
            <w:vAlign w:val="center"/>
          </w:tcPr>
          <w:p w14:paraId="22B92561" w14:textId="4243F308" w:rsidR="0052536B" w:rsidRPr="00830EE2" w:rsidRDefault="5FA5399C" w:rsidP="00A3595E">
            <w:pPr>
              <w:rPr>
                <w:rFonts w:ascii="Arial" w:hAnsi="Arial" w:cs="Arial"/>
                <w:sz w:val="20"/>
                <w:szCs w:val="20"/>
              </w:rPr>
            </w:pPr>
            <w:r>
              <w:rPr>
                <w:rFonts w:ascii="Arial" w:hAnsi="Arial"/>
                <w:sz w:val="20"/>
              </w:rPr>
              <w:t>European Solar</w:t>
            </w:r>
          </w:p>
        </w:tc>
        <w:tc>
          <w:tcPr>
            <w:tcW w:w="2177" w:type="dxa"/>
            <w:tcMar>
              <w:top w:w="28" w:type="dxa"/>
              <w:bottom w:w="28" w:type="dxa"/>
            </w:tcMar>
            <w:vAlign w:val="center"/>
          </w:tcPr>
          <w:p w14:paraId="33DBCE29" w14:textId="5F7EB9FA" w:rsidR="0052536B" w:rsidRPr="00830EE2" w:rsidRDefault="5FA5399C" w:rsidP="00A3595E">
            <w:pPr>
              <w:rPr>
                <w:rFonts w:ascii="Arial" w:hAnsi="Arial" w:cs="Arial"/>
                <w:sz w:val="20"/>
                <w:szCs w:val="20"/>
              </w:rPr>
            </w:pPr>
            <w:r>
              <w:rPr>
                <w:rFonts w:ascii="Arial" w:hAnsi="Arial"/>
                <w:sz w:val="20"/>
              </w:rPr>
              <w:t>Heerenveen</w:t>
            </w:r>
          </w:p>
        </w:tc>
        <w:tc>
          <w:tcPr>
            <w:tcW w:w="2194" w:type="dxa"/>
            <w:tcMar>
              <w:top w:w="28" w:type="dxa"/>
              <w:bottom w:w="28" w:type="dxa"/>
            </w:tcMar>
            <w:vAlign w:val="center"/>
          </w:tcPr>
          <w:p w14:paraId="1280BF28" w14:textId="18873958" w:rsidR="0052536B" w:rsidRPr="00830EE2" w:rsidRDefault="0052536B" w:rsidP="5FA5399C">
            <w:pPr>
              <w:rPr>
                <w:rFonts w:ascii="Arial" w:eastAsiaTheme="minorEastAsia" w:hAnsi="Arial" w:cs="Arial"/>
                <w:sz w:val="20"/>
                <w:szCs w:val="20"/>
              </w:rPr>
            </w:pPr>
          </w:p>
        </w:tc>
        <w:tc>
          <w:tcPr>
            <w:tcW w:w="2250" w:type="dxa"/>
            <w:tcMar>
              <w:top w:w="28" w:type="dxa"/>
              <w:bottom w:w="28" w:type="dxa"/>
            </w:tcMar>
            <w:vAlign w:val="center"/>
          </w:tcPr>
          <w:p w14:paraId="70322736" w14:textId="3F866ABF" w:rsidR="0052536B" w:rsidRPr="00830EE2" w:rsidRDefault="0052536B" w:rsidP="5FA5399C">
            <w:pPr>
              <w:rPr>
                <w:rFonts w:ascii="Arial" w:eastAsiaTheme="minorEastAsia" w:hAnsi="Arial" w:cs="Arial"/>
                <w:sz w:val="20"/>
                <w:szCs w:val="20"/>
              </w:rPr>
            </w:pPr>
          </w:p>
        </w:tc>
      </w:tr>
      <w:tr w:rsidR="5FA5399C" w:rsidRPr="004C0EBD" w14:paraId="469AD225" w14:textId="77777777" w:rsidTr="00285700">
        <w:trPr>
          <w:trHeight w:val="300"/>
        </w:trPr>
        <w:tc>
          <w:tcPr>
            <w:tcW w:w="2163" w:type="dxa"/>
            <w:tcMar>
              <w:top w:w="28" w:type="dxa"/>
              <w:bottom w:w="28" w:type="dxa"/>
            </w:tcMar>
            <w:vAlign w:val="center"/>
          </w:tcPr>
          <w:p w14:paraId="2BDFD2AD" w14:textId="1917F3AE" w:rsidR="5FA5399C" w:rsidRPr="00830EE2" w:rsidRDefault="5FA5399C" w:rsidP="5FA5399C">
            <w:pPr>
              <w:rPr>
                <w:rFonts w:ascii="Arial" w:hAnsi="Arial" w:cs="Arial"/>
                <w:sz w:val="20"/>
                <w:szCs w:val="20"/>
              </w:rPr>
            </w:pPr>
            <w:proofErr w:type="spellStart"/>
            <w:r>
              <w:rPr>
                <w:rFonts w:ascii="Arial" w:hAnsi="Arial"/>
                <w:sz w:val="20"/>
              </w:rPr>
              <w:t>Scholt</w:t>
            </w:r>
            <w:proofErr w:type="spellEnd"/>
            <w:r>
              <w:rPr>
                <w:rFonts w:ascii="Arial" w:hAnsi="Arial"/>
                <w:sz w:val="20"/>
              </w:rPr>
              <w:t>-Energie</w:t>
            </w:r>
          </w:p>
        </w:tc>
        <w:tc>
          <w:tcPr>
            <w:tcW w:w="2177" w:type="dxa"/>
            <w:tcMar>
              <w:top w:w="28" w:type="dxa"/>
              <w:bottom w:w="28" w:type="dxa"/>
            </w:tcMar>
            <w:vAlign w:val="center"/>
          </w:tcPr>
          <w:p w14:paraId="3C01EF94" w14:textId="715E85FE" w:rsidR="5FA5399C" w:rsidRPr="00830EE2" w:rsidRDefault="5FA5399C" w:rsidP="5FA5399C">
            <w:pPr>
              <w:rPr>
                <w:rFonts w:ascii="Arial" w:hAnsi="Arial" w:cs="Arial"/>
                <w:sz w:val="20"/>
                <w:szCs w:val="20"/>
              </w:rPr>
            </w:pPr>
            <w:r>
              <w:rPr>
                <w:rFonts w:ascii="Arial" w:hAnsi="Arial"/>
                <w:sz w:val="20"/>
              </w:rPr>
              <w:t>www.scholt.nl</w:t>
            </w:r>
          </w:p>
        </w:tc>
        <w:tc>
          <w:tcPr>
            <w:tcW w:w="2194" w:type="dxa"/>
            <w:tcMar>
              <w:top w:w="28" w:type="dxa"/>
              <w:bottom w:w="28" w:type="dxa"/>
            </w:tcMar>
            <w:vAlign w:val="center"/>
          </w:tcPr>
          <w:p w14:paraId="08147F45" w14:textId="67E35D82" w:rsidR="5FA5399C" w:rsidRPr="00830EE2" w:rsidRDefault="5FA5399C" w:rsidP="5FA5399C">
            <w:pPr>
              <w:rPr>
                <w:rFonts w:ascii="Arial" w:eastAsiaTheme="minorEastAsia" w:hAnsi="Arial" w:cs="Arial"/>
                <w:sz w:val="20"/>
                <w:szCs w:val="20"/>
              </w:rPr>
            </w:pPr>
          </w:p>
        </w:tc>
        <w:tc>
          <w:tcPr>
            <w:tcW w:w="2250" w:type="dxa"/>
            <w:tcMar>
              <w:top w:w="28" w:type="dxa"/>
              <w:bottom w:w="28" w:type="dxa"/>
            </w:tcMar>
            <w:vAlign w:val="center"/>
          </w:tcPr>
          <w:p w14:paraId="4899A413" w14:textId="754DAA2D" w:rsidR="5FA5399C" w:rsidRPr="00830EE2" w:rsidRDefault="5FA5399C" w:rsidP="5FA5399C">
            <w:pPr>
              <w:rPr>
                <w:rFonts w:ascii="Arial" w:eastAsiaTheme="minorEastAsia" w:hAnsi="Arial" w:cs="Arial"/>
                <w:sz w:val="20"/>
                <w:szCs w:val="20"/>
              </w:rPr>
            </w:pPr>
          </w:p>
        </w:tc>
      </w:tr>
      <w:tr w:rsidR="5FA5399C" w:rsidRPr="004C0EBD" w14:paraId="4989B929" w14:textId="77777777" w:rsidTr="00285700">
        <w:trPr>
          <w:trHeight w:val="300"/>
        </w:trPr>
        <w:tc>
          <w:tcPr>
            <w:tcW w:w="2163" w:type="dxa"/>
            <w:tcMar>
              <w:top w:w="28" w:type="dxa"/>
              <w:bottom w:w="28" w:type="dxa"/>
            </w:tcMar>
            <w:vAlign w:val="center"/>
          </w:tcPr>
          <w:p w14:paraId="5E0BEAC9" w14:textId="43E7FBEA" w:rsidR="5FA5399C" w:rsidRPr="00830EE2" w:rsidRDefault="5FA5399C" w:rsidP="5FA5399C">
            <w:pPr>
              <w:rPr>
                <w:rFonts w:ascii="Arial" w:hAnsi="Arial" w:cs="Arial"/>
                <w:sz w:val="20"/>
                <w:szCs w:val="20"/>
              </w:rPr>
            </w:pPr>
            <w:proofErr w:type="spellStart"/>
            <w:r>
              <w:rPr>
                <w:rFonts w:ascii="Arial" w:hAnsi="Arial"/>
                <w:sz w:val="20"/>
              </w:rPr>
              <w:t>Odura</w:t>
            </w:r>
            <w:proofErr w:type="spellEnd"/>
          </w:p>
        </w:tc>
        <w:tc>
          <w:tcPr>
            <w:tcW w:w="2177" w:type="dxa"/>
            <w:tcMar>
              <w:top w:w="28" w:type="dxa"/>
              <w:bottom w:w="28" w:type="dxa"/>
            </w:tcMar>
            <w:vAlign w:val="center"/>
          </w:tcPr>
          <w:p w14:paraId="73008620" w14:textId="52178057" w:rsidR="5FA5399C" w:rsidRPr="00830EE2" w:rsidRDefault="5FA5399C" w:rsidP="5FA5399C">
            <w:pPr>
              <w:rPr>
                <w:rFonts w:ascii="Arial" w:hAnsi="Arial" w:cs="Arial"/>
                <w:sz w:val="20"/>
                <w:szCs w:val="20"/>
              </w:rPr>
            </w:pPr>
            <w:r>
              <w:rPr>
                <w:rFonts w:ascii="Arial" w:hAnsi="Arial"/>
                <w:sz w:val="20"/>
              </w:rPr>
              <w:t>www.odura.nl</w:t>
            </w:r>
          </w:p>
        </w:tc>
        <w:tc>
          <w:tcPr>
            <w:tcW w:w="2194" w:type="dxa"/>
            <w:tcMar>
              <w:top w:w="28" w:type="dxa"/>
              <w:bottom w:w="28" w:type="dxa"/>
            </w:tcMar>
            <w:vAlign w:val="center"/>
          </w:tcPr>
          <w:p w14:paraId="33C64D0D" w14:textId="5BBFCB33" w:rsidR="5FA5399C" w:rsidRPr="00830EE2" w:rsidRDefault="5FA5399C" w:rsidP="5FA5399C">
            <w:pPr>
              <w:rPr>
                <w:rFonts w:ascii="Arial" w:eastAsiaTheme="minorEastAsia" w:hAnsi="Arial" w:cs="Arial"/>
                <w:sz w:val="20"/>
                <w:szCs w:val="20"/>
              </w:rPr>
            </w:pPr>
          </w:p>
        </w:tc>
        <w:tc>
          <w:tcPr>
            <w:tcW w:w="2250" w:type="dxa"/>
            <w:tcMar>
              <w:top w:w="28" w:type="dxa"/>
              <w:bottom w:w="28" w:type="dxa"/>
            </w:tcMar>
            <w:vAlign w:val="center"/>
          </w:tcPr>
          <w:p w14:paraId="00FBA627" w14:textId="2588345D" w:rsidR="5FA5399C" w:rsidRPr="00830EE2" w:rsidRDefault="5FA5399C" w:rsidP="5FA5399C">
            <w:pPr>
              <w:rPr>
                <w:rFonts w:ascii="Arial" w:eastAsiaTheme="minorEastAsia" w:hAnsi="Arial" w:cs="Arial"/>
                <w:sz w:val="20"/>
                <w:szCs w:val="20"/>
              </w:rPr>
            </w:pPr>
          </w:p>
        </w:tc>
      </w:tr>
      <w:tr w:rsidR="0052536B" w:rsidRPr="004C0EBD" w14:paraId="2F25F258" w14:textId="77777777" w:rsidTr="00285700">
        <w:tc>
          <w:tcPr>
            <w:tcW w:w="2163" w:type="dxa"/>
            <w:tcMar>
              <w:top w:w="28" w:type="dxa"/>
              <w:bottom w:w="28" w:type="dxa"/>
            </w:tcMar>
            <w:vAlign w:val="center"/>
          </w:tcPr>
          <w:p w14:paraId="49FE08F3" w14:textId="17B844FB" w:rsidR="0052536B" w:rsidRPr="00830EE2" w:rsidRDefault="5FA5399C" w:rsidP="00A3595E">
            <w:pPr>
              <w:rPr>
                <w:rFonts w:ascii="Arial" w:hAnsi="Arial" w:cs="Arial"/>
                <w:sz w:val="20"/>
                <w:szCs w:val="20"/>
              </w:rPr>
            </w:pPr>
            <w:proofErr w:type="spellStart"/>
            <w:r>
              <w:rPr>
                <w:rFonts w:ascii="Arial" w:hAnsi="Arial"/>
                <w:sz w:val="20"/>
              </w:rPr>
              <w:t>StoredEnergy</w:t>
            </w:r>
            <w:proofErr w:type="spellEnd"/>
          </w:p>
        </w:tc>
        <w:tc>
          <w:tcPr>
            <w:tcW w:w="2177" w:type="dxa"/>
            <w:tcMar>
              <w:top w:w="28" w:type="dxa"/>
              <w:bottom w:w="28" w:type="dxa"/>
            </w:tcMar>
            <w:vAlign w:val="center"/>
          </w:tcPr>
          <w:p w14:paraId="31AA35C9" w14:textId="6FC53FEB" w:rsidR="0052536B" w:rsidRPr="00830EE2" w:rsidRDefault="5FA5399C" w:rsidP="00A3595E">
            <w:pPr>
              <w:rPr>
                <w:rFonts w:ascii="Arial" w:hAnsi="Arial" w:cs="Arial"/>
                <w:sz w:val="20"/>
                <w:szCs w:val="20"/>
              </w:rPr>
            </w:pPr>
            <w:proofErr w:type="spellStart"/>
            <w:r>
              <w:rPr>
                <w:rFonts w:ascii="Arial" w:hAnsi="Arial"/>
                <w:sz w:val="20"/>
              </w:rPr>
              <w:t>Schiedam</w:t>
            </w:r>
            <w:proofErr w:type="spellEnd"/>
          </w:p>
        </w:tc>
        <w:tc>
          <w:tcPr>
            <w:tcW w:w="2194" w:type="dxa"/>
            <w:tcMar>
              <w:top w:w="28" w:type="dxa"/>
              <w:bottom w:w="28" w:type="dxa"/>
            </w:tcMar>
            <w:vAlign w:val="center"/>
          </w:tcPr>
          <w:p w14:paraId="69DE1BE3" w14:textId="419DBF47" w:rsidR="0052536B" w:rsidRPr="00830EE2" w:rsidRDefault="0052536B" w:rsidP="5FA5399C">
            <w:pPr>
              <w:rPr>
                <w:rFonts w:ascii="Arial" w:eastAsiaTheme="minorEastAsia" w:hAnsi="Arial" w:cs="Arial"/>
                <w:sz w:val="20"/>
                <w:szCs w:val="20"/>
              </w:rPr>
            </w:pPr>
          </w:p>
        </w:tc>
        <w:tc>
          <w:tcPr>
            <w:tcW w:w="2250" w:type="dxa"/>
            <w:tcMar>
              <w:top w:w="28" w:type="dxa"/>
              <w:bottom w:w="28" w:type="dxa"/>
            </w:tcMar>
            <w:vAlign w:val="center"/>
          </w:tcPr>
          <w:p w14:paraId="08E0B254" w14:textId="53803666" w:rsidR="0052536B" w:rsidRPr="00830EE2" w:rsidRDefault="0052536B" w:rsidP="5FA5399C">
            <w:pPr>
              <w:rPr>
                <w:rFonts w:ascii="Arial" w:eastAsiaTheme="minorEastAsia" w:hAnsi="Arial" w:cs="Arial"/>
                <w:sz w:val="20"/>
                <w:szCs w:val="20"/>
              </w:rPr>
            </w:pPr>
          </w:p>
        </w:tc>
      </w:tr>
      <w:tr w:rsidR="0052536B" w:rsidRPr="004C0EBD" w14:paraId="7E879F35" w14:textId="77777777" w:rsidTr="00285700">
        <w:tc>
          <w:tcPr>
            <w:tcW w:w="2163" w:type="dxa"/>
            <w:tcMar>
              <w:top w:w="28" w:type="dxa"/>
              <w:bottom w:w="28" w:type="dxa"/>
            </w:tcMar>
            <w:vAlign w:val="center"/>
          </w:tcPr>
          <w:p w14:paraId="5DCEEBCA" w14:textId="4DA3B03F" w:rsidR="0052536B" w:rsidRPr="00830EE2" w:rsidRDefault="5FA5399C" w:rsidP="00A3595E">
            <w:pPr>
              <w:rPr>
                <w:rFonts w:ascii="Arial" w:hAnsi="Arial" w:cs="Arial"/>
                <w:sz w:val="20"/>
                <w:szCs w:val="20"/>
              </w:rPr>
            </w:pPr>
            <w:proofErr w:type="spellStart"/>
            <w:r>
              <w:rPr>
                <w:rFonts w:ascii="Arial" w:hAnsi="Arial"/>
                <w:sz w:val="20"/>
              </w:rPr>
              <w:t>MorePV</w:t>
            </w:r>
            <w:proofErr w:type="spellEnd"/>
          </w:p>
        </w:tc>
        <w:tc>
          <w:tcPr>
            <w:tcW w:w="2177" w:type="dxa"/>
            <w:tcMar>
              <w:top w:w="28" w:type="dxa"/>
              <w:bottom w:w="28" w:type="dxa"/>
            </w:tcMar>
            <w:vAlign w:val="center"/>
          </w:tcPr>
          <w:p w14:paraId="66388BB5" w14:textId="04BC3A68" w:rsidR="0052536B" w:rsidRPr="00830EE2" w:rsidRDefault="5FA5399C" w:rsidP="00A3595E">
            <w:pPr>
              <w:rPr>
                <w:rFonts w:ascii="Arial" w:hAnsi="Arial" w:cs="Arial"/>
                <w:sz w:val="20"/>
                <w:szCs w:val="20"/>
              </w:rPr>
            </w:pPr>
            <w:proofErr w:type="spellStart"/>
            <w:r>
              <w:rPr>
                <w:rFonts w:ascii="Arial" w:hAnsi="Arial"/>
                <w:sz w:val="20"/>
              </w:rPr>
              <w:t>Schoorl</w:t>
            </w:r>
            <w:proofErr w:type="spellEnd"/>
          </w:p>
        </w:tc>
        <w:tc>
          <w:tcPr>
            <w:tcW w:w="2194" w:type="dxa"/>
            <w:tcMar>
              <w:top w:w="28" w:type="dxa"/>
              <w:bottom w:w="28" w:type="dxa"/>
            </w:tcMar>
            <w:vAlign w:val="center"/>
          </w:tcPr>
          <w:p w14:paraId="22548B1A" w14:textId="262DAEF5" w:rsidR="0052536B" w:rsidRPr="00830EE2" w:rsidRDefault="0052536B" w:rsidP="00A3595E">
            <w:pPr>
              <w:rPr>
                <w:rFonts w:ascii="Arial" w:hAnsi="Arial" w:cs="Arial"/>
                <w:sz w:val="20"/>
                <w:szCs w:val="20"/>
              </w:rPr>
            </w:pPr>
          </w:p>
        </w:tc>
        <w:tc>
          <w:tcPr>
            <w:tcW w:w="2250" w:type="dxa"/>
            <w:tcMar>
              <w:top w:w="28" w:type="dxa"/>
              <w:bottom w:w="28" w:type="dxa"/>
            </w:tcMar>
            <w:vAlign w:val="center"/>
          </w:tcPr>
          <w:p w14:paraId="206930F3" w14:textId="78B3BB59" w:rsidR="0052536B" w:rsidRPr="00830EE2" w:rsidRDefault="0052536B" w:rsidP="00A3595E">
            <w:pPr>
              <w:rPr>
                <w:rFonts w:ascii="Arial" w:hAnsi="Arial" w:cs="Arial"/>
                <w:sz w:val="20"/>
                <w:szCs w:val="20"/>
              </w:rPr>
            </w:pPr>
          </w:p>
        </w:tc>
      </w:tr>
      <w:tr w:rsidR="5FA5399C" w:rsidRPr="004C0EBD" w14:paraId="6B67DA41" w14:textId="77777777" w:rsidTr="00285700">
        <w:trPr>
          <w:trHeight w:val="300"/>
        </w:trPr>
        <w:tc>
          <w:tcPr>
            <w:tcW w:w="2163" w:type="dxa"/>
            <w:tcMar>
              <w:top w:w="28" w:type="dxa"/>
              <w:bottom w:w="28" w:type="dxa"/>
            </w:tcMar>
            <w:vAlign w:val="center"/>
          </w:tcPr>
          <w:p w14:paraId="29EA6600" w14:textId="59B8D6EF" w:rsidR="5FA5399C" w:rsidRPr="00830EE2" w:rsidRDefault="5FA5399C" w:rsidP="5FA5399C">
            <w:pPr>
              <w:rPr>
                <w:rFonts w:ascii="Arial" w:hAnsi="Arial" w:cs="Arial"/>
                <w:sz w:val="20"/>
                <w:szCs w:val="20"/>
              </w:rPr>
            </w:pPr>
            <w:proofErr w:type="spellStart"/>
            <w:r>
              <w:rPr>
                <w:rFonts w:ascii="Arial" w:hAnsi="Arial"/>
                <w:sz w:val="20"/>
              </w:rPr>
              <w:t>Alfen</w:t>
            </w:r>
            <w:proofErr w:type="spellEnd"/>
          </w:p>
        </w:tc>
        <w:tc>
          <w:tcPr>
            <w:tcW w:w="2177" w:type="dxa"/>
            <w:tcMar>
              <w:top w:w="28" w:type="dxa"/>
              <w:bottom w:w="28" w:type="dxa"/>
            </w:tcMar>
            <w:vAlign w:val="center"/>
          </w:tcPr>
          <w:p w14:paraId="0D278040" w14:textId="0546F4F4" w:rsidR="5FA5399C" w:rsidRPr="00830EE2" w:rsidRDefault="5FA5399C" w:rsidP="5FA5399C">
            <w:pPr>
              <w:rPr>
                <w:rFonts w:ascii="Arial" w:hAnsi="Arial" w:cs="Arial"/>
                <w:sz w:val="20"/>
                <w:szCs w:val="20"/>
              </w:rPr>
            </w:pPr>
            <w:r>
              <w:rPr>
                <w:rFonts w:ascii="Arial" w:hAnsi="Arial"/>
                <w:sz w:val="20"/>
              </w:rPr>
              <w:t>www.alfen.com</w:t>
            </w:r>
          </w:p>
        </w:tc>
        <w:tc>
          <w:tcPr>
            <w:tcW w:w="2194" w:type="dxa"/>
            <w:tcMar>
              <w:top w:w="28" w:type="dxa"/>
              <w:bottom w:w="28" w:type="dxa"/>
            </w:tcMar>
            <w:vAlign w:val="center"/>
          </w:tcPr>
          <w:p w14:paraId="214330A3" w14:textId="53E075C4" w:rsidR="5FA5399C" w:rsidRPr="00830EE2" w:rsidRDefault="5FA5399C" w:rsidP="5FA5399C">
            <w:pPr>
              <w:rPr>
                <w:rFonts w:ascii="Arial" w:hAnsi="Arial" w:cs="Arial"/>
                <w:sz w:val="20"/>
                <w:szCs w:val="20"/>
              </w:rPr>
            </w:pPr>
          </w:p>
        </w:tc>
        <w:tc>
          <w:tcPr>
            <w:tcW w:w="2250" w:type="dxa"/>
            <w:tcMar>
              <w:top w:w="28" w:type="dxa"/>
              <w:bottom w:w="28" w:type="dxa"/>
            </w:tcMar>
            <w:vAlign w:val="center"/>
          </w:tcPr>
          <w:p w14:paraId="64147A1A" w14:textId="22272C6F" w:rsidR="5FA5399C" w:rsidRPr="00830EE2" w:rsidRDefault="5FA5399C" w:rsidP="5FA5399C">
            <w:pPr>
              <w:rPr>
                <w:rFonts w:ascii="Arial" w:hAnsi="Arial" w:cs="Arial"/>
                <w:sz w:val="20"/>
                <w:szCs w:val="20"/>
              </w:rPr>
            </w:pPr>
          </w:p>
        </w:tc>
      </w:tr>
      <w:tr w:rsidR="5FA5399C" w:rsidRPr="004C0EBD" w14:paraId="00D67DD7" w14:textId="77777777" w:rsidTr="00285700">
        <w:trPr>
          <w:trHeight w:val="300"/>
        </w:trPr>
        <w:tc>
          <w:tcPr>
            <w:tcW w:w="2163" w:type="dxa"/>
            <w:tcMar>
              <w:top w:w="28" w:type="dxa"/>
              <w:bottom w:w="28" w:type="dxa"/>
            </w:tcMar>
            <w:vAlign w:val="center"/>
          </w:tcPr>
          <w:p w14:paraId="37A8EB7E" w14:textId="192E84AD" w:rsidR="5FA5399C" w:rsidRPr="00830EE2" w:rsidRDefault="5FA5399C" w:rsidP="5FA5399C">
            <w:pPr>
              <w:rPr>
                <w:rFonts w:ascii="Arial" w:hAnsi="Arial" w:cs="Arial"/>
                <w:sz w:val="20"/>
                <w:szCs w:val="20"/>
              </w:rPr>
            </w:pPr>
            <w:proofErr w:type="spellStart"/>
            <w:r>
              <w:rPr>
                <w:rFonts w:ascii="Arial" w:hAnsi="Arial"/>
                <w:sz w:val="20"/>
              </w:rPr>
              <w:t>Fudura</w:t>
            </w:r>
            <w:proofErr w:type="spellEnd"/>
          </w:p>
        </w:tc>
        <w:tc>
          <w:tcPr>
            <w:tcW w:w="2177" w:type="dxa"/>
            <w:tcMar>
              <w:top w:w="28" w:type="dxa"/>
              <w:bottom w:w="28" w:type="dxa"/>
            </w:tcMar>
            <w:vAlign w:val="center"/>
          </w:tcPr>
          <w:p w14:paraId="0F7F9502" w14:textId="19469D6A" w:rsidR="5FA5399C" w:rsidRPr="00830EE2" w:rsidRDefault="5FA5399C" w:rsidP="5FA5399C">
            <w:pPr>
              <w:rPr>
                <w:rFonts w:ascii="Arial" w:hAnsi="Arial" w:cs="Arial"/>
                <w:sz w:val="20"/>
                <w:szCs w:val="20"/>
              </w:rPr>
            </w:pPr>
            <w:r>
              <w:rPr>
                <w:rFonts w:ascii="Arial" w:hAnsi="Arial"/>
                <w:sz w:val="20"/>
              </w:rPr>
              <w:t>Zwolle</w:t>
            </w:r>
          </w:p>
        </w:tc>
        <w:tc>
          <w:tcPr>
            <w:tcW w:w="2194" w:type="dxa"/>
            <w:tcMar>
              <w:top w:w="28" w:type="dxa"/>
              <w:bottom w:w="28" w:type="dxa"/>
            </w:tcMar>
            <w:vAlign w:val="center"/>
          </w:tcPr>
          <w:p w14:paraId="73C755F4" w14:textId="6512B911" w:rsidR="5FA5399C" w:rsidRPr="00830EE2" w:rsidRDefault="5FA5399C" w:rsidP="5FA5399C">
            <w:pPr>
              <w:rPr>
                <w:rFonts w:ascii="Arial" w:hAnsi="Arial" w:cs="Arial"/>
                <w:sz w:val="20"/>
                <w:szCs w:val="20"/>
              </w:rPr>
            </w:pPr>
          </w:p>
        </w:tc>
        <w:tc>
          <w:tcPr>
            <w:tcW w:w="2250" w:type="dxa"/>
            <w:tcMar>
              <w:top w:w="28" w:type="dxa"/>
              <w:bottom w:w="28" w:type="dxa"/>
            </w:tcMar>
            <w:vAlign w:val="center"/>
          </w:tcPr>
          <w:p w14:paraId="0A535D25" w14:textId="530EEBE4" w:rsidR="5FA5399C" w:rsidRPr="00830EE2" w:rsidRDefault="5FA5399C" w:rsidP="5FA5399C">
            <w:pPr>
              <w:rPr>
                <w:rFonts w:ascii="Arial" w:hAnsi="Arial" w:cs="Arial"/>
                <w:sz w:val="20"/>
                <w:szCs w:val="20"/>
              </w:rPr>
            </w:pPr>
          </w:p>
        </w:tc>
      </w:tr>
      <w:tr w:rsidR="00C81F79" w:rsidRPr="004C0EBD" w14:paraId="0656996A" w14:textId="77777777" w:rsidTr="00285700">
        <w:trPr>
          <w:trHeight w:val="300"/>
        </w:trPr>
        <w:tc>
          <w:tcPr>
            <w:tcW w:w="2163" w:type="dxa"/>
            <w:tcMar>
              <w:top w:w="28" w:type="dxa"/>
              <w:bottom w:w="28" w:type="dxa"/>
            </w:tcMar>
            <w:vAlign w:val="center"/>
          </w:tcPr>
          <w:p w14:paraId="7859F152" w14:textId="00FCE379" w:rsidR="00C81F79" w:rsidRPr="00830EE2" w:rsidRDefault="00C81F79" w:rsidP="00C81F79">
            <w:pPr>
              <w:rPr>
                <w:rFonts w:ascii="Arial" w:hAnsi="Arial" w:cs="Arial"/>
                <w:sz w:val="20"/>
                <w:szCs w:val="20"/>
              </w:rPr>
            </w:pPr>
            <w:proofErr w:type="spellStart"/>
            <w:r>
              <w:rPr>
                <w:rFonts w:ascii="Arial" w:hAnsi="Arial"/>
                <w:sz w:val="20"/>
              </w:rPr>
              <w:t>Encon</w:t>
            </w:r>
            <w:proofErr w:type="spellEnd"/>
          </w:p>
        </w:tc>
        <w:tc>
          <w:tcPr>
            <w:tcW w:w="2177" w:type="dxa"/>
            <w:tcMar>
              <w:top w:w="28" w:type="dxa"/>
              <w:bottom w:w="28" w:type="dxa"/>
            </w:tcMar>
            <w:vAlign w:val="center"/>
          </w:tcPr>
          <w:p w14:paraId="2D8BC59C" w14:textId="00AF4279" w:rsidR="00C81F79" w:rsidRPr="00830EE2" w:rsidRDefault="00C81F79" w:rsidP="00C81F79">
            <w:pPr>
              <w:rPr>
                <w:rFonts w:ascii="Arial" w:hAnsi="Arial" w:cs="Arial"/>
                <w:sz w:val="20"/>
                <w:szCs w:val="20"/>
              </w:rPr>
            </w:pPr>
            <w:r>
              <w:rPr>
                <w:rFonts w:ascii="Arial" w:hAnsi="Arial"/>
                <w:sz w:val="20"/>
              </w:rPr>
              <w:t>Nijmegen, NL</w:t>
            </w:r>
          </w:p>
        </w:tc>
        <w:tc>
          <w:tcPr>
            <w:tcW w:w="2194" w:type="dxa"/>
            <w:tcMar>
              <w:top w:w="28" w:type="dxa"/>
              <w:bottom w:w="28" w:type="dxa"/>
            </w:tcMar>
            <w:vAlign w:val="center"/>
          </w:tcPr>
          <w:p w14:paraId="6628BE06" w14:textId="2114632E" w:rsidR="00C81F79" w:rsidRPr="00830EE2" w:rsidRDefault="00C81F79" w:rsidP="00C81F79">
            <w:pPr>
              <w:rPr>
                <w:rFonts w:ascii="Arial" w:hAnsi="Arial" w:cs="Arial"/>
                <w:sz w:val="20"/>
                <w:szCs w:val="20"/>
              </w:rPr>
            </w:pPr>
          </w:p>
        </w:tc>
        <w:tc>
          <w:tcPr>
            <w:tcW w:w="2250" w:type="dxa"/>
            <w:tcMar>
              <w:top w:w="28" w:type="dxa"/>
              <w:bottom w:w="28" w:type="dxa"/>
            </w:tcMar>
            <w:vAlign w:val="center"/>
          </w:tcPr>
          <w:p w14:paraId="440EC98A" w14:textId="7E7C68AF" w:rsidR="00C81F79" w:rsidRPr="00830EE2" w:rsidRDefault="00C81F79" w:rsidP="00C81F79">
            <w:pPr>
              <w:rPr>
                <w:rFonts w:ascii="Arial" w:hAnsi="Arial" w:cs="Arial"/>
                <w:sz w:val="20"/>
                <w:szCs w:val="20"/>
              </w:rPr>
            </w:pPr>
          </w:p>
        </w:tc>
      </w:tr>
    </w:tbl>
    <w:p w14:paraId="398C9075" w14:textId="58DECCBB" w:rsidR="5FA5399C" w:rsidRPr="004C0EBD" w:rsidRDefault="5FA5399C"/>
    <w:p w14:paraId="138DFF34" w14:textId="3B7128AD" w:rsidR="5FA5399C" w:rsidRPr="004C0EBD" w:rsidRDefault="5FA5399C"/>
    <w:p w14:paraId="660779D2" w14:textId="26971926" w:rsidR="5FA5399C" w:rsidRPr="004C0EBD" w:rsidRDefault="00A11B94">
      <w:r>
        <w:rPr>
          <w:noProof/>
          <w:color w:val="92D050"/>
          <w:sz w:val="40"/>
        </w:rPr>
        <mc:AlternateContent>
          <mc:Choice Requires="wps">
            <w:drawing>
              <wp:anchor distT="0" distB="0" distL="114300" distR="114300" simplePos="0" relativeHeight="251692032" behindDoc="0" locked="0" layoutInCell="1" allowOverlap="1" wp14:anchorId="46440E2A" wp14:editId="48A9EFA6">
                <wp:simplePos x="0" y="0"/>
                <wp:positionH relativeFrom="column">
                  <wp:posOffset>-1080126</wp:posOffset>
                </wp:positionH>
                <wp:positionV relativeFrom="paragraph">
                  <wp:posOffset>247129</wp:posOffset>
                </wp:positionV>
                <wp:extent cx="1705970" cy="1705970"/>
                <wp:effectExtent l="0" t="0" r="0" b="0"/>
                <wp:wrapNone/>
                <wp:docPr id="99482085"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3D596FE" id="Oval 19" o:spid="_x0000_s1026" style="position:absolute;margin-left:-85.05pt;margin-top:19.45pt;width:134.35pt;height:134.3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GiTiQIAAIM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" fillcolor="#3dc3c6" stroked="f" strokeweight="1pt">
                <v:fill opacity="5911f"/>
                <v:stroke joinstyle="miter"/>
              </v:oval>
            </w:pict>
          </mc:Fallback>
        </mc:AlternateContent>
      </w:r>
    </w:p>
    <w:p w14:paraId="28056B74" w14:textId="72C92315" w:rsidR="0052536B" w:rsidRPr="004C0EBD" w:rsidRDefault="0052536B" w:rsidP="00A3595E"/>
    <w:p w14:paraId="2C76F0F8" w14:textId="594EF4FF" w:rsidR="0052536B" w:rsidRPr="004C0EBD" w:rsidRDefault="0052536B" w:rsidP="00A3595E">
      <w:pPr>
        <w:pStyle w:val="Heading1"/>
      </w:pPr>
    </w:p>
    <w:p w14:paraId="6D8896C4" w14:textId="697810D0" w:rsidR="0052536B" w:rsidRPr="004C0EBD" w:rsidRDefault="00A11B94" w:rsidP="00A3595E">
      <w:pPr>
        <w:pStyle w:val="Heading1"/>
      </w:pPr>
      <w:r>
        <w:rPr>
          <w:noProof/>
        </w:rPr>
        <mc:AlternateContent>
          <mc:Choice Requires="wps">
            <w:drawing>
              <wp:anchor distT="0" distB="0" distL="114300" distR="114300" simplePos="0" relativeHeight="251691008" behindDoc="0" locked="0" layoutInCell="1" allowOverlap="1" wp14:anchorId="38D8FEB6" wp14:editId="70D40178">
                <wp:simplePos x="0" y="0"/>
                <wp:positionH relativeFrom="column">
                  <wp:posOffset>819822</wp:posOffset>
                </wp:positionH>
                <wp:positionV relativeFrom="paragraph">
                  <wp:posOffset>340778</wp:posOffset>
                </wp:positionV>
                <wp:extent cx="4258101" cy="4258101"/>
                <wp:effectExtent l="0" t="0" r="0" b="0"/>
                <wp:wrapNone/>
                <wp:docPr id="29101434" name="Oval 19"/>
                <wp:cNvGraphicFramePr/>
                <a:graphic xmlns:a="http://schemas.openxmlformats.org/drawingml/2006/main">
                  <a:graphicData uri="http://schemas.microsoft.com/office/word/2010/wordprocessingShape">
                    <wps:wsp>
                      <wps:cNvSpPr/>
                      <wps:spPr>
                        <a:xfrm>
                          <a:off x="0" y="0"/>
                          <a:ext cx="4258101" cy="425810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DF87BA9" id="Oval 19" o:spid="_x0000_s1026" style="position:absolute;margin-left:64.55pt;margin-top:26.85pt;width:335.3pt;height:335.3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" fillcolor="#3dc3c6" stroked="f" strokeweight="1pt">
                <v:fill opacity="19789f"/>
                <v:stroke joinstyle="miter"/>
              </v:oval>
            </w:pict>
          </mc:Fallback>
        </mc:AlternateContent>
      </w:r>
    </w:p>
    <w:p w14:paraId="554A8BB8" w14:textId="30668E91" w:rsidR="5FA5399C" w:rsidRPr="004C0EBD" w:rsidRDefault="5FA5399C">
      <w:r>
        <w:br w:type="page"/>
      </w:r>
    </w:p>
    <w:p w14:paraId="6FA05133" w14:textId="77777777" w:rsidR="006A5081" w:rsidRDefault="5FA5399C" w:rsidP="00C5499A">
      <w:pPr>
        <w:pStyle w:val="MH1"/>
      </w:pPr>
      <w:bookmarkStart w:id="119" w:name="_Toc175928868"/>
      <w:bookmarkStart w:id="120" w:name="_Toc180506650"/>
      <w:r>
        <w:lastRenderedPageBreak/>
        <w:t>Anhang 5 – Fremd-</w:t>
      </w:r>
      <w:bookmarkEnd w:id="119"/>
      <w:bookmarkEnd w:id="120"/>
      <w:r>
        <w:t xml:space="preserve"> </w:t>
      </w:r>
    </w:p>
    <w:p w14:paraId="0F9716BC" w14:textId="72422C09" w:rsidR="00077532" w:rsidRPr="004C0EBD" w:rsidRDefault="5FA5399C" w:rsidP="00C5499A">
      <w:pPr>
        <w:pStyle w:val="MH1"/>
      </w:pPr>
      <w:bookmarkStart w:id="121" w:name="_Toc180506651"/>
      <w:r>
        <w:t>und Eigenkapitalgeber</w:t>
      </w:r>
      <w:r>
        <w:rPr>
          <w:rStyle w:val="FootnoteReference"/>
        </w:rPr>
        <w:t>2</w:t>
      </w:r>
      <w:bookmarkEnd w:id="121"/>
    </w:p>
    <w:p w14:paraId="1B5ED560" w14:textId="77777777" w:rsidR="0022035C" w:rsidRPr="004C0EBD" w:rsidRDefault="0022035C" w:rsidP="0022035C"/>
    <w:p w14:paraId="03EE0E26" w14:textId="6892E626" w:rsidR="0022035C" w:rsidRPr="004C0EBD" w:rsidRDefault="0022035C" w:rsidP="006A5081">
      <w:pPr>
        <w:pStyle w:val="BodyText1"/>
      </w:pPr>
      <w:r>
        <w:rPr>
          <w:b/>
          <w:color w:val="104D54"/>
        </w:rPr>
        <w:t xml:space="preserve">Hinweis: </w:t>
      </w:r>
      <w:r>
        <w:t xml:space="preserve">Die nachstehende Liste ist nicht erschöpfend. Es wurden keine Recherchen über Erfahrung, Qualität oder Preise der unten aufgeführten Beratungsfirmen angestellt. </w:t>
      </w:r>
    </w:p>
    <w:p w14:paraId="648CADA2" w14:textId="77777777" w:rsidR="0022035C" w:rsidRPr="004C0EBD" w:rsidRDefault="0022035C" w:rsidP="0022035C"/>
    <w:p w14:paraId="15A1BD1D" w14:textId="38D17CF5" w:rsidR="5FA5399C" w:rsidRPr="004C0EBD" w:rsidRDefault="5FA5399C" w:rsidP="5FA5399C"/>
    <w:tbl>
      <w:tblPr>
        <w:tblStyle w:val="TableGrid"/>
        <w:tblW w:w="0" w:type="auto"/>
        <w:tblLayout w:type="fixed"/>
        <w:tblLook w:val="04A0" w:firstRow="1" w:lastRow="0" w:firstColumn="1" w:lastColumn="0" w:noHBand="0" w:noVBand="1"/>
      </w:tblPr>
      <w:tblGrid>
        <w:gridCol w:w="1980"/>
        <w:gridCol w:w="1843"/>
        <w:gridCol w:w="2331"/>
        <w:gridCol w:w="2908"/>
      </w:tblGrid>
      <w:tr w:rsidR="006A5081" w:rsidRPr="006A5081" w14:paraId="2CE91BF7" w14:textId="77777777" w:rsidTr="007E5C4F">
        <w:trPr>
          <w:trHeight w:val="1005"/>
        </w:trPr>
        <w:tc>
          <w:tcPr>
            <w:tcW w:w="1980" w:type="dxa"/>
            <w:shd w:val="clear" w:color="auto" w:fill="3DC3C6"/>
            <w:tcMar>
              <w:top w:w="28" w:type="dxa"/>
              <w:bottom w:w="28" w:type="dxa"/>
            </w:tcMar>
            <w:vAlign w:val="center"/>
          </w:tcPr>
          <w:p w14:paraId="35A73445" w14:textId="1665D31E"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Art der Finanzierung</w:t>
            </w:r>
          </w:p>
        </w:tc>
        <w:tc>
          <w:tcPr>
            <w:tcW w:w="1843" w:type="dxa"/>
            <w:shd w:val="clear" w:color="auto" w:fill="3DC3C6"/>
            <w:tcMar>
              <w:top w:w="28" w:type="dxa"/>
              <w:bottom w:w="28" w:type="dxa"/>
            </w:tcMar>
            <w:vAlign w:val="center"/>
          </w:tcPr>
          <w:p w14:paraId="6A8D0026" w14:textId="7561ABF2"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Unternehmen </w:t>
            </w:r>
          </w:p>
        </w:tc>
        <w:tc>
          <w:tcPr>
            <w:tcW w:w="2331" w:type="dxa"/>
            <w:shd w:val="clear" w:color="auto" w:fill="3DC3C6"/>
            <w:tcMar>
              <w:top w:w="28" w:type="dxa"/>
              <w:bottom w:w="28" w:type="dxa"/>
            </w:tcMar>
            <w:vAlign w:val="center"/>
          </w:tcPr>
          <w:p w14:paraId="3E4B9DC7" w14:textId="77777777"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Internetseite</w:t>
            </w:r>
          </w:p>
        </w:tc>
        <w:tc>
          <w:tcPr>
            <w:tcW w:w="2908" w:type="dxa"/>
            <w:shd w:val="clear" w:color="auto" w:fill="3DC3C6"/>
            <w:tcMar>
              <w:top w:w="28" w:type="dxa"/>
              <w:bottom w:w="28" w:type="dxa"/>
            </w:tcMar>
            <w:vAlign w:val="center"/>
          </w:tcPr>
          <w:p w14:paraId="75F0AB50" w14:textId="3F0E46B8"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E-Mail </w:t>
            </w:r>
          </w:p>
        </w:tc>
      </w:tr>
      <w:tr w:rsidR="00854620" w:rsidRPr="006A5081" w14:paraId="012CDBB5" w14:textId="77777777" w:rsidTr="007E5C4F">
        <w:tc>
          <w:tcPr>
            <w:tcW w:w="1980" w:type="dxa"/>
            <w:vMerge w:val="restart"/>
            <w:tcMar>
              <w:top w:w="28" w:type="dxa"/>
              <w:bottom w:w="28" w:type="dxa"/>
            </w:tcMar>
            <w:vAlign w:val="center"/>
          </w:tcPr>
          <w:p w14:paraId="05E2AEF9" w14:textId="30F96325" w:rsidR="00854620" w:rsidRPr="006A5081" w:rsidRDefault="00854620" w:rsidP="00CB76C0">
            <w:pPr>
              <w:rPr>
                <w:rFonts w:ascii="Arial" w:hAnsi="Arial" w:cs="Arial"/>
                <w:b/>
                <w:bCs/>
                <w:color w:val="104D54"/>
                <w:sz w:val="24"/>
                <w:szCs w:val="24"/>
              </w:rPr>
            </w:pPr>
            <w:r>
              <w:rPr>
                <w:rFonts w:ascii="Arial" w:hAnsi="Arial"/>
                <w:b/>
                <w:color w:val="3DC3C6"/>
                <w:sz w:val="24"/>
              </w:rPr>
              <w:t>Fremdkapital</w:t>
            </w:r>
          </w:p>
        </w:tc>
        <w:tc>
          <w:tcPr>
            <w:tcW w:w="1843" w:type="dxa"/>
            <w:tcMar>
              <w:top w:w="28" w:type="dxa"/>
              <w:bottom w:w="28" w:type="dxa"/>
            </w:tcMar>
            <w:vAlign w:val="center"/>
          </w:tcPr>
          <w:p w14:paraId="645F2A92" w14:textId="77777777" w:rsidR="00854620" w:rsidRPr="006A5081" w:rsidRDefault="00854620" w:rsidP="00CB76C0">
            <w:pPr>
              <w:rPr>
                <w:rFonts w:ascii="Arial" w:hAnsi="Arial" w:cs="Arial"/>
                <w:sz w:val="20"/>
                <w:szCs w:val="20"/>
              </w:rPr>
            </w:pPr>
            <w:r>
              <w:rPr>
                <w:rFonts w:ascii="Arial" w:hAnsi="Arial"/>
                <w:sz w:val="20"/>
              </w:rPr>
              <w:t>Commerzbank</w:t>
            </w:r>
          </w:p>
        </w:tc>
        <w:tc>
          <w:tcPr>
            <w:tcW w:w="2331" w:type="dxa"/>
            <w:tcMar>
              <w:top w:w="28" w:type="dxa"/>
              <w:bottom w:w="28" w:type="dxa"/>
            </w:tcMar>
            <w:vAlign w:val="center"/>
          </w:tcPr>
          <w:p w14:paraId="31F11202" w14:textId="77777777" w:rsidR="00854620" w:rsidRPr="006A5081" w:rsidRDefault="00854620" w:rsidP="00CB76C0">
            <w:pPr>
              <w:rPr>
                <w:rFonts w:ascii="Arial" w:hAnsi="Arial" w:cs="Arial"/>
                <w:sz w:val="20"/>
                <w:szCs w:val="20"/>
              </w:rPr>
            </w:pPr>
            <w:r>
              <w:rPr>
                <w:rFonts w:ascii="Arial" w:hAnsi="Arial"/>
                <w:sz w:val="20"/>
              </w:rPr>
              <w:t>www.commerzbank.com</w:t>
            </w:r>
          </w:p>
        </w:tc>
        <w:tc>
          <w:tcPr>
            <w:tcW w:w="2908" w:type="dxa"/>
            <w:tcMar>
              <w:top w:w="28" w:type="dxa"/>
              <w:bottom w:w="28" w:type="dxa"/>
            </w:tcMar>
            <w:vAlign w:val="center"/>
          </w:tcPr>
          <w:p w14:paraId="084CB0F2" w14:textId="569602DC" w:rsidR="00854620" w:rsidRPr="006A5081" w:rsidRDefault="00854620" w:rsidP="00CB76C0">
            <w:pPr>
              <w:rPr>
                <w:rFonts w:ascii="Arial" w:hAnsi="Arial" w:cs="Arial"/>
                <w:sz w:val="20"/>
                <w:szCs w:val="20"/>
              </w:rPr>
            </w:pPr>
          </w:p>
        </w:tc>
      </w:tr>
      <w:tr w:rsidR="00854620" w:rsidRPr="006A5081" w14:paraId="18B9E576" w14:textId="77777777" w:rsidTr="007E5C4F">
        <w:tc>
          <w:tcPr>
            <w:tcW w:w="1980" w:type="dxa"/>
            <w:vMerge/>
            <w:tcMar>
              <w:top w:w="28" w:type="dxa"/>
              <w:bottom w:w="28" w:type="dxa"/>
            </w:tcMar>
            <w:vAlign w:val="center"/>
          </w:tcPr>
          <w:p w14:paraId="30F54D2D"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4D9E8772" w14:textId="77777777" w:rsidR="00854620" w:rsidRPr="006A5081" w:rsidRDefault="00854620" w:rsidP="00CB76C0">
            <w:pPr>
              <w:rPr>
                <w:rFonts w:ascii="Arial" w:hAnsi="Arial" w:cs="Arial"/>
                <w:sz w:val="20"/>
                <w:szCs w:val="20"/>
              </w:rPr>
            </w:pPr>
            <w:r>
              <w:rPr>
                <w:rFonts w:ascii="Arial" w:hAnsi="Arial"/>
                <w:sz w:val="20"/>
              </w:rPr>
              <w:t>KfW Bank</w:t>
            </w:r>
          </w:p>
        </w:tc>
        <w:tc>
          <w:tcPr>
            <w:tcW w:w="2331" w:type="dxa"/>
            <w:tcMar>
              <w:top w:w="28" w:type="dxa"/>
              <w:bottom w:w="28" w:type="dxa"/>
            </w:tcMar>
            <w:vAlign w:val="center"/>
          </w:tcPr>
          <w:p w14:paraId="55BF0C6C" w14:textId="77777777" w:rsidR="00854620" w:rsidRPr="006A5081" w:rsidRDefault="00854620" w:rsidP="00CB76C0">
            <w:pPr>
              <w:rPr>
                <w:rFonts w:ascii="Arial" w:hAnsi="Arial" w:cs="Arial"/>
                <w:sz w:val="20"/>
                <w:szCs w:val="20"/>
              </w:rPr>
            </w:pPr>
            <w:r>
              <w:rPr>
                <w:rFonts w:ascii="Arial" w:hAnsi="Arial"/>
                <w:sz w:val="20"/>
              </w:rPr>
              <w:t>www.kfw.de</w:t>
            </w:r>
          </w:p>
        </w:tc>
        <w:tc>
          <w:tcPr>
            <w:tcW w:w="2908" w:type="dxa"/>
            <w:tcMar>
              <w:top w:w="28" w:type="dxa"/>
              <w:bottom w:w="28" w:type="dxa"/>
            </w:tcMar>
            <w:vAlign w:val="center"/>
          </w:tcPr>
          <w:p w14:paraId="1D4C71E3" w14:textId="53F8A0AA" w:rsidR="00854620" w:rsidRPr="006A5081" w:rsidRDefault="00854620" w:rsidP="00CB76C0">
            <w:pPr>
              <w:rPr>
                <w:rFonts w:ascii="Arial" w:hAnsi="Arial" w:cs="Arial"/>
                <w:sz w:val="20"/>
                <w:szCs w:val="20"/>
              </w:rPr>
            </w:pPr>
          </w:p>
        </w:tc>
      </w:tr>
      <w:tr w:rsidR="00854620" w:rsidRPr="006A5081" w14:paraId="78297140" w14:textId="77777777" w:rsidTr="007E5C4F">
        <w:tc>
          <w:tcPr>
            <w:tcW w:w="1980" w:type="dxa"/>
            <w:vMerge/>
            <w:tcMar>
              <w:top w:w="28" w:type="dxa"/>
              <w:bottom w:w="28" w:type="dxa"/>
            </w:tcMar>
            <w:vAlign w:val="center"/>
          </w:tcPr>
          <w:p w14:paraId="2EA4AB19"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7E449FA4" w14:textId="77777777" w:rsidR="00854620" w:rsidRPr="006A5081" w:rsidRDefault="00854620" w:rsidP="00CB76C0">
            <w:pPr>
              <w:rPr>
                <w:rFonts w:ascii="Arial" w:hAnsi="Arial" w:cs="Arial"/>
                <w:sz w:val="20"/>
                <w:szCs w:val="20"/>
              </w:rPr>
            </w:pPr>
            <w:r>
              <w:rPr>
                <w:rFonts w:ascii="Arial" w:hAnsi="Arial"/>
                <w:sz w:val="20"/>
              </w:rPr>
              <w:t>Rabobank</w:t>
            </w:r>
          </w:p>
        </w:tc>
        <w:tc>
          <w:tcPr>
            <w:tcW w:w="2331" w:type="dxa"/>
            <w:tcMar>
              <w:top w:w="28" w:type="dxa"/>
              <w:bottom w:w="28" w:type="dxa"/>
            </w:tcMar>
            <w:vAlign w:val="center"/>
          </w:tcPr>
          <w:p w14:paraId="29AD544F" w14:textId="77777777" w:rsidR="00854620" w:rsidRPr="006A5081" w:rsidRDefault="00854620" w:rsidP="00CB76C0">
            <w:pPr>
              <w:rPr>
                <w:rFonts w:ascii="Arial" w:hAnsi="Arial" w:cs="Arial"/>
                <w:sz w:val="20"/>
                <w:szCs w:val="20"/>
              </w:rPr>
            </w:pPr>
            <w:r>
              <w:rPr>
                <w:rFonts w:ascii="Arial" w:hAnsi="Arial"/>
                <w:sz w:val="20"/>
              </w:rPr>
              <w:t>www.rabobank.nl</w:t>
            </w:r>
          </w:p>
        </w:tc>
        <w:tc>
          <w:tcPr>
            <w:tcW w:w="2908" w:type="dxa"/>
            <w:tcMar>
              <w:top w:w="28" w:type="dxa"/>
              <w:bottom w:w="28" w:type="dxa"/>
            </w:tcMar>
            <w:vAlign w:val="center"/>
          </w:tcPr>
          <w:p w14:paraId="79882CBE" w14:textId="0438856F" w:rsidR="00854620" w:rsidRPr="006A5081" w:rsidRDefault="00854620" w:rsidP="00CB76C0">
            <w:pPr>
              <w:rPr>
                <w:rFonts w:ascii="Arial" w:hAnsi="Arial" w:cs="Arial"/>
                <w:sz w:val="20"/>
                <w:szCs w:val="20"/>
              </w:rPr>
            </w:pPr>
          </w:p>
        </w:tc>
      </w:tr>
      <w:tr w:rsidR="00854620" w:rsidRPr="006A5081" w14:paraId="08A2389A" w14:textId="77777777" w:rsidTr="007E5C4F">
        <w:tc>
          <w:tcPr>
            <w:tcW w:w="1980" w:type="dxa"/>
            <w:vMerge/>
            <w:tcMar>
              <w:top w:w="28" w:type="dxa"/>
              <w:bottom w:w="28" w:type="dxa"/>
            </w:tcMar>
            <w:vAlign w:val="center"/>
          </w:tcPr>
          <w:p w14:paraId="68EAAABE"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0DA53D07" w14:textId="77777777" w:rsidR="00854620" w:rsidRPr="006A5081" w:rsidRDefault="00854620" w:rsidP="00CB76C0">
            <w:pPr>
              <w:rPr>
                <w:rFonts w:ascii="Arial" w:hAnsi="Arial" w:cs="Arial"/>
                <w:sz w:val="20"/>
                <w:szCs w:val="20"/>
              </w:rPr>
            </w:pPr>
            <w:r>
              <w:rPr>
                <w:rFonts w:ascii="Arial" w:hAnsi="Arial"/>
                <w:sz w:val="20"/>
              </w:rPr>
              <w:t>ING</w:t>
            </w:r>
          </w:p>
        </w:tc>
        <w:tc>
          <w:tcPr>
            <w:tcW w:w="2331" w:type="dxa"/>
            <w:tcMar>
              <w:top w:w="28" w:type="dxa"/>
              <w:bottom w:w="28" w:type="dxa"/>
            </w:tcMar>
            <w:vAlign w:val="center"/>
          </w:tcPr>
          <w:p w14:paraId="1722EEA4" w14:textId="77777777" w:rsidR="00854620" w:rsidRPr="006A5081" w:rsidRDefault="00854620" w:rsidP="00CB76C0">
            <w:pPr>
              <w:rPr>
                <w:rFonts w:ascii="Arial" w:hAnsi="Arial" w:cs="Arial"/>
                <w:sz w:val="20"/>
                <w:szCs w:val="20"/>
              </w:rPr>
            </w:pPr>
            <w:r>
              <w:rPr>
                <w:rFonts w:ascii="Arial" w:hAnsi="Arial"/>
                <w:sz w:val="20"/>
              </w:rPr>
              <w:t>www.ing.com</w:t>
            </w:r>
          </w:p>
        </w:tc>
        <w:tc>
          <w:tcPr>
            <w:tcW w:w="2908" w:type="dxa"/>
            <w:tcMar>
              <w:top w:w="28" w:type="dxa"/>
              <w:bottom w:w="28" w:type="dxa"/>
            </w:tcMar>
            <w:vAlign w:val="center"/>
          </w:tcPr>
          <w:p w14:paraId="3229CCCA" w14:textId="0763A77A" w:rsidR="00854620" w:rsidRPr="006A5081" w:rsidRDefault="00854620" w:rsidP="00CB76C0">
            <w:pPr>
              <w:rPr>
                <w:rFonts w:ascii="Arial" w:hAnsi="Arial" w:cs="Arial"/>
                <w:sz w:val="20"/>
                <w:szCs w:val="20"/>
              </w:rPr>
            </w:pPr>
          </w:p>
        </w:tc>
      </w:tr>
      <w:tr w:rsidR="00854620" w:rsidRPr="006A5081" w14:paraId="52CD7F0C" w14:textId="77777777" w:rsidTr="007E5C4F">
        <w:tc>
          <w:tcPr>
            <w:tcW w:w="1980" w:type="dxa"/>
            <w:vMerge/>
            <w:tcMar>
              <w:top w:w="28" w:type="dxa"/>
              <w:bottom w:w="28" w:type="dxa"/>
            </w:tcMar>
            <w:vAlign w:val="center"/>
          </w:tcPr>
          <w:p w14:paraId="52622FE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BD4A775" w14:textId="77777777" w:rsidR="00854620" w:rsidRPr="006A5081" w:rsidRDefault="00854620" w:rsidP="00CB76C0">
            <w:pPr>
              <w:rPr>
                <w:rFonts w:ascii="Arial" w:hAnsi="Arial" w:cs="Arial"/>
                <w:sz w:val="20"/>
                <w:szCs w:val="20"/>
              </w:rPr>
            </w:pPr>
            <w:r>
              <w:rPr>
                <w:rFonts w:ascii="Arial" w:hAnsi="Arial"/>
                <w:sz w:val="20"/>
              </w:rPr>
              <w:t>Triodos</w:t>
            </w:r>
          </w:p>
        </w:tc>
        <w:tc>
          <w:tcPr>
            <w:tcW w:w="2331" w:type="dxa"/>
            <w:tcMar>
              <w:top w:w="28" w:type="dxa"/>
              <w:bottom w:w="28" w:type="dxa"/>
            </w:tcMar>
            <w:vAlign w:val="center"/>
          </w:tcPr>
          <w:p w14:paraId="4828F49E" w14:textId="77777777" w:rsidR="00854620" w:rsidRPr="006A5081" w:rsidRDefault="00854620" w:rsidP="00CB76C0">
            <w:pPr>
              <w:rPr>
                <w:rFonts w:ascii="Arial" w:hAnsi="Arial" w:cs="Arial"/>
                <w:sz w:val="20"/>
                <w:szCs w:val="20"/>
              </w:rPr>
            </w:pPr>
            <w:r>
              <w:rPr>
                <w:rFonts w:ascii="Arial" w:hAnsi="Arial"/>
                <w:sz w:val="20"/>
              </w:rPr>
              <w:t>www.triodos.nl</w:t>
            </w:r>
          </w:p>
        </w:tc>
        <w:tc>
          <w:tcPr>
            <w:tcW w:w="2908" w:type="dxa"/>
            <w:tcMar>
              <w:top w:w="28" w:type="dxa"/>
              <w:bottom w:w="28" w:type="dxa"/>
            </w:tcMar>
            <w:vAlign w:val="center"/>
          </w:tcPr>
          <w:p w14:paraId="663D2551" w14:textId="151CB6FC" w:rsidR="00854620" w:rsidRPr="006A5081" w:rsidRDefault="00854620" w:rsidP="00CB76C0">
            <w:pPr>
              <w:rPr>
                <w:rFonts w:ascii="Arial" w:hAnsi="Arial" w:cs="Arial"/>
                <w:sz w:val="20"/>
                <w:szCs w:val="20"/>
              </w:rPr>
            </w:pPr>
          </w:p>
        </w:tc>
      </w:tr>
      <w:tr w:rsidR="00854620" w:rsidRPr="006A5081" w14:paraId="723784FF" w14:textId="77777777" w:rsidTr="007E5C4F">
        <w:trPr>
          <w:trHeight w:val="71"/>
        </w:trPr>
        <w:tc>
          <w:tcPr>
            <w:tcW w:w="1980" w:type="dxa"/>
            <w:vMerge/>
            <w:tcMar>
              <w:top w:w="28" w:type="dxa"/>
              <w:bottom w:w="28" w:type="dxa"/>
            </w:tcMar>
            <w:vAlign w:val="center"/>
          </w:tcPr>
          <w:p w14:paraId="308FDB6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9E0FBC7" w14:textId="77777777" w:rsidR="00854620" w:rsidRPr="006A5081" w:rsidRDefault="00854620" w:rsidP="00CB76C0">
            <w:pPr>
              <w:rPr>
                <w:rFonts w:ascii="Arial" w:hAnsi="Arial" w:cs="Arial"/>
                <w:sz w:val="20"/>
                <w:szCs w:val="20"/>
              </w:rPr>
            </w:pPr>
            <w:r>
              <w:rPr>
                <w:rFonts w:ascii="Arial" w:hAnsi="Arial"/>
                <w:sz w:val="20"/>
              </w:rPr>
              <w:t>ASN Bank</w:t>
            </w:r>
          </w:p>
        </w:tc>
        <w:tc>
          <w:tcPr>
            <w:tcW w:w="2331" w:type="dxa"/>
            <w:tcMar>
              <w:top w:w="28" w:type="dxa"/>
              <w:bottom w:w="28" w:type="dxa"/>
            </w:tcMar>
            <w:vAlign w:val="center"/>
          </w:tcPr>
          <w:p w14:paraId="6727B059" w14:textId="77777777" w:rsidR="00854620" w:rsidRPr="006A5081" w:rsidRDefault="00854620" w:rsidP="00CB76C0">
            <w:pPr>
              <w:rPr>
                <w:rFonts w:ascii="Arial" w:hAnsi="Arial" w:cs="Arial"/>
                <w:sz w:val="20"/>
                <w:szCs w:val="20"/>
              </w:rPr>
            </w:pPr>
            <w:r>
              <w:rPr>
                <w:rFonts w:ascii="Arial" w:hAnsi="Arial"/>
                <w:sz w:val="20"/>
              </w:rPr>
              <w:t>www.asnbank.nl</w:t>
            </w:r>
          </w:p>
        </w:tc>
        <w:tc>
          <w:tcPr>
            <w:tcW w:w="2908" w:type="dxa"/>
            <w:tcMar>
              <w:top w:w="28" w:type="dxa"/>
              <w:bottom w:w="28" w:type="dxa"/>
            </w:tcMar>
            <w:vAlign w:val="center"/>
          </w:tcPr>
          <w:p w14:paraId="78A522DE" w14:textId="09A495DA" w:rsidR="00854620" w:rsidRPr="006A5081" w:rsidRDefault="00854620" w:rsidP="00CB76C0">
            <w:pPr>
              <w:rPr>
                <w:rFonts w:ascii="Arial" w:hAnsi="Arial" w:cs="Arial"/>
                <w:sz w:val="20"/>
                <w:szCs w:val="20"/>
              </w:rPr>
            </w:pPr>
          </w:p>
        </w:tc>
      </w:tr>
      <w:tr w:rsidR="00854620" w:rsidRPr="006A5081" w14:paraId="446BF10B" w14:textId="77777777" w:rsidTr="007E5C4F">
        <w:tc>
          <w:tcPr>
            <w:tcW w:w="1980" w:type="dxa"/>
            <w:vMerge/>
            <w:tcMar>
              <w:top w:w="28" w:type="dxa"/>
              <w:bottom w:w="28" w:type="dxa"/>
            </w:tcMar>
            <w:vAlign w:val="center"/>
          </w:tcPr>
          <w:p w14:paraId="56F62FA2"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3D8E4393" w14:textId="77777777" w:rsidR="00854620" w:rsidRPr="006A5081" w:rsidRDefault="00854620" w:rsidP="00CB76C0">
            <w:pPr>
              <w:rPr>
                <w:rFonts w:ascii="Arial" w:hAnsi="Arial" w:cs="Arial"/>
                <w:sz w:val="20"/>
                <w:szCs w:val="20"/>
              </w:rPr>
            </w:pPr>
            <w:r>
              <w:rPr>
                <w:rFonts w:ascii="Arial" w:hAnsi="Arial"/>
                <w:sz w:val="20"/>
              </w:rPr>
              <w:t>BNG-Bank</w:t>
            </w:r>
          </w:p>
        </w:tc>
        <w:tc>
          <w:tcPr>
            <w:tcW w:w="2331" w:type="dxa"/>
            <w:tcMar>
              <w:top w:w="28" w:type="dxa"/>
              <w:bottom w:w="28" w:type="dxa"/>
            </w:tcMar>
            <w:vAlign w:val="center"/>
          </w:tcPr>
          <w:p w14:paraId="15C3438F" w14:textId="77777777" w:rsidR="00854620" w:rsidRPr="006A5081" w:rsidRDefault="00854620" w:rsidP="00CB76C0">
            <w:pPr>
              <w:rPr>
                <w:rFonts w:ascii="Arial" w:hAnsi="Arial" w:cs="Arial"/>
                <w:sz w:val="20"/>
                <w:szCs w:val="20"/>
              </w:rPr>
            </w:pPr>
            <w:r>
              <w:rPr>
                <w:rFonts w:ascii="Arial" w:hAnsi="Arial"/>
                <w:sz w:val="20"/>
              </w:rPr>
              <w:t>www.bngbank.nl</w:t>
            </w:r>
          </w:p>
        </w:tc>
        <w:tc>
          <w:tcPr>
            <w:tcW w:w="2908" w:type="dxa"/>
            <w:tcMar>
              <w:top w:w="28" w:type="dxa"/>
              <w:bottom w:w="28" w:type="dxa"/>
            </w:tcMar>
            <w:vAlign w:val="center"/>
          </w:tcPr>
          <w:p w14:paraId="7F0380AA" w14:textId="0A15776F" w:rsidR="00854620" w:rsidRPr="006A5081" w:rsidRDefault="00854620" w:rsidP="00CB76C0">
            <w:pPr>
              <w:rPr>
                <w:rFonts w:ascii="Arial" w:hAnsi="Arial" w:cs="Arial"/>
                <w:sz w:val="20"/>
                <w:szCs w:val="20"/>
              </w:rPr>
            </w:pPr>
          </w:p>
        </w:tc>
      </w:tr>
      <w:tr w:rsidR="00854620" w:rsidRPr="006A5081" w14:paraId="111ABFAA" w14:textId="77777777" w:rsidTr="007E5C4F">
        <w:tc>
          <w:tcPr>
            <w:tcW w:w="1980" w:type="dxa"/>
            <w:vMerge w:val="restart"/>
            <w:tcMar>
              <w:top w:w="28" w:type="dxa"/>
              <w:bottom w:w="28" w:type="dxa"/>
            </w:tcMar>
            <w:vAlign w:val="center"/>
          </w:tcPr>
          <w:p w14:paraId="7C0B136D" w14:textId="58E5F733" w:rsidR="00854620" w:rsidRPr="006A5081" w:rsidRDefault="00854620" w:rsidP="5FA5399C">
            <w:pPr>
              <w:rPr>
                <w:rFonts w:ascii="Arial" w:hAnsi="Arial" w:cs="Arial"/>
                <w:color w:val="104D54"/>
                <w:sz w:val="24"/>
                <w:szCs w:val="24"/>
              </w:rPr>
            </w:pPr>
            <w:r>
              <w:rPr>
                <w:rFonts w:ascii="Arial" w:hAnsi="Arial"/>
                <w:b/>
                <w:color w:val="3DC3C6"/>
                <w:sz w:val="24"/>
              </w:rPr>
              <w:t>Crowdfunding</w:t>
            </w:r>
          </w:p>
        </w:tc>
        <w:tc>
          <w:tcPr>
            <w:tcW w:w="1843" w:type="dxa"/>
            <w:tcMar>
              <w:top w:w="28" w:type="dxa"/>
              <w:bottom w:w="28" w:type="dxa"/>
            </w:tcMar>
            <w:vAlign w:val="center"/>
          </w:tcPr>
          <w:p w14:paraId="4FF53408" w14:textId="77777777" w:rsidR="00854620" w:rsidRPr="006A5081" w:rsidRDefault="00854620" w:rsidP="00CB76C0">
            <w:pPr>
              <w:rPr>
                <w:rFonts w:ascii="Arial" w:hAnsi="Arial" w:cs="Arial"/>
                <w:sz w:val="20"/>
                <w:szCs w:val="20"/>
              </w:rPr>
            </w:pPr>
            <w:proofErr w:type="spellStart"/>
            <w:r>
              <w:rPr>
                <w:rFonts w:ascii="Arial" w:hAnsi="Arial"/>
                <w:sz w:val="20"/>
              </w:rPr>
              <w:t>Zonnepanelen</w:t>
            </w:r>
            <w:proofErr w:type="spellEnd"/>
            <w:r>
              <w:rPr>
                <w:rFonts w:ascii="Arial" w:hAnsi="Arial"/>
                <w:sz w:val="20"/>
              </w:rPr>
              <w:t xml:space="preserve"> </w:t>
            </w:r>
            <w:proofErr w:type="spellStart"/>
            <w:r>
              <w:rPr>
                <w:rFonts w:ascii="Arial" w:hAnsi="Arial"/>
                <w:sz w:val="20"/>
              </w:rPr>
              <w:t>Delen</w:t>
            </w:r>
            <w:proofErr w:type="spellEnd"/>
          </w:p>
        </w:tc>
        <w:tc>
          <w:tcPr>
            <w:tcW w:w="2331" w:type="dxa"/>
            <w:tcMar>
              <w:top w:w="28" w:type="dxa"/>
              <w:bottom w:w="28" w:type="dxa"/>
            </w:tcMar>
            <w:vAlign w:val="center"/>
          </w:tcPr>
          <w:p w14:paraId="0CDA056E" w14:textId="77777777" w:rsidR="00854620" w:rsidRPr="006A5081" w:rsidRDefault="00854620" w:rsidP="00CB76C0">
            <w:pPr>
              <w:rPr>
                <w:rFonts w:ascii="Arial" w:hAnsi="Arial" w:cs="Arial"/>
                <w:sz w:val="20"/>
                <w:szCs w:val="20"/>
              </w:rPr>
            </w:pPr>
            <w:r>
              <w:rPr>
                <w:rFonts w:ascii="Arial" w:hAnsi="Arial"/>
                <w:sz w:val="20"/>
              </w:rPr>
              <w:t>www.zonnepanelendelen.nl</w:t>
            </w:r>
          </w:p>
        </w:tc>
        <w:tc>
          <w:tcPr>
            <w:tcW w:w="2908" w:type="dxa"/>
            <w:tcMar>
              <w:top w:w="28" w:type="dxa"/>
              <w:bottom w:w="28" w:type="dxa"/>
            </w:tcMar>
            <w:vAlign w:val="center"/>
          </w:tcPr>
          <w:p w14:paraId="230EFD5E" w14:textId="74938961" w:rsidR="00854620" w:rsidRPr="006A5081" w:rsidRDefault="00854620" w:rsidP="00CB76C0">
            <w:pPr>
              <w:rPr>
                <w:rFonts w:ascii="Arial" w:hAnsi="Arial" w:cs="Arial"/>
                <w:sz w:val="20"/>
                <w:szCs w:val="20"/>
              </w:rPr>
            </w:pPr>
          </w:p>
        </w:tc>
      </w:tr>
      <w:tr w:rsidR="00854620" w:rsidRPr="006A5081" w14:paraId="0C824CEE" w14:textId="77777777" w:rsidTr="007E5C4F">
        <w:tc>
          <w:tcPr>
            <w:tcW w:w="1980" w:type="dxa"/>
            <w:vMerge/>
            <w:tcMar>
              <w:top w:w="28" w:type="dxa"/>
              <w:bottom w:w="28" w:type="dxa"/>
            </w:tcMar>
            <w:vAlign w:val="center"/>
          </w:tcPr>
          <w:p w14:paraId="4A379F4B" w14:textId="77777777" w:rsidR="00854620" w:rsidRPr="006A5081" w:rsidRDefault="00854620" w:rsidP="00CB76C0">
            <w:pPr>
              <w:rPr>
                <w:rFonts w:ascii="Arial" w:hAnsi="Arial" w:cs="Arial"/>
                <w:sz w:val="20"/>
                <w:szCs w:val="20"/>
              </w:rPr>
            </w:pPr>
          </w:p>
        </w:tc>
        <w:tc>
          <w:tcPr>
            <w:tcW w:w="1843" w:type="dxa"/>
            <w:tcMar>
              <w:top w:w="28" w:type="dxa"/>
              <w:bottom w:w="28" w:type="dxa"/>
            </w:tcMar>
            <w:vAlign w:val="center"/>
          </w:tcPr>
          <w:p w14:paraId="52E6E579" w14:textId="77777777" w:rsidR="00854620" w:rsidRPr="006A5081" w:rsidRDefault="00854620" w:rsidP="00CB76C0">
            <w:pPr>
              <w:rPr>
                <w:rFonts w:ascii="Arial" w:hAnsi="Arial" w:cs="Arial"/>
                <w:sz w:val="20"/>
                <w:szCs w:val="20"/>
              </w:rPr>
            </w:pPr>
            <w:proofErr w:type="spellStart"/>
            <w:r>
              <w:rPr>
                <w:rFonts w:ascii="Arial" w:hAnsi="Arial"/>
                <w:sz w:val="20"/>
              </w:rPr>
              <w:t>Duurzaaminvesteren</w:t>
            </w:r>
            <w:proofErr w:type="spellEnd"/>
          </w:p>
        </w:tc>
        <w:tc>
          <w:tcPr>
            <w:tcW w:w="2331" w:type="dxa"/>
            <w:tcMar>
              <w:top w:w="28" w:type="dxa"/>
              <w:bottom w:w="28" w:type="dxa"/>
            </w:tcMar>
            <w:vAlign w:val="center"/>
          </w:tcPr>
          <w:p w14:paraId="7EFE3C01" w14:textId="77777777" w:rsidR="00854620" w:rsidRPr="006A5081" w:rsidRDefault="00854620" w:rsidP="00CB76C0">
            <w:pPr>
              <w:rPr>
                <w:rFonts w:ascii="Arial" w:hAnsi="Arial" w:cs="Arial"/>
                <w:sz w:val="20"/>
                <w:szCs w:val="20"/>
              </w:rPr>
            </w:pPr>
            <w:r>
              <w:rPr>
                <w:rFonts w:ascii="Arial" w:hAnsi="Arial"/>
                <w:sz w:val="20"/>
              </w:rPr>
              <w:t>www.duurzaaminvesteren.nl</w:t>
            </w:r>
          </w:p>
        </w:tc>
        <w:tc>
          <w:tcPr>
            <w:tcW w:w="2908" w:type="dxa"/>
            <w:tcMar>
              <w:top w:w="28" w:type="dxa"/>
              <w:bottom w:w="28" w:type="dxa"/>
            </w:tcMar>
            <w:vAlign w:val="center"/>
          </w:tcPr>
          <w:p w14:paraId="7A50E586" w14:textId="5B0A46F2" w:rsidR="00854620" w:rsidRPr="006A5081" w:rsidRDefault="00854620" w:rsidP="00CB76C0">
            <w:pPr>
              <w:rPr>
                <w:rFonts w:ascii="Arial" w:hAnsi="Arial" w:cs="Arial"/>
                <w:sz w:val="20"/>
                <w:szCs w:val="20"/>
              </w:rPr>
            </w:pPr>
          </w:p>
        </w:tc>
      </w:tr>
    </w:tbl>
    <w:p w14:paraId="38BA5A7F" w14:textId="4FD041F0" w:rsidR="00077532" w:rsidRPr="006A5081" w:rsidRDefault="00077532" w:rsidP="00A3595E">
      <w:pPr>
        <w:rPr>
          <w:rFonts w:ascii="Arial" w:hAnsi="Arial" w:cs="Arial"/>
        </w:rPr>
      </w:pPr>
    </w:p>
    <w:p w14:paraId="5507F7D6" w14:textId="2B46C105" w:rsidR="5FA5399C" w:rsidRPr="006A5081" w:rsidRDefault="00A11B94">
      <w:pPr>
        <w:rPr>
          <w:rFonts w:ascii="Arial" w:hAnsi="Arial" w:cs="Arial"/>
        </w:rPr>
      </w:pPr>
      <w:r>
        <w:rPr>
          <w:noProof/>
          <w:color w:val="92D050"/>
          <w:sz w:val="40"/>
        </w:rPr>
        <mc:AlternateContent>
          <mc:Choice Requires="wps">
            <w:drawing>
              <wp:anchor distT="0" distB="0" distL="114300" distR="114300" simplePos="0" relativeHeight="251688960" behindDoc="0" locked="0" layoutInCell="1" allowOverlap="1" wp14:anchorId="439FC1EA" wp14:editId="59F71FE9">
                <wp:simplePos x="0" y="0"/>
                <wp:positionH relativeFrom="column">
                  <wp:posOffset>2879421</wp:posOffset>
                </wp:positionH>
                <wp:positionV relativeFrom="paragraph">
                  <wp:posOffset>966384</wp:posOffset>
                </wp:positionV>
                <wp:extent cx="1705970" cy="1705970"/>
                <wp:effectExtent l="0" t="0" r="0" b="0"/>
                <wp:wrapNone/>
                <wp:docPr id="1951054327"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1F8C86B" id="Oval 19" o:spid="_x0000_s1026" style="position:absolute;margin-left:226.75pt;margin-top:76.1pt;width:134.35pt;height:134.3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ai/iQIAAIQ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5344" behindDoc="0" locked="0" layoutInCell="1" allowOverlap="1" wp14:anchorId="0FC1F712" wp14:editId="4E485739">
                <wp:simplePos x="0" y="0"/>
                <wp:positionH relativeFrom="column">
                  <wp:posOffset>5582417</wp:posOffset>
                </wp:positionH>
                <wp:positionV relativeFrom="paragraph">
                  <wp:posOffset>434577</wp:posOffset>
                </wp:positionV>
                <wp:extent cx="4134911" cy="4134911"/>
                <wp:effectExtent l="0" t="0" r="5715" b="5715"/>
                <wp:wrapNone/>
                <wp:docPr id="125606988" name="Oval 19"/>
                <wp:cNvGraphicFramePr/>
                <a:graphic xmlns:a="http://schemas.openxmlformats.org/drawingml/2006/main">
                  <a:graphicData uri="http://schemas.microsoft.com/office/word/2010/wordprocessingShape">
                    <wps:wsp>
                      <wps:cNvSpPr/>
                      <wps:spPr>
                        <a:xfrm>
                          <a:off x="0" y="0"/>
                          <a:ext cx="4134911" cy="413491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34EFAB8" id="Oval 19" o:spid="_x0000_s1026" style="position:absolute;margin-left:439.55pt;margin-top:34.2pt;width:325.6pt;height:325.6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86912" behindDoc="0" locked="0" layoutInCell="1" allowOverlap="1" wp14:anchorId="4C99070D" wp14:editId="1AB084AF">
                <wp:simplePos x="0" y="0"/>
                <wp:positionH relativeFrom="column">
                  <wp:posOffset>-1513688</wp:posOffset>
                </wp:positionH>
                <wp:positionV relativeFrom="paragraph">
                  <wp:posOffset>1308062</wp:posOffset>
                </wp:positionV>
                <wp:extent cx="3520990" cy="3520990"/>
                <wp:effectExtent l="0" t="0" r="0" b="0"/>
                <wp:wrapNone/>
                <wp:docPr id="1994132231" name="Oval 19"/>
                <wp:cNvGraphicFramePr/>
                <a:graphic xmlns:a="http://schemas.openxmlformats.org/drawingml/2006/main">
                  <a:graphicData uri="http://schemas.microsoft.com/office/word/2010/wordprocessingShape">
                    <wps:wsp>
                      <wps:cNvSpPr/>
                      <wps:spPr>
                        <a:xfrm>
                          <a:off x="0" y="0"/>
                          <a:ext cx="3520990" cy="352099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B07B39" id="Oval 19" o:spid="_x0000_s1026" style="position:absolute;margin-left:-119.2pt;margin-top:103pt;width:277.25pt;height:277.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" fillcolor="#3dc3c6" stroked="f" strokeweight="1pt">
                <v:fill opacity="19789f"/>
                <v:stroke joinstyle="miter"/>
              </v:oval>
            </w:pict>
          </mc:Fallback>
        </mc:AlternateContent>
      </w:r>
      <w:r>
        <w:br w:type="page"/>
      </w:r>
    </w:p>
    <w:p w14:paraId="75B81D1B" w14:textId="0301A6EC" w:rsidR="00736ED7" w:rsidRPr="004C0EBD" w:rsidRDefault="00736ED7" w:rsidP="00C5499A">
      <w:pPr>
        <w:pStyle w:val="MH1"/>
      </w:pPr>
      <w:bookmarkStart w:id="122" w:name="_Toc180506652"/>
      <w:r>
        <w:lastRenderedPageBreak/>
        <w:t>Anhang 6 – „</w:t>
      </w:r>
      <w:proofErr w:type="spellStart"/>
      <w:r>
        <w:t>Scope</w:t>
      </w:r>
      <w:proofErr w:type="spellEnd"/>
      <w:r>
        <w:t> 12“-Inspektionen</w:t>
      </w:r>
      <w:r>
        <w:rPr>
          <w:rStyle w:val="FootnoteReference"/>
        </w:rPr>
        <w:t>2</w:t>
      </w:r>
      <w:bookmarkEnd w:id="122"/>
    </w:p>
    <w:p w14:paraId="334190D1" w14:textId="77777777" w:rsidR="00736ED7" w:rsidRPr="004C0EBD" w:rsidRDefault="00736ED7" w:rsidP="00A3595E"/>
    <w:p w14:paraId="6B60CBC6" w14:textId="66942B8D" w:rsidR="0022035C" w:rsidRPr="004C0EBD" w:rsidRDefault="0022035C" w:rsidP="006A5081">
      <w:pPr>
        <w:pStyle w:val="BodyText1"/>
      </w:pPr>
      <w:r>
        <w:rPr>
          <w:b/>
          <w:color w:val="104D54"/>
        </w:rPr>
        <w:t xml:space="preserve">Hinweis: </w:t>
      </w:r>
      <w:r>
        <w:t xml:space="preserve">Die nachstehende Liste ist nicht erschöpfend. Es wurden keine Recherchen über Erfahrung, Qualität oder Preise der unten aufgeführten Beratungsfirmen angestellt. </w:t>
      </w:r>
    </w:p>
    <w:p w14:paraId="28E16EB5" w14:textId="77777777" w:rsidR="0022035C" w:rsidRPr="004C0EBD" w:rsidRDefault="0022035C" w:rsidP="00A3595E"/>
    <w:p w14:paraId="755D6D13" w14:textId="77777777" w:rsidR="00736ED7" w:rsidRPr="004C0EBD" w:rsidRDefault="00736ED7" w:rsidP="00A3595E"/>
    <w:tbl>
      <w:tblPr>
        <w:tblStyle w:val="TableGrid"/>
        <w:tblW w:w="0" w:type="auto"/>
        <w:tblLook w:val="04A0" w:firstRow="1" w:lastRow="0" w:firstColumn="1" w:lastColumn="0" w:noHBand="0" w:noVBand="1"/>
      </w:tblPr>
      <w:tblGrid>
        <w:gridCol w:w="2122"/>
        <w:gridCol w:w="1701"/>
        <w:gridCol w:w="2687"/>
        <w:gridCol w:w="2552"/>
      </w:tblGrid>
      <w:tr w:rsidR="006A5081" w:rsidRPr="006A5081" w14:paraId="31D5803D" w14:textId="77777777" w:rsidTr="006A5081">
        <w:tc>
          <w:tcPr>
            <w:tcW w:w="2122" w:type="dxa"/>
            <w:shd w:val="clear" w:color="auto" w:fill="3DC3C6"/>
            <w:tcMar>
              <w:top w:w="28" w:type="dxa"/>
              <w:bottom w:w="28" w:type="dxa"/>
            </w:tcMar>
            <w:vAlign w:val="center"/>
          </w:tcPr>
          <w:p w14:paraId="17266F43" w14:textId="0E69872A" w:rsidR="00781A6E" w:rsidRPr="006A5081" w:rsidRDefault="00781A6E" w:rsidP="006A5081">
            <w:pPr>
              <w:rPr>
                <w:b/>
                <w:bCs/>
                <w:color w:val="FFFFFF" w:themeColor="background1"/>
                <w:sz w:val="24"/>
                <w:szCs w:val="24"/>
              </w:rPr>
            </w:pPr>
            <w:r>
              <w:rPr>
                <w:b/>
                <w:color w:val="FFFFFF" w:themeColor="background1"/>
                <w:sz w:val="24"/>
              </w:rPr>
              <w:t>Unternehmen</w:t>
            </w:r>
          </w:p>
        </w:tc>
        <w:tc>
          <w:tcPr>
            <w:tcW w:w="1701" w:type="dxa"/>
            <w:shd w:val="clear" w:color="auto" w:fill="3DC3C6"/>
            <w:tcMar>
              <w:top w:w="28" w:type="dxa"/>
              <w:bottom w:w="28" w:type="dxa"/>
            </w:tcMar>
            <w:vAlign w:val="center"/>
          </w:tcPr>
          <w:p w14:paraId="38871FCD" w14:textId="77777777" w:rsidR="00781A6E" w:rsidRPr="006A5081" w:rsidRDefault="00781A6E" w:rsidP="006A5081">
            <w:pPr>
              <w:rPr>
                <w:b/>
                <w:bCs/>
                <w:color w:val="FFFFFF" w:themeColor="background1"/>
                <w:sz w:val="24"/>
                <w:szCs w:val="24"/>
              </w:rPr>
            </w:pPr>
            <w:r>
              <w:rPr>
                <w:b/>
                <w:color w:val="FFFFFF" w:themeColor="background1"/>
                <w:sz w:val="24"/>
              </w:rPr>
              <w:t>Ort der Niederlassung</w:t>
            </w:r>
          </w:p>
        </w:tc>
        <w:tc>
          <w:tcPr>
            <w:tcW w:w="2687" w:type="dxa"/>
            <w:shd w:val="clear" w:color="auto" w:fill="3DC3C6"/>
            <w:tcMar>
              <w:top w:w="28" w:type="dxa"/>
              <w:bottom w:w="28" w:type="dxa"/>
            </w:tcMar>
            <w:vAlign w:val="center"/>
          </w:tcPr>
          <w:p w14:paraId="32DBD9BC" w14:textId="77777777" w:rsidR="00781A6E" w:rsidRPr="006A5081" w:rsidRDefault="00781A6E" w:rsidP="006A5081">
            <w:pPr>
              <w:rPr>
                <w:b/>
                <w:bCs/>
                <w:color w:val="FFFFFF" w:themeColor="background1"/>
                <w:sz w:val="24"/>
                <w:szCs w:val="24"/>
              </w:rPr>
            </w:pPr>
            <w:r>
              <w:rPr>
                <w:b/>
                <w:color w:val="FFFFFF" w:themeColor="background1"/>
                <w:sz w:val="24"/>
              </w:rPr>
              <w:t>Internetseite</w:t>
            </w:r>
          </w:p>
        </w:tc>
        <w:tc>
          <w:tcPr>
            <w:tcW w:w="2552" w:type="dxa"/>
            <w:shd w:val="clear" w:color="auto" w:fill="3DC3C6"/>
            <w:tcMar>
              <w:top w:w="28" w:type="dxa"/>
              <w:bottom w:w="28" w:type="dxa"/>
            </w:tcMar>
            <w:vAlign w:val="center"/>
          </w:tcPr>
          <w:p w14:paraId="373CC81B" w14:textId="01732097" w:rsidR="00781A6E" w:rsidRPr="006A5081" w:rsidRDefault="00781A6E" w:rsidP="006A5081">
            <w:pPr>
              <w:rPr>
                <w:b/>
                <w:bCs/>
                <w:color w:val="FFFFFF" w:themeColor="background1"/>
                <w:sz w:val="24"/>
                <w:szCs w:val="24"/>
              </w:rPr>
            </w:pPr>
            <w:r>
              <w:rPr>
                <w:b/>
                <w:color w:val="FFFFFF" w:themeColor="background1"/>
                <w:sz w:val="24"/>
              </w:rPr>
              <w:t>E-Mail</w:t>
            </w:r>
          </w:p>
        </w:tc>
      </w:tr>
      <w:tr w:rsidR="00781A6E" w:rsidRPr="004C0EBD" w14:paraId="216C174E" w14:textId="77777777" w:rsidTr="006A5081">
        <w:tc>
          <w:tcPr>
            <w:tcW w:w="2122" w:type="dxa"/>
            <w:tcMar>
              <w:top w:w="28" w:type="dxa"/>
              <w:bottom w:w="28" w:type="dxa"/>
            </w:tcMar>
          </w:tcPr>
          <w:p w14:paraId="66A5622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 xml:space="preserve">Omega Energie </w:t>
            </w:r>
            <w:proofErr w:type="spellStart"/>
            <w:r>
              <w:rPr>
                <w:rFonts w:asciiTheme="majorHAnsi" w:hAnsiTheme="majorHAnsi"/>
                <w:sz w:val="20"/>
              </w:rPr>
              <w:t>Techniek</w:t>
            </w:r>
            <w:proofErr w:type="spellEnd"/>
          </w:p>
        </w:tc>
        <w:tc>
          <w:tcPr>
            <w:tcW w:w="1701" w:type="dxa"/>
            <w:tcMar>
              <w:top w:w="28" w:type="dxa"/>
              <w:bottom w:w="28" w:type="dxa"/>
            </w:tcMar>
          </w:tcPr>
          <w:p w14:paraId="71B247C7"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Vianen</w:t>
            </w:r>
            <w:proofErr w:type="spellEnd"/>
            <w:r>
              <w:rPr>
                <w:rFonts w:asciiTheme="majorHAnsi" w:hAnsiTheme="majorHAnsi"/>
                <w:sz w:val="20"/>
              </w:rPr>
              <w:t>, NL</w:t>
            </w:r>
          </w:p>
        </w:tc>
        <w:tc>
          <w:tcPr>
            <w:tcW w:w="2687" w:type="dxa"/>
            <w:tcMar>
              <w:top w:w="28" w:type="dxa"/>
              <w:bottom w:w="28" w:type="dxa"/>
            </w:tcMar>
          </w:tcPr>
          <w:p w14:paraId="5F789B8C"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www.omega-energietechniek.nl</w:t>
            </w:r>
          </w:p>
        </w:tc>
        <w:tc>
          <w:tcPr>
            <w:tcW w:w="2552" w:type="dxa"/>
            <w:tcMar>
              <w:top w:w="28" w:type="dxa"/>
              <w:bottom w:w="28" w:type="dxa"/>
            </w:tcMar>
          </w:tcPr>
          <w:p w14:paraId="30F4263F" w14:textId="3450A3BB" w:rsidR="00781A6E" w:rsidRPr="004C0EBD" w:rsidRDefault="00781A6E" w:rsidP="00CB76C0">
            <w:pPr>
              <w:rPr>
                <w:rFonts w:asciiTheme="majorHAnsi" w:hAnsiTheme="majorHAnsi" w:cstheme="majorHAnsi"/>
                <w:sz w:val="20"/>
                <w:szCs w:val="20"/>
              </w:rPr>
            </w:pPr>
          </w:p>
        </w:tc>
      </w:tr>
      <w:tr w:rsidR="00781A6E" w:rsidRPr="004C0EBD" w14:paraId="0C88BA91" w14:textId="77777777" w:rsidTr="006A5081">
        <w:trPr>
          <w:trHeight w:val="300"/>
        </w:trPr>
        <w:tc>
          <w:tcPr>
            <w:tcW w:w="2122" w:type="dxa"/>
            <w:tcMar>
              <w:top w:w="28" w:type="dxa"/>
              <w:bottom w:w="28" w:type="dxa"/>
            </w:tcMar>
          </w:tcPr>
          <w:p w14:paraId="0149AB15"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 xml:space="preserve">RJ </w:t>
            </w:r>
            <w:proofErr w:type="spellStart"/>
            <w:r>
              <w:rPr>
                <w:rFonts w:asciiTheme="majorHAnsi" w:hAnsiTheme="majorHAnsi"/>
                <w:sz w:val="20"/>
              </w:rPr>
              <w:t>Inspecties</w:t>
            </w:r>
            <w:proofErr w:type="spellEnd"/>
          </w:p>
        </w:tc>
        <w:tc>
          <w:tcPr>
            <w:tcW w:w="1701" w:type="dxa"/>
            <w:tcMar>
              <w:top w:w="28" w:type="dxa"/>
              <w:bottom w:w="28" w:type="dxa"/>
            </w:tcMar>
          </w:tcPr>
          <w:p w14:paraId="0234E3E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Best. NL</w:t>
            </w:r>
          </w:p>
        </w:tc>
        <w:tc>
          <w:tcPr>
            <w:tcW w:w="2687" w:type="dxa"/>
            <w:tcMar>
              <w:top w:w="28" w:type="dxa"/>
              <w:bottom w:w="28" w:type="dxa"/>
            </w:tcMar>
          </w:tcPr>
          <w:p w14:paraId="4216D86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www.rjinspecties.nl</w:t>
            </w:r>
          </w:p>
        </w:tc>
        <w:tc>
          <w:tcPr>
            <w:tcW w:w="2552" w:type="dxa"/>
            <w:tcMar>
              <w:top w:w="28" w:type="dxa"/>
              <w:bottom w:w="28" w:type="dxa"/>
            </w:tcMar>
          </w:tcPr>
          <w:p w14:paraId="0178A619" w14:textId="14A61367" w:rsidR="00781A6E" w:rsidRPr="004C0EBD" w:rsidRDefault="00781A6E" w:rsidP="00CB76C0">
            <w:pPr>
              <w:rPr>
                <w:rFonts w:asciiTheme="majorHAnsi" w:hAnsiTheme="majorHAnsi" w:cstheme="majorHAnsi"/>
                <w:sz w:val="20"/>
                <w:szCs w:val="20"/>
              </w:rPr>
            </w:pPr>
          </w:p>
        </w:tc>
      </w:tr>
      <w:tr w:rsidR="00781A6E" w:rsidRPr="004C0EBD" w14:paraId="55480AD6" w14:textId="77777777" w:rsidTr="006A5081">
        <w:trPr>
          <w:trHeight w:val="300"/>
        </w:trPr>
        <w:tc>
          <w:tcPr>
            <w:tcW w:w="2122" w:type="dxa"/>
            <w:tcMar>
              <w:top w:w="28" w:type="dxa"/>
              <w:bottom w:w="28" w:type="dxa"/>
            </w:tcMar>
          </w:tcPr>
          <w:p w14:paraId="746A09F7"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Entheq</w:t>
            </w:r>
            <w:proofErr w:type="spellEnd"/>
            <w:r>
              <w:rPr>
                <w:rFonts w:asciiTheme="majorHAnsi" w:hAnsiTheme="majorHAnsi"/>
                <w:sz w:val="20"/>
              </w:rPr>
              <w:t xml:space="preserve"> </w:t>
            </w:r>
            <w:proofErr w:type="spellStart"/>
            <w:r>
              <w:rPr>
                <w:rFonts w:asciiTheme="majorHAnsi" w:hAnsiTheme="majorHAnsi"/>
                <w:sz w:val="20"/>
              </w:rPr>
              <w:t>Inspecties</w:t>
            </w:r>
            <w:proofErr w:type="spellEnd"/>
          </w:p>
        </w:tc>
        <w:tc>
          <w:tcPr>
            <w:tcW w:w="1701" w:type="dxa"/>
            <w:tcMar>
              <w:top w:w="28" w:type="dxa"/>
              <w:bottom w:w="28" w:type="dxa"/>
            </w:tcMar>
          </w:tcPr>
          <w:p w14:paraId="230D4467" w14:textId="77777777" w:rsidR="00781A6E" w:rsidRPr="004C0EBD" w:rsidRDefault="00781A6E" w:rsidP="00CB76C0">
            <w:pPr>
              <w:rPr>
                <w:rFonts w:asciiTheme="majorHAnsi" w:hAnsiTheme="majorHAnsi" w:cstheme="majorHAnsi"/>
                <w:sz w:val="20"/>
                <w:szCs w:val="20"/>
              </w:rPr>
            </w:pPr>
          </w:p>
        </w:tc>
        <w:tc>
          <w:tcPr>
            <w:tcW w:w="2687" w:type="dxa"/>
            <w:tcMar>
              <w:top w:w="28" w:type="dxa"/>
              <w:bottom w:w="28" w:type="dxa"/>
            </w:tcMar>
          </w:tcPr>
          <w:p w14:paraId="4F05E26F"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www.entheq.nl</w:t>
            </w:r>
          </w:p>
        </w:tc>
        <w:tc>
          <w:tcPr>
            <w:tcW w:w="2552" w:type="dxa"/>
            <w:tcMar>
              <w:top w:w="28" w:type="dxa"/>
              <w:bottom w:w="28" w:type="dxa"/>
            </w:tcMar>
          </w:tcPr>
          <w:p w14:paraId="2FCC8CF3" w14:textId="4243216C" w:rsidR="00781A6E" w:rsidRPr="004C0EBD" w:rsidRDefault="00781A6E" w:rsidP="00CB76C0">
            <w:pPr>
              <w:rPr>
                <w:rFonts w:asciiTheme="majorHAnsi" w:hAnsiTheme="majorHAnsi" w:cstheme="majorHAnsi"/>
                <w:sz w:val="20"/>
                <w:szCs w:val="20"/>
              </w:rPr>
            </w:pPr>
          </w:p>
        </w:tc>
      </w:tr>
      <w:tr w:rsidR="00781A6E" w:rsidRPr="004C0EBD" w14:paraId="69A97F59" w14:textId="77777777" w:rsidTr="006A5081">
        <w:trPr>
          <w:trHeight w:val="300"/>
        </w:trPr>
        <w:tc>
          <w:tcPr>
            <w:tcW w:w="2122" w:type="dxa"/>
            <w:tcMar>
              <w:top w:w="28" w:type="dxa"/>
              <w:bottom w:w="28" w:type="dxa"/>
            </w:tcMar>
          </w:tcPr>
          <w:p w14:paraId="47D4954C"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 xml:space="preserve">Wassenaar </w:t>
            </w:r>
            <w:proofErr w:type="spellStart"/>
            <w:r>
              <w:rPr>
                <w:rFonts w:asciiTheme="majorHAnsi" w:hAnsiTheme="majorHAnsi"/>
                <w:sz w:val="20"/>
              </w:rPr>
              <w:t>Inspecties</w:t>
            </w:r>
            <w:proofErr w:type="spellEnd"/>
          </w:p>
        </w:tc>
        <w:tc>
          <w:tcPr>
            <w:tcW w:w="1701" w:type="dxa"/>
            <w:tcMar>
              <w:top w:w="28" w:type="dxa"/>
              <w:bottom w:w="28" w:type="dxa"/>
            </w:tcMar>
          </w:tcPr>
          <w:p w14:paraId="4170717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Wassenaar, NL</w:t>
            </w:r>
          </w:p>
        </w:tc>
        <w:tc>
          <w:tcPr>
            <w:tcW w:w="2687" w:type="dxa"/>
            <w:tcMar>
              <w:top w:w="28" w:type="dxa"/>
              <w:bottom w:w="28" w:type="dxa"/>
            </w:tcMar>
          </w:tcPr>
          <w:p w14:paraId="11BE529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www.wassenaarinspecties.nl</w:t>
            </w:r>
          </w:p>
        </w:tc>
        <w:tc>
          <w:tcPr>
            <w:tcW w:w="2552" w:type="dxa"/>
            <w:tcMar>
              <w:top w:w="28" w:type="dxa"/>
              <w:bottom w:w="28" w:type="dxa"/>
            </w:tcMar>
          </w:tcPr>
          <w:p w14:paraId="4D73AC65" w14:textId="2465FF42" w:rsidR="00781A6E" w:rsidRPr="004C0EBD" w:rsidRDefault="00781A6E" w:rsidP="00CB76C0">
            <w:pPr>
              <w:rPr>
                <w:rFonts w:asciiTheme="majorHAnsi" w:hAnsiTheme="majorHAnsi" w:cstheme="majorHAnsi"/>
                <w:sz w:val="20"/>
                <w:szCs w:val="20"/>
              </w:rPr>
            </w:pPr>
          </w:p>
        </w:tc>
      </w:tr>
      <w:tr w:rsidR="00781A6E" w:rsidRPr="004C0EBD" w14:paraId="548E3365" w14:textId="77777777" w:rsidTr="006A5081">
        <w:trPr>
          <w:trHeight w:val="300"/>
        </w:trPr>
        <w:tc>
          <w:tcPr>
            <w:tcW w:w="2122" w:type="dxa"/>
            <w:tcMar>
              <w:top w:w="28" w:type="dxa"/>
              <w:bottom w:w="28" w:type="dxa"/>
            </w:tcMar>
          </w:tcPr>
          <w:p w14:paraId="26875F50"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GreenHero</w:t>
            </w:r>
            <w:proofErr w:type="spellEnd"/>
            <w:r>
              <w:rPr>
                <w:rFonts w:asciiTheme="majorHAnsi" w:hAnsiTheme="majorHAnsi"/>
                <w:sz w:val="20"/>
              </w:rPr>
              <w:t xml:space="preserve"> </w:t>
            </w:r>
            <w:proofErr w:type="spellStart"/>
            <w:r>
              <w:rPr>
                <w:rFonts w:asciiTheme="majorHAnsi" w:hAnsiTheme="majorHAnsi"/>
                <w:sz w:val="20"/>
              </w:rPr>
              <w:t>Inspecties</w:t>
            </w:r>
            <w:proofErr w:type="spellEnd"/>
            <w:r>
              <w:rPr>
                <w:rFonts w:asciiTheme="majorHAnsi" w:hAnsiTheme="majorHAnsi"/>
                <w:sz w:val="20"/>
              </w:rPr>
              <w:t xml:space="preserve"> en </w:t>
            </w:r>
            <w:proofErr w:type="spellStart"/>
            <w:r>
              <w:rPr>
                <w:rFonts w:asciiTheme="majorHAnsi" w:hAnsiTheme="majorHAnsi"/>
                <w:sz w:val="20"/>
              </w:rPr>
              <w:t>Opledingen</w:t>
            </w:r>
            <w:proofErr w:type="spellEnd"/>
          </w:p>
        </w:tc>
        <w:tc>
          <w:tcPr>
            <w:tcW w:w="1701" w:type="dxa"/>
            <w:tcMar>
              <w:top w:w="28" w:type="dxa"/>
              <w:bottom w:w="28" w:type="dxa"/>
            </w:tcMar>
          </w:tcPr>
          <w:p w14:paraId="32603BB5"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Dronten, NL</w:t>
            </w:r>
          </w:p>
        </w:tc>
        <w:tc>
          <w:tcPr>
            <w:tcW w:w="2687" w:type="dxa"/>
            <w:tcMar>
              <w:top w:w="28" w:type="dxa"/>
              <w:bottom w:w="28" w:type="dxa"/>
            </w:tcMar>
          </w:tcPr>
          <w:p w14:paraId="30DF58B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www.greenhero.nl</w:t>
            </w:r>
          </w:p>
        </w:tc>
        <w:tc>
          <w:tcPr>
            <w:tcW w:w="2552" w:type="dxa"/>
            <w:tcMar>
              <w:top w:w="28" w:type="dxa"/>
              <w:bottom w:w="28" w:type="dxa"/>
            </w:tcMar>
          </w:tcPr>
          <w:p w14:paraId="035AFC50" w14:textId="106573D7" w:rsidR="00781A6E" w:rsidRPr="004C0EBD" w:rsidRDefault="00781A6E" w:rsidP="00CB76C0">
            <w:pPr>
              <w:rPr>
                <w:rFonts w:asciiTheme="majorHAnsi" w:hAnsiTheme="majorHAnsi" w:cstheme="majorHAnsi"/>
                <w:sz w:val="20"/>
                <w:szCs w:val="20"/>
              </w:rPr>
            </w:pPr>
          </w:p>
        </w:tc>
      </w:tr>
      <w:tr w:rsidR="00781A6E" w:rsidRPr="004C0EBD" w14:paraId="36D5E011" w14:textId="77777777" w:rsidTr="006A5081">
        <w:trPr>
          <w:trHeight w:val="300"/>
        </w:trPr>
        <w:tc>
          <w:tcPr>
            <w:tcW w:w="2122" w:type="dxa"/>
            <w:tcMar>
              <w:top w:w="28" w:type="dxa"/>
              <w:bottom w:w="28" w:type="dxa"/>
            </w:tcMar>
          </w:tcPr>
          <w:p w14:paraId="6E569B94"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Stroomwijs</w:t>
            </w:r>
            <w:proofErr w:type="spellEnd"/>
          </w:p>
        </w:tc>
        <w:tc>
          <w:tcPr>
            <w:tcW w:w="1701" w:type="dxa"/>
            <w:tcMar>
              <w:top w:w="28" w:type="dxa"/>
              <w:bottom w:w="28" w:type="dxa"/>
            </w:tcMar>
          </w:tcPr>
          <w:p w14:paraId="0B9B809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Apeldoorn, NL</w:t>
            </w:r>
          </w:p>
        </w:tc>
        <w:tc>
          <w:tcPr>
            <w:tcW w:w="2687" w:type="dxa"/>
            <w:tcMar>
              <w:top w:w="28" w:type="dxa"/>
              <w:bottom w:w="28" w:type="dxa"/>
            </w:tcMar>
          </w:tcPr>
          <w:p w14:paraId="67A001A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www.stroomwijs.nl</w:t>
            </w:r>
          </w:p>
        </w:tc>
        <w:tc>
          <w:tcPr>
            <w:tcW w:w="2552" w:type="dxa"/>
            <w:tcMar>
              <w:top w:w="28" w:type="dxa"/>
              <w:bottom w:w="28" w:type="dxa"/>
            </w:tcMar>
          </w:tcPr>
          <w:p w14:paraId="006B7E38" w14:textId="77FE4457" w:rsidR="00781A6E" w:rsidRPr="004C0EBD" w:rsidRDefault="00781A6E" w:rsidP="00CB76C0">
            <w:pPr>
              <w:rPr>
                <w:rFonts w:asciiTheme="majorHAnsi" w:hAnsiTheme="majorHAnsi" w:cstheme="majorHAnsi"/>
                <w:sz w:val="20"/>
                <w:szCs w:val="20"/>
              </w:rPr>
            </w:pPr>
          </w:p>
        </w:tc>
      </w:tr>
      <w:tr w:rsidR="00781A6E" w:rsidRPr="004C0EBD" w14:paraId="3B944EA3" w14:textId="77777777" w:rsidTr="006A5081">
        <w:trPr>
          <w:trHeight w:val="300"/>
        </w:trPr>
        <w:tc>
          <w:tcPr>
            <w:tcW w:w="2122" w:type="dxa"/>
            <w:tcMar>
              <w:top w:w="28" w:type="dxa"/>
              <w:bottom w:w="28" w:type="dxa"/>
            </w:tcMar>
          </w:tcPr>
          <w:p w14:paraId="4601CF15"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Install</w:t>
            </w:r>
            <w:proofErr w:type="spellEnd"/>
            <w:r>
              <w:rPr>
                <w:rFonts w:asciiTheme="majorHAnsi" w:hAnsiTheme="majorHAnsi"/>
                <w:sz w:val="20"/>
              </w:rPr>
              <w:t xml:space="preserve"> </w:t>
            </w:r>
            <w:proofErr w:type="spellStart"/>
            <w:r>
              <w:rPr>
                <w:rFonts w:asciiTheme="majorHAnsi" w:hAnsiTheme="majorHAnsi"/>
                <w:sz w:val="20"/>
              </w:rPr>
              <w:t>Keur</w:t>
            </w:r>
            <w:proofErr w:type="spellEnd"/>
          </w:p>
        </w:tc>
        <w:tc>
          <w:tcPr>
            <w:tcW w:w="1701" w:type="dxa"/>
            <w:tcMar>
              <w:top w:w="28" w:type="dxa"/>
              <w:bottom w:w="28" w:type="dxa"/>
            </w:tcMar>
          </w:tcPr>
          <w:p w14:paraId="4E7234F1"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Woerden</w:t>
            </w:r>
            <w:proofErr w:type="spellEnd"/>
            <w:r>
              <w:rPr>
                <w:rFonts w:asciiTheme="majorHAnsi" w:hAnsiTheme="majorHAnsi"/>
                <w:sz w:val="20"/>
              </w:rPr>
              <w:t>, NL</w:t>
            </w:r>
          </w:p>
        </w:tc>
        <w:tc>
          <w:tcPr>
            <w:tcW w:w="2687" w:type="dxa"/>
            <w:tcMar>
              <w:top w:w="28" w:type="dxa"/>
              <w:bottom w:w="28" w:type="dxa"/>
            </w:tcMar>
          </w:tcPr>
          <w:p w14:paraId="0E65D30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www.install-keur.nl</w:t>
            </w:r>
          </w:p>
        </w:tc>
        <w:tc>
          <w:tcPr>
            <w:tcW w:w="2552" w:type="dxa"/>
            <w:tcMar>
              <w:top w:w="28" w:type="dxa"/>
              <w:bottom w:w="28" w:type="dxa"/>
            </w:tcMar>
          </w:tcPr>
          <w:p w14:paraId="735C6B7B" w14:textId="7090B4BD" w:rsidR="00781A6E" w:rsidRPr="004C0EBD" w:rsidRDefault="00781A6E" w:rsidP="00CB76C0">
            <w:pPr>
              <w:rPr>
                <w:rFonts w:asciiTheme="majorHAnsi" w:hAnsiTheme="majorHAnsi" w:cstheme="majorHAnsi"/>
                <w:sz w:val="20"/>
                <w:szCs w:val="20"/>
              </w:rPr>
            </w:pPr>
          </w:p>
        </w:tc>
      </w:tr>
      <w:tr w:rsidR="00781A6E" w:rsidRPr="004C0EBD" w14:paraId="5CC71876" w14:textId="77777777" w:rsidTr="006A5081">
        <w:tc>
          <w:tcPr>
            <w:tcW w:w="2122" w:type="dxa"/>
            <w:tcMar>
              <w:top w:w="28" w:type="dxa"/>
              <w:bottom w:w="28" w:type="dxa"/>
            </w:tcMar>
          </w:tcPr>
          <w:p w14:paraId="43998DE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TUV Nord</w:t>
            </w:r>
          </w:p>
        </w:tc>
        <w:tc>
          <w:tcPr>
            <w:tcW w:w="1701" w:type="dxa"/>
            <w:tcMar>
              <w:top w:w="28" w:type="dxa"/>
              <w:bottom w:w="28" w:type="dxa"/>
            </w:tcMar>
          </w:tcPr>
          <w:p w14:paraId="74E64DE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Sohn, NL</w:t>
            </w:r>
          </w:p>
        </w:tc>
        <w:tc>
          <w:tcPr>
            <w:tcW w:w="2687" w:type="dxa"/>
            <w:tcMar>
              <w:top w:w="28" w:type="dxa"/>
              <w:bottom w:w="28" w:type="dxa"/>
            </w:tcMar>
          </w:tcPr>
          <w:p w14:paraId="4246A4F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www.tuvnord.nl</w:t>
            </w:r>
          </w:p>
        </w:tc>
        <w:tc>
          <w:tcPr>
            <w:tcW w:w="2552" w:type="dxa"/>
            <w:tcMar>
              <w:top w:w="28" w:type="dxa"/>
              <w:bottom w:w="28" w:type="dxa"/>
            </w:tcMar>
          </w:tcPr>
          <w:p w14:paraId="2B32F3FE" w14:textId="7A72AFAB" w:rsidR="00781A6E" w:rsidRPr="004C0EBD" w:rsidRDefault="00781A6E" w:rsidP="00CB76C0">
            <w:pPr>
              <w:rPr>
                <w:rFonts w:asciiTheme="majorHAnsi" w:hAnsiTheme="majorHAnsi" w:cstheme="majorHAnsi"/>
                <w:sz w:val="20"/>
                <w:szCs w:val="20"/>
              </w:rPr>
            </w:pPr>
          </w:p>
        </w:tc>
      </w:tr>
      <w:tr w:rsidR="00781A6E" w:rsidRPr="004C0EBD" w14:paraId="3D1FBCA2" w14:textId="77777777" w:rsidTr="006A5081">
        <w:tc>
          <w:tcPr>
            <w:tcW w:w="2122" w:type="dxa"/>
            <w:tcMar>
              <w:top w:w="28" w:type="dxa"/>
              <w:bottom w:w="28" w:type="dxa"/>
            </w:tcMar>
          </w:tcPr>
          <w:p w14:paraId="5D0241C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EKCN</w:t>
            </w:r>
          </w:p>
        </w:tc>
        <w:tc>
          <w:tcPr>
            <w:tcW w:w="1701" w:type="dxa"/>
            <w:tcMar>
              <w:top w:w="28" w:type="dxa"/>
              <w:bottom w:w="28" w:type="dxa"/>
            </w:tcMar>
          </w:tcPr>
          <w:p w14:paraId="3AA16F9E"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Beverwijk</w:t>
            </w:r>
            <w:proofErr w:type="spellEnd"/>
            <w:r>
              <w:rPr>
                <w:rFonts w:asciiTheme="majorHAnsi" w:hAnsiTheme="majorHAnsi"/>
                <w:sz w:val="20"/>
              </w:rPr>
              <w:t>, NL</w:t>
            </w:r>
          </w:p>
        </w:tc>
        <w:tc>
          <w:tcPr>
            <w:tcW w:w="2687" w:type="dxa"/>
            <w:tcMar>
              <w:top w:w="28" w:type="dxa"/>
              <w:bottom w:w="28" w:type="dxa"/>
            </w:tcMar>
          </w:tcPr>
          <w:p w14:paraId="5E43C67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www.ekcn.nl</w:t>
            </w:r>
          </w:p>
        </w:tc>
        <w:tc>
          <w:tcPr>
            <w:tcW w:w="2552" w:type="dxa"/>
            <w:tcMar>
              <w:top w:w="28" w:type="dxa"/>
              <w:bottom w:w="28" w:type="dxa"/>
            </w:tcMar>
          </w:tcPr>
          <w:p w14:paraId="692149F9" w14:textId="1CCA1A73" w:rsidR="00781A6E" w:rsidRPr="004C0EBD" w:rsidRDefault="00781A6E" w:rsidP="00CB76C0">
            <w:pPr>
              <w:rPr>
                <w:rFonts w:asciiTheme="majorHAnsi" w:hAnsiTheme="majorHAnsi" w:cstheme="majorHAnsi"/>
                <w:sz w:val="20"/>
                <w:szCs w:val="20"/>
              </w:rPr>
            </w:pPr>
          </w:p>
        </w:tc>
      </w:tr>
    </w:tbl>
    <w:p w14:paraId="05947144" w14:textId="77777777" w:rsidR="00781A6E" w:rsidRPr="004C0EBD" w:rsidRDefault="00781A6E" w:rsidP="00781A6E"/>
    <w:p w14:paraId="1C2E793A" w14:textId="2796860D" w:rsidR="00736ED7" w:rsidRPr="004C0EBD" w:rsidRDefault="00736ED7" w:rsidP="00A3595E"/>
    <w:p w14:paraId="40D986B5" w14:textId="0B4C6D18" w:rsidR="004C453E" w:rsidRPr="004C0EBD" w:rsidRDefault="004C453E" w:rsidP="00A3595E"/>
    <w:p w14:paraId="0F5E8DFD" w14:textId="54A17876" w:rsidR="009F34FC" w:rsidRPr="004C0EBD" w:rsidRDefault="00A11B94" w:rsidP="00A3595E">
      <w:r>
        <w:rPr>
          <w:noProof/>
          <w:color w:val="92D050"/>
          <w:sz w:val="40"/>
        </w:rPr>
        <mc:AlternateContent>
          <mc:Choice Requires="wps">
            <w:drawing>
              <wp:anchor distT="0" distB="0" distL="114300" distR="114300" simplePos="0" relativeHeight="251710464" behindDoc="0" locked="0" layoutInCell="1" allowOverlap="1" wp14:anchorId="1B43FB1F" wp14:editId="66E3EEB5">
                <wp:simplePos x="0" y="0"/>
                <wp:positionH relativeFrom="column">
                  <wp:posOffset>5281959</wp:posOffset>
                </wp:positionH>
                <wp:positionV relativeFrom="paragraph">
                  <wp:posOffset>134838</wp:posOffset>
                </wp:positionV>
                <wp:extent cx="995500" cy="995500"/>
                <wp:effectExtent l="0" t="0" r="0" b="0"/>
                <wp:wrapNone/>
                <wp:docPr id="485160888" name="Oval 19"/>
                <wp:cNvGraphicFramePr/>
                <a:graphic xmlns:a="http://schemas.openxmlformats.org/drawingml/2006/main">
                  <a:graphicData uri="http://schemas.microsoft.com/office/word/2010/wordprocessingShape">
                    <wps:wsp>
                      <wps:cNvSpPr/>
                      <wps:spPr>
                        <a:xfrm>
                          <a:off x="0" y="0"/>
                          <a:ext cx="995500" cy="995500"/>
                        </a:xfrm>
                        <a:prstGeom prst="ellipse">
                          <a:avLst/>
                        </a:prstGeom>
                        <a:solidFill>
                          <a:srgbClr val="3DC3C6">
                            <a:alpha val="1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52814D1" id="Oval 19" o:spid="_x0000_s1026" style="position:absolute;margin-left:415.9pt;margin-top:10.6pt;width:78.4pt;height:78.4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" fillcolor="#3dc3c6" stroked="f" strokeweight="1pt">
                <v:fill opacity="8481f"/>
                <v:stroke joinstyle="miter"/>
              </v:oval>
            </w:pict>
          </mc:Fallback>
        </mc:AlternateContent>
      </w:r>
    </w:p>
    <w:p w14:paraId="72A5F095" w14:textId="0A5DB2E3" w:rsidR="5FA5399C" w:rsidRPr="004C0EBD" w:rsidRDefault="00A11B94">
      <w:r>
        <w:rPr>
          <w:noProof/>
          <w:color w:val="92D050"/>
          <w:sz w:val="40"/>
        </w:rPr>
        <mc:AlternateContent>
          <mc:Choice Requires="wps">
            <w:drawing>
              <wp:anchor distT="0" distB="0" distL="114300" distR="114300" simplePos="0" relativeHeight="251707392" behindDoc="0" locked="0" layoutInCell="1" allowOverlap="1" wp14:anchorId="24CC76C6" wp14:editId="0C4D493C">
                <wp:simplePos x="0" y="0"/>
                <wp:positionH relativeFrom="column">
                  <wp:posOffset>369049</wp:posOffset>
                </wp:positionH>
                <wp:positionV relativeFrom="paragraph">
                  <wp:posOffset>579897</wp:posOffset>
                </wp:positionV>
                <wp:extent cx="4913194" cy="4913194"/>
                <wp:effectExtent l="0" t="0" r="1905" b="1905"/>
                <wp:wrapNone/>
                <wp:docPr id="35629822" name="Oval 19"/>
                <wp:cNvGraphicFramePr/>
                <a:graphic xmlns:a="http://schemas.openxmlformats.org/drawingml/2006/main">
                  <a:graphicData uri="http://schemas.microsoft.com/office/word/2010/wordprocessingShape">
                    <wps:wsp>
                      <wps:cNvSpPr/>
                      <wps:spPr>
                        <a:xfrm>
                          <a:off x="0" y="0"/>
                          <a:ext cx="4913194" cy="4913194"/>
                        </a:xfrm>
                        <a:prstGeom prst="ellipse">
                          <a:avLst/>
                        </a:prstGeom>
                        <a:solidFill>
                          <a:srgbClr val="3DC3C6">
                            <a:alpha val="15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1F9A9" id="Oval 19" o:spid="_x0000_s1026" style="position:absolute;margin-left:29.05pt;margin-top:45.65pt;width:386.85pt;height:386.8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" fillcolor="#3dc3c6" stroked="f" strokeweight="1pt">
                <v:fill opacity="9766f"/>
                <v:stroke joinstyle="miter"/>
              </v:oval>
            </w:pict>
          </mc:Fallback>
        </mc:AlternateContent>
      </w:r>
      <w:r>
        <w:rPr>
          <w:noProof/>
          <w:color w:val="92D050"/>
          <w:sz w:val="40"/>
        </w:rPr>
        <mc:AlternateContent>
          <mc:Choice Requires="wps">
            <w:drawing>
              <wp:anchor distT="0" distB="0" distL="114300" distR="114300" simplePos="0" relativeHeight="251708416" behindDoc="0" locked="0" layoutInCell="1" allowOverlap="1" wp14:anchorId="268661D7" wp14:editId="3C7EEB9B">
                <wp:simplePos x="0" y="0"/>
                <wp:positionH relativeFrom="column">
                  <wp:posOffset>-1651692</wp:posOffset>
                </wp:positionH>
                <wp:positionV relativeFrom="paragraph">
                  <wp:posOffset>1460311</wp:posOffset>
                </wp:positionV>
                <wp:extent cx="1391797" cy="1391797"/>
                <wp:effectExtent l="0" t="0" r="5715" b="5715"/>
                <wp:wrapNone/>
                <wp:docPr id="1887110567"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C37CF30" id="Oval 19" o:spid="_x0000_s1026" style="position:absolute;margin-left:-130.05pt;margin-top:115pt;width:109.6pt;height:109.6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" fillcolor="#3dc3c6" stroked="f" strokeweight="1pt">
                <v:fill opacity="19789f"/>
                <v:stroke joinstyle="miter"/>
              </v:oval>
            </w:pict>
          </mc:Fallback>
        </mc:AlternateContent>
      </w:r>
      <w:r>
        <w:br w:type="page"/>
      </w:r>
    </w:p>
    <w:p w14:paraId="26EA9001" w14:textId="1596EA51" w:rsidR="009F34FC" w:rsidRPr="004C0EBD" w:rsidRDefault="009F34FC" w:rsidP="00C5499A">
      <w:pPr>
        <w:pStyle w:val="MH1"/>
      </w:pPr>
      <w:bookmarkStart w:id="123" w:name="_Toc180506653"/>
      <w:r>
        <w:lastRenderedPageBreak/>
        <w:t xml:space="preserve">Anhang 7 – Werkskontrollen </w:t>
      </w:r>
      <w:r>
        <w:br/>
        <w:t>und Stichprobenprüfungen</w:t>
      </w:r>
      <w:r>
        <w:rPr>
          <w:rStyle w:val="FootnoteReference"/>
        </w:rPr>
        <w:t>2</w:t>
      </w:r>
      <w:bookmarkEnd w:id="123"/>
    </w:p>
    <w:p w14:paraId="583C3B45" w14:textId="77777777" w:rsidR="0022035C" w:rsidRPr="004C0EBD" w:rsidRDefault="0022035C" w:rsidP="0022035C"/>
    <w:p w14:paraId="4C73D1A3" w14:textId="5D57A1B4" w:rsidR="0022035C" w:rsidRPr="004C0EBD" w:rsidRDefault="0022035C" w:rsidP="00260AB9">
      <w:pPr>
        <w:pStyle w:val="BodyText1"/>
      </w:pPr>
      <w:r>
        <w:rPr>
          <w:b/>
          <w:color w:val="104D54"/>
        </w:rPr>
        <w:t xml:space="preserve">Hinweis: </w:t>
      </w:r>
      <w:r>
        <w:t xml:space="preserve">Die nachstehende Liste ist nicht erschöpfend. Es wurden keine Recherchen über Erfahrung, Qualität oder Preise der unten aufgeführten Beratungsfirmen angestellt. </w:t>
      </w:r>
    </w:p>
    <w:p w14:paraId="01704E2D" w14:textId="77777777" w:rsidR="0022035C" w:rsidRPr="004C0EBD" w:rsidRDefault="0022035C" w:rsidP="0022035C"/>
    <w:p w14:paraId="0FA3342F" w14:textId="77777777" w:rsidR="009F34FC" w:rsidRPr="004C0EBD" w:rsidRDefault="009F34FC" w:rsidP="00A3595E"/>
    <w:tbl>
      <w:tblPr>
        <w:tblStyle w:val="TableGrid"/>
        <w:tblW w:w="0" w:type="auto"/>
        <w:tblLook w:val="04A0" w:firstRow="1" w:lastRow="0" w:firstColumn="1" w:lastColumn="0" w:noHBand="0" w:noVBand="1"/>
      </w:tblPr>
      <w:tblGrid>
        <w:gridCol w:w="2188"/>
        <w:gridCol w:w="1918"/>
        <w:gridCol w:w="2628"/>
        <w:gridCol w:w="2328"/>
      </w:tblGrid>
      <w:tr w:rsidR="00260AB9" w:rsidRPr="00260AB9" w14:paraId="4D032C3C" w14:textId="77777777" w:rsidTr="00260AB9">
        <w:trPr>
          <w:trHeight w:val="1005"/>
        </w:trPr>
        <w:tc>
          <w:tcPr>
            <w:tcW w:w="2188" w:type="dxa"/>
            <w:shd w:val="clear" w:color="auto" w:fill="3DC3C6"/>
            <w:tcMar>
              <w:top w:w="28" w:type="dxa"/>
              <w:bottom w:w="28" w:type="dxa"/>
            </w:tcMar>
            <w:vAlign w:val="center"/>
          </w:tcPr>
          <w:p w14:paraId="38698A92" w14:textId="06A3DE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Unternehmen </w:t>
            </w:r>
          </w:p>
        </w:tc>
        <w:tc>
          <w:tcPr>
            <w:tcW w:w="1918" w:type="dxa"/>
            <w:shd w:val="clear" w:color="auto" w:fill="3DC3C6"/>
            <w:tcMar>
              <w:top w:w="28" w:type="dxa"/>
              <w:bottom w:w="28" w:type="dxa"/>
            </w:tcMar>
            <w:vAlign w:val="center"/>
          </w:tcPr>
          <w:p w14:paraId="43F5C846"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Ort der Niederlassung</w:t>
            </w:r>
          </w:p>
        </w:tc>
        <w:tc>
          <w:tcPr>
            <w:tcW w:w="2628" w:type="dxa"/>
            <w:shd w:val="clear" w:color="auto" w:fill="3DC3C6"/>
            <w:tcMar>
              <w:top w:w="28" w:type="dxa"/>
              <w:bottom w:w="28" w:type="dxa"/>
            </w:tcMar>
            <w:vAlign w:val="center"/>
          </w:tcPr>
          <w:p w14:paraId="4710F8FA"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Internetseite</w:t>
            </w:r>
          </w:p>
        </w:tc>
        <w:tc>
          <w:tcPr>
            <w:tcW w:w="2328" w:type="dxa"/>
            <w:shd w:val="clear" w:color="auto" w:fill="3DC3C6"/>
            <w:tcMar>
              <w:top w:w="28" w:type="dxa"/>
              <w:bottom w:w="28" w:type="dxa"/>
            </w:tcMar>
            <w:vAlign w:val="center"/>
          </w:tcPr>
          <w:p w14:paraId="712C5699" w14:textId="579573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E-Mail </w:t>
            </w:r>
          </w:p>
        </w:tc>
      </w:tr>
      <w:tr w:rsidR="00781A6E" w:rsidRPr="00260AB9" w14:paraId="021782E6" w14:textId="77777777" w:rsidTr="00260AB9">
        <w:tc>
          <w:tcPr>
            <w:tcW w:w="2188" w:type="dxa"/>
            <w:tcMar>
              <w:top w:w="28" w:type="dxa"/>
              <w:bottom w:w="28" w:type="dxa"/>
            </w:tcMar>
            <w:vAlign w:val="center"/>
          </w:tcPr>
          <w:p w14:paraId="0DC4CEFE" w14:textId="77777777" w:rsidR="00781A6E" w:rsidRPr="00260AB9" w:rsidRDefault="00781A6E" w:rsidP="00CB76C0">
            <w:pPr>
              <w:rPr>
                <w:rFonts w:ascii="Arial" w:hAnsi="Arial" w:cs="Arial"/>
                <w:sz w:val="20"/>
                <w:szCs w:val="20"/>
              </w:rPr>
            </w:pPr>
            <w:proofErr w:type="spellStart"/>
            <w:r>
              <w:rPr>
                <w:rFonts w:ascii="Arial" w:hAnsi="Arial"/>
                <w:sz w:val="20"/>
              </w:rPr>
              <w:t>Sinovoltaik</w:t>
            </w:r>
            <w:proofErr w:type="spellEnd"/>
          </w:p>
        </w:tc>
        <w:tc>
          <w:tcPr>
            <w:tcW w:w="1918" w:type="dxa"/>
            <w:tcMar>
              <w:top w:w="28" w:type="dxa"/>
              <w:bottom w:w="28" w:type="dxa"/>
            </w:tcMar>
            <w:vAlign w:val="center"/>
          </w:tcPr>
          <w:p w14:paraId="5245ADE7" w14:textId="77777777" w:rsidR="00781A6E" w:rsidRPr="00260AB9" w:rsidRDefault="00781A6E" w:rsidP="00CB76C0">
            <w:pPr>
              <w:rPr>
                <w:rFonts w:ascii="Arial" w:hAnsi="Arial" w:cs="Arial"/>
                <w:sz w:val="20"/>
                <w:szCs w:val="20"/>
              </w:rPr>
            </w:pPr>
            <w:r>
              <w:rPr>
                <w:rFonts w:ascii="Arial" w:hAnsi="Arial"/>
                <w:sz w:val="20"/>
              </w:rPr>
              <w:t>Hongkong, CN</w:t>
            </w:r>
          </w:p>
        </w:tc>
        <w:tc>
          <w:tcPr>
            <w:tcW w:w="2628" w:type="dxa"/>
            <w:tcMar>
              <w:top w:w="28" w:type="dxa"/>
              <w:bottom w:w="28" w:type="dxa"/>
            </w:tcMar>
            <w:vAlign w:val="center"/>
          </w:tcPr>
          <w:p w14:paraId="562D69A2" w14:textId="77777777" w:rsidR="00781A6E" w:rsidRPr="00260AB9" w:rsidRDefault="00781A6E" w:rsidP="00CB76C0">
            <w:pPr>
              <w:rPr>
                <w:rFonts w:ascii="Arial" w:hAnsi="Arial" w:cs="Arial"/>
                <w:sz w:val="20"/>
                <w:szCs w:val="20"/>
              </w:rPr>
            </w:pPr>
            <w:r>
              <w:rPr>
                <w:rFonts w:ascii="Arial" w:hAnsi="Arial"/>
                <w:sz w:val="20"/>
              </w:rPr>
              <w:t>www.sinovoltaics.com</w:t>
            </w:r>
          </w:p>
        </w:tc>
        <w:tc>
          <w:tcPr>
            <w:tcW w:w="2328" w:type="dxa"/>
            <w:tcMar>
              <w:top w:w="28" w:type="dxa"/>
              <w:bottom w:w="28" w:type="dxa"/>
            </w:tcMar>
            <w:vAlign w:val="center"/>
          </w:tcPr>
          <w:p w14:paraId="273A4937" w14:textId="339D7DE6" w:rsidR="00781A6E" w:rsidRPr="00260AB9" w:rsidRDefault="00781A6E" w:rsidP="00CB76C0">
            <w:pPr>
              <w:rPr>
                <w:rFonts w:ascii="Arial" w:eastAsiaTheme="minorEastAsia" w:hAnsi="Arial" w:cs="Arial"/>
                <w:sz w:val="20"/>
                <w:szCs w:val="20"/>
              </w:rPr>
            </w:pPr>
          </w:p>
        </w:tc>
      </w:tr>
      <w:tr w:rsidR="00781A6E" w:rsidRPr="00260AB9" w14:paraId="715BCA2B" w14:textId="77777777" w:rsidTr="00260AB9">
        <w:tc>
          <w:tcPr>
            <w:tcW w:w="2188" w:type="dxa"/>
            <w:tcMar>
              <w:top w:w="28" w:type="dxa"/>
              <w:bottom w:w="28" w:type="dxa"/>
            </w:tcMar>
            <w:vAlign w:val="center"/>
          </w:tcPr>
          <w:p w14:paraId="5B0562B5" w14:textId="2EFB10D4" w:rsidR="00781A6E" w:rsidRPr="00260AB9" w:rsidRDefault="5FA5399C" w:rsidP="00CB76C0">
            <w:pPr>
              <w:rPr>
                <w:rFonts w:ascii="Arial" w:hAnsi="Arial" w:cs="Arial"/>
                <w:sz w:val="20"/>
                <w:szCs w:val="20"/>
              </w:rPr>
            </w:pPr>
            <w:r>
              <w:rPr>
                <w:rFonts w:ascii="Arial" w:hAnsi="Arial"/>
                <w:sz w:val="20"/>
              </w:rPr>
              <w:t xml:space="preserve">Odin </w:t>
            </w:r>
            <w:proofErr w:type="spellStart"/>
            <w:r>
              <w:rPr>
                <w:rFonts w:ascii="Arial" w:hAnsi="Arial"/>
                <w:sz w:val="20"/>
              </w:rPr>
              <w:t>Spire</w:t>
            </w:r>
            <w:proofErr w:type="spellEnd"/>
            <w:r>
              <w:rPr>
                <w:rFonts w:ascii="Arial" w:hAnsi="Arial"/>
                <w:sz w:val="20"/>
              </w:rPr>
              <w:t>/</w:t>
            </w:r>
            <w:proofErr w:type="spellStart"/>
            <w:r>
              <w:rPr>
                <w:rFonts w:ascii="Arial" w:hAnsi="Arial"/>
                <w:sz w:val="20"/>
              </w:rPr>
              <w:t>Sunchine</w:t>
            </w:r>
            <w:proofErr w:type="spellEnd"/>
          </w:p>
        </w:tc>
        <w:tc>
          <w:tcPr>
            <w:tcW w:w="1918" w:type="dxa"/>
            <w:tcMar>
              <w:top w:w="28" w:type="dxa"/>
              <w:bottom w:w="28" w:type="dxa"/>
            </w:tcMar>
            <w:vAlign w:val="center"/>
          </w:tcPr>
          <w:p w14:paraId="78A89996" w14:textId="77777777" w:rsidR="00781A6E" w:rsidRPr="00260AB9" w:rsidRDefault="00781A6E" w:rsidP="00CB76C0">
            <w:pPr>
              <w:rPr>
                <w:rFonts w:ascii="Arial" w:hAnsi="Arial" w:cs="Arial"/>
                <w:sz w:val="20"/>
                <w:szCs w:val="20"/>
              </w:rPr>
            </w:pPr>
            <w:r>
              <w:rPr>
                <w:rFonts w:ascii="Arial" w:hAnsi="Arial"/>
                <w:sz w:val="20"/>
              </w:rPr>
              <w:t>Rotterdam, NL</w:t>
            </w:r>
          </w:p>
        </w:tc>
        <w:tc>
          <w:tcPr>
            <w:tcW w:w="2628" w:type="dxa"/>
            <w:tcMar>
              <w:top w:w="28" w:type="dxa"/>
              <w:bottom w:w="28" w:type="dxa"/>
            </w:tcMar>
            <w:vAlign w:val="center"/>
          </w:tcPr>
          <w:p w14:paraId="77190C8B" w14:textId="77777777" w:rsidR="00781A6E" w:rsidRPr="00260AB9" w:rsidRDefault="00781A6E" w:rsidP="00CB76C0">
            <w:pPr>
              <w:rPr>
                <w:rFonts w:ascii="Arial" w:hAnsi="Arial" w:cs="Arial"/>
                <w:sz w:val="20"/>
                <w:szCs w:val="20"/>
              </w:rPr>
            </w:pPr>
            <w:r>
              <w:rPr>
                <w:rFonts w:ascii="Arial" w:hAnsi="Arial"/>
                <w:sz w:val="20"/>
              </w:rPr>
              <w:t>www.eternalsunspire.com</w:t>
            </w:r>
          </w:p>
        </w:tc>
        <w:tc>
          <w:tcPr>
            <w:tcW w:w="2328" w:type="dxa"/>
            <w:tcMar>
              <w:top w:w="28" w:type="dxa"/>
              <w:bottom w:w="28" w:type="dxa"/>
            </w:tcMar>
            <w:vAlign w:val="center"/>
          </w:tcPr>
          <w:p w14:paraId="170336D8" w14:textId="3CE18AFA" w:rsidR="00781A6E" w:rsidRPr="00260AB9" w:rsidRDefault="00781A6E" w:rsidP="00CB76C0">
            <w:pPr>
              <w:rPr>
                <w:rFonts w:ascii="Arial" w:hAnsi="Arial" w:cs="Arial"/>
                <w:sz w:val="20"/>
                <w:szCs w:val="20"/>
              </w:rPr>
            </w:pPr>
          </w:p>
        </w:tc>
      </w:tr>
      <w:tr w:rsidR="00781A6E" w:rsidRPr="00260AB9" w14:paraId="28BF094D" w14:textId="77777777" w:rsidTr="00260AB9">
        <w:tc>
          <w:tcPr>
            <w:tcW w:w="2188" w:type="dxa"/>
            <w:tcMar>
              <w:top w:w="28" w:type="dxa"/>
              <w:bottom w:w="28" w:type="dxa"/>
            </w:tcMar>
            <w:vAlign w:val="center"/>
          </w:tcPr>
          <w:p w14:paraId="6967BB52" w14:textId="77777777" w:rsidR="00781A6E" w:rsidRPr="00260AB9" w:rsidRDefault="00781A6E" w:rsidP="00CB76C0">
            <w:pPr>
              <w:rPr>
                <w:rFonts w:ascii="Arial" w:hAnsi="Arial" w:cs="Arial"/>
                <w:sz w:val="20"/>
                <w:szCs w:val="20"/>
              </w:rPr>
            </w:pPr>
            <w:r>
              <w:rPr>
                <w:rFonts w:ascii="Arial" w:hAnsi="Arial"/>
                <w:sz w:val="20"/>
              </w:rPr>
              <w:t>CEA</w:t>
            </w:r>
          </w:p>
        </w:tc>
        <w:tc>
          <w:tcPr>
            <w:tcW w:w="1918" w:type="dxa"/>
            <w:tcMar>
              <w:top w:w="28" w:type="dxa"/>
              <w:bottom w:w="28" w:type="dxa"/>
            </w:tcMar>
            <w:vAlign w:val="center"/>
          </w:tcPr>
          <w:p w14:paraId="4B8A219D" w14:textId="77777777" w:rsidR="00781A6E" w:rsidRPr="00260AB9" w:rsidRDefault="00781A6E" w:rsidP="00CB76C0">
            <w:pPr>
              <w:rPr>
                <w:rFonts w:ascii="Arial" w:hAnsi="Arial" w:cs="Arial"/>
                <w:sz w:val="20"/>
                <w:szCs w:val="20"/>
              </w:rPr>
            </w:pPr>
            <w:r>
              <w:rPr>
                <w:rFonts w:ascii="Arial" w:hAnsi="Arial"/>
                <w:sz w:val="20"/>
              </w:rPr>
              <w:t>Shanghai, CN</w:t>
            </w:r>
          </w:p>
        </w:tc>
        <w:tc>
          <w:tcPr>
            <w:tcW w:w="2628" w:type="dxa"/>
            <w:tcMar>
              <w:top w:w="28" w:type="dxa"/>
              <w:bottom w:w="28" w:type="dxa"/>
            </w:tcMar>
            <w:vAlign w:val="center"/>
          </w:tcPr>
          <w:p w14:paraId="0D38624C" w14:textId="77777777" w:rsidR="00781A6E" w:rsidRPr="00260AB9" w:rsidRDefault="00781A6E" w:rsidP="00CB76C0">
            <w:pPr>
              <w:rPr>
                <w:rFonts w:ascii="Arial" w:hAnsi="Arial" w:cs="Arial"/>
                <w:sz w:val="20"/>
                <w:szCs w:val="20"/>
              </w:rPr>
            </w:pPr>
            <w:r>
              <w:rPr>
                <w:rFonts w:ascii="Arial" w:hAnsi="Arial"/>
                <w:sz w:val="20"/>
              </w:rPr>
              <w:t>www.cea3.com</w:t>
            </w:r>
          </w:p>
        </w:tc>
        <w:tc>
          <w:tcPr>
            <w:tcW w:w="2328" w:type="dxa"/>
            <w:tcMar>
              <w:top w:w="28" w:type="dxa"/>
              <w:bottom w:w="28" w:type="dxa"/>
            </w:tcMar>
            <w:vAlign w:val="center"/>
          </w:tcPr>
          <w:p w14:paraId="471FC46B" w14:textId="1F19AC37" w:rsidR="00781A6E" w:rsidRPr="00260AB9" w:rsidRDefault="00781A6E" w:rsidP="00CB76C0">
            <w:pPr>
              <w:rPr>
                <w:rFonts w:ascii="Arial" w:hAnsi="Arial" w:cs="Arial"/>
                <w:sz w:val="20"/>
                <w:szCs w:val="20"/>
              </w:rPr>
            </w:pPr>
          </w:p>
        </w:tc>
      </w:tr>
      <w:tr w:rsidR="00781A6E" w:rsidRPr="00260AB9" w14:paraId="7124DB3E" w14:textId="77777777" w:rsidTr="00260AB9">
        <w:tc>
          <w:tcPr>
            <w:tcW w:w="2188" w:type="dxa"/>
            <w:tcMar>
              <w:top w:w="28" w:type="dxa"/>
              <w:bottom w:w="28" w:type="dxa"/>
            </w:tcMar>
            <w:vAlign w:val="center"/>
          </w:tcPr>
          <w:p w14:paraId="43D48CF0" w14:textId="77777777" w:rsidR="00781A6E" w:rsidRPr="00260AB9" w:rsidRDefault="00781A6E" w:rsidP="00CB76C0">
            <w:pPr>
              <w:rPr>
                <w:rFonts w:ascii="Arial" w:hAnsi="Arial" w:cs="Arial"/>
                <w:sz w:val="20"/>
                <w:szCs w:val="20"/>
              </w:rPr>
            </w:pPr>
            <w:r>
              <w:rPr>
                <w:rFonts w:ascii="Arial" w:hAnsi="Arial"/>
                <w:sz w:val="20"/>
              </w:rPr>
              <w:t>Solar Tester</w:t>
            </w:r>
          </w:p>
        </w:tc>
        <w:tc>
          <w:tcPr>
            <w:tcW w:w="1918" w:type="dxa"/>
            <w:tcMar>
              <w:top w:w="28" w:type="dxa"/>
              <w:bottom w:w="28" w:type="dxa"/>
            </w:tcMar>
            <w:vAlign w:val="center"/>
          </w:tcPr>
          <w:p w14:paraId="4C2FB558" w14:textId="77777777" w:rsidR="00781A6E" w:rsidRPr="00260AB9" w:rsidRDefault="00781A6E" w:rsidP="00CB76C0">
            <w:pPr>
              <w:rPr>
                <w:rFonts w:ascii="Arial" w:hAnsi="Arial" w:cs="Arial"/>
                <w:sz w:val="20"/>
                <w:szCs w:val="20"/>
              </w:rPr>
            </w:pPr>
            <w:r>
              <w:rPr>
                <w:rFonts w:ascii="Arial" w:hAnsi="Arial"/>
                <w:sz w:val="20"/>
              </w:rPr>
              <w:t>Schinnen, NL</w:t>
            </w:r>
          </w:p>
        </w:tc>
        <w:tc>
          <w:tcPr>
            <w:tcW w:w="2628" w:type="dxa"/>
            <w:tcMar>
              <w:top w:w="28" w:type="dxa"/>
              <w:bottom w:w="28" w:type="dxa"/>
            </w:tcMar>
            <w:vAlign w:val="center"/>
          </w:tcPr>
          <w:p w14:paraId="5D4CC8DC" w14:textId="77777777" w:rsidR="00781A6E" w:rsidRPr="00260AB9" w:rsidRDefault="00781A6E" w:rsidP="00CB76C0">
            <w:pPr>
              <w:rPr>
                <w:rFonts w:ascii="Arial" w:hAnsi="Arial" w:cs="Arial"/>
                <w:sz w:val="20"/>
                <w:szCs w:val="20"/>
              </w:rPr>
            </w:pPr>
            <w:r>
              <w:rPr>
                <w:rFonts w:ascii="Arial" w:hAnsi="Arial"/>
                <w:sz w:val="20"/>
              </w:rPr>
              <w:t>www.solartester.nl</w:t>
            </w:r>
          </w:p>
        </w:tc>
        <w:tc>
          <w:tcPr>
            <w:tcW w:w="2328" w:type="dxa"/>
            <w:tcMar>
              <w:top w:w="28" w:type="dxa"/>
              <w:bottom w:w="28" w:type="dxa"/>
            </w:tcMar>
            <w:vAlign w:val="center"/>
          </w:tcPr>
          <w:p w14:paraId="65C27C3B" w14:textId="36F07ACB" w:rsidR="00781A6E" w:rsidRPr="00260AB9" w:rsidRDefault="00781A6E" w:rsidP="00CB76C0">
            <w:pPr>
              <w:rPr>
                <w:rFonts w:ascii="Arial" w:eastAsiaTheme="minorEastAsia" w:hAnsi="Arial" w:cs="Arial"/>
                <w:sz w:val="20"/>
                <w:szCs w:val="20"/>
              </w:rPr>
            </w:pPr>
          </w:p>
        </w:tc>
      </w:tr>
      <w:tr w:rsidR="00781A6E" w:rsidRPr="00260AB9" w14:paraId="2953C1CB" w14:textId="77777777" w:rsidTr="00260AB9">
        <w:tc>
          <w:tcPr>
            <w:tcW w:w="2188" w:type="dxa"/>
            <w:tcMar>
              <w:top w:w="28" w:type="dxa"/>
              <w:bottom w:w="28" w:type="dxa"/>
            </w:tcMar>
            <w:vAlign w:val="center"/>
          </w:tcPr>
          <w:p w14:paraId="2DFBC45F" w14:textId="77777777" w:rsidR="00781A6E" w:rsidRPr="00260AB9" w:rsidRDefault="00781A6E" w:rsidP="00CB76C0">
            <w:pPr>
              <w:rPr>
                <w:rFonts w:ascii="Arial" w:hAnsi="Arial" w:cs="Arial"/>
                <w:sz w:val="20"/>
                <w:szCs w:val="20"/>
              </w:rPr>
            </w:pPr>
            <w:r>
              <w:rPr>
                <w:rFonts w:ascii="Arial" w:hAnsi="Arial"/>
                <w:sz w:val="20"/>
              </w:rPr>
              <w:t>STS</w:t>
            </w:r>
          </w:p>
        </w:tc>
        <w:tc>
          <w:tcPr>
            <w:tcW w:w="1918" w:type="dxa"/>
            <w:tcMar>
              <w:top w:w="28" w:type="dxa"/>
              <w:bottom w:w="28" w:type="dxa"/>
            </w:tcMar>
            <w:vAlign w:val="center"/>
          </w:tcPr>
          <w:p w14:paraId="2EA94B40" w14:textId="77777777" w:rsidR="00781A6E" w:rsidRPr="00260AB9" w:rsidRDefault="00781A6E" w:rsidP="00CB76C0">
            <w:pPr>
              <w:rPr>
                <w:rFonts w:ascii="Arial" w:hAnsi="Arial" w:cs="Arial"/>
                <w:sz w:val="20"/>
                <w:szCs w:val="20"/>
              </w:rPr>
            </w:pPr>
            <w:r>
              <w:rPr>
                <w:rFonts w:ascii="Arial" w:hAnsi="Arial"/>
                <w:sz w:val="20"/>
              </w:rPr>
              <w:t>Shanghai, CN</w:t>
            </w:r>
          </w:p>
        </w:tc>
        <w:tc>
          <w:tcPr>
            <w:tcW w:w="2628" w:type="dxa"/>
            <w:tcMar>
              <w:top w:w="28" w:type="dxa"/>
              <w:bottom w:w="28" w:type="dxa"/>
            </w:tcMar>
            <w:vAlign w:val="center"/>
          </w:tcPr>
          <w:p w14:paraId="2FB8AED1" w14:textId="77777777" w:rsidR="00781A6E" w:rsidRPr="00260AB9" w:rsidRDefault="00781A6E" w:rsidP="00CB76C0">
            <w:pPr>
              <w:rPr>
                <w:rFonts w:ascii="Arial" w:hAnsi="Arial" w:cs="Arial"/>
                <w:sz w:val="20"/>
                <w:szCs w:val="20"/>
              </w:rPr>
            </w:pPr>
            <w:r>
              <w:rPr>
                <w:rFonts w:ascii="Arial" w:hAnsi="Arial"/>
                <w:sz w:val="20"/>
              </w:rPr>
              <w:t>www.sts-certified.com</w:t>
            </w:r>
          </w:p>
        </w:tc>
        <w:tc>
          <w:tcPr>
            <w:tcW w:w="2328" w:type="dxa"/>
            <w:tcMar>
              <w:top w:w="28" w:type="dxa"/>
              <w:bottom w:w="28" w:type="dxa"/>
            </w:tcMar>
            <w:vAlign w:val="center"/>
          </w:tcPr>
          <w:p w14:paraId="5B175639" w14:textId="42A39C28" w:rsidR="00781A6E" w:rsidRPr="00260AB9" w:rsidRDefault="00781A6E" w:rsidP="00CB76C0">
            <w:pPr>
              <w:rPr>
                <w:rFonts w:ascii="Arial" w:eastAsiaTheme="minorEastAsia" w:hAnsi="Arial" w:cs="Arial"/>
                <w:sz w:val="20"/>
                <w:szCs w:val="20"/>
              </w:rPr>
            </w:pPr>
          </w:p>
        </w:tc>
      </w:tr>
      <w:tr w:rsidR="00781A6E" w:rsidRPr="00260AB9" w14:paraId="00E33C9B" w14:textId="77777777" w:rsidTr="00260AB9">
        <w:tc>
          <w:tcPr>
            <w:tcW w:w="2188" w:type="dxa"/>
            <w:tcMar>
              <w:top w:w="28" w:type="dxa"/>
              <w:bottom w:w="28" w:type="dxa"/>
            </w:tcMar>
            <w:vAlign w:val="center"/>
          </w:tcPr>
          <w:p w14:paraId="0D3E509B" w14:textId="77777777" w:rsidR="00781A6E" w:rsidRPr="00260AB9" w:rsidRDefault="00781A6E" w:rsidP="00CB76C0">
            <w:pPr>
              <w:rPr>
                <w:rFonts w:ascii="Arial" w:hAnsi="Arial" w:cs="Arial"/>
                <w:sz w:val="20"/>
                <w:szCs w:val="20"/>
              </w:rPr>
            </w:pPr>
            <w:r>
              <w:rPr>
                <w:rFonts w:ascii="Arial" w:hAnsi="Arial"/>
                <w:sz w:val="20"/>
              </w:rPr>
              <w:t>PI Berlin</w:t>
            </w:r>
          </w:p>
        </w:tc>
        <w:tc>
          <w:tcPr>
            <w:tcW w:w="1918" w:type="dxa"/>
            <w:tcMar>
              <w:top w:w="28" w:type="dxa"/>
              <w:bottom w:w="28" w:type="dxa"/>
            </w:tcMar>
            <w:vAlign w:val="center"/>
          </w:tcPr>
          <w:p w14:paraId="2AA70534" w14:textId="77777777" w:rsidR="00781A6E" w:rsidRPr="00260AB9" w:rsidRDefault="00781A6E" w:rsidP="00CB76C0">
            <w:pPr>
              <w:rPr>
                <w:rFonts w:ascii="Arial" w:hAnsi="Arial" w:cs="Arial"/>
                <w:sz w:val="20"/>
                <w:szCs w:val="20"/>
              </w:rPr>
            </w:pPr>
            <w:r>
              <w:rPr>
                <w:rFonts w:ascii="Arial" w:hAnsi="Arial"/>
                <w:sz w:val="20"/>
              </w:rPr>
              <w:t>Berlin, DE</w:t>
            </w:r>
          </w:p>
        </w:tc>
        <w:tc>
          <w:tcPr>
            <w:tcW w:w="2628" w:type="dxa"/>
            <w:tcMar>
              <w:top w:w="28" w:type="dxa"/>
              <w:bottom w:w="28" w:type="dxa"/>
            </w:tcMar>
            <w:vAlign w:val="center"/>
          </w:tcPr>
          <w:p w14:paraId="647F6CE3" w14:textId="77777777" w:rsidR="00781A6E" w:rsidRPr="00260AB9" w:rsidRDefault="00781A6E" w:rsidP="00CB76C0">
            <w:pPr>
              <w:rPr>
                <w:rFonts w:ascii="Arial" w:hAnsi="Arial" w:cs="Arial"/>
                <w:sz w:val="20"/>
                <w:szCs w:val="20"/>
              </w:rPr>
            </w:pPr>
            <w:r>
              <w:rPr>
                <w:rFonts w:ascii="Arial" w:hAnsi="Arial"/>
                <w:sz w:val="20"/>
              </w:rPr>
              <w:t>www.pi-berlin.com</w:t>
            </w:r>
          </w:p>
        </w:tc>
        <w:tc>
          <w:tcPr>
            <w:tcW w:w="2328" w:type="dxa"/>
            <w:tcMar>
              <w:top w:w="28" w:type="dxa"/>
              <w:bottom w:w="28" w:type="dxa"/>
            </w:tcMar>
            <w:vAlign w:val="center"/>
          </w:tcPr>
          <w:p w14:paraId="078127DF" w14:textId="19AA7F47" w:rsidR="00781A6E" w:rsidRPr="00260AB9" w:rsidRDefault="00781A6E" w:rsidP="00CB76C0">
            <w:pPr>
              <w:rPr>
                <w:rFonts w:ascii="Arial" w:eastAsiaTheme="minorEastAsia" w:hAnsi="Arial" w:cs="Arial"/>
                <w:color w:val="191919"/>
                <w:sz w:val="20"/>
                <w:szCs w:val="20"/>
              </w:rPr>
            </w:pPr>
          </w:p>
        </w:tc>
      </w:tr>
    </w:tbl>
    <w:p w14:paraId="03159CEF" w14:textId="77777777" w:rsidR="009F34FC" w:rsidRPr="00260AB9" w:rsidRDefault="009F34FC" w:rsidP="00A3595E">
      <w:pPr>
        <w:rPr>
          <w:rFonts w:ascii="Arial" w:hAnsi="Arial" w:cs="Arial"/>
        </w:rPr>
      </w:pPr>
    </w:p>
    <w:p w14:paraId="37CBEFA7" w14:textId="54347AD2" w:rsidR="00781A6E" w:rsidRPr="004C0EBD" w:rsidRDefault="00781A6E" w:rsidP="00A3595E"/>
    <w:p w14:paraId="75F1FFDB" w14:textId="22FF9D2C" w:rsidR="5FA5399C" w:rsidRPr="004C0EBD" w:rsidRDefault="00A11B94">
      <w:r>
        <w:rPr>
          <w:noProof/>
          <w:color w:val="92D050"/>
          <w:sz w:val="40"/>
        </w:rPr>
        <mc:AlternateContent>
          <mc:Choice Requires="wps">
            <w:drawing>
              <wp:anchor distT="0" distB="0" distL="114300" distR="114300" simplePos="0" relativeHeight="251713536" behindDoc="0" locked="0" layoutInCell="1" allowOverlap="1" wp14:anchorId="10E1BFEE" wp14:editId="624A6974">
                <wp:simplePos x="0" y="0"/>
                <wp:positionH relativeFrom="column">
                  <wp:posOffset>232969</wp:posOffset>
                </wp:positionH>
                <wp:positionV relativeFrom="paragraph">
                  <wp:posOffset>276528</wp:posOffset>
                </wp:positionV>
                <wp:extent cx="1269005" cy="1269005"/>
                <wp:effectExtent l="0" t="0" r="1270" b="1270"/>
                <wp:wrapNone/>
                <wp:docPr id="1240708072" name="Oval 19"/>
                <wp:cNvGraphicFramePr/>
                <a:graphic xmlns:a="http://schemas.openxmlformats.org/drawingml/2006/main">
                  <a:graphicData uri="http://schemas.microsoft.com/office/word/2010/wordprocessingShape">
                    <wps:wsp>
                      <wps:cNvSpPr/>
                      <wps:spPr>
                        <a:xfrm>
                          <a:off x="0" y="0"/>
                          <a:ext cx="1269005" cy="1269005"/>
                        </a:xfrm>
                        <a:prstGeom prst="ellipse">
                          <a:avLst/>
                        </a:prstGeom>
                        <a:solidFill>
                          <a:srgbClr val="3DC3C6">
                            <a:alpha val="16685"/>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6BFFDD" id="Oval 19" o:spid="_x0000_s1026" style="position:absolute;margin-left:18.35pt;margin-top:21.75pt;width:99.9pt;height:99.9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" fillcolor="#3dc3c6" stroked="f" strokeweight="1pt">
                <v:fill opacity="11051f"/>
                <v:stroke joinstyle="miter"/>
              </v:oval>
            </w:pict>
          </mc:Fallback>
        </mc:AlternateContent>
      </w:r>
      <w:r>
        <w:rPr>
          <w:noProof/>
          <w:color w:val="92D050"/>
          <w:sz w:val="40"/>
        </w:rPr>
        <mc:AlternateContent>
          <mc:Choice Requires="wps">
            <w:drawing>
              <wp:anchor distT="0" distB="0" distL="114300" distR="114300" simplePos="0" relativeHeight="251715584" behindDoc="0" locked="0" layoutInCell="1" allowOverlap="1" wp14:anchorId="02A29AAC" wp14:editId="3E7B91A7">
                <wp:simplePos x="0" y="0"/>
                <wp:positionH relativeFrom="column">
                  <wp:posOffset>-1473787</wp:posOffset>
                </wp:positionH>
                <wp:positionV relativeFrom="paragraph">
                  <wp:posOffset>3019728</wp:posOffset>
                </wp:positionV>
                <wp:extent cx="2975212" cy="2975212"/>
                <wp:effectExtent l="0" t="0" r="0" b="0"/>
                <wp:wrapNone/>
                <wp:docPr id="648950763" name="Oval 19"/>
                <wp:cNvGraphicFramePr/>
                <a:graphic xmlns:a="http://schemas.openxmlformats.org/drawingml/2006/main">
                  <a:graphicData uri="http://schemas.microsoft.com/office/word/2010/wordprocessingShape">
                    <wps:wsp>
                      <wps:cNvSpPr/>
                      <wps:spPr>
                        <a:xfrm>
                          <a:off x="0" y="0"/>
                          <a:ext cx="2975212" cy="2975212"/>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4055FDE" id="Oval 19" o:spid="_x0000_s1026" style="position:absolute;margin-left:-116.05pt;margin-top:237.75pt;width:234.25pt;height:234.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C/Dhw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12512" behindDoc="0" locked="0" layoutInCell="1" allowOverlap="1" wp14:anchorId="31D68300" wp14:editId="4EF71577">
                <wp:simplePos x="0" y="0"/>
                <wp:positionH relativeFrom="column">
                  <wp:posOffset>3398084</wp:posOffset>
                </wp:positionH>
                <wp:positionV relativeFrom="paragraph">
                  <wp:posOffset>982733</wp:posOffset>
                </wp:positionV>
                <wp:extent cx="3234520" cy="3234520"/>
                <wp:effectExtent l="0" t="0" r="4445" b="4445"/>
                <wp:wrapNone/>
                <wp:docPr id="1471987402"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9D70A7C" id="Oval 19" o:spid="_x0000_s1026" style="position:absolute;margin-left:267.55pt;margin-top:77.4pt;width:254.7pt;height:254.7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" fillcolor="#3dc3c6" stroked="f" strokeweight="1pt">
                <v:fill opacity="19789f"/>
                <v:stroke joinstyle="miter"/>
              </v:oval>
            </w:pict>
          </mc:Fallback>
        </mc:AlternateContent>
      </w:r>
      <w:r>
        <w:br w:type="page"/>
      </w:r>
    </w:p>
    <w:p w14:paraId="5D09F840" w14:textId="74E8D27C" w:rsidR="00A451D4" w:rsidRPr="004C0EBD" w:rsidRDefault="00A451D4" w:rsidP="00C5499A">
      <w:pPr>
        <w:pStyle w:val="MH1"/>
      </w:pPr>
      <w:bookmarkStart w:id="124" w:name="_Toc175928872"/>
      <w:bookmarkStart w:id="125" w:name="_Toc180506654"/>
      <w:r>
        <w:lastRenderedPageBreak/>
        <w:t xml:space="preserve">Anhang 8 – Überwachung, Instandhaltung </w:t>
      </w:r>
      <w:r>
        <w:br/>
        <w:t>und Instandsetzung</w:t>
      </w:r>
      <w:r>
        <w:rPr>
          <w:rStyle w:val="FootnoteReference"/>
        </w:rPr>
        <w:t>2</w:t>
      </w:r>
      <w:bookmarkEnd w:id="124"/>
      <w:bookmarkEnd w:id="125"/>
      <w:r>
        <w:t xml:space="preserve"> </w:t>
      </w:r>
    </w:p>
    <w:p w14:paraId="6285A76F" w14:textId="77777777" w:rsidR="00A451D4" w:rsidRPr="004C0EBD" w:rsidRDefault="00A451D4" w:rsidP="00A3595E"/>
    <w:p w14:paraId="14A5131D" w14:textId="05E35C4C" w:rsidR="0022035C" w:rsidRPr="004C0EBD" w:rsidRDefault="0022035C" w:rsidP="00260AB9">
      <w:pPr>
        <w:pStyle w:val="BodyText1"/>
      </w:pPr>
      <w:r>
        <w:rPr>
          <w:b/>
          <w:color w:val="104D54"/>
        </w:rPr>
        <w:t xml:space="preserve">Hinweis: </w:t>
      </w:r>
      <w:r>
        <w:t xml:space="preserve">Die nachstehende Liste ist nicht erschöpfend. Es wurden keine Recherchen über Erfahrung, Qualität oder Preise der unten aufgeführten Beratungsfirmen angestellt. </w:t>
      </w:r>
    </w:p>
    <w:p w14:paraId="7771B0A6" w14:textId="5D59CB65" w:rsidR="00A451D4" w:rsidRPr="004C0EBD" w:rsidRDefault="00A451D4" w:rsidP="5FA5399C"/>
    <w:tbl>
      <w:tblPr>
        <w:tblStyle w:val="TableGrid"/>
        <w:tblW w:w="0" w:type="auto"/>
        <w:tblLook w:val="04A0" w:firstRow="1" w:lastRow="0" w:firstColumn="1" w:lastColumn="0" w:noHBand="0" w:noVBand="1"/>
      </w:tblPr>
      <w:tblGrid>
        <w:gridCol w:w="2265"/>
        <w:gridCol w:w="2265"/>
        <w:gridCol w:w="2266"/>
        <w:gridCol w:w="2266"/>
      </w:tblGrid>
      <w:tr w:rsidR="00260AB9" w:rsidRPr="00260AB9" w14:paraId="667AACA5" w14:textId="77777777" w:rsidTr="00260AB9">
        <w:trPr>
          <w:trHeight w:val="1029"/>
        </w:trPr>
        <w:tc>
          <w:tcPr>
            <w:tcW w:w="2265" w:type="dxa"/>
            <w:shd w:val="clear" w:color="auto" w:fill="3DC3C6"/>
            <w:tcMar>
              <w:top w:w="28" w:type="dxa"/>
              <w:bottom w:w="28" w:type="dxa"/>
            </w:tcMar>
            <w:vAlign w:val="center"/>
          </w:tcPr>
          <w:p w14:paraId="1E2B5638" w14:textId="1B76B23D"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Unternehmen </w:t>
            </w:r>
          </w:p>
        </w:tc>
        <w:tc>
          <w:tcPr>
            <w:tcW w:w="2265" w:type="dxa"/>
            <w:shd w:val="clear" w:color="auto" w:fill="3DC3C6"/>
            <w:tcMar>
              <w:top w:w="28" w:type="dxa"/>
              <w:bottom w:w="28" w:type="dxa"/>
            </w:tcMar>
            <w:vAlign w:val="center"/>
          </w:tcPr>
          <w:p w14:paraId="7F975D2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Ort der Niederlassung</w:t>
            </w:r>
          </w:p>
        </w:tc>
        <w:tc>
          <w:tcPr>
            <w:tcW w:w="2266" w:type="dxa"/>
            <w:shd w:val="clear" w:color="auto" w:fill="3DC3C6"/>
            <w:tcMar>
              <w:top w:w="28" w:type="dxa"/>
              <w:bottom w:w="28" w:type="dxa"/>
            </w:tcMar>
            <w:vAlign w:val="center"/>
          </w:tcPr>
          <w:p w14:paraId="6CDDDE4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Internetseite</w:t>
            </w:r>
          </w:p>
        </w:tc>
        <w:tc>
          <w:tcPr>
            <w:tcW w:w="2266" w:type="dxa"/>
            <w:shd w:val="clear" w:color="auto" w:fill="3DC3C6"/>
            <w:tcMar>
              <w:top w:w="28" w:type="dxa"/>
              <w:bottom w:w="28" w:type="dxa"/>
            </w:tcMar>
            <w:vAlign w:val="center"/>
          </w:tcPr>
          <w:p w14:paraId="16A5820B" w14:textId="33A09BA3"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E-Mail </w:t>
            </w:r>
          </w:p>
        </w:tc>
      </w:tr>
      <w:tr w:rsidR="00781A6E" w:rsidRPr="004C0EBD" w14:paraId="3C992897" w14:textId="77777777" w:rsidTr="00260AB9">
        <w:tc>
          <w:tcPr>
            <w:tcW w:w="2265" w:type="dxa"/>
            <w:tcMar>
              <w:top w:w="28" w:type="dxa"/>
              <w:bottom w:w="28" w:type="dxa"/>
            </w:tcMar>
            <w:vAlign w:val="center"/>
          </w:tcPr>
          <w:p w14:paraId="0B3E2F2E" w14:textId="77777777" w:rsidR="00781A6E" w:rsidRPr="00260AB9" w:rsidRDefault="00781A6E" w:rsidP="00CB76C0">
            <w:pPr>
              <w:rPr>
                <w:rFonts w:ascii="Arial" w:hAnsi="Arial" w:cs="Arial"/>
                <w:sz w:val="20"/>
                <w:szCs w:val="20"/>
              </w:rPr>
            </w:pPr>
            <w:proofErr w:type="spellStart"/>
            <w:r>
              <w:rPr>
                <w:rFonts w:ascii="Arial" w:hAnsi="Arial"/>
                <w:sz w:val="20"/>
              </w:rPr>
              <w:t>Zonnepark</w:t>
            </w:r>
            <w:proofErr w:type="spellEnd"/>
            <w:r>
              <w:rPr>
                <w:rFonts w:ascii="Arial" w:hAnsi="Arial"/>
                <w:sz w:val="20"/>
              </w:rPr>
              <w:t xml:space="preserve"> Services </w:t>
            </w:r>
            <w:proofErr w:type="spellStart"/>
            <w:r>
              <w:rPr>
                <w:rFonts w:ascii="Arial" w:hAnsi="Arial"/>
                <w:sz w:val="20"/>
              </w:rPr>
              <w:t>Nederland</w:t>
            </w:r>
            <w:proofErr w:type="spellEnd"/>
          </w:p>
        </w:tc>
        <w:tc>
          <w:tcPr>
            <w:tcW w:w="2265" w:type="dxa"/>
            <w:tcMar>
              <w:top w:w="28" w:type="dxa"/>
              <w:bottom w:w="28" w:type="dxa"/>
            </w:tcMar>
            <w:vAlign w:val="center"/>
          </w:tcPr>
          <w:p w14:paraId="6BA4A723" w14:textId="77777777" w:rsidR="00781A6E" w:rsidRPr="00260AB9" w:rsidRDefault="00781A6E" w:rsidP="00CB76C0">
            <w:pPr>
              <w:rPr>
                <w:rFonts w:ascii="Arial" w:hAnsi="Arial" w:cs="Arial"/>
                <w:sz w:val="20"/>
                <w:szCs w:val="20"/>
              </w:rPr>
            </w:pPr>
            <w:r>
              <w:rPr>
                <w:rFonts w:ascii="Arial" w:hAnsi="Arial"/>
                <w:sz w:val="20"/>
              </w:rPr>
              <w:t>Utrecht, NL</w:t>
            </w:r>
          </w:p>
        </w:tc>
        <w:tc>
          <w:tcPr>
            <w:tcW w:w="2266" w:type="dxa"/>
            <w:tcMar>
              <w:top w:w="28" w:type="dxa"/>
              <w:bottom w:w="28" w:type="dxa"/>
            </w:tcMar>
            <w:vAlign w:val="center"/>
          </w:tcPr>
          <w:p w14:paraId="26ACE918" w14:textId="77777777" w:rsidR="00781A6E" w:rsidRPr="00260AB9" w:rsidRDefault="00781A6E" w:rsidP="00CB76C0">
            <w:pPr>
              <w:rPr>
                <w:rFonts w:ascii="Arial" w:hAnsi="Arial" w:cs="Arial"/>
                <w:sz w:val="20"/>
                <w:szCs w:val="20"/>
              </w:rPr>
            </w:pPr>
            <w:r>
              <w:rPr>
                <w:rFonts w:ascii="Arial" w:hAnsi="Arial"/>
                <w:sz w:val="20"/>
              </w:rPr>
              <w:t>www.zonnepark-services.nl</w:t>
            </w:r>
          </w:p>
        </w:tc>
        <w:tc>
          <w:tcPr>
            <w:tcW w:w="2266" w:type="dxa"/>
            <w:tcMar>
              <w:top w:w="28" w:type="dxa"/>
              <w:bottom w:w="28" w:type="dxa"/>
            </w:tcMar>
            <w:vAlign w:val="center"/>
          </w:tcPr>
          <w:p w14:paraId="52770F77" w14:textId="3BF3BBAB" w:rsidR="00781A6E" w:rsidRPr="00260AB9" w:rsidRDefault="00781A6E" w:rsidP="00CB76C0">
            <w:pPr>
              <w:rPr>
                <w:rFonts w:ascii="Arial" w:hAnsi="Arial" w:cs="Arial"/>
                <w:sz w:val="20"/>
                <w:szCs w:val="20"/>
              </w:rPr>
            </w:pPr>
          </w:p>
        </w:tc>
      </w:tr>
      <w:tr w:rsidR="00781A6E" w:rsidRPr="004C0EBD" w14:paraId="41227488" w14:textId="77777777" w:rsidTr="00260AB9">
        <w:tc>
          <w:tcPr>
            <w:tcW w:w="2265" w:type="dxa"/>
            <w:tcMar>
              <w:top w:w="28" w:type="dxa"/>
              <w:bottom w:w="28" w:type="dxa"/>
            </w:tcMar>
            <w:vAlign w:val="center"/>
          </w:tcPr>
          <w:p w14:paraId="5AB6F2F5" w14:textId="77777777" w:rsidR="00781A6E" w:rsidRPr="00260AB9" w:rsidRDefault="00781A6E" w:rsidP="00CB76C0">
            <w:pPr>
              <w:rPr>
                <w:rFonts w:ascii="Arial" w:hAnsi="Arial" w:cs="Arial"/>
                <w:sz w:val="20"/>
                <w:szCs w:val="20"/>
              </w:rPr>
            </w:pPr>
            <w:proofErr w:type="spellStart"/>
            <w:r>
              <w:rPr>
                <w:rFonts w:ascii="Arial" w:hAnsi="Arial"/>
                <w:sz w:val="20"/>
              </w:rPr>
              <w:t>Solora</w:t>
            </w:r>
            <w:proofErr w:type="spellEnd"/>
          </w:p>
        </w:tc>
        <w:tc>
          <w:tcPr>
            <w:tcW w:w="2265" w:type="dxa"/>
            <w:tcMar>
              <w:top w:w="28" w:type="dxa"/>
              <w:bottom w:w="28" w:type="dxa"/>
            </w:tcMar>
            <w:vAlign w:val="center"/>
          </w:tcPr>
          <w:p w14:paraId="3793937F" w14:textId="77777777" w:rsidR="00781A6E" w:rsidRPr="00260AB9" w:rsidRDefault="00781A6E" w:rsidP="00CB76C0">
            <w:pPr>
              <w:rPr>
                <w:rFonts w:ascii="Arial" w:hAnsi="Arial" w:cs="Arial"/>
                <w:sz w:val="20"/>
                <w:szCs w:val="20"/>
              </w:rPr>
            </w:pPr>
            <w:r>
              <w:rPr>
                <w:rFonts w:ascii="Arial" w:hAnsi="Arial"/>
                <w:sz w:val="20"/>
              </w:rPr>
              <w:t>Hilversum, NL</w:t>
            </w:r>
          </w:p>
        </w:tc>
        <w:tc>
          <w:tcPr>
            <w:tcW w:w="2266" w:type="dxa"/>
            <w:tcMar>
              <w:top w:w="28" w:type="dxa"/>
              <w:bottom w:w="28" w:type="dxa"/>
            </w:tcMar>
            <w:vAlign w:val="center"/>
          </w:tcPr>
          <w:p w14:paraId="338E3798" w14:textId="77777777" w:rsidR="00781A6E" w:rsidRPr="00260AB9" w:rsidRDefault="00781A6E" w:rsidP="00CB76C0">
            <w:pPr>
              <w:rPr>
                <w:rFonts w:ascii="Arial" w:hAnsi="Arial" w:cs="Arial"/>
                <w:sz w:val="20"/>
                <w:szCs w:val="20"/>
              </w:rPr>
            </w:pPr>
            <w:r>
              <w:rPr>
                <w:rFonts w:ascii="Arial" w:hAnsi="Arial"/>
                <w:sz w:val="20"/>
              </w:rPr>
              <w:t>www.solora.nl</w:t>
            </w:r>
          </w:p>
        </w:tc>
        <w:tc>
          <w:tcPr>
            <w:tcW w:w="2266" w:type="dxa"/>
            <w:tcMar>
              <w:top w:w="28" w:type="dxa"/>
              <w:bottom w:w="28" w:type="dxa"/>
            </w:tcMar>
            <w:vAlign w:val="center"/>
          </w:tcPr>
          <w:p w14:paraId="71F78E7E" w14:textId="1073642B" w:rsidR="00781A6E" w:rsidRPr="00260AB9" w:rsidRDefault="00781A6E" w:rsidP="00CB76C0">
            <w:pPr>
              <w:rPr>
                <w:rFonts w:ascii="Arial" w:hAnsi="Arial" w:cs="Arial"/>
                <w:sz w:val="20"/>
                <w:szCs w:val="20"/>
              </w:rPr>
            </w:pPr>
          </w:p>
        </w:tc>
      </w:tr>
      <w:tr w:rsidR="00781A6E" w:rsidRPr="004C0EBD" w14:paraId="048D7CAA" w14:textId="77777777" w:rsidTr="00260AB9">
        <w:trPr>
          <w:trHeight w:val="300"/>
        </w:trPr>
        <w:tc>
          <w:tcPr>
            <w:tcW w:w="2265" w:type="dxa"/>
            <w:tcMar>
              <w:top w:w="28" w:type="dxa"/>
              <w:bottom w:w="28" w:type="dxa"/>
            </w:tcMar>
            <w:vAlign w:val="center"/>
          </w:tcPr>
          <w:p w14:paraId="61DD4984" w14:textId="77777777" w:rsidR="00781A6E" w:rsidRPr="00260AB9" w:rsidRDefault="00781A6E" w:rsidP="00CB76C0">
            <w:pPr>
              <w:rPr>
                <w:rFonts w:ascii="Arial" w:hAnsi="Arial" w:cs="Arial"/>
                <w:sz w:val="20"/>
                <w:szCs w:val="20"/>
              </w:rPr>
            </w:pPr>
            <w:proofErr w:type="spellStart"/>
            <w:r>
              <w:rPr>
                <w:rFonts w:ascii="Arial" w:hAnsi="Arial"/>
                <w:sz w:val="20"/>
              </w:rPr>
              <w:t>Everday</w:t>
            </w:r>
            <w:proofErr w:type="spellEnd"/>
          </w:p>
        </w:tc>
        <w:tc>
          <w:tcPr>
            <w:tcW w:w="2265" w:type="dxa"/>
            <w:tcMar>
              <w:top w:w="28" w:type="dxa"/>
              <w:bottom w:w="28" w:type="dxa"/>
            </w:tcMar>
            <w:vAlign w:val="center"/>
          </w:tcPr>
          <w:p w14:paraId="015A2B11" w14:textId="77777777" w:rsidR="00781A6E" w:rsidRPr="00260AB9" w:rsidRDefault="00781A6E" w:rsidP="00CB76C0">
            <w:pPr>
              <w:rPr>
                <w:rFonts w:ascii="Arial" w:hAnsi="Arial" w:cs="Arial"/>
                <w:sz w:val="20"/>
                <w:szCs w:val="20"/>
              </w:rPr>
            </w:pPr>
            <w:proofErr w:type="spellStart"/>
            <w:r>
              <w:rPr>
                <w:rFonts w:ascii="Arial" w:hAnsi="Arial"/>
                <w:sz w:val="20"/>
              </w:rPr>
              <w:t>Rosmalen</w:t>
            </w:r>
            <w:proofErr w:type="spellEnd"/>
            <w:r>
              <w:rPr>
                <w:rFonts w:ascii="Arial" w:hAnsi="Arial"/>
                <w:sz w:val="20"/>
              </w:rPr>
              <w:t>, NL</w:t>
            </w:r>
          </w:p>
        </w:tc>
        <w:tc>
          <w:tcPr>
            <w:tcW w:w="2266" w:type="dxa"/>
            <w:tcMar>
              <w:top w:w="28" w:type="dxa"/>
              <w:bottom w:w="28" w:type="dxa"/>
            </w:tcMar>
            <w:vAlign w:val="center"/>
          </w:tcPr>
          <w:p w14:paraId="7B32E40B" w14:textId="77777777" w:rsidR="00781A6E" w:rsidRPr="00260AB9" w:rsidRDefault="00781A6E" w:rsidP="00CB76C0">
            <w:pPr>
              <w:rPr>
                <w:rFonts w:ascii="Arial" w:hAnsi="Arial" w:cs="Arial"/>
                <w:sz w:val="20"/>
                <w:szCs w:val="20"/>
              </w:rPr>
            </w:pPr>
            <w:r>
              <w:rPr>
                <w:rFonts w:ascii="Arial" w:hAnsi="Arial"/>
                <w:sz w:val="20"/>
              </w:rPr>
              <w:t>www.everday.eu</w:t>
            </w:r>
          </w:p>
        </w:tc>
        <w:tc>
          <w:tcPr>
            <w:tcW w:w="2266" w:type="dxa"/>
            <w:tcMar>
              <w:top w:w="28" w:type="dxa"/>
              <w:bottom w:w="28" w:type="dxa"/>
            </w:tcMar>
            <w:vAlign w:val="center"/>
          </w:tcPr>
          <w:p w14:paraId="6A637507" w14:textId="0A1C6B6E" w:rsidR="00781A6E" w:rsidRPr="00260AB9" w:rsidRDefault="00781A6E" w:rsidP="5FA5399C">
            <w:pPr>
              <w:rPr>
                <w:rFonts w:ascii="Arial" w:eastAsiaTheme="minorEastAsia" w:hAnsi="Arial" w:cs="Arial"/>
                <w:sz w:val="20"/>
                <w:szCs w:val="20"/>
              </w:rPr>
            </w:pPr>
          </w:p>
        </w:tc>
      </w:tr>
      <w:tr w:rsidR="5FA5399C" w:rsidRPr="004C0EBD" w14:paraId="1AACE00B" w14:textId="77777777" w:rsidTr="00260AB9">
        <w:trPr>
          <w:trHeight w:val="300"/>
        </w:trPr>
        <w:tc>
          <w:tcPr>
            <w:tcW w:w="2265" w:type="dxa"/>
            <w:tcMar>
              <w:top w:w="28" w:type="dxa"/>
              <w:bottom w:w="28" w:type="dxa"/>
            </w:tcMar>
            <w:vAlign w:val="center"/>
          </w:tcPr>
          <w:p w14:paraId="5160917C" w14:textId="7CF73ACC" w:rsidR="5FA5399C" w:rsidRPr="00260AB9" w:rsidRDefault="5FA5399C" w:rsidP="5FA5399C">
            <w:pPr>
              <w:rPr>
                <w:rFonts w:ascii="Arial" w:hAnsi="Arial" w:cs="Arial"/>
                <w:sz w:val="20"/>
                <w:szCs w:val="20"/>
              </w:rPr>
            </w:pPr>
            <w:r>
              <w:rPr>
                <w:rFonts w:ascii="Arial" w:hAnsi="Arial"/>
                <w:sz w:val="20"/>
              </w:rPr>
              <w:t>Stern Energy</w:t>
            </w:r>
          </w:p>
        </w:tc>
        <w:tc>
          <w:tcPr>
            <w:tcW w:w="2265" w:type="dxa"/>
            <w:tcMar>
              <w:top w:w="28" w:type="dxa"/>
              <w:bottom w:w="28" w:type="dxa"/>
            </w:tcMar>
            <w:vAlign w:val="center"/>
          </w:tcPr>
          <w:p w14:paraId="24A75D5A" w14:textId="40C54F4B" w:rsidR="5FA5399C" w:rsidRPr="00260AB9" w:rsidRDefault="5FA5399C" w:rsidP="5FA5399C">
            <w:pPr>
              <w:rPr>
                <w:rFonts w:ascii="Arial" w:hAnsi="Arial" w:cs="Arial"/>
                <w:sz w:val="20"/>
                <w:szCs w:val="20"/>
              </w:rPr>
            </w:pPr>
            <w:proofErr w:type="spellStart"/>
            <w:r>
              <w:rPr>
                <w:rFonts w:ascii="Arial" w:hAnsi="Arial"/>
                <w:sz w:val="20"/>
              </w:rPr>
              <w:t>Schoorl</w:t>
            </w:r>
            <w:proofErr w:type="spellEnd"/>
            <w:r>
              <w:rPr>
                <w:rFonts w:ascii="Arial" w:hAnsi="Arial"/>
                <w:sz w:val="20"/>
              </w:rPr>
              <w:t>, NL</w:t>
            </w:r>
          </w:p>
        </w:tc>
        <w:tc>
          <w:tcPr>
            <w:tcW w:w="2266" w:type="dxa"/>
            <w:tcMar>
              <w:top w:w="28" w:type="dxa"/>
              <w:bottom w:w="28" w:type="dxa"/>
            </w:tcMar>
            <w:vAlign w:val="center"/>
          </w:tcPr>
          <w:p w14:paraId="3E7E32A6" w14:textId="56DDE184" w:rsidR="5FA5399C" w:rsidRPr="00260AB9" w:rsidRDefault="5FA5399C" w:rsidP="5FA5399C">
            <w:pPr>
              <w:rPr>
                <w:rFonts w:ascii="Arial" w:hAnsi="Arial" w:cs="Arial"/>
                <w:sz w:val="20"/>
                <w:szCs w:val="20"/>
              </w:rPr>
            </w:pPr>
            <w:r>
              <w:rPr>
                <w:rFonts w:ascii="Arial" w:hAnsi="Arial"/>
                <w:sz w:val="20"/>
              </w:rPr>
              <w:t>entfällt</w:t>
            </w:r>
          </w:p>
        </w:tc>
        <w:tc>
          <w:tcPr>
            <w:tcW w:w="2266" w:type="dxa"/>
            <w:tcMar>
              <w:top w:w="28" w:type="dxa"/>
              <w:bottom w:w="28" w:type="dxa"/>
            </w:tcMar>
            <w:vAlign w:val="center"/>
          </w:tcPr>
          <w:p w14:paraId="0808A1C5" w14:textId="00DF1B06" w:rsidR="5FA5399C" w:rsidRPr="00260AB9" w:rsidRDefault="5FA5399C" w:rsidP="5FA5399C">
            <w:pPr>
              <w:rPr>
                <w:rFonts w:ascii="Arial" w:eastAsiaTheme="minorEastAsia" w:hAnsi="Arial" w:cs="Arial"/>
                <w:sz w:val="20"/>
                <w:szCs w:val="20"/>
              </w:rPr>
            </w:pPr>
          </w:p>
        </w:tc>
      </w:tr>
    </w:tbl>
    <w:p w14:paraId="14C70C48" w14:textId="081AC944" w:rsidR="00A451D4" w:rsidRPr="004C0EBD" w:rsidRDefault="00A11B94" w:rsidP="00A3595E">
      <w:r>
        <w:rPr>
          <w:noProof/>
          <w:color w:val="92D050"/>
          <w:sz w:val="40"/>
        </w:rPr>
        <mc:AlternateContent>
          <mc:Choice Requires="wps">
            <w:drawing>
              <wp:anchor distT="0" distB="0" distL="114300" distR="114300" simplePos="0" relativeHeight="251717632" behindDoc="0" locked="0" layoutInCell="1" allowOverlap="1" wp14:anchorId="74BCBB1B" wp14:editId="71FFC303">
                <wp:simplePos x="0" y="0"/>
                <wp:positionH relativeFrom="column">
                  <wp:posOffset>-1609479</wp:posOffset>
                </wp:positionH>
                <wp:positionV relativeFrom="paragraph">
                  <wp:posOffset>298118</wp:posOffset>
                </wp:positionV>
                <wp:extent cx="4844491" cy="4844491"/>
                <wp:effectExtent l="0" t="0" r="0" b="0"/>
                <wp:wrapNone/>
                <wp:docPr id="780319617" name="Oval 19"/>
                <wp:cNvGraphicFramePr/>
                <a:graphic xmlns:a="http://schemas.openxmlformats.org/drawingml/2006/main">
                  <a:graphicData uri="http://schemas.microsoft.com/office/word/2010/wordprocessingShape">
                    <wps:wsp>
                      <wps:cNvSpPr/>
                      <wps:spPr>
                        <a:xfrm>
                          <a:off x="0" y="0"/>
                          <a:ext cx="4844491" cy="4844491"/>
                        </a:xfrm>
                        <a:prstGeom prst="ellipse">
                          <a:avLst/>
                        </a:prstGeom>
                        <a:solidFill>
                          <a:srgbClr val="3DC3C6">
                            <a:alpha val="1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3EA670" id="Oval 19" o:spid="_x0000_s1026" style="position:absolute;margin-left:-126.75pt;margin-top:23.45pt;width:381.45pt;height:381.4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" fillcolor="#3dc3c6" stroked="f" strokeweight="1pt">
                <v:fill opacity="7967f"/>
                <v:stroke joinstyle="miter"/>
              </v:oval>
            </w:pict>
          </mc:Fallback>
        </mc:AlternateContent>
      </w:r>
    </w:p>
    <w:p w14:paraId="13F130D1" w14:textId="5AAB76FB" w:rsidR="009F34FC" w:rsidRPr="004C0EBD" w:rsidRDefault="009F34FC" w:rsidP="00A3595E"/>
    <w:p w14:paraId="618052DF" w14:textId="77777777" w:rsidR="00027167" w:rsidRPr="004C0EBD" w:rsidRDefault="00027167" w:rsidP="00A3595E"/>
    <w:p w14:paraId="51BD6E99" w14:textId="398FFCD2" w:rsidR="00027167" w:rsidRPr="004C0EBD" w:rsidRDefault="00A11B94" w:rsidP="00A3595E">
      <w:r>
        <w:rPr>
          <w:noProof/>
          <w:color w:val="92D050"/>
          <w:sz w:val="40"/>
        </w:rPr>
        <mc:AlternateContent>
          <mc:Choice Requires="wps">
            <w:drawing>
              <wp:anchor distT="0" distB="0" distL="114300" distR="114300" simplePos="0" relativeHeight="251718656" behindDoc="0" locked="0" layoutInCell="1" allowOverlap="1" wp14:anchorId="7C752620" wp14:editId="2D943E84">
                <wp:simplePos x="0" y="0"/>
                <wp:positionH relativeFrom="column">
                  <wp:posOffset>4845126</wp:posOffset>
                </wp:positionH>
                <wp:positionV relativeFrom="paragraph">
                  <wp:posOffset>201429</wp:posOffset>
                </wp:positionV>
                <wp:extent cx="1132764" cy="1132764"/>
                <wp:effectExtent l="0" t="0" r="0" b="0"/>
                <wp:wrapNone/>
                <wp:docPr id="1577552060" name="Oval 19"/>
                <wp:cNvGraphicFramePr/>
                <a:graphic xmlns:a="http://schemas.openxmlformats.org/drawingml/2006/main">
                  <a:graphicData uri="http://schemas.microsoft.com/office/word/2010/wordprocessingShape">
                    <wps:wsp>
                      <wps:cNvSpPr/>
                      <wps:spPr>
                        <a:xfrm>
                          <a:off x="0" y="0"/>
                          <a:ext cx="1132764" cy="1132764"/>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1165A05" id="Oval 19" o:spid="_x0000_s1026" style="position:absolute;margin-left:381.5pt;margin-top:15.85pt;width:89.2pt;height:89.2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" fillcolor="#3dc3c6" stroked="f" strokeweight="1pt">
                <v:fill opacity="19789f"/>
                <v:stroke joinstyle="miter"/>
              </v:oval>
            </w:pict>
          </mc:Fallback>
        </mc:AlternateContent>
      </w:r>
    </w:p>
    <w:p w14:paraId="4AA0697A" w14:textId="622827E9" w:rsidR="00027167" w:rsidRPr="004C0EBD" w:rsidRDefault="00A11B94">
      <w:pPr>
        <w:spacing w:line="240" w:lineRule="auto"/>
        <w:rPr>
          <w:rFonts w:eastAsiaTheme="majorEastAsia"/>
          <w:b/>
          <w:bCs/>
          <w:color w:val="92D050"/>
          <w:sz w:val="40"/>
          <w:szCs w:val="40"/>
        </w:rPr>
      </w:pPr>
      <w:r>
        <w:rPr>
          <w:noProof/>
          <w:color w:val="92D050"/>
          <w:sz w:val="40"/>
        </w:rPr>
        <mc:AlternateContent>
          <mc:Choice Requires="wps">
            <w:drawing>
              <wp:anchor distT="0" distB="0" distL="114300" distR="114300" simplePos="0" relativeHeight="251720704" behindDoc="0" locked="0" layoutInCell="1" allowOverlap="1" wp14:anchorId="1CFBC319" wp14:editId="682BE2E9">
                <wp:simplePos x="0" y="0"/>
                <wp:positionH relativeFrom="column">
                  <wp:posOffset>3549167</wp:posOffset>
                </wp:positionH>
                <wp:positionV relativeFrom="paragraph">
                  <wp:posOffset>2557145</wp:posOffset>
                </wp:positionV>
                <wp:extent cx="2156346" cy="2156346"/>
                <wp:effectExtent l="0" t="0" r="3175" b="3175"/>
                <wp:wrapNone/>
                <wp:docPr id="641702757" name="Oval 19"/>
                <wp:cNvGraphicFramePr/>
                <a:graphic xmlns:a="http://schemas.openxmlformats.org/drawingml/2006/main">
                  <a:graphicData uri="http://schemas.microsoft.com/office/word/2010/wordprocessingShape">
                    <wps:wsp>
                      <wps:cNvSpPr/>
                      <wps:spPr>
                        <a:xfrm>
                          <a:off x="0" y="0"/>
                          <a:ext cx="2156346" cy="2156346"/>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FDBCA0" id="Oval 19" o:spid="_x0000_s1026" style="position:absolute;margin-left:279.45pt;margin-top:201.35pt;width:169.8pt;height:169.8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" fillcolor="#3dc3c6" stroked="f" strokeweight="1pt">
                <v:fill opacity="19789f"/>
                <v:stroke joinstyle="miter"/>
              </v:oval>
            </w:pict>
          </mc:Fallback>
        </mc:AlternateContent>
      </w:r>
      <w:r>
        <w:br w:type="page"/>
      </w:r>
    </w:p>
    <w:p w14:paraId="4D52CA86" w14:textId="455C7D22" w:rsidR="00027167" w:rsidRPr="004C0EBD" w:rsidRDefault="00027167" w:rsidP="00C5499A">
      <w:pPr>
        <w:pStyle w:val="MH1"/>
      </w:pPr>
      <w:bookmarkStart w:id="126" w:name="_Toc175928873"/>
      <w:bookmarkStart w:id="127" w:name="_Toc180506655"/>
      <w:r>
        <w:lastRenderedPageBreak/>
        <w:t>Anhang 9 – Überblick über den Versicherungsumfang von CAR</w:t>
      </w:r>
      <w:r w:rsidR="00BF1819">
        <w:noBreakHyphen/>
      </w:r>
      <w:r>
        <w:t>Versicherungen</w:t>
      </w:r>
      <w:bookmarkEnd w:id="126"/>
      <w:bookmarkEnd w:id="127"/>
    </w:p>
    <w:p w14:paraId="6661C4AB" w14:textId="77777777" w:rsidR="00027167" w:rsidRPr="004C0EBD" w:rsidRDefault="00027167" w:rsidP="00027167"/>
    <w:p w14:paraId="163D15A6" w14:textId="1FF9D596" w:rsidR="00DE7E3C" w:rsidRPr="00536BD4" w:rsidRDefault="00DE7E3C" w:rsidP="00C5499A">
      <w:pPr>
        <w:pStyle w:val="MH3"/>
        <w:rPr>
          <w:szCs w:val="24"/>
        </w:rPr>
      </w:pPr>
      <w:bookmarkStart w:id="128" w:name="_Toc180506656"/>
      <w:r>
        <w:t>Abschnitt I: Arbeiten</w:t>
      </w:r>
      <w:bookmarkEnd w:id="128"/>
    </w:p>
    <w:p w14:paraId="501472AC" w14:textId="5F2B83BE" w:rsidR="00DE7E3C" w:rsidRPr="00536BD4" w:rsidRDefault="00DE7E3C" w:rsidP="00DE7E3C">
      <w:pPr>
        <w:jc w:val="both"/>
        <w:rPr>
          <w:rFonts w:ascii="Arial" w:hAnsi="Arial" w:cs="Arial"/>
          <w:color w:val="000000" w:themeColor="text1"/>
        </w:rPr>
      </w:pPr>
      <w:r>
        <w:rPr>
          <w:rFonts w:ascii="Arial" w:hAnsi="Arial"/>
          <w:color w:val="000000" w:themeColor="text1"/>
        </w:rPr>
        <w:t xml:space="preserve">Die Arbeiten sind die, die im Bauvertrag vereinbart wurden. Die Versicherungssumme für die Bauarbeiten entspricht den Kosten für Reparaturen zur Wiederherstellung des Zustands vor dem Schaden. </w:t>
      </w:r>
    </w:p>
    <w:p w14:paraId="6B5EFBE4" w14:textId="77777777" w:rsidR="00DE7E3C" w:rsidRPr="00536BD4" w:rsidRDefault="00DE7E3C" w:rsidP="00536BD4">
      <w:pPr>
        <w:jc w:val="both"/>
        <w:rPr>
          <w:rFonts w:ascii="Arial" w:hAnsi="Arial" w:cs="Arial"/>
          <w:color w:val="000000" w:themeColor="text1"/>
        </w:rPr>
      </w:pPr>
      <w:r>
        <w:rPr>
          <w:rFonts w:ascii="Arial" w:hAnsi="Arial"/>
        </w:rPr>
        <w:t xml:space="preserve"> </w:t>
      </w:r>
      <w:r>
        <w:rPr>
          <w:rFonts w:ascii="Arial" w:hAnsi="Arial"/>
        </w:rPr>
        <w:br/>
      </w:r>
      <w:r>
        <w:rPr>
          <w:rFonts w:ascii="Arial" w:hAnsi="Arial"/>
          <w:color w:val="000000" w:themeColor="text1"/>
        </w:rPr>
        <w:t xml:space="preserve">Durch eine CAR-Versicherung abgedeckte Risiken: Überschwemmungen, Wind, Erdbeben, Wasserschäden und Schimmel, Baumängel und Fahrlässigkeit. </w:t>
      </w:r>
    </w:p>
    <w:p w14:paraId="40743887" w14:textId="68CBBEAE" w:rsidR="00DE7E3C" w:rsidRPr="00536BD4" w:rsidRDefault="00DE7E3C" w:rsidP="00536BD4">
      <w:pPr>
        <w:jc w:val="both"/>
        <w:rPr>
          <w:rFonts w:ascii="Arial" w:hAnsi="Arial" w:cs="Arial"/>
          <w:b/>
          <w:bCs/>
          <w:color w:val="000000" w:themeColor="text1"/>
        </w:rPr>
      </w:pPr>
      <w:r>
        <w:rPr>
          <w:rFonts w:ascii="Arial" w:hAnsi="Arial"/>
          <w:color w:val="000000" w:themeColor="text1"/>
        </w:rPr>
        <w:t xml:space="preserve">Normaler Verschleiß und vorsätzliche Fahrlässigkeit sind nicht abgedeckt. </w:t>
      </w:r>
    </w:p>
    <w:p w14:paraId="49C23B5A" w14:textId="77777777" w:rsidR="00536BD4" w:rsidRDefault="00DE7E3C" w:rsidP="00536BD4">
      <w:pPr>
        <w:jc w:val="both"/>
        <w:rPr>
          <w:rFonts w:ascii="Arial" w:hAnsi="Arial" w:cs="Arial"/>
        </w:rPr>
      </w:pPr>
      <w:r>
        <w:rPr>
          <w:rFonts w:ascii="Arial" w:hAnsi="Arial"/>
        </w:rPr>
        <w:t xml:space="preserve"> </w:t>
      </w:r>
      <w:r>
        <w:rPr>
          <w:rFonts w:ascii="Arial" w:hAnsi="Arial"/>
        </w:rPr>
        <w:br/>
      </w:r>
      <w:r>
        <w:rPr>
          <w:rFonts w:ascii="Arial" w:hAnsi="Arial"/>
          <w:i/>
          <w:color w:val="3DC3C6"/>
        </w:rPr>
        <w:t>Fortgeschrittene Betriebsstörung (fakultativ)</w:t>
      </w:r>
      <w:r>
        <w:rPr>
          <w:rFonts w:ascii="Arial" w:hAnsi="Arial"/>
          <w:color w:val="3DC3C6"/>
        </w:rPr>
        <w:t xml:space="preserve"> </w:t>
      </w:r>
    </w:p>
    <w:p w14:paraId="40DA9BE4" w14:textId="701DFEBB" w:rsidR="00DE7E3C" w:rsidRPr="00536BD4" w:rsidRDefault="00DE7E3C" w:rsidP="00536BD4">
      <w:pPr>
        <w:jc w:val="both"/>
        <w:rPr>
          <w:rFonts w:ascii="Arial" w:hAnsi="Arial" w:cs="Arial"/>
          <w:b/>
          <w:bCs/>
          <w:color w:val="000000" w:themeColor="text1"/>
        </w:rPr>
      </w:pPr>
      <w:r>
        <w:rPr>
          <w:rFonts w:ascii="Arial" w:hAnsi="Arial"/>
          <w:sz w:val="2"/>
        </w:rPr>
        <w:br/>
      </w:r>
      <w:r>
        <w:rPr>
          <w:rFonts w:ascii="Arial" w:hAnsi="Arial"/>
          <w:color w:val="000000" w:themeColor="text1"/>
        </w:rPr>
        <w:t>Abgedeckt sind alle finanziellen Verluste des Versicherten, die sich aus der Unterbrechung der vertraglich vereinbarten Arbeiten ergeben, die zu Verzögerungen bei der geplanten Aufnahme des Geschäftsbetriebs führen.</w:t>
      </w:r>
    </w:p>
    <w:p w14:paraId="6CF0C141" w14:textId="77777777" w:rsidR="00DE7E3C" w:rsidRPr="00536BD4" w:rsidRDefault="00DE7E3C" w:rsidP="00DE7E3C">
      <w:pPr>
        <w:rPr>
          <w:rFonts w:ascii="Arial" w:hAnsi="Arial" w:cs="Arial"/>
          <w:b/>
          <w:bCs/>
          <w:color w:val="000000" w:themeColor="text1"/>
        </w:rPr>
      </w:pPr>
    </w:p>
    <w:p w14:paraId="07D0D90D" w14:textId="77777777" w:rsidR="00DE7E3C" w:rsidRPr="00536BD4" w:rsidRDefault="00DE7E3C" w:rsidP="00DE7E3C">
      <w:pPr>
        <w:rPr>
          <w:rFonts w:ascii="Arial" w:hAnsi="Arial" w:cs="Arial"/>
          <w:b/>
          <w:bCs/>
          <w:color w:val="000000" w:themeColor="text1"/>
        </w:rPr>
      </w:pPr>
      <w:r>
        <w:rPr>
          <w:rFonts w:ascii="Arial" w:hAnsi="Arial"/>
          <w:b/>
          <w:color w:val="000000" w:themeColor="text1"/>
          <w:sz w:val="24"/>
        </w:rPr>
        <w:t>A</w:t>
      </w:r>
      <w:r>
        <w:rPr>
          <w:rFonts w:ascii="Arial" w:hAnsi="Arial"/>
          <w:b/>
          <w:color w:val="104D54"/>
          <w:sz w:val="24"/>
        </w:rPr>
        <w:t>bschnitt II: Haftung</w:t>
      </w:r>
    </w:p>
    <w:p w14:paraId="08D9EE6F" w14:textId="2B0173FC" w:rsidR="00DE7E3C" w:rsidRPr="00536BD4" w:rsidRDefault="00DE7E3C" w:rsidP="00536BD4">
      <w:pPr>
        <w:jc w:val="both"/>
        <w:rPr>
          <w:rFonts w:ascii="Arial" w:hAnsi="Arial" w:cs="Arial"/>
          <w:color w:val="000000" w:themeColor="text1"/>
          <w:sz w:val="27"/>
          <w:szCs w:val="27"/>
        </w:rPr>
      </w:pPr>
      <w:r>
        <w:rPr>
          <w:rFonts w:ascii="Arial" w:hAnsi="Arial"/>
          <w:color w:val="000000" w:themeColor="text1"/>
        </w:rPr>
        <w:t xml:space="preserve">Die Haftungsklausel deckt die Haftung des Versicherten </w:t>
      </w:r>
      <w:r>
        <w:rPr>
          <w:rFonts w:ascii="Arial" w:hAnsi="Arial"/>
          <w:b/>
          <w:color w:val="104D54"/>
        </w:rPr>
        <w:t>und anderer Parteien</w:t>
      </w:r>
      <w:r>
        <w:rPr>
          <w:rFonts w:ascii="Arial" w:hAnsi="Arial"/>
          <w:color w:val="104D54"/>
        </w:rPr>
        <w:t xml:space="preserve"> </w:t>
      </w:r>
      <w:r>
        <w:rPr>
          <w:rFonts w:ascii="Arial" w:hAnsi="Arial"/>
          <w:color w:val="000000" w:themeColor="text1"/>
        </w:rPr>
        <w:t>(z. B. der Auftragnehmer) gegenüber Dritten für Ereignisse im Zusammenhang mit der Ausführung der Arbeiten ab, darunter:</w:t>
      </w:r>
    </w:p>
    <w:p w14:paraId="2B9CC37C"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Pr>
          <w:rFonts w:ascii="Arial" w:hAnsi="Arial"/>
          <w:color w:val="000000" w:themeColor="text1"/>
        </w:rPr>
        <w:t>Personenschäden,</w:t>
      </w:r>
    </w:p>
    <w:p w14:paraId="54AC828B"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Pr>
          <w:rFonts w:ascii="Arial" w:hAnsi="Arial"/>
          <w:color w:val="000000" w:themeColor="text1"/>
        </w:rPr>
        <w:t>Verlust, Beschädigung oder Zerstörung von Sachwerten.</w:t>
      </w:r>
    </w:p>
    <w:p w14:paraId="311B63B8" w14:textId="77777777" w:rsidR="00536BD4" w:rsidRPr="00536BD4" w:rsidRDefault="00536BD4" w:rsidP="00536BD4">
      <w:pPr>
        <w:spacing w:line="240" w:lineRule="auto"/>
        <w:ind w:left="491"/>
        <w:rPr>
          <w:rFonts w:ascii="Arial" w:hAnsi="Arial" w:cs="Arial"/>
          <w:color w:val="000000" w:themeColor="text1"/>
          <w:sz w:val="24"/>
          <w:szCs w:val="24"/>
        </w:rPr>
      </w:pPr>
    </w:p>
    <w:p w14:paraId="14D1FFF8" w14:textId="03FA0E41" w:rsidR="00DE7E3C" w:rsidRPr="00536BD4" w:rsidRDefault="00DE7E3C" w:rsidP="00536BD4">
      <w:pPr>
        <w:spacing w:line="240" w:lineRule="auto"/>
        <w:jc w:val="both"/>
        <w:rPr>
          <w:rFonts w:ascii="Arial" w:hAnsi="Arial" w:cs="Arial"/>
          <w:color w:val="000000" w:themeColor="text1"/>
          <w:sz w:val="24"/>
          <w:szCs w:val="24"/>
        </w:rPr>
      </w:pPr>
      <w:r>
        <w:rPr>
          <w:rFonts w:ascii="Arial" w:hAnsi="Arial"/>
          <w:color w:val="000000" w:themeColor="text1"/>
        </w:rPr>
        <w:t>Hinzu kommt noch die Haftung der Versicherten untereinander. Verursacht der Auftragnehmer dem Bauherrn einen Schaden (beide im Rahmen des Versicherungsvertrags versichert), kann der Auftragnehmer einen Anspruch im Rahmen des Versicherungsvertrags geltend machen, da seine Haftung gegenüber dem Bauherrn gedeckt ist.</w:t>
      </w:r>
      <w:r>
        <w:rPr>
          <w:rFonts w:ascii="Arial" w:hAnsi="Arial"/>
          <w:color w:val="000000" w:themeColor="text1"/>
          <w:sz w:val="24"/>
        </w:rPr>
        <w:t xml:space="preserve"> </w:t>
      </w:r>
    </w:p>
    <w:p w14:paraId="57559819" w14:textId="77777777" w:rsidR="00DE7E3C" w:rsidRPr="00536BD4" w:rsidRDefault="00DE7E3C" w:rsidP="00DE7E3C">
      <w:pPr>
        <w:spacing w:line="240" w:lineRule="auto"/>
        <w:rPr>
          <w:rFonts w:ascii="Arial" w:hAnsi="Arial" w:cs="Arial"/>
          <w:b/>
          <w:bCs/>
          <w:color w:val="000000" w:themeColor="text1"/>
        </w:rPr>
      </w:pPr>
    </w:p>
    <w:p w14:paraId="11C14A1A"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Abschnitt III: Sachwerte des Bauherrn</w:t>
      </w:r>
      <w:r>
        <w:rPr>
          <w:rFonts w:ascii="Arial" w:hAnsi="Arial"/>
          <w:color w:val="104D54"/>
          <w:sz w:val="24"/>
        </w:rPr>
        <w:t xml:space="preserve"> </w:t>
      </w:r>
    </w:p>
    <w:p w14:paraId="09B8CA1B" w14:textId="0C522FDD" w:rsidR="00DE7E3C" w:rsidRPr="00536BD4" w:rsidRDefault="00DE7E3C" w:rsidP="00536BD4">
      <w:pPr>
        <w:spacing w:line="240" w:lineRule="auto"/>
        <w:jc w:val="both"/>
        <w:rPr>
          <w:rFonts w:ascii="Arial" w:hAnsi="Arial" w:cs="Arial"/>
          <w:color w:val="000000" w:themeColor="text1"/>
        </w:rPr>
      </w:pPr>
      <w:r>
        <w:rPr>
          <w:rFonts w:ascii="Arial" w:hAnsi="Arial"/>
          <w:color w:val="000000" w:themeColor="text1"/>
        </w:rPr>
        <w:t>Schäden an Sachwerten des Bauherrn, die durch die versicherten Arbeiten entstehen. Der Schaden muss eine unmittelbare Folge der durchgeführten Arbeiten sein.</w:t>
      </w:r>
    </w:p>
    <w:p w14:paraId="112E2B2E" w14:textId="77777777" w:rsidR="00DE7E3C" w:rsidRPr="00536BD4" w:rsidRDefault="00DE7E3C" w:rsidP="00536BD4">
      <w:pPr>
        <w:spacing w:line="240" w:lineRule="auto"/>
        <w:ind w:left="708"/>
        <w:jc w:val="both"/>
        <w:rPr>
          <w:rFonts w:ascii="Arial" w:hAnsi="Arial" w:cs="Arial"/>
          <w:color w:val="104D54"/>
          <w:sz w:val="24"/>
          <w:szCs w:val="24"/>
        </w:rPr>
      </w:pPr>
    </w:p>
    <w:p w14:paraId="6285E619"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Abschnitt IV: Materialien des Auftragnehmers</w:t>
      </w:r>
      <w:r>
        <w:rPr>
          <w:rFonts w:ascii="Arial" w:hAnsi="Arial"/>
          <w:color w:val="104D54"/>
          <w:sz w:val="24"/>
        </w:rPr>
        <w:t xml:space="preserve"> </w:t>
      </w:r>
    </w:p>
    <w:p w14:paraId="333B2E1F" w14:textId="45D92CEA"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Schäden an der Ausrüstung des Auftragnehmers, die durch äußere Ereignisse wie Sturm, Brand und Diebstahl verursacht werden. Zu dieser Ausrüstung gehören Gerüste, Rahmen, Kabinen, Schuppen, Werkzeuge usw., die im Rahmen der Arbeiten vor Ort sein müssen.</w:t>
      </w:r>
      <w:r>
        <w:rPr>
          <w:rFonts w:ascii="Arial" w:hAnsi="Arial"/>
          <w:color w:val="000000" w:themeColor="text1"/>
          <w:sz w:val="27"/>
        </w:rPr>
        <w:t xml:space="preserve"> </w:t>
      </w:r>
      <w:r>
        <w:rPr>
          <w:rFonts w:ascii="Arial" w:hAnsi="Arial"/>
          <w:color w:val="000000" w:themeColor="text1"/>
        </w:rPr>
        <w:t xml:space="preserve">Ausgenommen sind: segelnde und schwimmende Geräte, Schleppleinen, Bulldozer, Kräne und andere mechanisch angetriebene Beförderungsmittel. </w:t>
      </w:r>
    </w:p>
    <w:p w14:paraId="00652DC3" w14:textId="77777777" w:rsidR="00DE7E3C" w:rsidRPr="00536BD4" w:rsidRDefault="00DE7E3C" w:rsidP="00DE7E3C">
      <w:pPr>
        <w:spacing w:line="240" w:lineRule="auto"/>
        <w:rPr>
          <w:rFonts w:ascii="Arial" w:hAnsi="Arial" w:cs="Arial"/>
          <w:b/>
          <w:bCs/>
          <w:color w:val="000000" w:themeColor="text1"/>
        </w:rPr>
      </w:pPr>
    </w:p>
    <w:p w14:paraId="2CBFA1A7"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Rubrik V: Eigentum der Geschäftsleitung und des Personals</w:t>
      </w:r>
      <w:r>
        <w:rPr>
          <w:rFonts w:ascii="Arial" w:hAnsi="Arial"/>
          <w:color w:val="104D54"/>
          <w:sz w:val="24"/>
        </w:rPr>
        <w:t xml:space="preserve"> </w:t>
      </w:r>
    </w:p>
    <w:p w14:paraId="449944CB" w14:textId="4EA93C9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Schäden an persönlichen Gegenständen der Geschäftsleitung und des Personals des Versicherten, die vor Ort entstanden sind und durch äußere Ereignisse wie Stürme und Diebstahl verursacht wurden.</w:t>
      </w:r>
      <w:r>
        <w:rPr>
          <w:rFonts w:ascii="Arial" w:hAnsi="Arial"/>
          <w:color w:val="000000" w:themeColor="text1"/>
          <w:sz w:val="27"/>
        </w:rPr>
        <w:t xml:space="preserve"> </w:t>
      </w:r>
      <w:r>
        <w:rPr>
          <w:rFonts w:ascii="Arial" w:hAnsi="Arial"/>
          <w:color w:val="000000" w:themeColor="text1"/>
        </w:rPr>
        <w:t>Ausgenommen sind:</w:t>
      </w:r>
    </w:p>
    <w:p w14:paraId="46F0E701"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r>
        <w:rPr>
          <w:rFonts w:ascii="Arial" w:hAnsi="Arial"/>
          <w:color w:val="000000" w:themeColor="text1"/>
        </w:rPr>
        <w:lastRenderedPageBreak/>
        <w:t>Bargeld und wertvolle Dokumente usw.,</w:t>
      </w:r>
    </w:p>
    <w:p w14:paraId="22DAEFA0"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r>
        <w:rPr>
          <w:rFonts w:ascii="Arial" w:hAnsi="Arial"/>
          <w:color w:val="000000" w:themeColor="text1"/>
        </w:rPr>
        <w:t>mechanisch angetriebene Fahrzeuge.</w:t>
      </w:r>
    </w:p>
    <w:p w14:paraId="442793EF" w14:textId="77777777" w:rsidR="00DE7E3C" w:rsidRPr="00536BD4" w:rsidRDefault="00DE7E3C" w:rsidP="00DE7E3C">
      <w:pPr>
        <w:spacing w:line="240" w:lineRule="auto"/>
        <w:rPr>
          <w:rFonts w:ascii="Arial" w:hAnsi="Arial" w:cs="Arial"/>
          <w:b/>
          <w:bCs/>
          <w:color w:val="000000" w:themeColor="text1"/>
        </w:rPr>
      </w:pPr>
    </w:p>
    <w:p w14:paraId="5EFD742B"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Abschnitt </w:t>
      </w:r>
      <w:proofErr w:type="gramStart"/>
      <w:r>
        <w:rPr>
          <w:rFonts w:ascii="Arial" w:hAnsi="Arial"/>
          <w:b/>
          <w:color w:val="104D54"/>
          <w:sz w:val="24"/>
        </w:rPr>
        <w:t>VI Transport</w:t>
      </w:r>
      <w:proofErr w:type="gramEnd"/>
      <w:r>
        <w:rPr>
          <w:rFonts w:ascii="Arial" w:hAnsi="Arial"/>
          <w:color w:val="104D54"/>
          <w:sz w:val="24"/>
        </w:rPr>
        <w:t xml:space="preserve"> </w:t>
      </w:r>
    </w:p>
    <w:p w14:paraId="3D630440" w14:textId="1219E32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Dieser Abschnitt betrifft Schäden oder Diebstahl von Baustoffen während des Transports.</w:t>
      </w:r>
      <w:r>
        <w:rPr>
          <w:rFonts w:ascii="Arial" w:hAnsi="Arial"/>
        </w:rPr>
        <w:br/>
      </w:r>
      <w:r>
        <w:rPr>
          <w:rFonts w:ascii="Arial" w:hAnsi="Arial"/>
          <w:color w:val="000000" w:themeColor="text1"/>
        </w:rPr>
        <w:t>Der wichtigste Faktor hierbei ist Folgendes:</w:t>
      </w:r>
    </w:p>
    <w:p w14:paraId="1AA6EF95" w14:textId="77777777" w:rsidR="00DE7E3C" w:rsidRPr="00536BD4" w:rsidRDefault="00DE7E3C" w:rsidP="0075115D">
      <w:pPr>
        <w:numPr>
          <w:ilvl w:val="0"/>
          <w:numId w:val="53"/>
        </w:numPr>
        <w:spacing w:line="240" w:lineRule="auto"/>
        <w:rPr>
          <w:rFonts w:ascii="Arial" w:hAnsi="Arial" w:cs="Arial"/>
          <w:color w:val="000000" w:themeColor="text1"/>
          <w:sz w:val="24"/>
          <w:szCs w:val="24"/>
        </w:rPr>
      </w:pPr>
      <w:r>
        <w:rPr>
          <w:rFonts w:ascii="Arial" w:hAnsi="Arial"/>
          <w:color w:val="000000" w:themeColor="text1"/>
        </w:rPr>
        <w:t>Der Transport muss zulasten und auf Risiko des Versicherten gehen.</w:t>
      </w:r>
    </w:p>
    <w:p w14:paraId="37E3B659" w14:textId="7EE02715" w:rsidR="00086957" w:rsidRPr="00536BD4" w:rsidRDefault="00DE7E3C" w:rsidP="0075115D">
      <w:pPr>
        <w:numPr>
          <w:ilvl w:val="0"/>
          <w:numId w:val="53"/>
        </w:numPr>
        <w:spacing w:line="240" w:lineRule="auto"/>
        <w:rPr>
          <w:rFonts w:ascii="Arial" w:hAnsi="Arial" w:cs="Arial"/>
          <w:color w:val="000000" w:themeColor="text1"/>
          <w:sz w:val="24"/>
          <w:szCs w:val="24"/>
        </w:rPr>
        <w:sectPr w:rsidR="00086957" w:rsidRPr="00536BD4" w:rsidSect="005E0F9F">
          <w:headerReference w:type="even" r:id="rId20"/>
          <w:headerReference w:type="default" r:id="rId21"/>
          <w:footerReference w:type="even" r:id="rId22"/>
          <w:footerReference w:type="default" r:id="rId23"/>
          <w:headerReference w:type="first" r:id="rId24"/>
          <w:footerReference w:type="first" r:id="rId25"/>
          <w:pgSz w:w="11906" w:h="16838" w:code="9"/>
          <w:pgMar w:top="1417" w:right="1417" w:bottom="1417" w:left="1417" w:header="709" w:footer="709" w:gutter="0"/>
          <w:pgNumType w:start="0"/>
          <w:cols w:space="708"/>
          <w:titlePg/>
          <w:docGrid w:linePitch="360"/>
        </w:sectPr>
      </w:pPr>
      <w:r>
        <w:rPr>
          <w:rFonts w:ascii="Arial" w:hAnsi="Arial"/>
          <w:color w:val="000000" w:themeColor="text1"/>
        </w:rPr>
        <w:t>Die Deckung muss sich vom Beladen bis zum Entladen vor Ort erstrecken.</w:t>
      </w:r>
      <w:bookmarkEnd w:id="0"/>
    </w:p>
    <w:p w14:paraId="3B1999A5" w14:textId="7F5221EA" w:rsidR="00026952" w:rsidRPr="007061E0" w:rsidRDefault="00026952" w:rsidP="00285700">
      <w:pPr>
        <w:pStyle w:val="MH1"/>
        <w:rPr>
          <w:rFonts w:eastAsia="Aptos"/>
          <w:kern w:val="2"/>
          <w:sz w:val="16"/>
          <w:szCs w:val="16"/>
          <w14:ligatures w14:val="standardContextual"/>
        </w:rPr>
      </w:pPr>
    </w:p>
    <w:sectPr w:rsidR="00026952" w:rsidRPr="007061E0" w:rsidSect="005E0F9F">
      <w:headerReference w:type="even" r:id="rId26"/>
      <w:headerReference w:type="default" r:id="rId27"/>
      <w:headerReference w:type="first" r:id="rId28"/>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FB34B5" w14:textId="77777777" w:rsidR="00933BCB" w:rsidRDefault="00933BCB" w:rsidP="00A3595E">
      <w:r>
        <w:separator/>
      </w:r>
    </w:p>
  </w:endnote>
  <w:endnote w:type="continuationSeparator" w:id="0">
    <w:p w14:paraId="60B9F9DF" w14:textId="77777777" w:rsidR="00933BCB" w:rsidRDefault="00933BCB"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 w:name="Apple Color Emoji">
    <w:altName w:val="Calibri"/>
    <w:charset w:val="00"/>
    <w:family w:val="auto"/>
    <w:pitch w:val="variable"/>
    <w:sig w:usb0="00000003" w:usb1="18000000" w:usb2="14000000" w:usb3="00000000" w:csb0="00000001" w:csb1="00000000"/>
  </w:font>
  <w:font w:name="Lato">
    <w:charset w:val="00"/>
    <w:family w:val="swiss"/>
    <w:pitch w:val="variable"/>
    <w:sig w:usb0="E10002FF" w:usb1="5000ECFF" w:usb2="00000021" w:usb3="00000000" w:csb0="0000019F" w:csb1="00000000"/>
  </w:font>
  <w:font w:name="Titillium Web">
    <w:charset w:val="00"/>
    <w:family w:val="auto"/>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B16FD7" w14:textId="77777777" w:rsidR="0075115D" w:rsidRDefault="0075115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79460121"/>
      <w:docPartObj>
        <w:docPartGallery w:val="Page Numbers (Bottom of Page)"/>
        <w:docPartUnique/>
      </w:docPartObj>
    </w:sdtPr>
    <w:sdtEndPr>
      <w:rPr>
        <w:rFonts w:ascii="Arial" w:hAnsi="Arial" w:cs="Arial"/>
        <w:b/>
        <w:bCs/>
        <w:noProof/>
        <w:color w:val="3DC3C6"/>
      </w:rPr>
    </w:sdtEndPr>
    <w:sdtContent>
      <w:p w14:paraId="073D4D92" w14:textId="20A8408E" w:rsidR="00A031E5" w:rsidRPr="00282220" w:rsidRDefault="00A031E5">
        <w:pPr>
          <w:pStyle w:val="Footer"/>
          <w:jc w:val="right"/>
          <w:rPr>
            <w:rFonts w:ascii="Arial" w:hAnsi="Arial" w:cs="Arial"/>
            <w:b/>
            <w:bCs/>
            <w:color w:val="3DC3C6"/>
          </w:rPr>
        </w:pPr>
        <w:r w:rsidRPr="00282220">
          <w:rPr>
            <w:rFonts w:ascii="Arial" w:hAnsi="Arial" w:cs="Arial"/>
            <w:b/>
            <w:color w:val="3DC3C6"/>
          </w:rPr>
          <w:fldChar w:fldCharType="begin"/>
        </w:r>
        <w:r w:rsidRPr="00282220">
          <w:rPr>
            <w:rFonts w:ascii="Arial" w:hAnsi="Arial" w:cs="Arial"/>
            <w:b/>
            <w:color w:val="3DC3C6"/>
          </w:rPr>
          <w:instrText xml:space="preserve"> PAGE   \* MERGEFORMAT </w:instrText>
        </w:r>
        <w:r w:rsidRPr="00282220">
          <w:rPr>
            <w:rFonts w:ascii="Arial" w:hAnsi="Arial" w:cs="Arial"/>
            <w:b/>
            <w:color w:val="3DC3C6"/>
          </w:rPr>
          <w:fldChar w:fldCharType="separate"/>
        </w:r>
        <w:r w:rsidRPr="00282220">
          <w:rPr>
            <w:rFonts w:ascii="Arial" w:hAnsi="Arial" w:cs="Arial"/>
            <w:b/>
            <w:color w:val="3DC3C6"/>
          </w:rPr>
          <w:t>2</w:t>
        </w:r>
        <w:r w:rsidRPr="00282220">
          <w:rPr>
            <w:rFonts w:ascii="Arial" w:hAnsi="Arial" w:cs="Arial"/>
            <w:b/>
            <w:color w:val="3DC3C6"/>
          </w:rPr>
          <w:fldChar w:fldCharType="end"/>
        </w:r>
      </w:p>
    </w:sdtContent>
  </w:sdt>
  <w:p w14:paraId="521F4645" w14:textId="55F7E395" w:rsidR="00A031E5" w:rsidRDefault="00A031E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1E115D" w14:textId="77777777" w:rsidR="0075115D" w:rsidRDefault="007511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395D61" w14:textId="77777777" w:rsidR="00933BCB" w:rsidRDefault="00933BCB" w:rsidP="00A3595E">
      <w:r>
        <w:separator/>
      </w:r>
    </w:p>
  </w:footnote>
  <w:footnote w:type="continuationSeparator" w:id="0">
    <w:p w14:paraId="3273A371" w14:textId="77777777" w:rsidR="00933BCB" w:rsidRDefault="00933BCB" w:rsidP="00A3595E">
      <w:r>
        <w:continuationSeparator/>
      </w:r>
    </w:p>
  </w:footnote>
  <w:footnote w:id="1">
    <w:p w14:paraId="0B2EA604" w14:textId="08D49676" w:rsidR="00E357C6" w:rsidRPr="005C5B6D" w:rsidRDefault="00E357C6">
      <w:pPr>
        <w:pStyle w:val="FootnoteText"/>
        <w:rPr>
          <w:rFonts w:ascii="Arial" w:hAnsi="Arial" w:cs="Arial"/>
        </w:rPr>
      </w:pPr>
      <w:r>
        <w:rPr>
          <w:rStyle w:val="FootnoteReference"/>
          <w:rFonts w:ascii="Arial" w:hAnsi="Arial" w:cs="Arial"/>
        </w:rPr>
        <w:footnoteRef/>
      </w:r>
      <w:r>
        <w:rPr>
          <w:rFonts w:ascii="Arial" w:hAnsi="Arial"/>
        </w:rPr>
        <w:t xml:space="preserve"> Bei diesem Bericht handelt es sich um Version 1.0, und die Liste kann zu einem späteren Zeitpunkt weiter ergänzt werden. </w:t>
      </w:r>
    </w:p>
  </w:footnote>
  <w:footnote w:id="2">
    <w:p w14:paraId="1B1BAC7A" w14:textId="77777777" w:rsidR="00E611E7" w:rsidRPr="005C5B6D" w:rsidRDefault="00E611E7" w:rsidP="00E611E7">
      <w:pPr>
        <w:pStyle w:val="FootnoteText"/>
        <w:rPr>
          <w:rFonts w:ascii="Arial" w:hAnsi="Arial" w:cs="Arial"/>
        </w:rPr>
      </w:pPr>
      <w:r>
        <w:rPr>
          <w:rStyle w:val="FootnoteReference"/>
          <w:rFonts w:ascii="Arial" w:hAnsi="Arial" w:cs="Arial"/>
        </w:rPr>
        <w:footnoteRef/>
      </w:r>
      <w:r>
        <w:rPr>
          <w:rFonts w:ascii="Arial" w:hAnsi="Arial"/>
        </w:rPr>
        <w:t xml:space="preserve"> Siehe auch: </w:t>
      </w:r>
      <w:hyperlink r:id="rId1" w:history="1">
        <w:r>
          <w:rPr>
            <w:rFonts w:ascii="Arial" w:hAnsi="Arial"/>
            <w:color w:val="3DC3C6"/>
            <w:u w:val="single"/>
          </w:rPr>
          <w:t>UvW 2021-XX Praktische handreiking ZOW sjabloon UvW versie jan 2022.pdf (stowa.nl)</w:t>
        </w:r>
      </w:hyperlink>
      <w:r>
        <w:rPr>
          <w:rFonts w:ascii="Arial" w:hAnsi="Arial"/>
          <w:color w:val="3DC3C6"/>
        </w:rPr>
        <w:t xml:space="preserve">  </w:t>
      </w:r>
      <w:r>
        <w:rPr>
          <w:rFonts w:ascii="Arial" w:hAnsi="Arial"/>
        </w:rPr>
        <w:br/>
      </w:r>
    </w:p>
  </w:footnote>
  <w:footnote w:id="3">
    <w:p w14:paraId="60A86AF3" w14:textId="4D616DEC" w:rsidR="005465FD" w:rsidRPr="009A284F" w:rsidRDefault="005465FD">
      <w:pPr>
        <w:pStyle w:val="FootnoteText"/>
        <w:rPr>
          <w:rFonts w:ascii="Arial" w:hAnsi="Arial" w:cs="Arial"/>
        </w:rPr>
      </w:pPr>
      <w:r>
        <w:rPr>
          <w:rStyle w:val="FootnoteReference"/>
          <w:rFonts w:ascii="Arial" w:hAnsi="Arial" w:cs="Arial"/>
        </w:rPr>
        <w:footnoteRef/>
      </w:r>
      <w:r>
        <w:rPr>
          <w:rFonts w:ascii="Arial" w:hAnsi="Arial"/>
        </w:rPr>
        <w:t xml:space="preserve"> Zum Beispiel: Tibber, ANWB Energy, NextEnergy, Eneco, EnergyZero, Zonneplan, Frank Energie, Innova.</w:t>
      </w:r>
    </w:p>
  </w:footnote>
  <w:footnote w:id="4">
    <w:p w14:paraId="26802840" w14:textId="6C0164F0" w:rsidR="00A76E5A" w:rsidRPr="009A284F" w:rsidRDefault="00A76E5A">
      <w:pPr>
        <w:pStyle w:val="FootnoteText"/>
      </w:pPr>
      <w:r>
        <w:rPr>
          <w:rStyle w:val="FootnoteReference"/>
          <w:rFonts w:ascii="Arial" w:hAnsi="Arial" w:cs="Arial"/>
        </w:rPr>
        <w:footnoteRef/>
      </w:r>
      <w:r>
        <w:rPr>
          <w:rFonts w:ascii="Arial" w:hAnsi="Arial"/>
        </w:rPr>
        <w:t xml:space="preserve"> Zum Beispiel: Edmij, Energypool, Scholt, Sympower.</w:t>
      </w:r>
    </w:p>
  </w:footnote>
  <w:footnote w:id="5">
    <w:p w14:paraId="4BFDA0F0" w14:textId="4E1AF7EF" w:rsidR="005E16E5" w:rsidRPr="009F1963" w:rsidRDefault="005E16E5">
      <w:pPr>
        <w:pStyle w:val="FootnoteText"/>
        <w:rPr>
          <w:rFonts w:ascii="Arial" w:hAnsi="Arial" w:cs="Arial"/>
        </w:rPr>
      </w:pPr>
      <w:r>
        <w:rPr>
          <w:rStyle w:val="FootnoteReference"/>
          <w:rFonts w:ascii="Arial" w:hAnsi="Arial" w:cs="Arial"/>
        </w:rPr>
        <w:footnoteRef/>
      </w:r>
      <w:r w:rsidR="00B7770A">
        <w:rPr>
          <w:rFonts w:ascii="Arial" w:hAnsi="Arial"/>
        </w:rPr>
        <w:t xml:space="preserve"> </w:t>
      </w:r>
      <w:r>
        <w:rPr>
          <w:rFonts w:ascii="Arial" w:hAnsi="Arial"/>
        </w:rPr>
        <w:t>Wenn Sie Dach- oder Bodenflächen an einen PV-Projektträger vermieten, dann ist dieser für die Finanzierung zuständig.</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BF200" w14:textId="250AC013" w:rsidR="0075115D" w:rsidRDefault="00751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A4CAF" w14:textId="28776BC6" w:rsidR="00DE36D8" w:rsidRPr="003732C9" w:rsidRDefault="00030397" w:rsidP="00DE36D8">
    <w:pPr>
      <w:pStyle w:val="Header"/>
      <w:rPr>
        <w:rFonts w:ascii="Arial" w:hAnsi="Arial" w:cs="Arial"/>
        <w:color w:val="104D55"/>
      </w:rPr>
    </w:pPr>
    <w:r>
      <w:rPr>
        <w:noProof/>
        <w:color w:val="9FE4CE"/>
        <w:sz w:val="20"/>
      </w:rPr>
      <w:drawing>
        <wp:anchor distT="0" distB="0" distL="114300" distR="114300" simplePos="0" relativeHeight="251666944" behindDoc="1" locked="0" layoutInCell="1" allowOverlap="1" wp14:anchorId="6ADE5E0C" wp14:editId="725EB747">
          <wp:simplePos x="0" y="0"/>
          <wp:positionH relativeFrom="column">
            <wp:posOffset>-1080925</wp:posOffset>
          </wp:positionH>
          <wp:positionV relativeFrom="paragraph">
            <wp:posOffset>-558783</wp:posOffset>
          </wp:positionV>
          <wp:extent cx="7848095" cy="1154131"/>
          <wp:effectExtent l="0" t="0" r="635" b="1905"/>
          <wp:wrapNone/>
          <wp:docPr id="1244925550" name="Picture 1244925550" descr="Ein blaues Rechteck mit weißem Rand&#10;&#10;Beschreibung automatisch generie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2944207" name="Picture 1182944207" descr="A blue rectangle with white borde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848095" cy="115413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PUBLIC BUYERS COMMUNITY</w:t>
    </w:r>
    <w:r>
      <w:rPr>
        <w:rFonts w:ascii="Arial" w:hAnsi="Arial"/>
        <w:color w:val="104D55"/>
      </w:rPr>
      <w:tab/>
      <w:t xml:space="preserve">                           </w:t>
    </w:r>
    <w:r>
      <w:rPr>
        <w:rFonts w:ascii="Arial" w:hAnsi="Arial"/>
        <w:b/>
        <w:color w:val="DDE3E2"/>
      </w:rPr>
      <w:t>VORBEREITUNGSPHASEN VON PHOTOVOLTAIK-PROJEKTEN</w:t>
    </w:r>
  </w:p>
  <w:p w14:paraId="74DCA24C" w14:textId="77777777" w:rsidR="00DE36D8" w:rsidRPr="00824B19" w:rsidRDefault="00DE36D8" w:rsidP="00DE36D8">
    <w:pPr>
      <w:pStyle w:val="Header"/>
      <w:rPr>
        <w:b/>
        <w:bCs/>
        <w:sz w:val="20"/>
        <w:szCs w:val="20"/>
        <w:lang w:val="en-US"/>
      </w:rPr>
    </w:pPr>
    <w:r w:rsidRPr="00824B19">
      <w:rPr>
        <w:rFonts w:ascii="Arial" w:hAnsi="Arial"/>
        <w:b/>
        <w:color w:val="104D55"/>
        <w:sz w:val="20"/>
        <w:lang w:val="en-US"/>
      </w:rPr>
      <w:t xml:space="preserve">Public-buyers-community.ec.europa.eu </w:t>
    </w:r>
  </w:p>
  <w:p w14:paraId="2D22713A" w14:textId="611DEBD1" w:rsidR="00DE36D8" w:rsidRPr="00824B19" w:rsidRDefault="00DE36D8">
    <w:pPr>
      <w:pStyle w:val="Header"/>
      <w:rPr>
        <w:lang w:val="en-US"/>
      </w:rPr>
    </w:pPr>
  </w:p>
  <w:p w14:paraId="6D9C654A" w14:textId="77777777" w:rsidR="00DE36D8" w:rsidRPr="00824B19" w:rsidRDefault="00DE36D8">
    <w:pPr>
      <w:pStyle w:val="Header"/>
      <w:rPr>
        <w:lang w:val="en-U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A7CFB" w14:textId="411A325C" w:rsidR="006E1674" w:rsidRDefault="006E1674">
    <w:pPr>
      <w:pStyle w:val="Header"/>
    </w:pPr>
    <w:r>
      <w:rPr>
        <w:noProof/>
      </w:rPr>
      <w:drawing>
        <wp:anchor distT="0" distB="0" distL="114300" distR="114300" simplePos="0" relativeHeight="251659264" behindDoc="1" locked="0" layoutInCell="1" allowOverlap="1" wp14:anchorId="72CFBB6B" wp14:editId="22DE1317">
          <wp:simplePos x="0" y="0"/>
          <wp:positionH relativeFrom="column">
            <wp:posOffset>-1024429</wp:posOffset>
          </wp:positionH>
          <wp:positionV relativeFrom="paragraph">
            <wp:posOffset>-601980</wp:posOffset>
          </wp:positionV>
          <wp:extent cx="7827818" cy="10974295"/>
          <wp:effectExtent l="0" t="0" r="0" b="0"/>
          <wp:wrapNone/>
          <wp:docPr id="1418482864" name="Picture 14184828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extLst>
                      <a:ext uri="{28A0092B-C50C-407E-A947-70E740481C1C}">
                        <a14:useLocalDpi xmlns:a14="http://schemas.microsoft.com/office/drawing/2010/main" val="0"/>
                      </a:ext>
                    </a:extLst>
                  </a:blip>
                  <a:stretch>
                    <a:fillRect/>
                  </a:stretch>
                </pic:blipFill>
                <pic:spPr>
                  <a:xfrm>
                    <a:off x="0" y="0"/>
                    <a:ext cx="7827818" cy="10974295"/>
                  </a:xfrm>
                  <a:prstGeom prst="rect">
                    <a:avLst/>
                  </a:prstGeom>
                  <a:blipFill dpi="0" rotWithShape="1">
                    <a:blip r:embed="rId2"/>
                    <a:srcRect/>
                    <a:stretch>
                      <a:fillRect/>
                    </a:stretch>
                  </a:blipFill>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3A07C674"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PUBLIC BUYERS COMMUNITY</w:t>
    </w:r>
    <w:r>
      <w:rPr>
        <w:rFonts w:ascii="Arial" w:hAnsi="Arial"/>
        <w:color w:val="104D55"/>
      </w:rPr>
      <w:tab/>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VORBEREITUNGSPHASEN VON PHOTOVOLTAIK-PROJEKTEN</w:t>
    </w:r>
  </w:p>
  <w:p w14:paraId="587459A2" w14:textId="77777777" w:rsidR="00030397" w:rsidRPr="00824B19" w:rsidRDefault="00030397" w:rsidP="00DE36D8">
    <w:pPr>
      <w:pStyle w:val="Header"/>
      <w:rPr>
        <w:b/>
        <w:bCs/>
        <w:sz w:val="20"/>
        <w:szCs w:val="20"/>
        <w:lang w:val="en-US"/>
      </w:rPr>
    </w:pPr>
    <w:r w:rsidRPr="00824B19">
      <w:rPr>
        <w:rFonts w:ascii="Arial" w:hAnsi="Arial"/>
        <w:b/>
        <w:color w:val="104D55"/>
        <w:sz w:val="20"/>
        <w:lang w:val="en-US"/>
      </w:rPr>
      <w:t xml:space="preserve">Public-buyers-community.ec.europa.eu </w:t>
    </w:r>
  </w:p>
  <w:p w14:paraId="029F867B" w14:textId="77777777" w:rsidR="00030397" w:rsidRPr="00824B19" w:rsidRDefault="00030397">
    <w:pPr>
      <w:pStyle w:val="Header"/>
      <w:rPr>
        <w:lang w:val="en-US"/>
      </w:rPr>
    </w:pPr>
  </w:p>
  <w:p w14:paraId="3CF6BC01" w14:textId="77777777" w:rsidR="00030397" w:rsidRPr="00824B19" w:rsidRDefault="00030397">
    <w:pPr>
      <w:pStyle w:val="Header"/>
      <w:rPr>
        <w:lang w:val="en-US"/>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activeWritingStyle w:appName="MSWord" w:lang="de-DE" w:vendorID="64" w:dllVersion="0" w:nlCheck="1" w:checkStyle="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31D8"/>
    <w:rsid w:val="0001642A"/>
    <w:rsid w:val="00021D7E"/>
    <w:rsid w:val="00026952"/>
    <w:rsid w:val="00026FF4"/>
    <w:rsid w:val="00027167"/>
    <w:rsid w:val="00030397"/>
    <w:rsid w:val="00032E7E"/>
    <w:rsid w:val="000331AA"/>
    <w:rsid w:val="00033DC3"/>
    <w:rsid w:val="00042FAC"/>
    <w:rsid w:val="0005655B"/>
    <w:rsid w:val="0007288B"/>
    <w:rsid w:val="0007474D"/>
    <w:rsid w:val="000759BF"/>
    <w:rsid w:val="00077532"/>
    <w:rsid w:val="00081255"/>
    <w:rsid w:val="00082A07"/>
    <w:rsid w:val="00086957"/>
    <w:rsid w:val="00090E82"/>
    <w:rsid w:val="00096404"/>
    <w:rsid w:val="000A54DB"/>
    <w:rsid w:val="000C4770"/>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4A7"/>
    <w:rsid w:val="00162562"/>
    <w:rsid w:val="00163606"/>
    <w:rsid w:val="00164D62"/>
    <w:rsid w:val="0017126B"/>
    <w:rsid w:val="00173273"/>
    <w:rsid w:val="00187179"/>
    <w:rsid w:val="00187D03"/>
    <w:rsid w:val="001900C0"/>
    <w:rsid w:val="00195502"/>
    <w:rsid w:val="001A0646"/>
    <w:rsid w:val="001A2ACF"/>
    <w:rsid w:val="001B06A0"/>
    <w:rsid w:val="001B0E84"/>
    <w:rsid w:val="001B4043"/>
    <w:rsid w:val="001B4AF3"/>
    <w:rsid w:val="001B72D8"/>
    <w:rsid w:val="001C3E94"/>
    <w:rsid w:val="001D2C89"/>
    <w:rsid w:val="001D30B6"/>
    <w:rsid w:val="001E10CD"/>
    <w:rsid w:val="001E4615"/>
    <w:rsid w:val="001F15A3"/>
    <w:rsid w:val="001F2F97"/>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5700"/>
    <w:rsid w:val="00286C6D"/>
    <w:rsid w:val="0029163B"/>
    <w:rsid w:val="0029348A"/>
    <w:rsid w:val="00293FAD"/>
    <w:rsid w:val="00295EA1"/>
    <w:rsid w:val="0029731C"/>
    <w:rsid w:val="002B681B"/>
    <w:rsid w:val="002C36C7"/>
    <w:rsid w:val="002C5DFF"/>
    <w:rsid w:val="002C7DD6"/>
    <w:rsid w:val="002E4ADD"/>
    <w:rsid w:val="002E77C8"/>
    <w:rsid w:val="002F5274"/>
    <w:rsid w:val="00301A85"/>
    <w:rsid w:val="00306E9B"/>
    <w:rsid w:val="003070E7"/>
    <w:rsid w:val="00313287"/>
    <w:rsid w:val="003146D8"/>
    <w:rsid w:val="003152D2"/>
    <w:rsid w:val="00321C0F"/>
    <w:rsid w:val="0032494C"/>
    <w:rsid w:val="003339C0"/>
    <w:rsid w:val="003430AD"/>
    <w:rsid w:val="0034335E"/>
    <w:rsid w:val="003438C0"/>
    <w:rsid w:val="00343E75"/>
    <w:rsid w:val="003509F6"/>
    <w:rsid w:val="00356A6D"/>
    <w:rsid w:val="003721FE"/>
    <w:rsid w:val="00377C7A"/>
    <w:rsid w:val="00383AD2"/>
    <w:rsid w:val="003869FC"/>
    <w:rsid w:val="00390CE6"/>
    <w:rsid w:val="0039686D"/>
    <w:rsid w:val="003A0327"/>
    <w:rsid w:val="003A78DB"/>
    <w:rsid w:val="003B453F"/>
    <w:rsid w:val="003B5DE1"/>
    <w:rsid w:val="003C1054"/>
    <w:rsid w:val="003C3812"/>
    <w:rsid w:val="003D42A2"/>
    <w:rsid w:val="003D6184"/>
    <w:rsid w:val="003E17C3"/>
    <w:rsid w:val="003E4FFB"/>
    <w:rsid w:val="003E5F3D"/>
    <w:rsid w:val="003E7B8F"/>
    <w:rsid w:val="004071CC"/>
    <w:rsid w:val="00411443"/>
    <w:rsid w:val="004176E3"/>
    <w:rsid w:val="00420733"/>
    <w:rsid w:val="00422447"/>
    <w:rsid w:val="004252BE"/>
    <w:rsid w:val="004300BD"/>
    <w:rsid w:val="004343AC"/>
    <w:rsid w:val="00437D1C"/>
    <w:rsid w:val="00444DFF"/>
    <w:rsid w:val="0044746A"/>
    <w:rsid w:val="00450A65"/>
    <w:rsid w:val="004517D5"/>
    <w:rsid w:val="004526EA"/>
    <w:rsid w:val="00452D51"/>
    <w:rsid w:val="004713A1"/>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365E"/>
    <w:rsid w:val="004D51D3"/>
    <w:rsid w:val="004E407B"/>
    <w:rsid w:val="004E584B"/>
    <w:rsid w:val="004E647C"/>
    <w:rsid w:val="004F63F7"/>
    <w:rsid w:val="0050171C"/>
    <w:rsid w:val="00501D6F"/>
    <w:rsid w:val="00502061"/>
    <w:rsid w:val="00505D88"/>
    <w:rsid w:val="00511944"/>
    <w:rsid w:val="00517724"/>
    <w:rsid w:val="00517FAB"/>
    <w:rsid w:val="00524468"/>
    <w:rsid w:val="0052536B"/>
    <w:rsid w:val="00527969"/>
    <w:rsid w:val="00531F5A"/>
    <w:rsid w:val="00534D6F"/>
    <w:rsid w:val="00536BD4"/>
    <w:rsid w:val="00541F2F"/>
    <w:rsid w:val="005465FD"/>
    <w:rsid w:val="005576F2"/>
    <w:rsid w:val="00560408"/>
    <w:rsid w:val="00565A9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6171C0"/>
    <w:rsid w:val="00624300"/>
    <w:rsid w:val="00635E05"/>
    <w:rsid w:val="00643D1E"/>
    <w:rsid w:val="00647B2F"/>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2353"/>
    <w:rsid w:val="006F4930"/>
    <w:rsid w:val="006F754C"/>
    <w:rsid w:val="00702332"/>
    <w:rsid w:val="00705D56"/>
    <w:rsid w:val="007061E0"/>
    <w:rsid w:val="007119EE"/>
    <w:rsid w:val="007167EB"/>
    <w:rsid w:val="00720AC0"/>
    <w:rsid w:val="00724795"/>
    <w:rsid w:val="0072702E"/>
    <w:rsid w:val="00734347"/>
    <w:rsid w:val="007349B8"/>
    <w:rsid w:val="00736ED7"/>
    <w:rsid w:val="00743922"/>
    <w:rsid w:val="0075115D"/>
    <w:rsid w:val="007518EB"/>
    <w:rsid w:val="00764B86"/>
    <w:rsid w:val="00770820"/>
    <w:rsid w:val="007733E9"/>
    <w:rsid w:val="00776A72"/>
    <w:rsid w:val="00781A6E"/>
    <w:rsid w:val="007925B3"/>
    <w:rsid w:val="007938BB"/>
    <w:rsid w:val="007971AE"/>
    <w:rsid w:val="007A4104"/>
    <w:rsid w:val="007A557B"/>
    <w:rsid w:val="007A5646"/>
    <w:rsid w:val="007B0F63"/>
    <w:rsid w:val="007B7354"/>
    <w:rsid w:val="007C4A4D"/>
    <w:rsid w:val="007C4E71"/>
    <w:rsid w:val="007C7527"/>
    <w:rsid w:val="007D13D8"/>
    <w:rsid w:val="007D7655"/>
    <w:rsid w:val="007D7830"/>
    <w:rsid w:val="007E4277"/>
    <w:rsid w:val="007E5C3C"/>
    <w:rsid w:val="007E5C4F"/>
    <w:rsid w:val="007F107C"/>
    <w:rsid w:val="007F10FE"/>
    <w:rsid w:val="007F13F3"/>
    <w:rsid w:val="007F2475"/>
    <w:rsid w:val="008001AA"/>
    <w:rsid w:val="008103EA"/>
    <w:rsid w:val="008176C6"/>
    <w:rsid w:val="00824B19"/>
    <w:rsid w:val="008275B8"/>
    <w:rsid w:val="00830EE2"/>
    <w:rsid w:val="00831601"/>
    <w:rsid w:val="0083166F"/>
    <w:rsid w:val="00843185"/>
    <w:rsid w:val="00845A98"/>
    <w:rsid w:val="00845E96"/>
    <w:rsid w:val="0085108F"/>
    <w:rsid w:val="0085384A"/>
    <w:rsid w:val="00853D94"/>
    <w:rsid w:val="00854620"/>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7A73"/>
    <w:rsid w:val="009310E7"/>
    <w:rsid w:val="00933BCB"/>
    <w:rsid w:val="0094077C"/>
    <w:rsid w:val="00940F28"/>
    <w:rsid w:val="009424D7"/>
    <w:rsid w:val="00943D1C"/>
    <w:rsid w:val="00950CF7"/>
    <w:rsid w:val="00952550"/>
    <w:rsid w:val="00952B92"/>
    <w:rsid w:val="00953D68"/>
    <w:rsid w:val="0095424D"/>
    <w:rsid w:val="009601C2"/>
    <w:rsid w:val="00961D01"/>
    <w:rsid w:val="00961DD0"/>
    <w:rsid w:val="00963501"/>
    <w:rsid w:val="009722F8"/>
    <w:rsid w:val="00972B11"/>
    <w:rsid w:val="00974EA8"/>
    <w:rsid w:val="00977ABA"/>
    <w:rsid w:val="009927F1"/>
    <w:rsid w:val="00996198"/>
    <w:rsid w:val="009A0DA0"/>
    <w:rsid w:val="009A1940"/>
    <w:rsid w:val="009A284F"/>
    <w:rsid w:val="009A2991"/>
    <w:rsid w:val="009A6E8A"/>
    <w:rsid w:val="009B4BAF"/>
    <w:rsid w:val="009D3D72"/>
    <w:rsid w:val="009D5EBC"/>
    <w:rsid w:val="009E09C2"/>
    <w:rsid w:val="009E6ED6"/>
    <w:rsid w:val="009F1963"/>
    <w:rsid w:val="009F3241"/>
    <w:rsid w:val="009F34FC"/>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900D7"/>
    <w:rsid w:val="00A92923"/>
    <w:rsid w:val="00AA5E4E"/>
    <w:rsid w:val="00AB4873"/>
    <w:rsid w:val="00AC2296"/>
    <w:rsid w:val="00AC4181"/>
    <w:rsid w:val="00AC6B7A"/>
    <w:rsid w:val="00AD0D6F"/>
    <w:rsid w:val="00AD1376"/>
    <w:rsid w:val="00AD2D1B"/>
    <w:rsid w:val="00AF0FE0"/>
    <w:rsid w:val="00B04543"/>
    <w:rsid w:val="00B04952"/>
    <w:rsid w:val="00B06E62"/>
    <w:rsid w:val="00B10834"/>
    <w:rsid w:val="00B13A99"/>
    <w:rsid w:val="00B160CC"/>
    <w:rsid w:val="00B24ED3"/>
    <w:rsid w:val="00B25774"/>
    <w:rsid w:val="00B275AA"/>
    <w:rsid w:val="00B32DA3"/>
    <w:rsid w:val="00B33249"/>
    <w:rsid w:val="00B46EE4"/>
    <w:rsid w:val="00B50AF0"/>
    <w:rsid w:val="00B54067"/>
    <w:rsid w:val="00B54C59"/>
    <w:rsid w:val="00B57FFA"/>
    <w:rsid w:val="00B63BBC"/>
    <w:rsid w:val="00B72237"/>
    <w:rsid w:val="00B7557D"/>
    <w:rsid w:val="00B75861"/>
    <w:rsid w:val="00B7770A"/>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1819"/>
    <w:rsid w:val="00BF4CB3"/>
    <w:rsid w:val="00C02856"/>
    <w:rsid w:val="00C20B3F"/>
    <w:rsid w:val="00C243EB"/>
    <w:rsid w:val="00C26CE0"/>
    <w:rsid w:val="00C30B6E"/>
    <w:rsid w:val="00C4096C"/>
    <w:rsid w:val="00C42EE6"/>
    <w:rsid w:val="00C44822"/>
    <w:rsid w:val="00C508AC"/>
    <w:rsid w:val="00C5499A"/>
    <w:rsid w:val="00C54B06"/>
    <w:rsid w:val="00C5774B"/>
    <w:rsid w:val="00C616BB"/>
    <w:rsid w:val="00C677D9"/>
    <w:rsid w:val="00C71333"/>
    <w:rsid w:val="00C71DF9"/>
    <w:rsid w:val="00C72201"/>
    <w:rsid w:val="00C76559"/>
    <w:rsid w:val="00C81F79"/>
    <w:rsid w:val="00C87B67"/>
    <w:rsid w:val="00C903B7"/>
    <w:rsid w:val="00C915C7"/>
    <w:rsid w:val="00CA16B7"/>
    <w:rsid w:val="00CA7080"/>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6F9D"/>
    <w:rsid w:val="00D2737A"/>
    <w:rsid w:val="00D347ED"/>
    <w:rsid w:val="00D423F8"/>
    <w:rsid w:val="00D424A6"/>
    <w:rsid w:val="00D528D9"/>
    <w:rsid w:val="00D71B23"/>
    <w:rsid w:val="00D75821"/>
    <w:rsid w:val="00D825AD"/>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87C9F"/>
    <w:rsid w:val="00E97EDE"/>
    <w:rsid w:val="00EB2D87"/>
    <w:rsid w:val="00EB7AFD"/>
    <w:rsid w:val="00EC16ED"/>
    <w:rsid w:val="00EE47C1"/>
    <w:rsid w:val="00EF2E69"/>
    <w:rsid w:val="00EF41FD"/>
    <w:rsid w:val="00EF504B"/>
    <w:rsid w:val="00F12939"/>
    <w:rsid w:val="00F13B21"/>
    <w:rsid w:val="00F16ACA"/>
    <w:rsid w:val="00F3227A"/>
    <w:rsid w:val="00F34B4A"/>
    <w:rsid w:val="00F51F9A"/>
    <w:rsid w:val="00F541A6"/>
    <w:rsid w:val="00F54B0E"/>
    <w:rsid w:val="00F5620B"/>
    <w:rsid w:val="00F65697"/>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C5499A"/>
  </w:style>
  <w:style w:type="character" w:customStyle="1" w:styleId="Style2Char">
    <w:name w:val="Style2 Char"/>
    <w:basedOn w:val="Heading1Char"/>
    <w:link w:val="Style2"/>
    <w:rsid w:val="00C5499A"/>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C5499A"/>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C5499A"/>
    <w:pPr>
      <w:ind w:left="-851"/>
    </w:pPr>
  </w:style>
  <w:style w:type="character" w:customStyle="1" w:styleId="SUB1Char">
    <w:name w:val="SUB1 Char"/>
    <w:basedOn w:val="DefaultParagraphFont"/>
    <w:link w:val="SUB1"/>
    <w:rsid w:val="00C5499A"/>
    <w:rPr>
      <w:rFonts w:ascii="Arial" w:eastAsia="Times New Roman" w:hAnsi="Arial" w:cs="Arial"/>
      <w:b/>
      <w:color w:val="104D54"/>
      <w:sz w:val="36"/>
      <w:szCs w:val="36"/>
      <w:lang w:eastAsia="nl-NL"/>
    </w:rPr>
  </w:style>
  <w:style w:type="character" w:customStyle="1" w:styleId="MH2Char">
    <w:name w:val="MH2 Char"/>
    <w:basedOn w:val="SUB1Char"/>
    <w:link w:val="MH2"/>
    <w:rsid w:val="00C5499A"/>
    <w:rPr>
      <w:rFonts w:ascii="Arial" w:eastAsia="Times New Roman" w:hAnsi="Arial" w:cs="Arial"/>
      <w:b/>
      <w:color w:val="104D54"/>
      <w:sz w:val="36"/>
      <w:szCs w:val="36"/>
      <w:lang w:eastAsia="nl-NL"/>
    </w:rPr>
  </w:style>
  <w:style w:type="paragraph" w:customStyle="1" w:styleId="MH3">
    <w:name w:val="MH3"/>
    <w:basedOn w:val="SUB2"/>
    <w:link w:val="MH3Char"/>
    <w:qFormat/>
    <w:rsid w:val="00C5499A"/>
  </w:style>
  <w:style w:type="character" w:customStyle="1" w:styleId="SUB2Char">
    <w:name w:val="SUB2 Char"/>
    <w:basedOn w:val="DefaultParagraphFont"/>
    <w:link w:val="SUB2"/>
    <w:rsid w:val="00C5499A"/>
    <w:rPr>
      <w:rFonts w:ascii="Arial" w:eastAsia="Times New Roman" w:hAnsi="Arial" w:cs="Arial"/>
      <w:b/>
      <w:color w:val="104D54"/>
      <w:sz w:val="28"/>
      <w:szCs w:val="28"/>
      <w:lang w:eastAsia="nl-NL"/>
    </w:rPr>
  </w:style>
  <w:style w:type="character" w:customStyle="1" w:styleId="MH3Char">
    <w:name w:val="MH3 Char"/>
    <w:basedOn w:val="SUB2Char"/>
    <w:link w:val="MH3"/>
    <w:rsid w:val="00C5499A"/>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C5499A"/>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diagramColors" Target="diagrams/colors1.xml"/><Relationship Id="rId18" Type="http://schemas.openxmlformats.org/officeDocument/2006/relationships/hyperlink" Target="https://zoninlandschap.nl/u/files/ZonneparkenBeterOntwerpTNOV2.pdf" TargetMode="External"/><Relationship Id="rId26"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webSettings" Target="webSettings.xml"/><Relationship Id="rId12" Type="http://schemas.openxmlformats.org/officeDocument/2006/relationships/diagramQuickStyle" Target="diagrams/quickStyle1.xml"/><Relationship Id="rId17" Type="http://schemas.openxmlformats.org/officeDocument/2006/relationships/hyperlink" Target="https://www.pianoo.nl/nl/regelgeving/drempelbedragen-europees-aanbesteden" TargetMode="Externa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www.pianoo.nl/nl/inkoopproces/aanbestedingsprocedures/nationale-procedures/circulaire-grensbedragen-rijksoverheid" TargetMode="External"/><Relationship Id="rId20" Type="http://schemas.openxmlformats.org/officeDocument/2006/relationships/header" Target="header1.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diagramLayout" Target="diagrams/layout1.xml"/><Relationship Id="rId24" Type="http://schemas.openxmlformats.org/officeDocument/2006/relationships/header" Target="header3.xml"/><Relationship Id="rId5" Type="http://schemas.openxmlformats.org/officeDocument/2006/relationships/styles" Target="styles.xml"/><Relationship Id="rId15" Type="http://schemas.openxmlformats.org/officeDocument/2006/relationships/hyperlink" Target="https://www.tenderned.nl/cms/" TargetMode="External"/><Relationship Id="rId23" Type="http://schemas.openxmlformats.org/officeDocument/2006/relationships/footer" Target="footer2.xml"/><Relationship Id="rId28" Type="http://schemas.openxmlformats.org/officeDocument/2006/relationships/header" Target="header6.xml"/><Relationship Id="rId10" Type="http://schemas.openxmlformats.org/officeDocument/2006/relationships/diagramData" Target="diagrams/data1.xml"/><Relationship Id="rId19" Type="http://schemas.openxmlformats.org/officeDocument/2006/relationships/hyperlink" Target="http://www.zonopwater.nl/" TargetMode="External"/><Relationship Id="rId4" Type="http://schemas.openxmlformats.org/officeDocument/2006/relationships/numbering" Target="numbering.xml"/><Relationship Id="rId9" Type="http://schemas.openxmlformats.org/officeDocument/2006/relationships/endnotes" Target="endnotes.xml"/><Relationship Id="rId14" Type="http://schemas.microsoft.com/office/2007/relationships/diagramDrawing" Target="diagrams/drawing1.xml"/><Relationship Id="rId22" Type="http://schemas.openxmlformats.org/officeDocument/2006/relationships/footer" Target="footer1.xml"/><Relationship Id="rId27" Type="http://schemas.openxmlformats.org/officeDocument/2006/relationships/header" Target="header5.xml"/><Relationship Id="rId30"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stowa.nl/sites/default/files/assets/PUBLICATIES/Publicaties%202021/UvW%202021-XX%20Praktische%20handreiking%20ZOW%20sjabloon%20UvW%20versie%20jan%202022.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4.jp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E1E0902-9C93-4B47-95BC-8D42AA421A5D}" type="doc">
      <dgm:prSet loTypeId="urn:microsoft.com/office/officeart/2005/8/layout/chevron1" loCatId="" qsTypeId="urn:microsoft.com/office/officeart/2005/8/quickstyle/simple1" qsCatId="simple" csTypeId="urn:microsoft.com/office/officeart/2005/8/colors/colorful5" csCatId="colorful" phldr="1"/>
      <dgm:spPr/>
    </dgm:pt>
    <dgm:pt modelId="{87D9E23C-E87D-4746-BB1A-96A2BD742F4F}">
      <dgm:prSet phldrT="[Tekst]" custT="1"/>
      <dgm:spPr>
        <a:solidFill>
          <a:srgbClr val="3DC3C6"/>
        </a:solidFill>
      </dgm:spPr>
      <dgm:t>
        <a:bodyPr/>
        <a:lstStyle/>
        <a:p>
          <a:r>
            <a:rPr lang="de-DE" sz="900"/>
            <a:t>I. </a:t>
          </a:r>
          <a:br>
            <a:rPr lang="de-DE" sz="900"/>
          </a:br>
          <a:r>
            <a:rPr lang="de-DE" sz="900"/>
            <a:t>Vorunter-suchung</a:t>
          </a:r>
        </a:p>
      </dgm:t>
    </dgm:pt>
    <dgm:pt modelId="{95F075A0-FBFA-764D-946B-10CC0CACFF20}" type="parTrans" cxnId="{61F8CEAC-736E-BD43-B7AC-902BD6906DAC}">
      <dgm:prSet/>
      <dgm:spPr/>
      <dgm:t>
        <a:bodyPr/>
        <a:lstStyle/>
        <a:p>
          <a:endParaRPr lang="nl-NL" sz="900"/>
        </a:p>
      </dgm:t>
    </dgm:pt>
    <dgm:pt modelId="{509E4903-C315-8E4A-A844-574EEF3E51D6}" type="sibTrans" cxnId="{61F8CEAC-736E-BD43-B7AC-902BD6906DAC}">
      <dgm:prSet/>
      <dgm:spPr/>
      <dgm:t>
        <a:bodyPr/>
        <a:lstStyle/>
        <a:p>
          <a:endParaRPr lang="nl-NL" sz="900"/>
        </a:p>
      </dgm:t>
    </dgm:pt>
    <dgm:pt modelId="{B7BC4FF3-89E7-2649-8EF2-026BA107ACC2}">
      <dgm:prSet phldrT="[Tekst]" custT="1"/>
      <dgm:spPr>
        <a:solidFill>
          <a:srgbClr val="54CCCD"/>
        </a:solidFill>
      </dgm:spPr>
      <dgm:t>
        <a:bodyPr/>
        <a:lstStyle/>
        <a:p>
          <a:r>
            <a:rPr lang="de-DE" sz="900"/>
            <a:t>II.  </a:t>
          </a:r>
          <a:br>
            <a:rPr lang="de-DE" sz="900"/>
          </a:br>
          <a:r>
            <a:rPr lang="de-DE" sz="900"/>
            <a:t>Ausschrei-bung   </a:t>
          </a:r>
        </a:p>
      </dgm:t>
    </dgm:pt>
    <dgm:pt modelId="{D80F28C3-309E-CA4F-8E2F-621CF2671589}" type="parTrans" cxnId="{F7068F1F-EBB0-8848-A605-2424E12C8A01}">
      <dgm:prSet/>
      <dgm:spPr/>
      <dgm:t>
        <a:bodyPr/>
        <a:lstStyle/>
        <a:p>
          <a:endParaRPr lang="nl-NL" sz="900"/>
        </a:p>
      </dgm:t>
    </dgm:pt>
    <dgm:pt modelId="{6CC666A6-AB02-B041-A6DA-7B7F75372037}" type="sibTrans" cxnId="{F7068F1F-EBB0-8848-A605-2424E12C8A01}">
      <dgm:prSet/>
      <dgm:spPr/>
      <dgm:t>
        <a:bodyPr/>
        <a:lstStyle/>
        <a:p>
          <a:endParaRPr lang="nl-NL" sz="900"/>
        </a:p>
      </dgm:t>
    </dgm:pt>
    <dgm:pt modelId="{3C39F146-7511-E14B-8D6D-1238A54AF9A5}">
      <dgm:prSet phldrT="[Tekst]" custT="1"/>
      <dgm:spPr/>
      <dgm:t>
        <a:bodyPr lIns="0" tIns="0" rIns="0" bIns="0"/>
        <a:lstStyle/>
        <a:p>
          <a:r>
            <a:rPr lang="de-DE" sz="900"/>
            <a:t>III.        Durchführung des Fotovoltaik-Projekts</a:t>
          </a:r>
        </a:p>
      </dgm:t>
    </dgm:pt>
    <dgm:pt modelId="{0D5EFFF2-C08F-F246-8377-6380EB8896C4}" type="parTrans" cxnId="{B0F1C9D0-9FBA-C746-B5D1-2FC6C8FC543F}">
      <dgm:prSet/>
      <dgm:spPr/>
      <dgm:t>
        <a:bodyPr/>
        <a:lstStyle/>
        <a:p>
          <a:endParaRPr lang="nl-NL" sz="900"/>
        </a:p>
      </dgm:t>
    </dgm:pt>
    <dgm:pt modelId="{BBB4EB85-9896-B04F-9258-D8EB89744D24}" type="sibTrans" cxnId="{B0F1C9D0-9FBA-C746-B5D1-2FC6C8FC543F}">
      <dgm:prSet/>
      <dgm:spPr/>
      <dgm:t>
        <a:bodyPr/>
        <a:lstStyle/>
        <a:p>
          <a:endParaRPr lang="nl-NL" sz="900"/>
        </a:p>
      </dgm:t>
    </dgm:pt>
    <dgm:pt modelId="{A5B420BB-FA73-A643-9E1E-6789056499C1}">
      <dgm:prSet phldrT="[Tekst]" custT="1"/>
      <dgm:spPr>
        <a:solidFill>
          <a:srgbClr val="168190"/>
        </a:solidFill>
      </dgm:spPr>
      <dgm:t>
        <a:bodyPr/>
        <a:lstStyle/>
        <a:p>
          <a:r>
            <a:rPr lang="de-DE" sz="900"/>
            <a:t>IV. </a:t>
          </a:r>
          <a:br>
            <a:rPr lang="de-DE" sz="900"/>
          </a:br>
          <a:r>
            <a:rPr lang="de-DE" sz="900"/>
            <a:t>Betriebsphase</a:t>
          </a:r>
        </a:p>
      </dgm:t>
    </dgm:pt>
    <dgm:pt modelId="{A87F6A89-C185-DB41-A592-A9027F982B38}" type="parTrans" cxnId="{3BC2A997-4311-ED40-9153-9FBB6D965401}">
      <dgm:prSet/>
      <dgm:spPr/>
      <dgm:t>
        <a:bodyPr/>
        <a:lstStyle/>
        <a:p>
          <a:endParaRPr lang="nl-NL" sz="900"/>
        </a:p>
      </dgm:t>
    </dgm:pt>
    <dgm:pt modelId="{0B314F94-2738-D04D-A8E0-ADC7AB78DFD1}" type="sibTrans" cxnId="{3BC2A997-4311-ED40-9153-9FBB6D965401}">
      <dgm:prSet/>
      <dgm:spPr/>
      <dgm:t>
        <a:bodyPr/>
        <a:lstStyle/>
        <a:p>
          <a:endParaRPr lang="nl-NL" sz="900"/>
        </a:p>
      </dgm:t>
    </dgm:pt>
    <dgm:pt modelId="{EA1234BB-CF18-7847-936F-D8A3FA4A3E56}">
      <dgm:prSet phldrT="[Tekst]" custT="1"/>
      <dgm:spPr>
        <a:solidFill>
          <a:srgbClr val="104D54"/>
        </a:solidFill>
      </dgm:spPr>
      <dgm:t>
        <a:bodyPr/>
        <a:lstStyle/>
        <a:p>
          <a:r>
            <a:rPr lang="de-DE" sz="900"/>
            <a:t>V.             </a:t>
          </a:r>
          <a:br>
            <a:rPr lang="de-DE" sz="900"/>
          </a:br>
          <a:r>
            <a:rPr lang="de-DE" sz="900"/>
            <a:t>Ende der Lebensdauer/Demontage </a:t>
          </a:r>
        </a:p>
      </dgm:t>
    </dgm:pt>
    <dgm:pt modelId="{AECA6ACD-E7DE-FC41-878D-1D61F1AF5152}" type="parTrans" cxnId="{5DD52310-02F5-EE47-9082-E104287CD68E}">
      <dgm:prSet/>
      <dgm:spPr/>
      <dgm:t>
        <a:bodyPr/>
        <a:lstStyle/>
        <a:p>
          <a:endParaRPr lang="nl-NL" sz="900"/>
        </a:p>
      </dgm:t>
    </dgm:pt>
    <dgm:pt modelId="{AB441E5D-643A-9F4A-A402-866FAD7C5C10}" type="sibTrans" cxnId="{5DD52310-02F5-EE47-9082-E104287CD68E}">
      <dgm:prSet/>
      <dgm:spPr/>
      <dgm:t>
        <a:bodyPr/>
        <a:lstStyle/>
        <a:p>
          <a:endParaRPr lang="nl-NL" sz="900"/>
        </a:p>
      </dgm:t>
    </dgm:pt>
    <dgm:pt modelId="{9CA8D2E8-6717-C946-87E8-631CC5F14173}" type="pres">
      <dgm:prSet presAssocID="{3E1E0902-9C93-4B47-95BC-8D42AA421A5D}" presName="Name0" presStyleCnt="0">
        <dgm:presLayoutVars>
          <dgm:dir/>
          <dgm:animLvl val="lvl"/>
          <dgm:resizeHandles val="exact"/>
        </dgm:presLayoutVars>
      </dgm:prSet>
      <dgm:spPr/>
    </dgm:pt>
    <dgm:pt modelId="{A9623F08-C586-C441-914B-E1E4DAE4A3B4}" type="pres">
      <dgm:prSet presAssocID="{87D9E23C-E87D-4746-BB1A-96A2BD742F4F}" presName="parTxOnly" presStyleLbl="node1" presStyleIdx="0" presStyleCnt="5">
        <dgm:presLayoutVars>
          <dgm:chMax val="0"/>
          <dgm:chPref val="0"/>
          <dgm:bulletEnabled val="1"/>
        </dgm:presLayoutVars>
      </dgm:prSet>
      <dgm:spPr/>
    </dgm:pt>
    <dgm:pt modelId="{8E78234E-1ED2-5446-AE93-F4817056914B}" type="pres">
      <dgm:prSet presAssocID="{509E4903-C315-8E4A-A844-574EEF3E51D6}" presName="parTxOnlySpace" presStyleCnt="0"/>
      <dgm:spPr/>
    </dgm:pt>
    <dgm:pt modelId="{9A067135-72E2-794D-BCB2-752032BD9271}" type="pres">
      <dgm:prSet presAssocID="{B7BC4FF3-89E7-2649-8EF2-026BA107ACC2}" presName="parTxOnly" presStyleLbl="node1" presStyleIdx="1" presStyleCnt="5">
        <dgm:presLayoutVars>
          <dgm:chMax val="0"/>
          <dgm:chPref val="0"/>
          <dgm:bulletEnabled val="1"/>
        </dgm:presLayoutVars>
      </dgm:prSet>
      <dgm:spPr/>
    </dgm:pt>
    <dgm:pt modelId="{CB4BEC68-253E-534C-8E86-20A588806CF2}" type="pres">
      <dgm:prSet presAssocID="{6CC666A6-AB02-B041-A6DA-7B7F75372037}" presName="parTxOnlySpace" presStyleCnt="0"/>
      <dgm:spPr/>
    </dgm:pt>
    <dgm:pt modelId="{4AC28A52-AC5D-3B43-827E-D39A5F5EA8B8}" type="pres">
      <dgm:prSet presAssocID="{3C39F146-7511-E14B-8D6D-1238A54AF9A5}" presName="parTxOnly" presStyleLbl="node1" presStyleIdx="2" presStyleCnt="5" custScaleX="118699">
        <dgm:presLayoutVars>
          <dgm:chMax val="0"/>
          <dgm:chPref val="0"/>
          <dgm:bulletEnabled val="1"/>
        </dgm:presLayoutVars>
      </dgm:prSet>
      <dgm:spPr/>
    </dgm:pt>
    <dgm:pt modelId="{EAEEC614-7A95-2C4B-86EC-E9D615D3425F}" type="pres">
      <dgm:prSet presAssocID="{BBB4EB85-9896-B04F-9258-D8EB89744D24}" presName="parTxOnlySpace" presStyleCnt="0"/>
      <dgm:spPr/>
    </dgm:pt>
    <dgm:pt modelId="{7D2A7A69-8690-F645-ABD1-78DFAFAB70C5}" type="pres">
      <dgm:prSet presAssocID="{A5B420BB-FA73-A643-9E1E-6789056499C1}" presName="parTxOnly" presStyleLbl="node1" presStyleIdx="3" presStyleCnt="5">
        <dgm:presLayoutVars>
          <dgm:chMax val="0"/>
          <dgm:chPref val="0"/>
          <dgm:bulletEnabled val="1"/>
        </dgm:presLayoutVars>
      </dgm:prSet>
      <dgm:spPr/>
    </dgm:pt>
    <dgm:pt modelId="{B9FD6128-AFDA-9043-86A3-159AB4EA3175}" type="pres">
      <dgm:prSet presAssocID="{0B314F94-2738-D04D-A8E0-ADC7AB78DFD1}" presName="parTxOnlySpace" presStyleCnt="0"/>
      <dgm:spPr/>
    </dgm:pt>
    <dgm:pt modelId="{5F2ED416-0001-8B4C-A422-4C9DF4DA7663}" type="pres">
      <dgm:prSet presAssocID="{EA1234BB-CF18-7847-936F-D8A3FA4A3E56}" presName="parTxOnly" presStyleLbl="node1" presStyleIdx="4" presStyleCnt="5" custLinFactNeighborY="0">
        <dgm:presLayoutVars>
          <dgm:chMax val="0"/>
          <dgm:chPref val="0"/>
          <dgm:bulletEnabled val="1"/>
        </dgm:presLayoutVars>
      </dgm:prSet>
      <dgm:spPr/>
    </dgm:pt>
  </dgm:ptLst>
  <dgm:cxnLst>
    <dgm:cxn modelId="{11963300-1210-8447-8B19-0F54ECC8AC23}" type="presOf" srcId="{A5B420BB-FA73-A643-9E1E-6789056499C1}" destId="{7D2A7A69-8690-F645-ABD1-78DFAFAB70C5}" srcOrd="0" destOrd="0" presId="urn:microsoft.com/office/officeart/2005/8/layout/chevron1"/>
    <dgm:cxn modelId="{5DD52310-02F5-EE47-9082-E104287CD68E}" srcId="{3E1E0902-9C93-4B47-95BC-8D42AA421A5D}" destId="{EA1234BB-CF18-7847-936F-D8A3FA4A3E56}" srcOrd="4" destOrd="0" parTransId="{AECA6ACD-E7DE-FC41-878D-1D61F1AF5152}" sibTransId="{AB441E5D-643A-9F4A-A402-866FAD7C5C10}"/>
    <dgm:cxn modelId="{F7068F1F-EBB0-8848-A605-2424E12C8A01}" srcId="{3E1E0902-9C93-4B47-95BC-8D42AA421A5D}" destId="{B7BC4FF3-89E7-2649-8EF2-026BA107ACC2}" srcOrd="1" destOrd="0" parTransId="{D80F28C3-309E-CA4F-8E2F-621CF2671589}" sibTransId="{6CC666A6-AB02-B041-A6DA-7B7F75372037}"/>
    <dgm:cxn modelId="{2557B128-1983-E548-B739-16B76877053C}" type="presOf" srcId="{EA1234BB-CF18-7847-936F-D8A3FA4A3E56}" destId="{5F2ED416-0001-8B4C-A422-4C9DF4DA7663}" srcOrd="0" destOrd="0" presId="urn:microsoft.com/office/officeart/2005/8/layout/chevron1"/>
    <dgm:cxn modelId="{EC36FC30-1D48-1A46-8F53-E858A47A48B3}" type="presOf" srcId="{3C39F146-7511-E14B-8D6D-1238A54AF9A5}" destId="{4AC28A52-AC5D-3B43-827E-D39A5F5EA8B8}" srcOrd="0" destOrd="0" presId="urn:microsoft.com/office/officeart/2005/8/layout/chevron1"/>
    <dgm:cxn modelId="{53BE0872-4CDB-5645-B686-7256279E3681}" type="presOf" srcId="{B7BC4FF3-89E7-2649-8EF2-026BA107ACC2}" destId="{9A067135-72E2-794D-BCB2-752032BD9271}" srcOrd="0" destOrd="0" presId="urn:microsoft.com/office/officeart/2005/8/layout/chevron1"/>
    <dgm:cxn modelId="{3BC2A997-4311-ED40-9153-9FBB6D965401}" srcId="{3E1E0902-9C93-4B47-95BC-8D42AA421A5D}" destId="{A5B420BB-FA73-A643-9E1E-6789056499C1}" srcOrd="3" destOrd="0" parTransId="{A87F6A89-C185-DB41-A592-A9027F982B38}" sibTransId="{0B314F94-2738-D04D-A8E0-ADC7AB78DFD1}"/>
    <dgm:cxn modelId="{9CD6929A-FA1C-1B43-86C9-6AF3D4C749E8}" type="presOf" srcId="{3E1E0902-9C93-4B47-95BC-8D42AA421A5D}" destId="{9CA8D2E8-6717-C946-87E8-631CC5F14173}" srcOrd="0" destOrd="0" presId="urn:microsoft.com/office/officeart/2005/8/layout/chevron1"/>
    <dgm:cxn modelId="{453FEFA2-345F-D44D-82AB-FC8416D48C41}" type="presOf" srcId="{87D9E23C-E87D-4746-BB1A-96A2BD742F4F}" destId="{A9623F08-C586-C441-914B-E1E4DAE4A3B4}" srcOrd="0" destOrd="0" presId="urn:microsoft.com/office/officeart/2005/8/layout/chevron1"/>
    <dgm:cxn modelId="{61F8CEAC-736E-BD43-B7AC-902BD6906DAC}" srcId="{3E1E0902-9C93-4B47-95BC-8D42AA421A5D}" destId="{87D9E23C-E87D-4746-BB1A-96A2BD742F4F}" srcOrd="0" destOrd="0" parTransId="{95F075A0-FBFA-764D-946B-10CC0CACFF20}" sibTransId="{509E4903-C315-8E4A-A844-574EEF3E51D6}"/>
    <dgm:cxn modelId="{B0F1C9D0-9FBA-C746-B5D1-2FC6C8FC543F}" srcId="{3E1E0902-9C93-4B47-95BC-8D42AA421A5D}" destId="{3C39F146-7511-E14B-8D6D-1238A54AF9A5}" srcOrd="2" destOrd="0" parTransId="{0D5EFFF2-C08F-F246-8377-6380EB8896C4}" sibTransId="{BBB4EB85-9896-B04F-9258-D8EB89744D24}"/>
    <dgm:cxn modelId="{D1D73665-B20E-D346-A4D1-1A7256B38969}" type="presParOf" srcId="{9CA8D2E8-6717-C946-87E8-631CC5F14173}" destId="{A9623F08-C586-C441-914B-E1E4DAE4A3B4}" srcOrd="0" destOrd="0" presId="urn:microsoft.com/office/officeart/2005/8/layout/chevron1"/>
    <dgm:cxn modelId="{94706FBB-A869-E541-ADD4-8276567936C4}" type="presParOf" srcId="{9CA8D2E8-6717-C946-87E8-631CC5F14173}" destId="{8E78234E-1ED2-5446-AE93-F4817056914B}" srcOrd="1" destOrd="0" presId="urn:microsoft.com/office/officeart/2005/8/layout/chevron1"/>
    <dgm:cxn modelId="{300591D6-776E-134F-B0CD-4582006B54E3}" type="presParOf" srcId="{9CA8D2E8-6717-C946-87E8-631CC5F14173}" destId="{9A067135-72E2-794D-BCB2-752032BD9271}" srcOrd="2" destOrd="0" presId="urn:microsoft.com/office/officeart/2005/8/layout/chevron1"/>
    <dgm:cxn modelId="{B8FF53D4-2215-574E-BEF8-60405396EA38}" type="presParOf" srcId="{9CA8D2E8-6717-C946-87E8-631CC5F14173}" destId="{CB4BEC68-253E-534C-8E86-20A588806CF2}" srcOrd="3" destOrd="0" presId="urn:microsoft.com/office/officeart/2005/8/layout/chevron1"/>
    <dgm:cxn modelId="{28177C2B-475B-9C49-B1F5-4445EE71CA1D}" type="presParOf" srcId="{9CA8D2E8-6717-C946-87E8-631CC5F14173}" destId="{4AC28A52-AC5D-3B43-827E-D39A5F5EA8B8}" srcOrd="4" destOrd="0" presId="urn:microsoft.com/office/officeart/2005/8/layout/chevron1"/>
    <dgm:cxn modelId="{9AB8ABB7-8FC6-AD4B-AEEC-CAB0633AB0B2}" type="presParOf" srcId="{9CA8D2E8-6717-C946-87E8-631CC5F14173}" destId="{EAEEC614-7A95-2C4B-86EC-E9D615D3425F}" srcOrd="5" destOrd="0" presId="urn:microsoft.com/office/officeart/2005/8/layout/chevron1"/>
    <dgm:cxn modelId="{AF56F7CA-A058-AE42-A298-51FA8F2A9D6A}" type="presParOf" srcId="{9CA8D2E8-6717-C946-87E8-631CC5F14173}" destId="{7D2A7A69-8690-F645-ABD1-78DFAFAB70C5}" srcOrd="6" destOrd="0" presId="urn:microsoft.com/office/officeart/2005/8/layout/chevron1"/>
    <dgm:cxn modelId="{CB5E9E22-087C-CD4A-A7CB-C31C46323569}" type="presParOf" srcId="{9CA8D2E8-6717-C946-87E8-631CC5F14173}" destId="{B9FD6128-AFDA-9043-86A3-159AB4EA3175}" srcOrd="7" destOrd="0" presId="urn:microsoft.com/office/officeart/2005/8/layout/chevron1"/>
    <dgm:cxn modelId="{C8E4229F-D05B-1C45-ABB6-B98D9CA62D59}" type="presParOf" srcId="{9CA8D2E8-6717-C946-87E8-631CC5F14173}" destId="{5F2ED416-0001-8B4C-A422-4C9DF4DA7663}" srcOrd="8" destOrd="0" presId="urn:microsoft.com/office/officeart/2005/8/layout/chevron1"/>
  </dgm:cxnLst>
  <dgm:bg/>
  <dgm:whole/>
  <dgm:extLst>
    <a:ext uri="http://schemas.microsoft.com/office/drawing/2008/diagram">
      <dsp:dataModelExt xmlns:dsp="http://schemas.microsoft.com/office/drawing/2008/diagram" relId="rId14"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9623F08-C586-C441-914B-E1E4DAE4A3B4}">
      <dsp:nvSpPr>
        <dsp:cNvPr id="0" name=""/>
        <dsp:cNvSpPr/>
      </dsp:nvSpPr>
      <dsp:spPr>
        <a:xfrm>
          <a:off x="2201" y="156136"/>
          <a:ext cx="1205277" cy="482111"/>
        </a:xfrm>
        <a:prstGeom prst="chevron">
          <a:avLst/>
        </a:prstGeom>
        <a:solidFill>
          <a:srgbClr val="3DC3C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de-DE" sz="900" kern="1200"/>
            <a:t>I. </a:t>
          </a:r>
          <a:br>
            <a:rPr lang="de-DE" sz="900" kern="1200"/>
          </a:br>
          <a:r>
            <a:rPr lang="de-DE" sz="900" kern="1200"/>
            <a:t>Vorunter-suchung</a:t>
          </a:r>
        </a:p>
      </dsp:txBody>
      <dsp:txXfrm>
        <a:off x="243257" y="156136"/>
        <a:ext cx="723166" cy="482111"/>
      </dsp:txXfrm>
    </dsp:sp>
    <dsp:sp modelId="{9A067135-72E2-794D-BCB2-752032BD9271}">
      <dsp:nvSpPr>
        <dsp:cNvPr id="0" name=""/>
        <dsp:cNvSpPr/>
      </dsp:nvSpPr>
      <dsp:spPr>
        <a:xfrm>
          <a:off x="1086951" y="156136"/>
          <a:ext cx="1205277" cy="482111"/>
        </a:xfrm>
        <a:prstGeom prst="chevron">
          <a:avLst/>
        </a:prstGeom>
        <a:solidFill>
          <a:srgbClr val="54CCC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de-DE" sz="900" kern="1200"/>
            <a:t>II.  </a:t>
          </a:r>
          <a:br>
            <a:rPr lang="de-DE" sz="900" kern="1200"/>
          </a:br>
          <a:r>
            <a:rPr lang="de-DE" sz="900" kern="1200"/>
            <a:t>Ausschrei-bung   </a:t>
          </a:r>
        </a:p>
      </dsp:txBody>
      <dsp:txXfrm>
        <a:off x="1328007" y="156136"/>
        <a:ext cx="723166" cy="482111"/>
      </dsp:txXfrm>
    </dsp:sp>
    <dsp:sp modelId="{4AC28A52-AC5D-3B43-827E-D39A5F5EA8B8}">
      <dsp:nvSpPr>
        <dsp:cNvPr id="0" name=""/>
        <dsp:cNvSpPr/>
      </dsp:nvSpPr>
      <dsp:spPr>
        <a:xfrm>
          <a:off x="2171701" y="156136"/>
          <a:ext cx="1430652" cy="482111"/>
        </a:xfrm>
        <a:prstGeom prst="chevron">
          <a:avLst/>
        </a:prstGeom>
        <a:solidFill>
          <a:schemeClr val="accent5">
            <a:hueOff val="-3379271"/>
            <a:satOff val="-8710"/>
            <a:lumOff val="-5883"/>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00050">
            <a:lnSpc>
              <a:spcPct val="90000"/>
            </a:lnSpc>
            <a:spcBef>
              <a:spcPct val="0"/>
            </a:spcBef>
            <a:spcAft>
              <a:spcPct val="35000"/>
            </a:spcAft>
            <a:buNone/>
          </a:pPr>
          <a:r>
            <a:rPr lang="de-DE" sz="900" kern="1200"/>
            <a:t>III.        Durchführung des Fotovoltaik-Projekts</a:t>
          </a:r>
        </a:p>
      </dsp:txBody>
      <dsp:txXfrm>
        <a:off x="2412757" y="156136"/>
        <a:ext cx="948541" cy="482111"/>
      </dsp:txXfrm>
    </dsp:sp>
    <dsp:sp modelId="{7D2A7A69-8690-F645-ABD1-78DFAFAB70C5}">
      <dsp:nvSpPr>
        <dsp:cNvPr id="0" name=""/>
        <dsp:cNvSpPr/>
      </dsp:nvSpPr>
      <dsp:spPr>
        <a:xfrm>
          <a:off x="3481825" y="156136"/>
          <a:ext cx="1205277" cy="482111"/>
        </a:xfrm>
        <a:prstGeom prst="chevron">
          <a:avLst/>
        </a:prstGeom>
        <a:solidFill>
          <a:srgbClr val="16819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de-DE" sz="900" kern="1200"/>
            <a:t>IV. </a:t>
          </a:r>
          <a:br>
            <a:rPr lang="de-DE" sz="900" kern="1200"/>
          </a:br>
          <a:r>
            <a:rPr lang="de-DE" sz="900" kern="1200"/>
            <a:t>Betriebsphase</a:t>
          </a:r>
        </a:p>
      </dsp:txBody>
      <dsp:txXfrm>
        <a:off x="3722881" y="156136"/>
        <a:ext cx="723166" cy="482111"/>
      </dsp:txXfrm>
    </dsp:sp>
    <dsp:sp modelId="{5F2ED416-0001-8B4C-A422-4C9DF4DA7663}">
      <dsp:nvSpPr>
        <dsp:cNvPr id="0" name=""/>
        <dsp:cNvSpPr/>
      </dsp:nvSpPr>
      <dsp:spPr>
        <a:xfrm>
          <a:off x="4566575" y="156136"/>
          <a:ext cx="1205277" cy="482111"/>
        </a:xfrm>
        <a:prstGeom prst="chevron">
          <a:avLst/>
        </a:prstGeom>
        <a:solidFill>
          <a:srgbClr val="104D5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de-DE" sz="900" kern="1200"/>
            <a:t>V.             </a:t>
          </a:r>
          <a:br>
            <a:rPr lang="de-DE" sz="900" kern="1200"/>
          </a:br>
          <a:r>
            <a:rPr lang="de-DE" sz="900" kern="1200"/>
            <a:t>Ende der Lebensdauer/Demontage </a:t>
          </a:r>
        </a:p>
      </dsp:txBody>
      <dsp:txXfrm>
        <a:off x="4807631" y="156136"/>
        <a:ext cx="723166" cy="482111"/>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93CDBB9-F756-48F8-89FE-0B01F53C40C0}">
  <ds:schemaRefs>
    <ds:schemaRef ds:uri="http://schemas.microsoft.com/sharepoint/v3/contenttype/forms"/>
  </ds:schemaRefs>
</ds:datastoreItem>
</file>

<file path=customXml/itemProps3.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40</Pages>
  <Words>7461</Words>
  <Characters>53425</Characters>
  <Application>Microsoft Office Word</Application>
  <DocSecurity>0</DocSecurity>
  <Lines>3142</Lines>
  <Paragraphs>966</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59920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Georgianna Romanou</dc:creator>
  <cp:keywords/>
  <dc:description/>
  <cp:lastModifiedBy>ROSSI Sveva (GROW)</cp:lastModifiedBy>
  <cp:revision>3</cp:revision>
  <dcterms:created xsi:type="dcterms:W3CDTF">2024-09-17T12:49:00Z</dcterms:created>
  <dcterms:modified xsi:type="dcterms:W3CDTF">2024-10-22T14:23:00Z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