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5B39F5" w14:textId="3C8D8E17" w:rsidR="006E1674" w:rsidRPr="0075115D" w:rsidRDefault="006E1674" w:rsidP="006E1674">
      <w:pPr>
        <w:pStyle w:val="NoSpacing"/>
        <w:spacing w:before="1540" w:after="240"/>
        <w:rPr>
          <w:color w:val="4472C4" w:themeColor="accent1"/>
        </w:rPr>
      </w:pPr>
      <w:bookmarkStart w:id="0" w:name="_Hlk170999612"/>
    </w:p>
    <w:p w14:paraId="1ACECA45" w14:textId="46972A5D" w:rsidR="0029348A" w:rsidRPr="004C0EBD" w:rsidRDefault="006E1674" w:rsidP="006E1674">
      <w:pPr>
        <w:pStyle w:val="ListParagraph"/>
        <w:ind w:left="3655"/>
      </w:pPr>
      <w:r>
        <w:rPr>
          <w:noProof/>
        </w:rPr>
        <mc:AlternateContent>
          <mc:Choice Requires="wps">
            <w:drawing>
              <wp:anchor distT="0" distB="0" distL="114300" distR="114300" simplePos="0" relativeHeight="251675648" behindDoc="0" locked="1" layoutInCell="1" allowOverlap="1" wp14:anchorId="50C4C9DB" wp14:editId="19A9F094">
                <wp:simplePos x="0" y="0"/>
                <wp:positionH relativeFrom="margin">
                  <wp:posOffset>-747395</wp:posOffset>
                </wp:positionH>
                <wp:positionV relativeFrom="margin">
                  <wp:posOffset>2614930</wp:posOffset>
                </wp:positionV>
                <wp:extent cx="6810375" cy="3638550"/>
                <wp:effectExtent l="0" t="0" r="28575"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810375" cy="3638550"/>
                        </a:xfrm>
                        <a:prstGeom prst="rect">
                          <a:avLst/>
                        </a:prstGeom>
                        <a:noFill/>
                        <a:ln w="6350">
                          <a:solidFill>
                            <a:schemeClr val="accent1"/>
                          </a:solidFill>
                        </a:ln>
                      </wps:spPr>
                      <wps:txbx>
                        <w:txbxContent>
                          <w:p w14:paraId="433801F0" w14:textId="135C4C88" w:rsidR="006E1674" w:rsidRPr="008843D6" w:rsidRDefault="006E1674" w:rsidP="006E1674">
                            <w:pPr>
                              <w:pStyle w:val="Style2"/>
                              <w:rPr>
                                <w:sz w:val="32"/>
                                <w:szCs w:val="32"/>
                              </w:rPr>
                            </w:pPr>
                            <w:r>
                              <w:t xml:space="preserve">   </w:t>
                            </w:r>
                            <w:bookmarkStart w:id="1" w:name="_Toc176354261"/>
                            <w:r>
                              <w:rPr>
                                <w:color w:val="FFFFFF" w:themeColor="background1"/>
                                <w:sz w:val="56"/>
                              </w:rPr>
                              <w:t>Aurinkosähköhankkeen valmistelu</w:t>
                            </w:r>
                            <w:r w:rsidR="00D50D33">
                              <w:rPr>
                                <w:color w:val="FFFFFF" w:themeColor="background1"/>
                                <w:sz w:val="56"/>
                              </w:rPr>
                              <w:br/>
                            </w:r>
                            <w:r>
                              <w:rPr>
                                <w:b w:val="0"/>
                                <w:color w:val="104D54"/>
                                <w:sz w:val="44"/>
                              </w:rPr>
                              <w:t xml:space="preserve">  </w:t>
                            </w:r>
                            <w:r w:rsidR="00D50D33">
                              <w:rPr>
                                <w:b w:val="0"/>
                                <w:color w:val="104D54"/>
                                <w:sz w:val="44"/>
                              </w:rPr>
                              <w:t xml:space="preserve"> </w:t>
                            </w:r>
                            <w:r>
                              <w:rPr>
                                <w:b w:val="0"/>
                                <w:color w:val="104D54"/>
                                <w:sz w:val="32"/>
                              </w:rPr>
                              <w:t>Lyhyt opas</w:t>
                            </w:r>
                            <w:bookmarkEnd w:id="1"/>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2" w:name="_Toc176354262"/>
                            <w:r>
                              <w:rPr>
                                <w:b w:val="0"/>
                                <w:color w:val="FFFFFF" w:themeColor="background1"/>
                                <w:sz w:val="32"/>
                              </w:rPr>
                              <w:t>yli 100 aurinkopaneelin hankkeisiin</w:t>
                            </w:r>
                            <w:bookmarkEnd w:id="2"/>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3" w:name="_Toc176354263"/>
                            <w:r>
                              <w:rPr>
                                <w:b w:val="0"/>
                                <w:color w:val="FFFFFF" w:themeColor="background1"/>
                                <w:sz w:val="32"/>
                              </w:rPr>
                              <w:t>julkisen ja yksityisen sektorin organisaatioille</w:t>
                            </w:r>
                            <w:bookmarkEnd w:id="3"/>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4" w:name="_Toc176354264"/>
                            <w:r>
                              <w:rPr>
                                <w:color w:val="104D54"/>
                                <w:sz w:val="28"/>
                              </w:rPr>
                              <w:t>Hyvän hinta-laatusuhteen varmistaminen</w:t>
                            </w:r>
                            <w:bookmarkEnd w:id="4"/>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5" w:name="_Toc176354265"/>
                            <w:r>
                              <w:rPr>
                                <w:color w:val="104D54"/>
                                <w:sz w:val="28"/>
                              </w:rPr>
                              <w:t>Turvallisuus ja paloturvallisuus</w:t>
                            </w:r>
                            <w:bookmarkEnd w:id="5"/>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6" w:name="_Toc176354266"/>
                            <w:r>
                              <w:rPr>
                                <w:color w:val="104D54"/>
                                <w:sz w:val="28"/>
                              </w:rPr>
                              <w:t>Kestävyysnäkökohdat</w:t>
                            </w:r>
                            <w:bookmarkEnd w:id="6"/>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7" w:name="_Toc176354267"/>
                            <w:r>
                              <w:rPr>
                                <w:color w:val="104D54"/>
                                <w:sz w:val="28"/>
                              </w:rPr>
                              <w:t>Käytännön vinkkejä</w:t>
                            </w:r>
                            <w:bookmarkEnd w:id="7"/>
                          </w:p>
                          <w:p w14:paraId="5EAD48E1" w14:textId="7E551FD0" w:rsidR="006E1674" w:rsidRPr="00282220" w:rsidRDefault="006E1674" w:rsidP="00282220">
                            <w:pPr>
                              <w:pStyle w:val="Style2"/>
                              <w:ind w:left="360" w:firstLine="348"/>
                              <w:rPr>
                                <w:bCs/>
                                <w:color w:val="104D54"/>
                                <w:sz w:val="28"/>
                                <w:szCs w:val="28"/>
                              </w:rPr>
                            </w:pPr>
                            <w:bookmarkStart w:id="8" w:name="_Toc176354268"/>
                            <w:r>
                              <w:rPr>
                                <w:color w:val="104D54"/>
                                <w:sz w:val="28"/>
                              </w:rPr>
                              <w:t>ja luettelo teknisistä konsultointipalveluista</w:t>
                            </w:r>
                            <w:bookmarkEnd w:id="8"/>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C4C9DB" id="_x0000_t202" coordsize="21600,21600" o:spt="202" path="m,l,21600r21600,l21600,xe">
                <v:stroke joinstyle="miter"/>
                <v:path gradientshapeok="t" o:connecttype="rect"/>
              </v:shapetype>
              <v:shape id="Text Box 2" o:spid="_x0000_s1026" type="#_x0000_t202" style="position:absolute;left:0;text-align:left;margin-left:-58.85pt;margin-top:205.9pt;width:536.25pt;height:286.5pt;z-index:25167564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" filled="f" strokecolor="#4472c4 [3204]" strokeweight=".5pt">
                <v:path arrowok="t"/>
                <v:textbox>
                  <w:txbxContent>
                    <w:p w14:paraId="433801F0" w14:textId="135C4C88" w:rsidR="006E1674" w:rsidRPr="008843D6" w:rsidRDefault="006E1674" w:rsidP="006E1674">
                      <w:pPr>
                        <w:pStyle w:val="Style2"/>
                        <w:rPr>
                          <w:sz w:val="32"/>
                          <w:szCs w:val="32"/>
                        </w:rPr>
                      </w:pPr>
                      <w:r>
                        <w:t xml:space="preserve">   </w:t>
                      </w:r>
                      <w:bookmarkStart w:id="9" w:name="_Toc176354261"/>
                      <w:r>
                        <w:rPr>
                          <w:color w:val="FFFFFF" w:themeColor="background1"/>
                          <w:sz w:val="56"/>
                        </w:rPr>
                        <w:t>Aurinkosähköhankkeen valmistelu</w:t>
                      </w:r>
                      <w:r w:rsidR="00D50D33">
                        <w:rPr>
                          <w:color w:val="FFFFFF" w:themeColor="background1"/>
                          <w:sz w:val="56"/>
                        </w:rPr>
                        <w:br/>
                      </w:r>
                      <w:r>
                        <w:rPr>
                          <w:b w:val="0"/>
                          <w:color w:val="104D54"/>
                          <w:sz w:val="44"/>
                        </w:rPr>
                        <w:t xml:space="preserve">  </w:t>
                      </w:r>
                      <w:r w:rsidR="00D50D33">
                        <w:rPr>
                          <w:b w:val="0"/>
                          <w:color w:val="104D54"/>
                          <w:sz w:val="44"/>
                        </w:rPr>
                        <w:t xml:space="preserve"> </w:t>
                      </w:r>
                      <w:r>
                        <w:rPr>
                          <w:b w:val="0"/>
                          <w:color w:val="104D54"/>
                          <w:sz w:val="32"/>
                        </w:rPr>
                        <w:t>Lyhyt opas</w:t>
                      </w:r>
                      <w:bookmarkEnd w:id="9"/>
                    </w:p>
                    <w:p w14:paraId="56AF2269" w14:textId="77777777" w:rsidR="006E1674" w:rsidRPr="008843D6" w:rsidRDefault="006E1674" w:rsidP="0075115D">
                      <w:pPr>
                        <w:pStyle w:val="Style2"/>
                        <w:numPr>
                          <w:ilvl w:val="0"/>
                          <w:numId w:val="8"/>
                        </w:numPr>
                        <w:ind w:left="720"/>
                        <w:rPr>
                          <w:b w:val="0"/>
                          <w:bCs/>
                          <w:color w:val="FFFFFF" w:themeColor="background1"/>
                          <w:sz w:val="32"/>
                          <w:szCs w:val="32"/>
                        </w:rPr>
                      </w:pPr>
                      <w:bookmarkStart w:id="10" w:name="_Toc176354262"/>
                      <w:r>
                        <w:rPr>
                          <w:b w:val="0"/>
                          <w:color w:val="FFFFFF" w:themeColor="background1"/>
                          <w:sz w:val="32"/>
                        </w:rPr>
                        <w:t>yli 100 aurinkopaneelin hankkeisiin</w:t>
                      </w:r>
                      <w:bookmarkEnd w:id="10"/>
                    </w:p>
                    <w:p w14:paraId="17C80843" w14:textId="77777777" w:rsidR="006E1674" w:rsidRDefault="006E1674" w:rsidP="0075115D">
                      <w:pPr>
                        <w:pStyle w:val="Style2"/>
                        <w:numPr>
                          <w:ilvl w:val="0"/>
                          <w:numId w:val="8"/>
                        </w:numPr>
                        <w:ind w:left="720"/>
                        <w:rPr>
                          <w:b w:val="0"/>
                          <w:bCs/>
                          <w:color w:val="FFFFFF" w:themeColor="background1"/>
                          <w:sz w:val="32"/>
                          <w:szCs w:val="32"/>
                        </w:rPr>
                      </w:pPr>
                      <w:bookmarkStart w:id="11" w:name="_Toc176354263"/>
                      <w:r>
                        <w:rPr>
                          <w:b w:val="0"/>
                          <w:color w:val="FFFFFF" w:themeColor="background1"/>
                          <w:sz w:val="32"/>
                        </w:rPr>
                        <w:t>julkisen ja yksityisen sektorin organisaatioille</w:t>
                      </w:r>
                      <w:bookmarkEnd w:id="11"/>
                    </w:p>
                    <w:p w14:paraId="6FF1BE51" w14:textId="77777777" w:rsidR="006E1674" w:rsidRDefault="006E1674" w:rsidP="006E1674">
                      <w:pPr>
                        <w:pStyle w:val="Style2"/>
                        <w:ind w:left="0"/>
                        <w:rPr>
                          <w:b w:val="0"/>
                          <w:bCs/>
                          <w:color w:val="FFFFFF" w:themeColor="background1"/>
                          <w:sz w:val="32"/>
                          <w:szCs w:val="32"/>
                        </w:rPr>
                      </w:pPr>
                    </w:p>
                    <w:p w14:paraId="7E3AC918" w14:textId="77777777" w:rsidR="006E1674" w:rsidRDefault="006E1674" w:rsidP="006E1674">
                      <w:pPr>
                        <w:pStyle w:val="Style2"/>
                        <w:ind w:left="0"/>
                        <w:rPr>
                          <w:b w:val="0"/>
                          <w:bCs/>
                          <w:color w:val="FFFFFF" w:themeColor="background1"/>
                          <w:sz w:val="32"/>
                          <w:szCs w:val="32"/>
                        </w:rPr>
                      </w:pPr>
                    </w:p>
                    <w:p w14:paraId="281F0A4F"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2" w:name="_Toc176354264"/>
                      <w:r>
                        <w:rPr>
                          <w:color w:val="104D54"/>
                          <w:sz w:val="28"/>
                        </w:rPr>
                        <w:t>Hyvän hinta-laatusuhteen varmistaminen</w:t>
                      </w:r>
                      <w:bookmarkEnd w:id="12"/>
                    </w:p>
                    <w:p w14:paraId="49DB4D4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3" w:name="_Toc176354265"/>
                      <w:r>
                        <w:rPr>
                          <w:color w:val="104D54"/>
                          <w:sz w:val="28"/>
                        </w:rPr>
                        <w:t>Turvallisuus ja paloturvallisuus</w:t>
                      </w:r>
                      <w:bookmarkEnd w:id="13"/>
                    </w:p>
                    <w:p w14:paraId="7D3112DB" w14:textId="77777777" w:rsidR="006E1674" w:rsidRPr="006E1674" w:rsidRDefault="006E1674" w:rsidP="0075115D">
                      <w:pPr>
                        <w:pStyle w:val="Style2"/>
                        <w:numPr>
                          <w:ilvl w:val="0"/>
                          <w:numId w:val="9"/>
                        </w:numPr>
                        <w:spacing w:line="360" w:lineRule="auto"/>
                        <w:ind w:left="720" w:hanging="360"/>
                        <w:rPr>
                          <w:bCs/>
                          <w:color w:val="104D54"/>
                          <w:sz w:val="28"/>
                          <w:szCs w:val="28"/>
                        </w:rPr>
                      </w:pPr>
                      <w:bookmarkStart w:id="14" w:name="_Toc176354266"/>
                      <w:r>
                        <w:rPr>
                          <w:color w:val="104D54"/>
                          <w:sz w:val="28"/>
                        </w:rPr>
                        <w:t>Kestävyysnäkökohdat</w:t>
                      </w:r>
                      <w:bookmarkEnd w:id="14"/>
                    </w:p>
                    <w:p w14:paraId="22B26E8B" w14:textId="77777777" w:rsidR="00282220" w:rsidRPr="00282220" w:rsidRDefault="006E1674" w:rsidP="0075115D">
                      <w:pPr>
                        <w:pStyle w:val="Style2"/>
                        <w:numPr>
                          <w:ilvl w:val="0"/>
                          <w:numId w:val="9"/>
                        </w:numPr>
                        <w:ind w:left="720" w:hanging="360"/>
                        <w:rPr>
                          <w:bCs/>
                          <w:color w:val="104D54"/>
                          <w:sz w:val="28"/>
                          <w:szCs w:val="28"/>
                        </w:rPr>
                      </w:pPr>
                      <w:bookmarkStart w:id="15" w:name="_Toc176354267"/>
                      <w:r>
                        <w:rPr>
                          <w:color w:val="104D54"/>
                          <w:sz w:val="28"/>
                        </w:rPr>
                        <w:t>Käytännön vinkkejä</w:t>
                      </w:r>
                      <w:bookmarkEnd w:id="15"/>
                    </w:p>
                    <w:p w14:paraId="5EAD48E1" w14:textId="7E551FD0" w:rsidR="006E1674" w:rsidRPr="00282220" w:rsidRDefault="006E1674" w:rsidP="00282220">
                      <w:pPr>
                        <w:pStyle w:val="Style2"/>
                        <w:ind w:left="360" w:firstLine="348"/>
                        <w:rPr>
                          <w:bCs/>
                          <w:color w:val="104D54"/>
                          <w:sz w:val="28"/>
                          <w:szCs w:val="28"/>
                        </w:rPr>
                      </w:pPr>
                      <w:bookmarkStart w:id="16" w:name="_Toc176354268"/>
                      <w:r>
                        <w:rPr>
                          <w:color w:val="104D54"/>
                          <w:sz w:val="28"/>
                        </w:rPr>
                        <w:t>ja luettelo teknisistä konsultointipalveluista</w:t>
                      </w:r>
                      <w:bookmarkEnd w:id="16"/>
                    </w:p>
                  </w:txbxContent>
                </v:textbox>
                <w10:wrap anchorx="margin" anchory="margin"/>
                <w10:anchorlock/>
              </v:shape>
            </w:pict>
          </mc:Fallback>
        </mc:AlternateContent>
      </w:r>
      <w:r>
        <w:rPr>
          <w:noProof/>
        </w:rPr>
        <mc:AlternateContent>
          <mc:Choice Requires="wps">
            <w:drawing>
              <wp:anchor distT="0" distB="0" distL="114300" distR="114300" simplePos="0" relativeHeight="251676672" behindDoc="1" locked="1" layoutInCell="1" allowOverlap="1" wp14:anchorId="6AAE99BA" wp14:editId="52503D4F">
                <wp:simplePos x="0" y="0"/>
                <wp:positionH relativeFrom="margin">
                  <wp:posOffset>-342900</wp:posOffset>
                </wp:positionH>
                <wp:positionV relativeFrom="page">
                  <wp:posOffset>9334500</wp:posOffset>
                </wp:positionV>
                <wp:extent cx="4541520" cy="361950"/>
                <wp:effectExtent l="0" t="0" r="5080" b="635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541520" cy="361950"/>
                        </a:xfrm>
                        <a:prstGeom prst="rect">
                          <a:avLst/>
                        </a:prstGeom>
                        <a:solidFill>
                          <a:sysClr val="window" lastClr="FFFFFF"/>
                        </a:solidFill>
                        <a:ln w="6350">
                          <a:noFill/>
                        </a:ln>
                      </wps:spPr>
                      <wps:txb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AE99BA" id="Text Box 3" o:spid="_x0000_s1027" type="#_x0000_t202" style="position:absolute;left:0;text-align:left;margin-left:-27pt;margin-top:735pt;width:357.6pt;height:28.5pt;z-index:-25163980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" fillcolor="window" stroked="f" strokeweight=".5pt">
                <v:textbox>
                  <w:txbxContent>
                    <w:p w14:paraId="38D1BA2D" w14:textId="77777777" w:rsidR="006E1674" w:rsidRPr="00761055" w:rsidRDefault="006E1674" w:rsidP="006E1674">
                      <w:pPr>
                        <w:rPr>
                          <w:rFonts w:ascii="Arial" w:hAnsi="Arial" w:cs="Arial"/>
                          <w:b/>
                          <w:bCs/>
                          <w:color w:val="104D54"/>
                          <w:sz w:val="32"/>
                          <w:szCs w:val="32"/>
                        </w:rPr>
                      </w:pPr>
                      <w:r>
                        <w:rPr>
                          <w:rFonts w:ascii="Arial" w:hAnsi="Arial"/>
                          <w:b/>
                          <w:color w:val="104D54"/>
                          <w:sz w:val="32"/>
                        </w:rPr>
                        <w:t>public-buyers-community.ec.europa.eu</w:t>
                      </w:r>
                    </w:p>
                    <w:p w14:paraId="60E03367" w14:textId="77777777" w:rsidR="006E1674" w:rsidRPr="00761055" w:rsidRDefault="006E1674" w:rsidP="006E1674">
                      <w:pPr>
                        <w:rPr>
                          <w:rFonts w:ascii="Arial" w:hAnsi="Arial" w:cs="Arial"/>
                          <w:b/>
                          <w:bCs/>
                          <w:color w:val="104D54"/>
                          <w:sz w:val="32"/>
                          <w:szCs w:val="32"/>
                          <w:lang w:val="en-US"/>
                        </w:rPr>
                      </w:pPr>
                    </w:p>
                  </w:txbxContent>
                </v:textbox>
                <w10:wrap anchorx="margin" anchory="page"/>
                <w10:anchorlock/>
              </v:shape>
            </w:pict>
          </mc:Fallback>
        </mc:AlternateContent>
      </w:r>
      <w:r>
        <w:rPr>
          <w:noProof/>
        </w:rPr>
        <mc:AlternateContent>
          <mc:Choice Requires="wps">
            <w:drawing>
              <wp:anchor distT="0" distB="0" distL="114300" distR="114300" simplePos="0" relativeHeight="251677696" behindDoc="1" locked="1" layoutInCell="1" allowOverlap="1" wp14:anchorId="57FE0612" wp14:editId="31B7517D">
                <wp:simplePos x="0" y="0"/>
                <wp:positionH relativeFrom="margin">
                  <wp:posOffset>-340995</wp:posOffset>
                </wp:positionH>
                <wp:positionV relativeFrom="page">
                  <wp:posOffset>7950200</wp:posOffset>
                </wp:positionV>
                <wp:extent cx="4940300" cy="1346200"/>
                <wp:effectExtent l="0" t="0" r="5080" b="0"/>
                <wp:wrapNone/>
                <wp:docPr id="950546941" name="Text Box 9505469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0300" cy="1346200"/>
                        </a:xfrm>
                        <a:prstGeom prst="rect">
                          <a:avLst/>
                        </a:prstGeom>
                        <a:solidFill>
                          <a:sysClr val="window" lastClr="FFFFFF"/>
                        </a:solidFill>
                        <a:ln w="6350">
                          <a:noFill/>
                        </a:ln>
                      </wps:spPr>
                      <wps:txb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Aloitteen tekijä: </w:t>
                            </w:r>
                            <w:r>
                              <w:rPr>
                                <w:rFonts w:ascii="Arial" w:hAnsi="Arial"/>
                                <w:b/>
                                <w:color w:val="104D54"/>
                              </w:rPr>
                              <w:t xml:space="preserve">RVO ja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Versio: 0.99 (luonnos)</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Laatinut Michiel Mensink ja Marcello Passaro, tekijänoikeus myönnetty Rijksdienst voor Ondernemend Nederlandille,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Julkaisupäivä: 5.9.2023</w:t>
                            </w:r>
                          </w:p>
                          <w:p w14:paraId="7696FCCA" w14:textId="77777777" w:rsidR="006E1674" w:rsidRPr="00487ABE" w:rsidRDefault="006E1674" w:rsidP="006E1674">
                            <w:pPr>
                              <w:rPr>
                                <w:rFonts w:ascii="Arial" w:hAnsi="Arial" w:cs="Arial"/>
                                <w:b/>
                                <w:bCs/>
                                <w:color w:val="104D54"/>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FE0612" id="Text Box 950546941" o:spid="_x0000_s1028" type="#_x0000_t202" style="position:absolute;left:0;text-align:left;margin-left:-26.85pt;margin-top:626pt;width:389pt;height:10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" fillcolor="window" stroked="f" strokeweight=".5pt">
                <v:textbox>
                  <w:txbxContent>
                    <w:p w14:paraId="4A9FFD1D" w14:textId="4D0C8ECE" w:rsidR="006E1674" w:rsidRPr="00282220" w:rsidRDefault="006E1674" w:rsidP="006E1674">
                      <w:pPr>
                        <w:rPr>
                          <w:rFonts w:ascii="Arial" w:hAnsi="Arial" w:cs="Arial"/>
                          <w:b/>
                          <w:bCs/>
                          <w:color w:val="104D54"/>
                        </w:rPr>
                      </w:pPr>
                      <w:r>
                        <w:rPr>
                          <w:rFonts w:ascii="Arial" w:hAnsi="Arial"/>
                          <w:color w:val="104D54"/>
                        </w:rPr>
                        <w:t xml:space="preserve">Aloitteen tekijä: </w:t>
                      </w:r>
                      <w:r>
                        <w:rPr>
                          <w:rFonts w:ascii="Arial" w:hAnsi="Arial"/>
                          <w:b/>
                          <w:color w:val="104D54"/>
                        </w:rPr>
                        <w:t xml:space="preserve">RVO ja PIANOo  </w:t>
                      </w:r>
                    </w:p>
                    <w:p w14:paraId="76BE177A" w14:textId="77777777" w:rsidR="006E1674" w:rsidRPr="00282220" w:rsidRDefault="006E1674" w:rsidP="006E1674">
                      <w:pPr>
                        <w:rPr>
                          <w:rFonts w:ascii="Arial" w:hAnsi="Arial" w:cs="Arial"/>
                          <w:color w:val="104D54"/>
                          <w:sz w:val="12"/>
                          <w:szCs w:val="12"/>
                        </w:rPr>
                      </w:pPr>
                    </w:p>
                    <w:p w14:paraId="75978A45" w14:textId="77777777" w:rsidR="006E1674" w:rsidRPr="00282220" w:rsidRDefault="006E1674" w:rsidP="006E1674">
                      <w:pPr>
                        <w:rPr>
                          <w:rFonts w:ascii="Arial" w:hAnsi="Arial" w:cs="Arial"/>
                          <w:color w:val="104D54"/>
                          <w:sz w:val="12"/>
                          <w:szCs w:val="12"/>
                        </w:rPr>
                      </w:pPr>
                      <w:r>
                        <w:rPr>
                          <w:rFonts w:ascii="Arial" w:hAnsi="Arial"/>
                          <w:color w:val="104D54"/>
                        </w:rPr>
                        <w:t>Versio: 0.99 (luonnos)</w:t>
                      </w:r>
                    </w:p>
                    <w:p w14:paraId="51A068EF" w14:textId="77777777" w:rsidR="006E1674" w:rsidRPr="00282220" w:rsidRDefault="006E1674" w:rsidP="006E1674">
                      <w:pPr>
                        <w:rPr>
                          <w:rFonts w:ascii="Arial" w:hAnsi="Arial" w:cs="Arial"/>
                          <w:color w:val="104D54"/>
                          <w:sz w:val="12"/>
                          <w:szCs w:val="12"/>
                        </w:rPr>
                      </w:pPr>
                    </w:p>
                    <w:p w14:paraId="11E67A02" w14:textId="38AF4776" w:rsidR="006E1674" w:rsidRPr="00282220" w:rsidRDefault="006E1674" w:rsidP="006E1674">
                      <w:pPr>
                        <w:rPr>
                          <w:rFonts w:ascii="Arial" w:hAnsi="Arial" w:cs="Arial"/>
                          <w:color w:val="104D54"/>
                          <w:sz w:val="12"/>
                          <w:szCs w:val="12"/>
                        </w:rPr>
                      </w:pPr>
                      <w:r>
                        <w:rPr>
                          <w:rFonts w:ascii="Arial" w:hAnsi="Arial"/>
                          <w:color w:val="104D54"/>
                        </w:rPr>
                        <w:t>Laatinut Michiel Mensink ja Marcello Passaro, tekijänoikeus myönnetty Rijksdienst voor Ondernemend Nederlandille, 2023.</w:t>
                      </w:r>
                    </w:p>
                    <w:p w14:paraId="51E368C1" w14:textId="77777777" w:rsidR="006E1674" w:rsidRPr="00282220" w:rsidRDefault="006E1674" w:rsidP="006E1674">
                      <w:pPr>
                        <w:rPr>
                          <w:rFonts w:ascii="Arial" w:hAnsi="Arial" w:cs="Arial"/>
                          <w:color w:val="104D54"/>
                          <w:sz w:val="12"/>
                          <w:szCs w:val="12"/>
                        </w:rPr>
                      </w:pPr>
                    </w:p>
                    <w:p w14:paraId="1C369FA3" w14:textId="77777777" w:rsidR="006E1674" w:rsidRPr="00282220" w:rsidRDefault="006E1674" w:rsidP="006E1674">
                      <w:pPr>
                        <w:rPr>
                          <w:rFonts w:ascii="Arial" w:hAnsi="Arial" w:cs="Arial"/>
                          <w:color w:val="104D54"/>
                        </w:rPr>
                      </w:pPr>
                      <w:r>
                        <w:rPr>
                          <w:rFonts w:ascii="Arial" w:hAnsi="Arial"/>
                          <w:color w:val="104D54"/>
                        </w:rPr>
                        <w:t>Julkaisupäivä: 5.9.2023</w:t>
                      </w:r>
                    </w:p>
                    <w:p w14:paraId="7696FCCA" w14:textId="77777777" w:rsidR="006E1674" w:rsidRPr="00487ABE" w:rsidRDefault="006E1674" w:rsidP="006E1674">
                      <w:pPr>
                        <w:rPr>
                          <w:rFonts w:ascii="Arial" w:hAnsi="Arial" w:cs="Arial"/>
                          <w:b/>
                          <w:bCs/>
                          <w:color w:val="104D54"/>
                          <w:sz w:val="32"/>
                          <w:szCs w:val="32"/>
                        </w:rPr>
                      </w:pPr>
                    </w:p>
                  </w:txbxContent>
                </v:textbox>
                <w10:wrap anchorx="margin" anchory="page"/>
                <w10:anchorlock/>
              </v:shape>
            </w:pict>
          </mc:Fallback>
        </mc:AlternateContent>
      </w:r>
      <w:r>
        <w:br w:type="page"/>
      </w:r>
    </w:p>
    <w:p w14:paraId="47F55D33" w14:textId="77777777" w:rsidR="00845A98" w:rsidRPr="0078271B" w:rsidRDefault="0029348A" w:rsidP="00487ABE">
      <w:pPr>
        <w:pStyle w:val="MH1"/>
      </w:pPr>
      <w:bookmarkStart w:id="17" w:name="_Toc177480101"/>
      <w:r w:rsidRPr="0078271B">
        <w:lastRenderedPageBreak/>
        <w:t>Sisällysluettelo</w:t>
      </w:r>
      <w:bookmarkEnd w:id="17"/>
    </w:p>
    <w:p w14:paraId="053C2B11" w14:textId="77777777" w:rsidR="00845A98" w:rsidRPr="0078271B" w:rsidRDefault="00845A98" w:rsidP="00A3595E"/>
    <w:p w14:paraId="2BCE4A6D" w14:textId="77777777" w:rsidR="00845A98" w:rsidRPr="0078271B" w:rsidRDefault="00845A98" w:rsidP="00A3595E"/>
    <w:p w14:paraId="1C580650" w14:textId="6DF71C7A" w:rsidR="00487ABE" w:rsidRPr="00487ABE" w:rsidRDefault="00487ABE">
      <w:pPr>
        <w:pStyle w:val="TOC1"/>
        <w:tabs>
          <w:tab w:val="right" w:leader="dot" w:pos="9062"/>
        </w:tabs>
        <w:rPr>
          <w:rFonts w:asciiTheme="minorHAnsi" w:eastAsiaTheme="minorEastAsia" w:hAnsiTheme="minorHAnsi" w:cstheme="minorBidi"/>
          <w:noProof/>
          <w:kern w:val="2"/>
          <w:sz w:val="24"/>
          <w:szCs w:val="24"/>
          <w:lang w:eastAsia="en-US"/>
          <w14:ligatures w14:val="standardContextual"/>
        </w:rPr>
      </w:pPr>
      <w:r>
        <w:rPr>
          <w:rFonts w:cs="Arial"/>
        </w:rPr>
        <w:fldChar w:fldCharType="begin"/>
      </w:r>
      <w:r>
        <w:rPr>
          <w:rFonts w:cs="Arial"/>
        </w:rPr>
        <w:instrText xml:space="preserve"> TOC \t "MH1,1,MH2,2,MH3,3" </w:instrText>
      </w:r>
      <w:r>
        <w:rPr>
          <w:rFonts w:cs="Arial"/>
        </w:rPr>
        <w:fldChar w:fldCharType="separate"/>
      </w:r>
      <w:r>
        <w:rPr>
          <w:noProof/>
        </w:rPr>
        <w:t>Sisällysluettelo</w:t>
      </w:r>
      <w:r>
        <w:rPr>
          <w:noProof/>
        </w:rPr>
        <w:tab/>
      </w:r>
      <w:r>
        <w:rPr>
          <w:noProof/>
        </w:rPr>
        <w:fldChar w:fldCharType="begin"/>
      </w:r>
      <w:r>
        <w:rPr>
          <w:noProof/>
        </w:rPr>
        <w:instrText xml:space="preserve"> PAGEREF _Toc177480101 \h </w:instrText>
      </w:r>
      <w:r>
        <w:rPr>
          <w:noProof/>
        </w:rPr>
      </w:r>
      <w:r>
        <w:rPr>
          <w:noProof/>
        </w:rPr>
        <w:fldChar w:fldCharType="separate"/>
      </w:r>
      <w:r>
        <w:rPr>
          <w:noProof/>
        </w:rPr>
        <w:t>1</w:t>
      </w:r>
      <w:r>
        <w:rPr>
          <w:noProof/>
        </w:rPr>
        <w:fldChar w:fldCharType="end"/>
      </w:r>
    </w:p>
    <w:p w14:paraId="77F6E727" w14:textId="2BCA460A" w:rsidR="00487ABE" w:rsidRPr="00487ABE" w:rsidRDefault="00487ABE">
      <w:pPr>
        <w:pStyle w:val="TOC1"/>
        <w:tabs>
          <w:tab w:val="right" w:leader="dot" w:pos="9062"/>
        </w:tabs>
        <w:rPr>
          <w:rFonts w:asciiTheme="minorHAnsi" w:eastAsiaTheme="minorEastAsia" w:hAnsiTheme="minorHAnsi" w:cstheme="minorBidi"/>
          <w:noProof/>
          <w:kern w:val="2"/>
          <w:sz w:val="24"/>
          <w:szCs w:val="24"/>
          <w:lang w:eastAsia="en-US"/>
          <w14:ligatures w14:val="standardContextual"/>
        </w:rPr>
      </w:pPr>
      <w:r>
        <w:rPr>
          <w:noProof/>
        </w:rPr>
        <w:t>Oppaan tarkoitus ja tausta</w:t>
      </w:r>
      <w:r>
        <w:rPr>
          <w:noProof/>
        </w:rPr>
        <w:tab/>
      </w:r>
      <w:r>
        <w:rPr>
          <w:noProof/>
        </w:rPr>
        <w:fldChar w:fldCharType="begin"/>
      </w:r>
      <w:r>
        <w:rPr>
          <w:noProof/>
        </w:rPr>
        <w:instrText xml:space="preserve"> PAGEREF _Toc177480102 \h </w:instrText>
      </w:r>
      <w:r>
        <w:rPr>
          <w:noProof/>
        </w:rPr>
      </w:r>
      <w:r>
        <w:rPr>
          <w:noProof/>
        </w:rPr>
        <w:fldChar w:fldCharType="separate"/>
      </w:r>
      <w:r>
        <w:rPr>
          <w:noProof/>
        </w:rPr>
        <w:t>3</w:t>
      </w:r>
      <w:r>
        <w:rPr>
          <w:noProof/>
        </w:rPr>
        <w:fldChar w:fldCharType="end"/>
      </w:r>
    </w:p>
    <w:p w14:paraId="560EB6EE" w14:textId="4A51E899" w:rsidR="00487ABE" w:rsidRDefault="00487ABE">
      <w:pPr>
        <w:pStyle w:val="TOC3"/>
        <w:tabs>
          <w:tab w:val="right" w:leader="dot" w:pos="9062"/>
        </w:tabs>
        <w:rPr>
          <w:noProof/>
        </w:rPr>
      </w:pPr>
      <w:r w:rsidRPr="007B32B8">
        <w:rPr>
          <w:bCs/>
          <w:noProof/>
        </w:rPr>
        <w:t>Miksi tämä opas?</w:t>
      </w:r>
      <w:r>
        <w:rPr>
          <w:noProof/>
        </w:rPr>
        <w:tab/>
      </w:r>
      <w:r>
        <w:rPr>
          <w:noProof/>
        </w:rPr>
        <w:fldChar w:fldCharType="begin"/>
      </w:r>
      <w:r>
        <w:rPr>
          <w:noProof/>
        </w:rPr>
        <w:instrText xml:space="preserve"> PAGEREF _Toc177480103 \h </w:instrText>
      </w:r>
      <w:r>
        <w:rPr>
          <w:noProof/>
        </w:rPr>
      </w:r>
      <w:r>
        <w:rPr>
          <w:noProof/>
        </w:rPr>
        <w:fldChar w:fldCharType="separate"/>
      </w:r>
      <w:r>
        <w:rPr>
          <w:noProof/>
        </w:rPr>
        <w:t>3</w:t>
      </w:r>
      <w:r>
        <w:rPr>
          <w:noProof/>
        </w:rPr>
        <w:fldChar w:fldCharType="end"/>
      </w:r>
    </w:p>
    <w:p w14:paraId="0D8CBABB" w14:textId="79A6CB83" w:rsidR="00487ABE" w:rsidRDefault="00487ABE">
      <w:pPr>
        <w:pStyle w:val="TOC3"/>
        <w:tabs>
          <w:tab w:val="right" w:leader="dot" w:pos="9062"/>
        </w:tabs>
        <w:rPr>
          <w:noProof/>
        </w:rPr>
      </w:pPr>
      <w:r w:rsidRPr="007B32B8">
        <w:rPr>
          <w:bCs/>
          <w:noProof/>
        </w:rPr>
        <w:t>Huomasitko virheen tai haluatko tehdä lisäyksen? Lähetä sähköpostia osoitteeseen BGDPV@pianoo.nl</w:t>
      </w:r>
      <w:r>
        <w:rPr>
          <w:noProof/>
        </w:rPr>
        <w:tab/>
      </w:r>
      <w:r>
        <w:rPr>
          <w:noProof/>
        </w:rPr>
        <w:fldChar w:fldCharType="begin"/>
      </w:r>
      <w:r>
        <w:rPr>
          <w:noProof/>
        </w:rPr>
        <w:instrText xml:space="preserve"> PAGEREF _Toc177480104 \h </w:instrText>
      </w:r>
      <w:r>
        <w:rPr>
          <w:noProof/>
        </w:rPr>
      </w:r>
      <w:r>
        <w:rPr>
          <w:noProof/>
        </w:rPr>
        <w:fldChar w:fldCharType="separate"/>
      </w:r>
      <w:r>
        <w:rPr>
          <w:noProof/>
        </w:rPr>
        <w:t>4</w:t>
      </w:r>
      <w:r>
        <w:rPr>
          <w:noProof/>
        </w:rPr>
        <w:fldChar w:fldCharType="end"/>
      </w:r>
    </w:p>
    <w:p w14:paraId="6AE44B7B" w14:textId="1ABF437C" w:rsidR="00487ABE" w:rsidRDefault="00487ABE">
      <w:pPr>
        <w:pStyle w:val="TOC3"/>
        <w:tabs>
          <w:tab w:val="right" w:leader="dot" w:pos="9062"/>
        </w:tabs>
        <w:rPr>
          <w:noProof/>
        </w:rPr>
      </w:pPr>
      <w:r w:rsidRPr="007B32B8">
        <w:rPr>
          <w:bCs/>
          <w:noProof/>
        </w:rPr>
        <w:t>Tekijät</w:t>
      </w:r>
      <w:r>
        <w:rPr>
          <w:noProof/>
        </w:rPr>
        <w:tab/>
      </w:r>
      <w:r>
        <w:rPr>
          <w:noProof/>
        </w:rPr>
        <w:fldChar w:fldCharType="begin"/>
      </w:r>
      <w:r>
        <w:rPr>
          <w:noProof/>
        </w:rPr>
        <w:instrText xml:space="preserve"> PAGEREF _Toc177480105 \h </w:instrText>
      </w:r>
      <w:r>
        <w:rPr>
          <w:noProof/>
        </w:rPr>
      </w:r>
      <w:r>
        <w:rPr>
          <w:noProof/>
        </w:rPr>
        <w:fldChar w:fldCharType="separate"/>
      </w:r>
      <w:r>
        <w:rPr>
          <w:noProof/>
        </w:rPr>
        <w:t>4</w:t>
      </w:r>
      <w:r>
        <w:rPr>
          <w:noProof/>
        </w:rPr>
        <w:fldChar w:fldCharType="end"/>
      </w:r>
    </w:p>
    <w:p w14:paraId="5330ACB0" w14:textId="1356287E" w:rsidR="00487ABE" w:rsidRDefault="00487ABE">
      <w:pPr>
        <w:pStyle w:val="TOC3"/>
        <w:tabs>
          <w:tab w:val="right" w:leader="dot" w:pos="9062"/>
        </w:tabs>
        <w:rPr>
          <w:noProof/>
        </w:rPr>
      </w:pPr>
      <w:r w:rsidRPr="007B32B8">
        <w:rPr>
          <w:bCs/>
          <w:noProof/>
        </w:rPr>
        <w:t>Vastuuvapauslauseke</w:t>
      </w:r>
      <w:r>
        <w:rPr>
          <w:noProof/>
        </w:rPr>
        <w:tab/>
      </w:r>
      <w:r>
        <w:rPr>
          <w:noProof/>
        </w:rPr>
        <w:fldChar w:fldCharType="begin"/>
      </w:r>
      <w:r>
        <w:rPr>
          <w:noProof/>
        </w:rPr>
        <w:instrText xml:space="preserve"> PAGEREF _Toc177480106 \h </w:instrText>
      </w:r>
      <w:r>
        <w:rPr>
          <w:noProof/>
        </w:rPr>
      </w:r>
      <w:r>
        <w:rPr>
          <w:noProof/>
        </w:rPr>
        <w:fldChar w:fldCharType="separate"/>
      </w:r>
      <w:r>
        <w:rPr>
          <w:noProof/>
        </w:rPr>
        <w:t>4</w:t>
      </w:r>
      <w:r>
        <w:rPr>
          <w:noProof/>
        </w:rPr>
        <w:fldChar w:fldCharType="end"/>
      </w:r>
    </w:p>
    <w:p w14:paraId="0D5DB149" w14:textId="436B922E" w:rsidR="00487ABE" w:rsidRPr="00487ABE" w:rsidRDefault="00487ABE">
      <w:pPr>
        <w:pStyle w:val="TOC1"/>
        <w:tabs>
          <w:tab w:val="right" w:leader="dot" w:pos="9062"/>
        </w:tabs>
        <w:rPr>
          <w:rFonts w:asciiTheme="minorHAnsi" w:eastAsiaTheme="minorEastAsia" w:hAnsiTheme="minorHAnsi" w:cstheme="minorBidi"/>
          <w:noProof/>
          <w:kern w:val="2"/>
          <w:sz w:val="24"/>
          <w:szCs w:val="24"/>
          <w:lang w:eastAsia="en-US"/>
          <w14:ligatures w14:val="standardContextual"/>
        </w:rPr>
      </w:pPr>
      <w:r>
        <w:rPr>
          <w:noProof/>
        </w:rPr>
        <w:t>Johdanto</w:t>
      </w:r>
      <w:r>
        <w:rPr>
          <w:noProof/>
        </w:rPr>
        <w:tab/>
      </w:r>
      <w:r>
        <w:rPr>
          <w:noProof/>
        </w:rPr>
        <w:fldChar w:fldCharType="begin"/>
      </w:r>
      <w:r>
        <w:rPr>
          <w:noProof/>
        </w:rPr>
        <w:instrText xml:space="preserve"> PAGEREF _Toc177480107 \h </w:instrText>
      </w:r>
      <w:r>
        <w:rPr>
          <w:noProof/>
        </w:rPr>
      </w:r>
      <w:r>
        <w:rPr>
          <w:noProof/>
        </w:rPr>
        <w:fldChar w:fldCharType="separate"/>
      </w:r>
      <w:r>
        <w:rPr>
          <w:noProof/>
        </w:rPr>
        <w:t>5</w:t>
      </w:r>
      <w:r>
        <w:rPr>
          <w:noProof/>
        </w:rPr>
        <w:fldChar w:fldCharType="end"/>
      </w:r>
    </w:p>
    <w:p w14:paraId="5E66ECB9" w14:textId="66C14549" w:rsidR="00487ABE" w:rsidRPr="00487ABE" w:rsidRDefault="00487ABE">
      <w:pPr>
        <w:pStyle w:val="TOC1"/>
        <w:tabs>
          <w:tab w:val="right" w:leader="dot" w:pos="9062"/>
        </w:tabs>
        <w:rPr>
          <w:rFonts w:asciiTheme="minorHAnsi" w:eastAsiaTheme="minorEastAsia" w:hAnsiTheme="minorHAnsi" w:cstheme="minorBidi"/>
          <w:noProof/>
          <w:kern w:val="2"/>
          <w:sz w:val="24"/>
          <w:szCs w:val="24"/>
          <w:lang w:eastAsia="en-US"/>
          <w14:ligatures w14:val="standardContextual"/>
        </w:rPr>
      </w:pPr>
      <w:r>
        <w:rPr>
          <w:noProof/>
        </w:rPr>
        <w:t>Esiselvitys</w:t>
      </w:r>
      <w:r>
        <w:rPr>
          <w:noProof/>
        </w:rPr>
        <w:tab/>
      </w:r>
      <w:r>
        <w:rPr>
          <w:noProof/>
        </w:rPr>
        <w:fldChar w:fldCharType="begin"/>
      </w:r>
      <w:r>
        <w:rPr>
          <w:noProof/>
        </w:rPr>
        <w:instrText xml:space="preserve"> PAGEREF _Toc177480108 \h </w:instrText>
      </w:r>
      <w:r>
        <w:rPr>
          <w:noProof/>
        </w:rPr>
      </w:r>
      <w:r>
        <w:rPr>
          <w:noProof/>
        </w:rPr>
        <w:fldChar w:fldCharType="separate"/>
      </w:r>
      <w:r>
        <w:rPr>
          <w:noProof/>
        </w:rPr>
        <w:t>7</w:t>
      </w:r>
      <w:r>
        <w:rPr>
          <w:noProof/>
        </w:rPr>
        <w:fldChar w:fldCharType="end"/>
      </w:r>
    </w:p>
    <w:p w14:paraId="2D945FAE" w14:textId="1F7E6297" w:rsidR="00487ABE" w:rsidRPr="00487ABE" w:rsidRDefault="00487ABE">
      <w:pPr>
        <w:pStyle w:val="TOC2"/>
        <w:tabs>
          <w:tab w:val="right" w:leader="dot" w:pos="9062"/>
        </w:tabs>
        <w:rPr>
          <w:rFonts w:eastAsiaTheme="minorEastAsia" w:cstheme="minorBidi"/>
          <w:noProof/>
          <w:kern w:val="2"/>
          <w:sz w:val="24"/>
          <w:szCs w:val="24"/>
          <w:lang w:eastAsia="en-US"/>
          <w14:ligatures w14:val="standardContextual"/>
        </w:rPr>
      </w:pPr>
      <w:r>
        <w:rPr>
          <w:noProof/>
        </w:rPr>
        <w:t>Vaihe 1 Tilanteen kartoitus</w:t>
      </w:r>
      <w:r>
        <w:rPr>
          <w:noProof/>
        </w:rPr>
        <w:tab/>
      </w:r>
      <w:r>
        <w:rPr>
          <w:noProof/>
        </w:rPr>
        <w:fldChar w:fldCharType="begin"/>
      </w:r>
      <w:r>
        <w:rPr>
          <w:noProof/>
        </w:rPr>
        <w:instrText xml:space="preserve"> PAGEREF _Toc177480109 \h </w:instrText>
      </w:r>
      <w:r>
        <w:rPr>
          <w:noProof/>
        </w:rPr>
      </w:r>
      <w:r>
        <w:rPr>
          <w:noProof/>
        </w:rPr>
        <w:fldChar w:fldCharType="separate"/>
      </w:r>
      <w:r>
        <w:rPr>
          <w:noProof/>
        </w:rPr>
        <w:t>8</w:t>
      </w:r>
      <w:r>
        <w:rPr>
          <w:noProof/>
        </w:rPr>
        <w:fldChar w:fldCharType="end"/>
      </w:r>
    </w:p>
    <w:p w14:paraId="30277452" w14:textId="175029EB" w:rsidR="00487ABE" w:rsidRDefault="00487ABE">
      <w:pPr>
        <w:pStyle w:val="TOC3"/>
        <w:tabs>
          <w:tab w:val="right" w:leader="dot" w:pos="9062"/>
        </w:tabs>
        <w:rPr>
          <w:noProof/>
        </w:rPr>
      </w:pPr>
      <w:r>
        <w:rPr>
          <w:noProof/>
        </w:rPr>
        <w:t>1.1 Yleiset tiedot</w:t>
      </w:r>
      <w:r>
        <w:rPr>
          <w:noProof/>
        </w:rPr>
        <w:tab/>
      </w:r>
      <w:r>
        <w:rPr>
          <w:noProof/>
        </w:rPr>
        <w:fldChar w:fldCharType="begin"/>
      </w:r>
      <w:r>
        <w:rPr>
          <w:noProof/>
        </w:rPr>
        <w:instrText xml:space="preserve"> PAGEREF _Toc177480110 \h </w:instrText>
      </w:r>
      <w:r>
        <w:rPr>
          <w:noProof/>
        </w:rPr>
      </w:r>
      <w:r>
        <w:rPr>
          <w:noProof/>
        </w:rPr>
        <w:fldChar w:fldCharType="separate"/>
      </w:r>
      <w:r>
        <w:rPr>
          <w:noProof/>
        </w:rPr>
        <w:t>8</w:t>
      </w:r>
      <w:r>
        <w:rPr>
          <w:noProof/>
        </w:rPr>
        <w:fldChar w:fldCharType="end"/>
      </w:r>
    </w:p>
    <w:p w14:paraId="74A64D05" w14:textId="5F0BB6D8" w:rsidR="00487ABE" w:rsidRDefault="00487ABE">
      <w:pPr>
        <w:pStyle w:val="TOC3"/>
        <w:tabs>
          <w:tab w:val="right" w:leader="dot" w:pos="9062"/>
        </w:tabs>
        <w:rPr>
          <w:noProof/>
        </w:rPr>
      </w:pPr>
      <w:r>
        <w:rPr>
          <w:noProof/>
        </w:rPr>
        <w:t>1.2 Sähkötekniset näkökohdat</w:t>
      </w:r>
      <w:r>
        <w:rPr>
          <w:noProof/>
        </w:rPr>
        <w:tab/>
      </w:r>
      <w:r>
        <w:rPr>
          <w:noProof/>
        </w:rPr>
        <w:fldChar w:fldCharType="begin"/>
      </w:r>
      <w:r>
        <w:rPr>
          <w:noProof/>
        </w:rPr>
        <w:instrText xml:space="preserve"> PAGEREF _Toc177480111 \h </w:instrText>
      </w:r>
      <w:r>
        <w:rPr>
          <w:noProof/>
        </w:rPr>
      </w:r>
      <w:r>
        <w:rPr>
          <w:noProof/>
        </w:rPr>
        <w:fldChar w:fldCharType="separate"/>
      </w:r>
      <w:r>
        <w:rPr>
          <w:noProof/>
        </w:rPr>
        <w:t>8</w:t>
      </w:r>
      <w:r>
        <w:rPr>
          <w:noProof/>
        </w:rPr>
        <w:fldChar w:fldCharType="end"/>
      </w:r>
    </w:p>
    <w:p w14:paraId="2AE5B3DA" w14:textId="58837FB7" w:rsidR="00487ABE" w:rsidRDefault="00487ABE">
      <w:pPr>
        <w:pStyle w:val="TOC3"/>
        <w:tabs>
          <w:tab w:val="right" w:leader="dot" w:pos="9062"/>
        </w:tabs>
        <w:rPr>
          <w:noProof/>
        </w:rPr>
      </w:pPr>
      <w:r>
        <w:rPr>
          <w:noProof/>
        </w:rPr>
        <w:t>1.3 Kuvat ja kartat</w:t>
      </w:r>
      <w:r>
        <w:rPr>
          <w:noProof/>
        </w:rPr>
        <w:tab/>
      </w:r>
      <w:r>
        <w:rPr>
          <w:noProof/>
        </w:rPr>
        <w:fldChar w:fldCharType="begin"/>
      </w:r>
      <w:r>
        <w:rPr>
          <w:noProof/>
        </w:rPr>
        <w:instrText xml:space="preserve"> PAGEREF _Toc177480112 \h </w:instrText>
      </w:r>
      <w:r>
        <w:rPr>
          <w:noProof/>
        </w:rPr>
      </w:r>
      <w:r>
        <w:rPr>
          <w:noProof/>
        </w:rPr>
        <w:fldChar w:fldCharType="separate"/>
      </w:r>
      <w:r>
        <w:rPr>
          <w:noProof/>
        </w:rPr>
        <w:t>8</w:t>
      </w:r>
      <w:r>
        <w:rPr>
          <w:noProof/>
        </w:rPr>
        <w:fldChar w:fldCharType="end"/>
      </w:r>
    </w:p>
    <w:p w14:paraId="49316F90" w14:textId="39A3D633" w:rsidR="00487ABE" w:rsidRDefault="00487ABE">
      <w:pPr>
        <w:pStyle w:val="TOC3"/>
        <w:tabs>
          <w:tab w:val="right" w:leader="dot" w:pos="9062"/>
        </w:tabs>
        <w:rPr>
          <w:noProof/>
        </w:rPr>
      </w:pPr>
      <w:r>
        <w:rPr>
          <w:noProof/>
        </w:rPr>
        <w:t>1.4 Suunnitelmat</w:t>
      </w:r>
      <w:r>
        <w:rPr>
          <w:noProof/>
        </w:rPr>
        <w:tab/>
      </w:r>
      <w:r>
        <w:rPr>
          <w:noProof/>
        </w:rPr>
        <w:fldChar w:fldCharType="begin"/>
      </w:r>
      <w:r>
        <w:rPr>
          <w:noProof/>
        </w:rPr>
        <w:instrText xml:space="preserve"> PAGEREF _Toc177480113 \h </w:instrText>
      </w:r>
      <w:r>
        <w:rPr>
          <w:noProof/>
        </w:rPr>
      </w:r>
      <w:r>
        <w:rPr>
          <w:noProof/>
        </w:rPr>
        <w:fldChar w:fldCharType="separate"/>
      </w:r>
      <w:r>
        <w:rPr>
          <w:noProof/>
        </w:rPr>
        <w:t>8</w:t>
      </w:r>
      <w:r>
        <w:rPr>
          <w:noProof/>
        </w:rPr>
        <w:fldChar w:fldCharType="end"/>
      </w:r>
    </w:p>
    <w:p w14:paraId="0891B817" w14:textId="2ECCB950" w:rsidR="00487ABE" w:rsidRDefault="00487ABE">
      <w:pPr>
        <w:pStyle w:val="TOC3"/>
        <w:tabs>
          <w:tab w:val="right" w:leader="dot" w:pos="9062"/>
        </w:tabs>
        <w:rPr>
          <w:noProof/>
        </w:rPr>
      </w:pPr>
      <w:r>
        <w:rPr>
          <w:noProof/>
        </w:rPr>
        <w:t>1.5 Katolle kohdistuva kuorma</w:t>
      </w:r>
      <w:r>
        <w:rPr>
          <w:noProof/>
        </w:rPr>
        <w:tab/>
      </w:r>
      <w:r>
        <w:rPr>
          <w:noProof/>
        </w:rPr>
        <w:fldChar w:fldCharType="begin"/>
      </w:r>
      <w:r>
        <w:rPr>
          <w:noProof/>
        </w:rPr>
        <w:instrText xml:space="preserve"> PAGEREF _Toc177480114 \h </w:instrText>
      </w:r>
      <w:r>
        <w:rPr>
          <w:noProof/>
        </w:rPr>
      </w:r>
      <w:r>
        <w:rPr>
          <w:noProof/>
        </w:rPr>
        <w:fldChar w:fldCharType="separate"/>
      </w:r>
      <w:r>
        <w:rPr>
          <w:noProof/>
        </w:rPr>
        <w:t>8</w:t>
      </w:r>
      <w:r>
        <w:rPr>
          <w:noProof/>
        </w:rPr>
        <w:fldChar w:fldCharType="end"/>
      </w:r>
    </w:p>
    <w:p w14:paraId="594FF67D" w14:textId="2035C666" w:rsidR="00487ABE" w:rsidRPr="00487ABE" w:rsidRDefault="00487ABE">
      <w:pPr>
        <w:pStyle w:val="TOC2"/>
        <w:tabs>
          <w:tab w:val="right" w:leader="dot" w:pos="9062"/>
        </w:tabs>
        <w:rPr>
          <w:rFonts w:eastAsiaTheme="minorEastAsia" w:cstheme="minorBidi"/>
          <w:noProof/>
          <w:kern w:val="2"/>
          <w:sz w:val="24"/>
          <w:szCs w:val="24"/>
          <w:lang w:val="da-DK" w:eastAsia="en-US"/>
          <w14:ligatures w14:val="standardContextual"/>
        </w:rPr>
      </w:pPr>
      <w:r>
        <w:rPr>
          <w:noProof/>
        </w:rPr>
        <w:t>Vaihe 2 Alustava tekninen suunnittelu</w:t>
      </w:r>
      <w:r>
        <w:rPr>
          <w:noProof/>
        </w:rPr>
        <w:tab/>
      </w:r>
      <w:r>
        <w:rPr>
          <w:noProof/>
        </w:rPr>
        <w:fldChar w:fldCharType="begin"/>
      </w:r>
      <w:r>
        <w:rPr>
          <w:noProof/>
        </w:rPr>
        <w:instrText xml:space="preserve"> PAGEREF _Toc177480115 \h </w:instrText>
      </w:r>
      <w:r>
        <w:rPr>
          <w:noProof/>
        </w:rPr>
      </w:r>
      <w:r>
        <w:rPr>
          <w:noProof/>
        </w:rPr>
        <w:fldChar w:fldCharType="separate"/>
      </w:r>
      <w:r>
        <w:rPr>
          <w:noProof/>
        </w:rPr>
        <w:t>9</w:t>
      </w:r>
      <w:r>
        <w:rPr>
          <w:noProof/>
        </w:rPr>
        <w:fldChar w:fldCharType="end"/>
      </w:r>
    </w:p>
    <w:p w14:paraId="6BAFF2B9" w14:textId="7C2D3B63" w:rsidR="00487ABE" w:rsidRDefault="00487ABE">
      <w:pPr>
        <w:pStyle w:val="TOC3"/>
        <w:tabs>
          <w:tab w:val="right" w:leader="dot" w:pos="9062"/>
        </w:tabs>
        <w:rPr>
          <w:noProof/>
        </w:rPr>
      </w:pPr>
      <w:r>
        <w:rPr>
          <w:noProof/>
        </w:rPr>
        <w:t>2.1 Aurinkopaneelien enimmäismäärä ja sähkön enimmäistuotanto</w:t>
      </w:r>
      <w:r>
        <w:rPr>
          <w:noProof/>
        </w:rPr>
        <w:tab/>
      </w:r>
      <w:r>
        <w:rPr>
          <w:noProof/>
        </w:rPr>
        <w:fldChar w:fldCharType="begin"/>
      </w:r>
      <w:r>
        <w:rPr>
          <w:noProof/>
        </w:rPr>
        <w:instrText xml:space="preserve"> PAGEREF _Toc177480116 \h </w:instrText>
      </w:r>
      <w:r>
        <w:rPr>
          <w:noProof/>
        </w:rPr>
      </w:r>
      <w:r>
        <w:rPr>
          <w:noProof/>
        </w:rPr>
        <w:fldChar w:fldCharType="separate"/>
      </w:r>
      <w:r>
        <w:rPr>
          <w:noProof/>
        </w:rPr>
        <w:t>9</w:t>
      </w:r>
      <w:r>
        <w:rPr>
          <w:noProof/>
        </w:rPr>
        <w:fldChar w:fldCharType="end"/>
      </w:r>
    </w:p>
    <w:p w14:paraId="57FF90D3" w14:textId="6BE00635" w:rsidR="00487ABE" w:rsidRDefault="00487ABE">
      <w:pPr>
        <w:pStyle w:val="TOC3"/>
        <w:tabs>
          <w:tab w:val="right" w:leader="dot" w:pos="9062"/>
        </w:tabs>
        <w:rPr>
          <w:noProof/>
        </w:rPr>
      </w:pPr>
      <w:r>
        <w:rPr>
          <w:noProof/>
        </w:rPr>
        <w:t>2.2 Liiketoimintasuunnitelman pääpiirteet</w:t>
      </w:r>
      <w:r>
        <w:rPr>
          <w:noProof/>
        </w:rPr>
        <w:tab/>
      </w:r>
      <w:r>
        <w:rPr>
          <w:noProof/>
        </w:rPr>
        <w:fldChar w:fldCharType="begin"/>
      </w:r>
      <w:r>
        <w:rPr>
          <w:noProof/>
        </w:rPr>
        <w:instrText xml:space="preserve"> PAGEREF _Toc177480117 \h </w:instrText>
      </w:r>
      <w:r>
        <w:rPr>
          <w:noProof/>
        </w:rPr>
      </w:r>
      <w:r>
        <w:rPr>
          <w:noProof/>
        </w:rPr>
        <w:fldChar w:fldCharType="separate"/>
      </w:r>
      <w:r>
        <w:rPr>
          <w:noProof/>
        </w:rPr>
        <w:t>9</w:t>
      </w:r>
      <w:r>
        <w:rPr>
          <w:noProof/>
        </w:rPr>
        <w:fldChar w:fldCharType="end"/>
      </w:r>
    </w:p>
    <w:p w14:paraId="0263E4F8" w14:textId="332E7768" w:rsidR="00487ABE" w:rsidRDefault="00487ABE">
      <w:pPr>
        <w:pStyle w:val="TOC3"/>
        <w:tabs>
          <w:tab w:val="right" w:leader="dot" w:pos="9062"/>
        </w:tabs>
        <w:rPr>
          <w:noProof/>
        </w:rPr>
      </w:pPr>
      <w:r>
        <w:rPr>
          <w:noProof/>
        </w:rPr>
        <w:t>2.3 Arvioitu sähköntuotanto, hankkeen kustannukset ja aurinkopaneelien määrä</w:t>
      </w:r>
      <w:r>
        <w:rPr>
          <w:noProof/>
        </w:rPr>
        <w:tab/>
      </w:r>
      <w:r>
        <w:rPr>
          <w:noProof/>
        </w:rPr>
        <w:fldChar w:fldCharType="begin"/>
      </w:r>
      <w:r>
        <w:rPr>
          <w:noProof/>
        </w:rPr>
        <w:instrText xml:space="preserve"> PAGEREF _Toc177480118 \h </w:instrText>
      </w:r>
      <w:r>
        <w:rPr>
          <w:noProof/>
        </w:rPr>
      </w:r>
      <w:r>
        <w:rPr>
          <w:noProof/>
        </w:rPr>
        <w:fldChar w:fldCharType="separate"/>
      </w:r>
      <w:r>
        <w:rPr>
          <w:noProof/>
        </w:rPr>
        <w:t>10</w:t>
      </w:r>
      <w:r>
        <w:rPr>
          <w:noProof/>
        </w:rPr>
        <w:fldChar w:fldCharType="end"/>
      </w:r>
    </w:p>
    <w:p w14:paraId="4D53AA4D" w14:textId="4B00FBBC" w:rsidR="00487ABE" w:rsidRDefault="00487ABE">
      <w:pPr>
        <w:pStyle w:val="TOC3"/>
        <w:tabs>
          <w:tab w:val="right" w:leader="dot" w:pos="9062"/>
        </w:tabs>
        <w:rPr>
          <w:noProof/>
        </w:rPr>
      </w:pPr>
      <w:r>
        <w:rPr>
          <w:noProof/>
        </w:rPr>
        <w:t>2.4 Mahdolliset lisävalinnat</w:t>
      </w:r>
      <w:r>
        <w:rPr>
          <w:noProof/>
        </w:rPr>
        <w:tab/>
      </w:r>
      <w:r>
        <w:rPr>
          <w:noProof/>
        </w:rPr>
        <w:fldChar w:fldCharType="begin"/>
      </w:r>
      <w:r>
        <w:rPr>
          <w:noProof/>
        </w:rPr>
        <w:instrText xml:space="preserve"> PAGEREF _Toc177480119 \h </w:instrText>
      </w:r>
      <w:r>
        <w:rPr>
          <w:noProof/>
        </w:rPr>
      </w:r>
      <w:r>
        <w:rPr>
          <w:noProof/>
        </w:rPr>
        <w:fldChar w:fldCharType="separate"/>
      </w:r>
      <w:r>
        <w:rPr>
          <w:noProof/>
        </w:rPr>
        <w:t>10</w:t>
      </w:r>
      <w:r>
        <w:rPr>
          <w:noProof/>
        </w:rPr>
        <w:fldChar w:fldCharType="end"/>
      </w:r>
    </w:p>
    <w:p w14:paraId="1DB92C43" w14:textId="2E972A80" w:rsidR="00487ABE" w:rsidRPr="00487ABE" w:rsidRDefault="00487ABE">
      <w:pPr>
        <w:pStyle w:val="TOC2"/>
        <w:tabs>
          <w:tab w:val="right" w:leader="dot" w:pos="9062"/>
        </w:tabs>
        <w:rPr>
          <w:rFonts w:eastAsiaTheme="minorEastAsia" w:cstheme="minorBidi"/>
          <w:noProof/>
          <w:kern w:val="2"/>
          <w:sz w:val="24"/>
          <w:szCs w:val="24"/>
          <w:lang w:eastAsia="en-US"/>
          <w14:ligatures w14:val="standardContextual"/>
        </w:rPr>
      </w:pPr>
      <w:r>
        <w:rPr>
          <w:noProof/>
        </w:rPr>
        <w:t>Vaihe 3 Omistussuhde ja tarjouspyyntö / hankinta</w:t>
      </w:r>
      <w:r>
        <w:rPr>
          <w:noProof/>
        </w:rPr>
        <w:tab/>
      </w:r>
      <w:r>
        <w:rPr>
          <w:noProof/>
        </w:rPr>
        <w:fldChar w:fldCharType="begin"/>
      </w:r>
      <w:r>
        <w:rPr>
          <w:noProof/>
        </w:rPr>
        <w:instrText xml:space="preserve"> PAGEREF _Toc177480120 \h </w:instrText>
      </w:r>
      <w:r>
        <w:rPr>
          <w:noProof/>
        </w:rPr>
      </w:r>
      <w:r>
        <w:rPr>
          <w:noProof/>
        </w:rPr>
        <w:fldChar w:fldCharType="separate"/>
      </w:r>
      <w:r>
        <w:rPr>
          <w:noProof/>
        </w:rPr>
        <w:t>10</w:t>
      </w:r>
      <w:r>
        <w:rPr>
          <w:noProof/>
        </w:rPr>
        <w:fldChar w:fldCharType="end"/>
      </w:r>
    </w:p>
    <w:p w14:paraId="63E3BA1D" w14:textId="796870D3" w:rsidR="00487ABE" w:rsidRDefault="00487ABE">
      <w:pPr>
        <w:pStyle w:val="TOC3"/>
        <w:tabs>
          <w:tab w:val="right" w:leader="dot" w:pos="9062"/>
        </w:tabs>
        <w:rPr>
          <w:noProof/>
        </w:rPr>
      </w:pPr>
      <w:r>
        <w:rPr>
          <w:noProof/>
        </w:rPr>
        <w:t>3.1 Omistus vai vuokraus?</w:t>
      </w:r>
      <w:r>
        <w:rPr>
          <w:noProof/>
        </w:rPr>
        <w:tab/>
      </w:r>
      <w:r>
        <w:rPr>
          <w:noProof/>
        </w:rPr>
        <w:fldChar w:fldCharType="begin"/>
      </w:r>
      <w:r>
        <w:rPr>
          <w:noProof/>
        </w:rPr>
        <w:instrText xml:space="preserve"> PAGEREF _Toc177480121 \h </w:instrText>
      </w:r>
      <w:r>
        <w:rPr>
          <w:noProof/>
        </w:rPr>
      </w:r>
      <w:r>
        <w:rPr>
          <w:noProof/>
        </w:rPr>
        <w:fldChar w:fldCharType="separate"/>
      </w:r>
      <w:r>
        <w:rPr>
          <w:noProof/>
        </w:rPr>
        <w:t>10</w:t>
      </w:r>
      <w:r>
        <w:rPr>
          <w:noProof/>
        </w:rPr>
        <w:fldChar w:fldCharType="end"/>
      </w:r>
    </w:p>
    <w:p w14:paraId="3267D815" w14:textId="536DF4AD" w:rsidR="00487ABE" w:rsidRDefault="00487ABE">
      <w:pPr>
        <w:pStyle w:val="TOC3"/>
        <w:tabs>
          <w:tab w:val="right" w:leader="dot" w:pos="9062"/>
        </w:tabs>
        <w:rPr>
          <w:noProof/>
        </w:rPr>
      </w:pPr>
      <w:r>
        <w:rPr>
          <w:noProof/>
        </w:rPr>
        <w:t>3.2 Julkiset organisaatiot: julkinen hankinta vai suorahankinta?</w:t>
      </w:r>
      <w:r>
        <w:rPr>
          <w:noProof/>
        </w:rPr>
        <w:tab/>
      </w:r>
      <w:r>
        <w:rPr>
          <w:noProof/>
        </w:rPr>
        <w:fldChar w:fldCharType="begin"/>
      </w:r>
      <w:r>
        <w:rPr>
          <w:noProof/>
        </w:rPr>
        <w:instrText xml:space="preserve"> PAGEREF _Toc177480122 \h </w:instrText>
      </w:r>
      <w:r>
        <w:rPr>
          <w:noProof/>
        </w:rPr>
      </w:r>
      <w:r>
        <w:rPr>
          <w:noProof/>
        </w:rPr>
        <w:fldChar w:fldCharType="separate"/>
      </w:r>
      <w:r>
        <w:rPr>
          <w:noProof/>
        </w:rPr>
        <w:t>10</w:t>
      </w:r>
      <w:r>
        <w:rPr>
          <w:noProof/>
        </w:rPr>
        <w:fldChar w:fldCharType="end"/>
      </w:r>
    </w:p>
    <w:p w14:paraId="54D96688" w14:textId="22CCEF99" w:rsidR="00487ABE" w:rsidRPr="00487ABE" w:rsidRDefault="00487ABE">
      <w:pPr>
        <w:pStyle w:val="TOC2"/>
        <w:tabs>
          <w:tab w:val="right" w:leader="dot" w:pos="9062"/>
        </w:tabs>
        <w:rPr>
          <w:rFonts w:eastAsiaTheme="minorEastAsia" w:cstheme="minorBidi"/>
          <w:noProof/>
          <w:kern w:val="2"/>
          <w:sz w:val="24"/>
          <w:szCs w:val="24"/>
          <w:lang w:eastAsia="en-US"/>
          <w14:ligatures w14:val="standardContextual"/>
        </w:rPr>
      </w:pPr>
      <w:r>
        <w:rPr>
          <w:noProof/>
        </w:rPr>
        <w:t>Vaihe 4 Luvat ja verkkoliitäntä</w:t>
      </w:r>
      <w:r>
        <w:rPr>
          <w:noProof/>
        </w:rPr>
        <w:tab/>
      </w:r>
      <w:r>
        <w:rPr>
          <w:noProof/>
        </w:rPr>
        <w:fldChar w:fldCharType="begin"/>
      </w:r>
      <w:r>
        <w:rPr>
          <w:noProof/>
        </w:rPr>
        <w:instrText xml:space="preserve"> PAGEREF _Toc177480123 \h </w:instrText>
      </w:r>
      <w:r>
        <w:rPr>
          <w:noProof/>
        </w:rPr>
      </w:r>
      <w:r>
        <w:rPr>
          <w:noProof/>
        </w:rPr>
        <w:fldChar w:fldCharType="separate"/>
      </w:r>
      <w:r>
        <w:rPr>
          <w:noProof/>
        </w:rPr>
        <w:t>13</w:t>
      </w:r>
      <w:r>
        <w:rPr>
          <w:noProof/>
        </w:rPr>
        <w:fldChar w:fldCharType="end"/>
      </w:r>
    </w:p>
    <w:p w14:paraId="333F657F" w14:textId="08077529" w:rsidR="00487ABE" w:rsidRDefault="00487ABE">
      <w:pPr>
        <w:pStyle w:val="TOC3"/>
        <w:tabs>
          <w:tab w:val="right" w:leader="dot" w:pos="9062"/>
        </w:tabs>
        <w:rPr>
          <w:noProof/>
        </w:rPr>
      </w:pPr>
      <w:r>
        <w:rPr>
          <w:noProof/>
        </w:rPr>
        <w:t>4.1 Luvat</w:t>
      </w:r>
      <w:r>
        <w:rPr>
          <w:noProof/>
        </w:rPr>
        <w:tab/>
      </w:r>
      <w:r>
        <w:rPr>
          <w:noProof/>
        </w:rPr>
        <w:fldChar w:fldCharType="begin"/>
      </w:r>
      <w:r>
        <w:rPr>
          <w:noProof/>
        </w:rPr>
        <w:instrText xml:space="preserve"> PAGEREF _Toc177480124 \h </w:instrText>
      </w:r>
      <w:r>
        <w:rPr>
          <w:noProof/>
        </w:rPr>
      </w:r>
      <w:r>
        <w:rPr>
          <w:noProof/>
        </w:rPr>
        <w:fldChar w:fldCharType="separate"/>
      </w:r>
      <w:r>
        <w:rPr>
          <w:noProof/>
        </w:rPr>
        <w:t>13</w:t>
      </w:r>
      <w:r>
        <w:rPr>
          <w:noProof/>
        </w:rPr>
        <w:fldChar w:fldCharType="end"/>
      </w:r>
    </w:p>
    <w:p w14:paraId="222576CE" w14:textId="285D81E9" w:rsidR="00487ABE" w:rsidRDefault="00487ABE">
      <w:pPr>
        <w:pStyle w:val="TOC3"/>
        <w:tabs>
          <w:tab w:val="right" w:leader="dot" w:pos="9062"/>
        </w:tabs>
        <w:rPr>
          <w:noProof/>
        </w:rPr>
      </w:pPr>
      <w:r>
        <w:rPr>
          <w:noProof/>
        </w:rPr>
        <w:t>4.2 Sähköverkkoon liittyminen: vaihtoehdot ja huomioitavat seikat</w:t>
      </w:r>
      <w:r>
        <w:rPr>
          <w:noProof/>
        </w:rPr>
        <w:tab/>
      </w:r>
      <w:r>
        <w:rPr>
          <w:noProof/>
        </w:rPr>
        <w:fldChar w:fldCharType="begin"/>
      </w:r>
      <w:r>
        <w:rPr>
          <w:noProof/>
        </w:rPr>
        <w:instrText xml:space="preserve"> PAGEREF _Toc177480125 \h </w:instrText>
      </w:r>
      <w:r>
        <w:rPr>
          <w:noProof/>
        </w:rPr>
      </w:r>
      <w:r>
        <w:rPr>
          <w:noProof/>
        </w:rPr>
        <w:fldChar w:fldCharType="separate"/>
      </w:r>
      <w:r>
        <w:rPr>
          <w:noProof/>
        </w:rPr>
        <w:t>13</w:t>
      </w:r>
      <w:r>
        <w:rPr>
          <w:noProof/>
        </w:rPr>
        <w:fldChar w:fldCharType="end"/>
      </w:r>
    </w:p>
    <w:p w14:paraId="124B831F" w14:textId="325D9673" w:rsidR="00487ABE" w:rsidRPr="00487ABE" w:rsidRDefault="00487ABE">
      <w:pPr>
        <w:pStyle w:val="TOC2"/>
        <w:tabs>
          <w:tab w:val="right" w:leader="dot" w:pos="9062"/>
        </w:tabs>
        <w:rPr>
          <w:rFonts w:eastAsiaTheme="minorEastAsia" w:cstheme="minorBidi"/>
          <w:noProof/>
          <w:kern w:val="2"/>
          <w:sz w:val="24"/>
          <w:szCs w:val="24"/>
          <w:lang w:eastAsia="en-US"/>
          <w14:ligatures w14:val="standardContextual"/>
        </w:rPr>
      </w:pPr>
      <w:r>
        <w:rPr>
          <w:noProof/>
        </w:rPr>
        <w:t>Vaihe 5 Liikevaihto, tuet, rahoitus ja vakuutus</w:t>
      </w:r>
      <w:r>
        <w:rPr>
          <w:noProof/>
        </w:rPr>
        <w:tab/>
      </w:r>
      <w:r>
        <w:rPr>
          <w:noProof/>
        </w:rPr>
        <w:fldChar w:fldCharType="begin"/>
      </w:r>
      <w:r>
        <w:rPr>
          <w:noProof/>
        </w:rPr>
        <w:instrText xml:space="preserve"> PAGEREF _Toc177480126 \h </w:instrText>
      </w:r>
      <w:r>
        <w:rPr>
          <w:noProof/>
        </w:rPr>
      </w:r>
      <w:r>
        <w:rPr>
          <w:noProof/>
        </w:rPr>
        <w:fldChar w:fldCharType="separate"/>
      </w:r>
      <w:r>
        <w:rPr>
          <w:noProof/>
        </w:rPr>
        <w:t>14</w:t>
      </w:r>
      <w:r>
        <w:rPr>
          <w:noProof/>
        </w:rPr>
        <w:fldChar w:fldCharType="end"/>
      </w:r>
    </w:p>
    <w:p w14:paraId="75F1FE45" w14:textId="69BC44F9" w:rsidR="00487ABE" w:rsidRDefault="00487ABE">
      <w:pPr>
        <w:pStyle w:val="TOC3"/>
        <w:tabs>
          <w:tab w:val="right" w:leader="dot" w:pos="9062"/>
        </w:tabs>
        <w:rPr>
          <w:noProof/>
        </w:rPr>
      </w:pPr>
      <w:r>
        <w:rPr>
          <w:noProof/>
        </w:rPr>
        <w:t>5.1 Liikevaihto sähkön myynnistä</w:t>
      </w:r>
      <w:r>
        <w:rPr>
          <w:noProof/>
        </w:rPr>
        <w:tab/>
      </w:r>
      <w:r>
        <w:rPr>
          <w:noProof/>
        </w:rPr>
        <w:fldChar w:fldCharType="begin"/>
      </w:r>
      <w:r>
        <w:rPr>
          <w:noProof/>
        </w:rPr>
        <w:instrText xml:space="preserve"> PAGEREF _Toc177480127 \h </w:instrText>
      </w:r>
      <w:r>
        <w:rPr>
          <w:noProof/>
        </w:rPr>
      </w:r>
      <w:r>
        <w:rPr>
          <w:noProof/>
        </w:rPr>
        <w:fldChar w:fldCharType="separate"/>
      </w:r>
      <w:r>
        <w:rPr>
          <w:noProof/>
        </w:rPr>
        <w:t>14</w:t>
      </w:r>
      <w:r>
        <w:rPr>
          <w:noProof/>
        </w:rPr>
        <w:fldChar w:fldCharType="end"/>
      </w:r>
    </w:p>
    <w:p w14:paraId="5FB49E3E" w14:textId="6546B4E6" w:rsidR="00487ABE" w:rsidRDefault="00487ABE">
      <w:pPr>
        <w:pStyle w:val="TOC3"/>
        <w:tabs>
          <w:tab w:val="right" w:leader="dot" w:pos="9062"/>
        </w:tabs>
        <w:rPr>
          <w:noProof/>
        </w:rPr>
      </w:pPr>
      <w:r>
        <w:rPr>
          <w:noProof/>
        </w:rPr>
        <w:t>5.1 Tuet</w:t>
      </w:r>
      <w:r>
        <w:rPr>
          <w:noProof/>
        </w:rPr>
        <w:tab/>
      </w:r>
      <w:r>
        <w:rPr>
          <w:noProof/>
        </w:rPr>
        <w:fldChar w:fldCharType="begin"/>
      </w:r>
      <w:r>
        <w:rPr>
          <w:noProof/>
        </w:rPr>
        <w:instrText xml:space="preserve"> PAGEREF _Toc177480128 \h </w:instrText>
      </w:r>
      <w:r>
        <w:rPr>
          <w:noProof/>
        </w:rPr>
      </w:r>
      <w:r>
        <w:rPr>
          <w:noProof/>
        </w:rPr>
        <w:fldChar w:fldCharType="separate"/>
      </w:r>
      <w:r>
        <w:rPr>
          <w:noProof/>
        </w:rPr>
        <w:t>15</w:t>
      </w:r>
      <w:r>
        <w:rPr>
          <w:noProof/>
        </w:rPr>
        <w:fldChar w:fldCharType="end"/>
      </w:r>
    </w:p>
    <w:p w14:paraId="2F27900F" w14:textId="3748C7BD" w:rsidR="00487ABE" w:rsidRDefault="00487ABE">
      <w:pPr>
        <w:pStyle w:val="TOC3"/>
        <w:tabs>
          <w:tab w:val="right" w:leader="dot" w:pos="9062"/>
        </w:tabs>
        <w:rPr>
          <w:noProof/>
        </w:rPr>
      </w:pPr>
      <w:r>
        <w:rPr>
          <w:noProof/>
        </w:rPr>
        <w:t>5.2 Rahoitus</w:t>
      </w:r>
      <w:r>
        <w:rPr>
          <w:noProof/>
        </w:rPr>
        <w:tab/>
      </w:r>
      <w:r>
        <w:rPr>
          <w:noProof/>
        </w:rPr>
        <w:fldChar w:fldCharType="begin"/>
      </w:r>
      <w:r>
        <w:rPr>
          <w:noProof/>
        </w:rPr>
        <w:instrText xml:space="preserve"> PAGEREF _Toc177480129 \h </w:instrText>
      </w:r>
      <w:r>
        <w:rPr>
          <w:noProof/>
        </w:rPr>
      </w:r>
      <w:r>
        <w:rPr>
          <w:noProof/>
        </w:rPr>
        <w:fldChar w:fldCharType="separate"/>
      </w:r>
      <w:r>
        <w:rPr>
          <w:noProof/>
        </w:rPr>
        <w:t>16</w:t>
      </w:r>
      <w:r>
        <w:rPr>
          <w:noProof/>
        </w:rPr>
        <w:fldChar w:fldCharType="end"/>
      </w:r>
    </w:p>
    <w:p w14:paraId="1BCE59A1" w14:textId="62B3D736" w:rsidR="00487ABE" w:rsidRDefault="00487ABE">
      <w:pPr>
        <w:pStyle w:val="TOC3"/>
        <w:tabs>
          <w:tab w:val="right" w:leader="dot" w:pos="9062"/>
        </w:tabs>
        <w:rPr>
          <w:noProof/>
        </w:rPr>
      </w:pPr>
      <w:r>
        <w:rPr>
          <w:noProof/>
        </w:rPr>
        <w:t>5.3 Vakuutus</w:t>
      </w:r>
      <w:r>
        <w:rPr>
          <w:noProof/>
        </w:rPr>
        <w:tab/>
      </w:r>
      <w:r>
        <w:rPr>
          <w:noProof/>
        </w:rPr>
        <w:fldChar w:fldCharType="begin"/>
      </w:r>
      <w:r>
        <w:rPr>
          <w:noProof/>
        </w:rPr>
        <w:instrText xml:space="preserve"> PAGEREF _Toc177480130 \h </w:instrText>
      </w:r>
      <w:r>
        <w:rPr>
          <w:noProof/>
        </w:rPr>
      </w:r>
      <w:r>
        <w:rPr>
          <w:noProof/>
        </w:rPr>
        <w:fldChar w:fldCharType="separate"/>
      </w:r>
      <w:r>
        <w:rPr>
          <w:noProof/>
        </w:rPr>
        <w:t>17</w:t>
      </w:r>
      <w:r>
        <w:rPr>
          <w:noProof/>
        </w:rPr>
        <w:fldChar w:fldCharType="end"/>
      </w:r>
    </w:p>
    <w:p w14:paraId="56514895" w14:textId="545759C9" w:rsidR="00487ABE" w:rsidRPr="00487ABE" w:rsidRDefault="00487ABE">
      <w:pPr>
        <w:pStyle w:val="TOC2"/>
        <w:tabs>
          <w:tab w:val="right" w:leader="dot" w:pos="9062"/>
        </w:tabs>
        <w:rPr>
          <w:rFonts w:eastAsiaTheme="minorEastAsia" w:cstheme="minorBidi"/>
          <w:noProof/>
          <w:kern w:val="2"/>
          <w:sz w:val="24"/>
          <w:szCs w:val="24"/>
          <w:lang w:eastAsia="en-US"/>
          <w14:ligatures w14:val="standardContextual"/>
        </w:rPr>
      </w:pPr>
      <w:r>
        <w:rPr>
          <w:noProof/>
        </w:rPr>
        <w:lastRenderedPageBreak/>
        <w:t>Vaihe 6 Kestävyysnäkökohdat</w:t>
      </w:r>
      <w:r>
        <w:rPr>
          <w:noProof/>
        </w:rPr>
        <w:tab/>
      </w:r>
      <w:r>
        <w:rPr>
          <w:noProof/>
        </w:rPr>
        <w:fldChar w:fldCharType="begin"/>
      </w:r>
      <w:r>
        <w:rPr>
          <w:noProof/>
        </w:rPr>
        <w:instrText xml:space="preserve"> PAGEREF _Toc177480131 \h </w:instrText>
      </w:r>
      <w:r>
        <w:rPr>
          <w:noProof/>
        </w:rPr>
      </w:r>
      <w:r>
        <w:rPr>
          <w:noProof/>
        </w:rPr>
        <w:fldChar w:fldCharType="separate"/>
      </w:r>
      <w:r>
        <w:rPr>
          <w:noProof/>
        </w:rPr>
        <w:t>18</w:t>
      </w:r>
      <w:r>
        <w:rPr>
          <w:noProof/>
        </w:rPr>
        <w:fldChar w:fldCharType="end"/>
      </w:r>
    </w:p>
    <w:p w14:paraId="075A66D5" w14:textId="553131CE" w:rsidR="00487ABE" w:rsidRDefault="00487ABE">
      <w:pPr>
        <w:pStyle w:val="TOC3"/>
        <w:tabs>
          <w:tab w:val="right" w:leader="dot" w:pos="9062"/>
        </w:tabs>
        <w:rPr>
          <w:noProof/>
        </w:rPr>
      </w:pPr>
      <w:r>
        <w:rPr>
          <w:noProof/>
        </w:rPr>
        <w:t>6.1 Aurinkopaneelien kestävyysnäkökohdat</w:t>
      </w:r>
      <w:r>
        <w:rPr>
          <w:noProof/>
        </w:rPr>
        <w:tab/>
      </w:r>
      <w:r>
        <w:rPr>
          <w:noProof/>
        </w:rPr>
        <w:fldChar w:fldCharType="begin"/>
      </w:r>
      <w:r>
        <w:rPr>
          <w:noProof/>
        </w:rPr>
        <w:instrText xml:space="preserve"> PAGEREF _Toc177480132 \h </w:instrText>
      </w:r>
      <w:r>
        <w:rPr>
          <w:noProof/>
        </w:rPr>
      </w:r>
      <w:r>
        <w:rPr>
          <w:noProof/>
        </w:rPr>
        <w:fldChar w:fldCharType="separate"/>
      </w:r>
      <w:r>
        <w:rPr>
          <w:noProof/>
        </w:rPr>
        <w:t>19</w:t>
      </w:r>
      <w:r>
        <w:rPr>
          <w:noProof/>
        </w:rPr>
        <w:fldChar w:fldCharType="end"/>
      </w:r>
    </w:p>
    <w:p w14:paraId="32279FAB" w14:textId="4C626B80" w:rsidR="00487ABE" w:rsidRDefault="00487ABE">
      <w:pPr>
        <w:pStyle w:val="TOC3"/>
        <w:tabs>
          <w:tab w:val="right" w:leader="dot" w:pos="9062"/>
        </w:tabs>
        <w:rPr>
          <w:noProof/>
        </w:rPr>
      </w:pPr>
      <w:r>
        <w:rPr>
          <w:noProof/>
        </w:rPr>
        <w:t>6.2 Maahan asennettaviin ja kelluviin järjestelmiin liittyvät ympäristökysymykset</w:t>
      </w:r>
      <w:r>
        <w:rPr>
          <w:noProof/>
        </w:rPr>
        <w:tab/>
      </w:r>
      <w:r>
        <w:rPr>
          <w:noProof/>
        </w:rPr>
        <w:fldChar w:fldCharType="begin"/>
      </w:r>
      <w:r>
        <w:rPr>
          <w:noProof/>
        </w:rPr>
        <w:instrText xml:space="preserve"> PAGEREF _Toc177480133 \h </w:instrText>
      </w:r>
      <w:r>
        <w:rPr>
          <w:noProof/>
        </w:rPr>
      </w:r>
      <w:r>
        <w:rPr>
          <w:noProof/>
        </w:rPr>
        <w:fldChar w:fldCharType="separate"/>
      </w:r>
      <w:r>
        <w:rPr>
          <w:noProof/>
        </w:rPr>
        <w:t>20</w:t>
      </w:r>
      <w:r>
        <w:rPr>
          <w:noProof/>
        </w:rPr>
        <w:fldChar w:fldCharType="end"/>
      </w:r>
    </w:p>
    <w:p w14:paraId="352535FE" w14:textId="6248EA1D" w:rsidR="00487ABE" w:rsidRPr="00487ABE" w:rsidRDefault="00487ABE">
      <w:pPr>
        <w:pStyle w:val="TOC2"/>
        <w:tabs>
          <w:tab w:val="right" w:leader="dot" w:pos="9062"/>
        </w:tabs>
        <w:rPr>
          <w:rFonts w:eastAsiaTheme="minorEastAsia" w:cstheme="minorBidi"/>
          <w:noProof/>
          <w:kern w:val="2"/>
          <w:sz w:val="24"/>
          <w:szCs w:val="24"/>
          <w:lang w:val="da-DK" w:eastAsia="en-US"/>
          <w14:ligatures w14:val="standardContextual"/>
        </w:rPr>
      </w:pPr>
      <w:r>
        <w:rPr>
          <w:noProof/>
        </w:rPr>
        <w:t>Vaihe 7 Hankkeen toteutus ja toimitus</w:t>
      </w:r>
      <w:r>
        <w:rPr>
          <w:noProof/>
        </w:rPr>
        <w:tab/>
      </w:r>
      <w:r>
        <w:rPr>
          <w:noProof/>
        </w:rPr>
        <w:fldChar w:fldCharType="begin"/>
      </w:r>
      <w:r>
        <w:rPr>
          <w:noProof/>
        </w:rPr>
        <w:instrText xml:space="preserve"> PAGEREF _Toc177480134 \h </w:instrText>
      </w:r>
      <w:r>
        <w:rPr>
          <w:noProof/>
        </w:rPr>
      </w:r>
      <w:r>
        <w:rPr>
          <w:noProof/>
        </w:rPr>
        <w:fldChar w:fldCharType="separate"/>
      </w:r>
      <w:r>
        <w:rPr>
          <w:noProof/>
        </w:rPr>
        <w:t>21</w:t>
      </w:r>
      <w:r>
        <w:rPr>
          <w:noProof/>
        </w:rPr>
        <w:fldChar w:fldCharType="end"/>
      </w:r>
    </w:p>
    <w:p w14:paraId="6F952710" w14:textId="60C32954" w:rsidR="00487ABE" w:rsidRDefault="00487ABE">
      <w:pPr>
        <w:pStyle w:val="TOC3"/>
        <w:tabs>
          <w:tab w:val="right" w:leader="dot" w:pos="9062"/>
        </w:tabs>
        <w:rPr>
          <w:noProof/>
        </w:rPr>
      </w:pPr>
      <w:r>
        <w:rPr>
          <w:noProof/>
        </w:rPr>
        <w:t>7.1 Aikataulu</w:t>
      </w:r>
      <w:r>
        <w:rPr>
          <w:noProof/>
        </w:rPr>
        <w:tab/>
      </w:r>
      <w:r>
        <w:rPr>
          <w:noProof/>
        </w:rPr>
        <w:fldChar w:fldCharType="begin"/>
      </w:r>
      <w:r>
        <w:rPr>
          <w:noProof/>
        </w:rPr>
        <w:instrText xml:space="preserve"> PAGEREF _Toc177480135 \h </w:instrText>
      </w:r>
      <w:r>
        <w:rPr>
          <w:noProof/>
        </w:rPr>
      </w:r>
      <w:r>
        <w:rPr>
          <w:noProof/>
        </w:rPr>
        <w:fldChar w:fldCharType="separate"/>
      </w:r>
      <w:r>
        <w:rPr>
          <w:noProof/>
        </w:rPr>
        <w:t>21</w:t>
      </w:r>
      <w:r>
        <w:rPr>
          <w:noProof/>
        </w:rPr>
        <w:fldChar w:fldCharType="end"/>
      </w:r>
    </w:p>
    <w:p w14:paraId="48089031" w14:textId="4DBEB4AB" w:rsidR="00487ABE" w:rsidRDefault="00487ABE">
      <w:pPr>
        <w:pStyle w:val="TOC3"/>
        <w:tabs>
          <w:tab w:val="right" w:leader="dot" w:pos="9062"/>
        </w:tabs>
        <w:rPr>
          <w:noProof/>
        </w:rPr>
      </w:pPr>
      <w:r>
        <w:rPr>
          <w:noProof/>
        </w:rPr>
        <w:t>7.2 Testit ja tarkastukset</w:t>
      </w:r>
      <w:r>
        <w:rPr>
          <w:noProof/>
        </w:rPr>
        <w:tab/>
      </w:r>
      <w:r>
        <w:rPr>
          <w:noProof/>
        </w:rPr>
        <w:fldChar w:fldCharType="begin"/>
      </w:r>
      <w:r>
        <w:rPr>
          <w:noProof/>
        </w:rPr>
        <w:instrText xml:space="preserve"> PAGEREF _Toc177480136 \h </w:instrText>
      </w:r>
      <w:r>
        <w:rPr>
          <w:noProof/>
        </w:rPr>
      </w:r>
      <w:r>
        <w:rPr>
          <w:noProof/>
        </w:rPr>
        <w:fldChar w:fldCharType="separate"/>
      </w:r>
      <w:r>
        <w:rPr>
          <w:noProof/>
        </w:rPr>
        <w:t>21</w:t>
      </w:r>
      <w:r>
        <w:rPr>
          <w:noProof/>
        </w:rPr>
        <w:fldChar w:fldCharType="end"/>
      </w:r>
    </w:p>
    <w:p w14:paraId="0B90798D" w14:textId="389B19B4" w:rsidR="00487ABE" w:rsidRPr="00487ABE" w:rsidRDefault="00487ABE">
      <w:pPr>
        <w:pStyle w:val="TOC2"/>
        <w:tabs>
          <w:tab w:val="right" w:leader="dot" w:pos="9062"/>
        </w:tabs>
        <w:rPr>
          <w:rFonts w:eastAsiaTheme="minorEastAsia" w:cstheme="minorBidi"/>
          <w:noProof/>
          <w:kern w:val="2"/>
          <w:sz w:val="24"/>
          <w:szCs w:val="24"/>
          <w:lang w:val="da-DK" w:eastAsia="en-US"/>
          <w14:ligatures w14:val="standardContextual"/>
        </w:rPr>
      </w:pPr>
      <w:r>
        <w:rPr>
          <w:noProof/>
        </w:rPr>
        <w:t>Vaihe 8 Kunnossapito, seuranta ja käytöstä poisto</w:t>
      </w:r>
      <w:r>
        <w:rPr>
          <w:noProof/>
        </w:rPr>
        <w:tab/>
      </w:r>
      <w:r>
        <w:rPr>
          <w:noProof/>
        </w:rPr>
        <w:fldChar w:fldCharType="begin"/>
      </w:r>
      <w:r>
        <w:rPr>
          <w:noProof/>
        </w:rPr>
        <w:instrText xml:space="preserve"> PAGEREF _Toc177480137 \h </w:instrText>
      </w:r>
      <w:r>
        <w:rPr>
          <w:noProof/>
        </w:rPr>
      </w:r>
      <w:r>
        <w:rPr>
          <w:noProof/>
        </w:rPr>
        <w:fldChar w:fldCharType="separate"/>
      </w:r>
      <w:r>
        <w:rPr>
          <w:noProof/>
        </w:rPr>
        <w:t>23</w:t>
      </w:r>
      <w:r>
        <w:rPr>
          <w:noProof/>
        </w:rPr>
        <w:fldChar w:fldCharType="end"/>
      </w:r>
    </w:p>
    <w:p w14:paraId="4093D038" w14:textId="50841081"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Lyhenteet ja akronyymit</w:t>
      </w:r>
      <w:r>
        <w:rPr>
          <w:noProof/>
        </w:rPr>
        <w:tab/>
      </w:r>
      <w:r>
        <w:rPr>
          <w:noProof/>
        </w:rPr>
        <w:fldChar w:fldCharType="begin"/>
      </w:r>
      <w:r>
        <w:rPr>
          <w:noProof/>
        </w:rPr>
        <w:instrText xml:space="preserve"> PAGEREF _Toc177480138 \h </w:instrText>
      </w:r>
      <w:r>
        <w:rPr>
          <w:noProof/>
        </w:rPr>
      </w:r>
      <w:r>
        <w:rPr>
          <w:noProof/>
        </w:rPr>
        <w:fldChar w:fldCharType="separate"/>
      </w:r>
      <w:r>
        <w:rPr>
          <w:noProof/>
        </w:rPr>
        <w:t>25</w:t>
      </w:r>
      <w:r>
        <w:rPr>
          <w:noProof/>
        </w:rPr>
        <w:fldChar w:fldCharType="end"/>
      </w:r>
    </w:p>
    <w:p w14:paraId="01A7BE74" w14:textId="12B2609B"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Liite 1 – Tekniset asiantuntijat</w:t>
      </w:r>
      <w:r>
        <w:rPr>
          <w:noProof/>
        </w:rPr>
        <w:tab/>
      </w:r>
      <w:r>
        <w:rPr>
          <w:noProof/>
        </w:rPr>
        <w:fldChar w:fldCharType="begin"/>
      </w:r>
      <w:r>
        <w:rPr>
          <w:noProof/>
        </w:rPr>
        <w:instrText xml:space="preserve"> PAGEREF _Toc177480139 \h </w:instrText>
      </w:r>
      <w:r>
        <w:rPr>
          <w:noProof/>
        </w:rPr>
      </w:r>
      <w:r>
        <w:rPr>
          <w:noProof/>
        </w:rPr>
        <w:fldChar w:fldCharType="separate"/>
      </w:r>
      <w:r>
        <w:rPr>
          <w:noProof/>
        </w:rPr>
        <w:t>27</w:t>
      </w:r>
      <w:r>
        <w:rPr>
          <w:noProof/>
        </w:rPr>
        <w:fldChar w:fldCharType="end"/>
      </w:r>
    </w:p>
    <w:p w14:paraId="1B420DE8" w14:textId="1CC5BDAE"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Liite 2 – Rakennusfysiikan asiantuntijat, katon kantavuuteen erikoistuneet rakennesuunnittelijat</w:t>
      </w:r>
      <w:r>
        <w:rPr>
          <w:noProof/>
        </w:rPr>
        <w:tab/>
      </w:r>
      <w:r>
        <w:rPr>
          <w:noProof/>
        </w:rPr>
        <w:fldChar w:fldCharType="begin"/>
      </w:r>
      <w:r>
        <w:rPr>
          <w:noProof/>
        </w:rPr>
        <w:instrText xml:space="preserve"> PAGEREF _Toc177480140 \h </w:instrText>
      </w:r>
      <w:r>
        <w:rPr>
          <w:noProof/>
        </w:rPr>
      </w:r>
      <w:r>
        <w:rPr>
          <w:noProof/>
        </w:rPr>
        <w:fldChar w:fldCharType="separate"/>
      </w:r>
      <w:r>
        <w:rPr>
          <w:noProof/>
        </w:rPr>
        <w:t>28</w:t>
      </w:r>
      <w:r>
        <w:rPr>
          <w:noProof/>
        </w:rPr>
        <w:fldChar w:fldCharType="end"/>
      </w:r>
    </w:p>
    <w:p w14:paraId="501C45BD" w14:textId="50D12DF4"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Liite 3 – Asennusyritykset, suunnittelu-, hankinta- ja rakentamispalvelut ja aurinkosähköyritysten hankekehittäjät</w:t>
      </w:r>
      <w:r>
        <w:rPr>
          <w:noProof/>
        </w:rPr>
        <w:tab/>
      </w:r>
      <w:r>
        <w:rPr>
          <w:noProof/>
        </w:rPr>
        <w:fldChar w:fldCharType="begin"/>
      </w:r>
      <w:r>
        <w:rPr>
          <w:noProof/>
        </w:rPr>
        <w:instrText xml:space="preserve"> PAGEREF _Toc177480141 \h </w:instrText>
      </w:r>
      <w:r>
        <w:rPr>
          <w:noProof/>
        </w:rPr>
      </w:r>
      <w:r>
        <w:rPr>
          <w:noProof/>
        </w:rPr>
        <w:fldChar w:fldCharType="separate"/>
      </w:r>
      <w:r>
        <w:rPr>
          <w:noProof/>
        </w:rPr>
        <w:t>29</w:t>
      </w:r>
      <w:r>
        <w:rPr>
          <w:noProof/>
        </w:rPr>
        <w:fldChar w:fldCharType="end"/>
      </w:r>
    </w:p>
    <w:p w14:paraId="67AC3B70" w14:textId="4F6D99C7"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Liite 4 – Energianhallintajärjestelmiin, akkuihin ja kysynnän hallintaan erikoistuneet asiantuntijat ja palveluntarjoajat</w:t>
      </w:r>
      <w:r>
        <w:rPr>
          <w:noProof/>
        </w:rPr>
        <w:tab/>
      </w:r>
      <w:r>
        <w:rPr>
          <w:noProof/>
        </w:rPr>
        <w:fldChar w:fldCharType="begin"/>
      </w:r>
      <w:r>
        <w:rPr>
          <w:noProof/>
        </w:rPr>
        <w:instrText xml:space="preserve"> PAGEREF _Toc177480142 \h </w:instrText>
      </w:r>
      <w:r>
        <w:rPr>
          <w:noProof/>
        </w:rPr>
      </w:r>
      <w:r>
        <w:rPr>
          <w:noProof/>
        </w:rPr>
        <w:fldChar w:fldCharType="separate"/>
      </w:r>
      <w:r>
        <w:rPr>
          <w:noProof/>
        </w:rPr>
        <w:t>31</w:t>
      </w:r>
      <w:r>
        <w:rPr>
          <w:noProof/>
        </w:rPr>
        <w:fldChar w:fldCharType="end"/>
      </w:r>
    </w:p>
    <w:p w14:paraId="55711CB1" w14:textId="4FB27928"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Liite 5 – Lainapääoman</w:t>
      </w:r>
      <w:r>
        <w:rPr>
          <w:noProof/>
        </w:rPr>
        <w:tab/>
      </w:r>
      <w:r>
        <w:rPr>
          <w:noProof/>
        </w:rPr>
        <w:fldChar w:fldCharType="begin"/>
      </w:r>
      <w:r>
        <w:rPr>
          <w:noProof/>
        </w:rPr>
        <w:instrText xml:space="preserve"> PAGEREF _Toc177480143 \h </w:instrText>
      </w:r>
      <w:r>
        <w:rPr>
          <w:noProof/>
        </w:rPr>
      </w:r>
      <w:r>
        <w:rPr>
          <w:noProof/>
        </w:rPr>
        <w:fldChar w:fldCharType="separate"/>
      </w:r>
      <w:r>
        <w:rPr>
          <w:noProof/>
        </w:rPr>
        <w:t>32</w:t>
      </w:r>
      <w:r>
        <w:rPr>
          <w:noProof/>
        </w:rPr>
        <w:fldChar w:fldCharType="end"/>
      </w:r>
    </w:p>
    <w:p w14:paraId="6F668671" w14:textId="327DCB63"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ja oman pääoman rahoittajat</w:t>
      </w:r>
      <w:r>
        <w:rPr>
          <w:noProof/>
        </w:rPr>
        <w:tab/>
      </w:r>
      <w:r>
        <w:rPr>
          <w:noProof/>
        </w:rPr>
        <w:fldChar w:fldCharType="begin"/>
      </w:r>
      <w:r>
        <w:rPr>
          <w:noProof/>
        </w:rPr>
        <w:instrText xml:space="preserve"> PAGEREF _Toc177480144 \h </w:instrText>
      </w:r>
      <w:r>
        <w:rPr>
          <w:noProof/>
        </w:rPr>
      </w:r>
      <w:r>
        <w:rPr>
          <w:noProof/>
        </w:rPr>
        <w:fldChar w:fldCharType="separate"/>
      </w:r>
      <w:r>
        <w:rPr>
          <w:noProof/>
        </w:rPr>
        <w:t>32</w:t>
      </w:r>
      <w:r>
        <w:rPr>
          <w:noProof/>
        </w:rPr>
        <w:fldChar w:fldCharType="end"/>
      </w:r>
    </w:p>
    <w:p w14:paraId="4B409C94" w14:textId="7B9AD12C"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Liite 6 – Scope 12 -tarkastukset</w:t>
      </w:r>
      <w:r>
        <w:rPr>
          <w:noProof/>
        </w:rPr>
        <w:tab/>
      </w:r>
      <w:r>
        <w:rPr>
          <w:noProof/>
        </w:rPr>
        <w:fldChar w:fldCharType="begin"/>
      </w:r>
      <w:r>
        <w:rPr>
          <w:noProof/>
        </w:rPr>
        <w:instrText xml:space="preserve"> PAGEREF _Toc177480145 \h </w:instrText>
      </w:r>
      <w:r>
        <w:rPr>
          <w:noProof/>
        </w:rPr>
      </w:r>
      <w:r>
        <w:rPr>
          <w:noProof/>
        </w:rPr>
        <w:fldChar w:fldCharType="separate"/>
      </w:r>
      <w:r>
        <w:rPr>
          <w:noProof/>
        </w:rPr>
        <w:t>33</w:t>
      </w:r>
      <w:r>
        <w:rPr>
          <w:noProof/>
        </w:rPr>
        <w:fldChar w:fldCharType="end"/>
      </w:r>
    </w:p>
    <w:p w14:paraId="08C3B99A" w14:textId="395E2368"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Liite 7 – Tehdastarkastukset ja otantatestit</w:t>
      </w:r>
      <w:r>
        <w:rPr>
          <w:noProof/>
        </w:rPr>
        <w:tab/>
      </w:r>
      <w:r>
        <w:rPr>
          <w:noProof/>
        </w:rPr>
        <w:fldChar w:fldCharType="begin"/>
      </w:r>
      <w:r>
        <w:rPr>
          <w:noProof/>
        </w:rPr>
        <w:instrText xml:space="preserve"> PAGEREF _Toc177480146 \h </w:instrText>
      </w:r>
      <w:r>
        <w:rPr>
          <w:noProof/>
        </w:rPr>
      </w:r>
      <w:r>
        <w:rPr>
          <w:noProof/>
        </w:rPr>
        <w:fldChar w:fldCharType="separate"/>
      </w:r>
      <w:r>
        <w:rPr>
          <w:noProof/>
        </w:rPr>
        <w:t>34</w:t>
      </w:r>
      <w:r>
        <w:rPr>
          <w:noProof/>
        </w:rPr>
        <w:fldChar w:fldCharType="end"/>
      </w:r>
    </w:p>
    <w:p w14:paraId="57B408A2" w14:textId="05E2B864"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Liite 8 – Seuranta, kunnossapito ja korjaustyöt</w:t>
      </w:r>
      <w:r>
        <w:rPr>
          <w:noProof/>
        </w:rPr>
        <w:tab/>
      </w:r>
      <w:r>
        <w:rPr>
          <w:noProof/>
        </w:rPr>
        <w:fldChar w:fldCharType="begin"/>
      </w:r>
      <w:r>
        <w:rPr>
          <w:noProof/>
        </w:rPr>
        <w:instrText xml:space="preserve"> PAGEREF _Toc177480147 \h </w:instrText>
      </w:r>
      <w:r>
        <w:rPr>
          <w:noProof/>
        </w:rPr>
      </w:r>
      <w:r>
        <w:rPr>
          <w:noProof/>
        </w:rPr>
        <w:fldChar w:fldCharType="separate"/>
      </w:r>
      <w:r>
        <w:rPr>
          <w:noProof/>
        </w:rPr>
        <w:t>35</w:t>
      </w:r>
      <w:r>
        <w:rPr>
          <w:noProof/>
        </w:rPr>
        <w:fldChar w:fldCharType="end"/>
      </w:r>
    </w:p>
    <w:p w14:paraId="30BC17D4" w14:textId="23364273"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Liite 9 – Rakennustyövakuutus (CAR): yleiskatsaus vakuutusturvaan</w:t>
      </w:r>
      <w:r>
        <w:rPr>
          <w:noProof/>
        </w:rPr>
        <w:tab/>
      </w:r>
      <w:r>
        <w:rPr>
          <w:noProof/>
        </w:rPr>
        <w:fldChar w:fldCharType="begin"/>
      </w:r>
      <w:r>
        <w:rPr>
          <w:noProof/>
        </w:rPr>
        <w:instrText xml:space="preserve"> PAGEREF _Toc177480148 \h </w:instrText>
      </w:r>
      <w:r>
        <w:rPr>
          <w:noProof/>
        </w:rPr>
      </w:r>
      <w:r>
        <w:rPr>
          <w:noProof/>
        </w:rPr>
        <w:fldChar w:fldCharType="separate"/>
      </w:r>
      <w:r>
        <w:rPr>
          <w:noProof/>
        </w:rPr>
        <w:t>36</w:t>
      </w:r>
      <w:r>
        <w:rPr>
          <w:noProof/>
        </w:rPr>
        <w:fldChar w:fldCharType="end"/>
      </w:r>
    </w:p>
    <w:p w14:paraId="3AEAE5D9" w14:textId="2B568B01" w:rsidR="00487ABE" w:rsidRDefault="00487ABE">
      <w:pPr>
        <w:pStyle w:val="TOC3"/>
        <w:tabs>
          <w:tab w:val="right" w:leader="dot" w:pos="9062"/>
        </w:tabs>
        <w:rPr>
          <w:noProof/>
        </w:rPr>
      </w:pPr>
      <w:r>
        <w:rPr>
          <w:noProof/>
        </w:rPr>
        <w:t>Osa I: Rakennustyöt</w:t>
      </w:r>
      <w:r>
        <w:rPr>
          <w:noProof/>
        </w:rPr>
        <w:tab/>
      </w:r>
      <w:r>
        <w:rPr>
          <w:noProof/>
        </w:rPr>
        <w:fldChar w:fldCharType="begin"/>
      </w:r>
      <w:r>
        <w:rPr>
          <w:noProof/>
        </w:rPr>
        <w:instrText xml:space="preserve"> PAGEREF _Toc177480149 \h </w:instrText>
      </w:r>
      <w:r>
        <w:rPr>
          <w:noProof/>
        </w:rPr>
      </w:r>
      <w:r>
        <w:rPr>
          <w:noProof/>
        </w:rPr>
        <w:fldChar w:fldCharType="separate"/>
      </w:r>
      <w:r>
        <w:rPr>
          <w:noProof/>
        </w:rPr>
        <w:t>36</w:t>
      </w:r>
      <w:r>
        <w:rPr>
          <w:noProof/>
        </w:rPr>
        <w:fldChar w:fldCharType="end"/>
      </w:r>
    </w:p>
    <w:p w14:paraId="60809AC2" w14:textId="0EE2051F" w:rsidR="00487ABE" w:rsidRPr="00487ABE" w:rsidRDefault="00487ABE">
      <w:pPr>
        <w:pStyle w:val="TOC1"/>
        <w:tabs>
          <w:tab w:val="right" w:leader="dot" w:pos="9062"/>
        </w:tabs>
        <w:rPr>
          <w:rFonts w:asciiTheme="minorHAnsi" w:eastAsiaTheme="minorEastAsia" w:hAnsiTheme="minorHAnsi" w:cstheme="minorBidi"/>
          <w:noProof/>
          <w:kern w:val="2"/>
          <w:sz w:val="24"/>
          <w:szCs w:val="24"/>
          <w:lang w:val="da-DK" w:eastAsia="en-US"/>
          <w14:ligatures w14:val="standardContextual"/>
        </w:rPr>
      </w:pPr>
      <w:r>
        <w:rPr>
          <w:noProof/>
        </w:rPr>
        <w:t>Liite 10 – Vaatimukset</w:t>
      </w:r>
      <w:r>
        <w:rPr>
          <w:noProof/>
        </w:rPr>
        <w:tab/>
      </w:r>
      <w:r>
        <w:rPr>
          <w:noProof/>
        </w:rPr>
        <w:fldChar w:fldCharType="begin"/>
      </w:r>
      <w:r>
        <w:rPr>
          <w:noProof/>
        </w:rPr>
        <w:instrText xml:space="preserve"> PAGEREF _Toc177480150 \h </w:instrText>
      </w:r>
      <w:r>
        <w:rPr>
          <w:noProof/>
        </w:rPr>
      </w:r>
      <w:r>
        <w:rPr>
          <w:noProof/>
        </w:rPr>
        <w:fldChar w:fldCharType="separate"/>
      </w:r>
      <w:r>
        <w:rPr>
          <w:noProof/>
        </w:rPr>
        <w:t>37</w:t>
      </w:r>
      <w:r>
        <w:rPr>
          <w:noProof/>
        </w:rPr>
        <w:fldChar w:fldCharType="end"/>
      </w:r>
    </w:p>
    <w:p w14:paraId="40BDF804" w14:textId="15635454" w:rsidR="00487ABE" w:rsidRPr="00487ABE" w:rsidRDefault="00487ABE">
      <w:pPr>
        <w:pStyle w:val="TOC2"/>
        <w:tabs>
          <w:tab w:val="right" w:leader="dot" w:pos="9062"/>
        </w:tabs>
        <w:rPr>
          <w:rFonts w:eastAsiaTheme="minorEastAsia" w:cstheme="minorBidi"/>
          <w:noProof/>
          <w:kern w:val="2"/>
          <w:sz w:val="24"/>
          <w:szCs w:val="24"/>
          <w:lang w:val="da-DK" w:eastAsia="en-US"/>
          <w14:ligatures w14:val="standardContextual"/>
        </w:rPr>
      </w:pPr>
      <w:r>
        <w:rPr>
          <w:noProof/>
        </w:rPr>
        <w:t>10.1 – Yleiset vaatimukset</w:t>
      </w:r>
      <w:r>
        <w:rPr>
          <w:noProof/>
        </w:rPr>
        <w:tab/>
      </w:r>
      <w:r>
        <w:rPr>
          <w:noProof/>
        </w:rPr>
        <w:fldChar w:fldCharType="begin"/>
      </w:r>
      <w:r>
        <w:rPr>
          <w:noProof/>
        </w:rPr>
        <w:instrText xml:space="preserve"> PAGEREF _Toc177480151 \h </w:instrText>
      </w:r>
      <w:r>
        <w:rPr>
          <w:noProof/>
        </w:rPr>
      </w:r>
      <w:r>
        <w:rPr>
          <w:noProof/>
        </w:rPr>
        <w:fldChar w:fldCharType="separate"/>
      </w:r>
      <w:r>
        <w:rPr>
          <w:noProof/>
        </w:rPr>
        <w:t>37</w:t>
      </w:r>
      <w:r>
        <w:rPr>
          <w:noProof/>
        </w:rPr>
        <w:fldChar w:fldCharType="end"/>
      </w:r>
    </w:p>
    <w:p w14:paraId="52E08EBD" w14:textId="09DD9F93" w:rsidR="00487ABE" w:rsidRDefault="00487ABE">
      <w:pPr>
        <w:pStyle w:val="TOC3"/>
        <w:tabs>
          <w:tab w:val="right" w:leader="dot" w:pos="9062"/>
        </w:tabs>
        <w:rPr>
          <w:noProof/>
        </w:rPr>
      </w:pPr>
      <w:r>
        <w:rPr>
          <w:noProof/>
        </w:rPr>
        <w:t>Vaatimukset – Yleistä</w:t>
      </w:r>
      <w:r>
        <w:rPr>
          <w:noProof/>
        </w:rPr>
        <w:tab/>
      </w:r>
      <w:r>
        <w:rPr>
          <w:noProof/>
        </w:rPr>
        <w:fldChar w:fldCharType="begin"/>
      </w:r>
      <w:r>
        <w:rPr>
          <w:noProof/>
        </w:rPr>
        <w:instrText xml:space="preserve"> PAGEREF _Toc177480152 \h </w:instrText>
      </w:r>
      <w:r>
        <w:rPr>
          <w:noProof/>
        </w:rPr>
      </w:r>
      <w:r>
        <w:rPr>
          <w:noProof/>
        </w:rPr>
        <w:fldChar w:fldCharType="separate"/>
      </w:r>
      <w:r>
        <w:rPr>
          <w:noProof/>
        </w:rPr>
        <w:t>37</w:t>
      </w:r>
      <w:r>
        <w:rPr>
          <w:noProof/>
        </w:rPr>
        <w:fldChar w:fldCharType="end"/>
      </w:r>
    </w:p>
    <w:p w14:paraId="0BD0C7F9" w14:textId="6AF9AFF9" w:rsidR="00487ABE" w:rsidRPr="00487ABE" w:rsidRDefault="00487ABE">
      <w:pPr>
        <w:pStyle w:val="TOC2"/>
        <w:tabs>
          <w:tab w:val="right" w:leader="dot" w:pos="9062"/>
        </w:tabs>
        <w:rPr>
          <w:rFonts w:eastAsiaTheme="minorEastAsia" w:cstheme="minorBidi"/>
          <w:noProof/>
          <w:kern w:val="2"/>
          <w:sz w:val="24"/>
          <w:szCs w:val="24"/>
          <w:lang w:val="da-DK" w:eastAsia="en-US"/>
          <w14:ligatures w14:val="standardContextual"/>
        </w:rPr>
      </w:pPr>
      <w:r>
        <w:rPr>
          <w:noProof/>
        </w:rPr>
        <w:t>10.2 – Yleiset vaatimukset</w:t>
      </w:r>
      <w:r>
        <w:rPr>
          <w:noProof/>
        </w:rPr>
        <w:tab/>
      </w:r>
      <w:r>
        <w:rPr>
          <w:noProof/>
        </w:rPr>
        <w:fldChar w:fldCharType="begin"/>
      </w:r>
      <w:r>
        <w:rPr>
          <w:noProof/>
        </w:rPr>
        <w:instrText xml:space="preserve"> PAGEREF _Toc177480153 \h </w:instrText>
      </w:r>
      <w:r>
        <w:rPr>
          <w:noProof/>
        </w:rPr>
      </w:r>
      <w:r>
        <w:rPr>
          <w:noProof/>
        </w:rPr>
        <w:fldChar w:fldCharType="separate"/>
      </w:r>
      <w:r>
        <w:rPr>
          <w:noProof/>
        </w:rPr>
        <w:t>46</w:t>
      </w:r>
      <w:r>
        <w:rPr>
          <w:noProof/>
        </w:rPr>
        <w:fldChar w:fldCharType="end"/>
      </w:r>
    </w:p>
    <w:p w14:paraId="639450BB" w14:textId="43CD1840" w:rsidR="00487ABE" w:rsidRDefault="00487ABE">
      <w:pPr>
        <w:pStyle w:val="TOC3"/>
        <w:tabs>
          <w:tab w:val="right" w:leader="dot" w:pos="9062"/>
        </w:tabs>
        <w:rPr>
          <w:noProof/>
        </w:rPr>
      </w:pPr>
      <w:r>
        <w:rPr>
          <w:noProof/>
        </w:rPr>
        <w:t>Vaatimukset – Työ</w:t>
      </w:r>
      <w:r>
        <w:rPr>
          <w:noProof/>
        </w:rPr>
        <w:tab/>
      </w:r>
      <w:r>
        <w:rPr>
          <w:noProof/>
        </w:rPr>
        <w:fldChar w:fldCharType="begin"/>
      </w:r>
      <w:r>
        <w:rPr>
          <w:noProof/>
        </w:rPr>
        <w:instrText xml:space="preserve"> PAGEREF _Toc177480154 \h </w:instrText>
      </w:r>
      <w:r>
        <w:rPr>
          <w:noProof/>
        </w:rPr>
      </w:r>
      <w:r>
        <w:rPr>
          <w:noProof/>
        </w:rPr>
        <w:fldChar w:fldCharType="separate"/>
      </w:r>
      <w:r>
        <w:rPr>
          <w:noProof/>
        </w:rPr>
        <w:t>46</w:t>
      </w:r>
      <w:r>
        <w:rPr>
          <w:noProof/>
        </w:rPr>
        <w:fldChar w:fldCharType="end"/>
      </w:r>
    </w:p>
    <w:p w14:paraId="4BE9F564" w14:textId="5EDAB3AE" w:rsidR="00487ABE" w:rsidRDefault="00487ABE">
      <w:pPr>
        <w:pStyle w:val="TOC2"/>
        <w:tabs>
          <w:tab w:val="right" w:leader="dot" w:pos="9062"/>
        </w:tabs>
        <w:rPr>
          <w:rFonts w:eastAsiaTheme="minorEastAsia" w:cstheme="minorBidi"/>
          <w:noProof/>
          <w:kern w:val="2"/>
          <w:sz w:val="24"/>
          <w:szCs w:val="24"/>
          <w:lang w:val="en-US" w:eastAsia="en-US"/>
          <w14:ligatures w14:val="standardContextual"/>
        </w:rPr>
      </w:pPr>
      <w:r>
        <w:rPr>
          <w:noProof/>
        </w:rPr>
        <w:tab/>
      </w:r>
      <w:r>
        <w:rPr>
          <w:noProof/>
        </w:rPr>
        <w:fldChar w:fldCharType="begin"/>
      </w:r>
      <w:r>
        <w:rPr>
          <w:noProof/>
        </w:rPr>
        <w:instrText xml:space="preserve"> PAGEREF _Toc177480155 \h </w:instrText>
      </w:r>
      <w:r>
        <w:rPr>
          <w:noProof/>
        </w:rPr>
      </w:r>
      <w:r>
        <w:rPr>
          <w:noProof/>
        </w:rPr>
        <w:fldChar w:fldCharType="separate"/>
      </w:r>
      <w:r>
        <w:rPr>
          <w:noProof/>
        </w:rPr>
        <w:t>52</w:t>
      </w:r>
      <w:r>
        <w:rPr>
          <w:noProof/>
        </w:rPr>
        <w:fldChar w:fldCharType="end"/>
      </w:r>
    </w:p>
    <w:p w14:paraId="6977E6E6" w14:textId="3B63FAC8" w:rsidR="00487ABE" w:rsidRPr="00487ABE" w:rsidRDefault="00487ABE">
      <w:pPr>
        <w:pStyle w:val="TOC2"/>
        <w:tabs>
          <w:tab w:val="right" w:leader="dot" w:pos="9062"/>
        </w:tabs>
        <w:rPr>
          <w:rFonts w:eastAsiaTheme="minorEastAsia" w:cstheme="minorBidi"/>
          <w:noProof/>
          <w:kern w:val="2"/>
          <w:sz w:val="24"/>
          <w:szCs w:val="24"/>
          <w:lang w:val="da-DK" w:eastAsia="en-US"/>
          <w14:ligatures w14:val="standardContextual"/>
        </w:rPr>
      </w:pPr>
      <w:r>
        <w:rPr>
          <w:noProof/>
        </w:rPr>
        <w:t>10.3 – Vaatimukset – Työ</w:t>
      </w:r>
      <w:r>
        <w:rPr>
          <w:noProof/>
        </w:rPr>
        <w:tab/>
      </w:r>
      <w:r>
        <w:rPr>
          <w:noProof/>
        </w:rPr>
        <w:fldChar w:fldCharType="begin"/>
      </w:r>
      <w:r>
        <w:rPr>
          <w:noProof/>
        </w:rPr>
        <w:instrText xml:space="preserve"> PAGEREF _Toc177480156 \h </w:instrText>
      </w:r>
      <w:r>
        <w:rPr>
          <w:noProof/>
        </w:rPr>
      </w:r>
      <w:r>
        <w:rPr>
          <w:noProof/>
        </w:rPr>
        <w:fldChar w:fldCharType="separate"/>
      </w:r>
      <w:r>
        <w:rPr>
          <w:noProof/>
        </w:rPr>
        <w:t>52</w:t>
      </w:r>
      <w:r>
        <w:rPr>
          <w:noProof/>
        </w:rPr>
        <w:fldChar w:fldCharType="end"/>
      </w:r>
    </w:p>
    <w:p w14:paraId="37E20323" w14:textId="4CEF3410" w:rsidR="00487ABE" w:rsidRDefault="00487ABE">
      <w:pPr>
        <w:pStyle w:val="TOC3"/>
        <w:tabs>
          <w:tab w:val="right" w:leader="dot" w:pos="9062"/>
        </w:tabs>
        <w:rPr>
          <w:noProof/>
        </w:rPr>
      </w:pPr>
      <w:r>
        <w:rPr>
          <w:noProof/>
        </w:rPr>
        <w:t>Aurinkopaneeleja koskevat vaatimukset</w:t>
      </w:r>
      <w:r>
        <w:rPr>
          <w:noProof/>
        </w:rPr>
        <w:tab/>
      </w:r>
      <w:r>
        <w:rPr>
          <w:noProof/>
        </w:rPr>
        <w:fldChar w:fldCharType="begin"/>
      </w:r>
      <w:r>
        <w:rPr>
          <w:noProof/>
        </w:rPr>
        <w:instrText xml:space="preserve"> PAGEREF _Toc177480157 \h </w:instrText>
      </w:r>
      <w:r>
        <w:rPr>
          <w:noProof/>
        </w:rPr>
      </w:r>
      <w:r>
        <w:rPr>
          <w:noProof/>
        </w:rPr>
        <w:fldChar w:fldCharType="separate"/>
      </w:r>
      <w:r>
        <w:rPr>
          <w:noProof/>
        </w:rPr>
        <w:t>52</w:t>
      </w:r>
      <w:r>
        <w:rPr>
          <w:noProof/>
        </w:rPr>
        <w:fldChar w:fldCharType="end"/>
      </w:r>
    </w:p>
    <w:p w14:paraId="749F19AC" w14:textId="5A849F4B" w:rsidR="00487ABE" w:rsidRPr="00487ABE" w:rsidRDefault="00487ABE">
      <w:pPr>
        <w:pStyle w:val="TOC2"/>
        <w:tabs>
          <w:tab w:val="right" w:leader="dot" w:pos="9062"/>
        </w:tabs>
        <w:rPr>
          <w:rFonts w:eastAsiaTheme="minorEastAsia" w:cstheme="minorBidi"/>
          <w:noProof/>
          <w:kern w:val="2"/>
          <w:sz w:val="24"/>
          <w:szCs w:val="24"/>
          <w:lang w:eastAsia="en-US"/>
          <w14:ligatures w14:val="standardContextual"/>
        </w:rPr>
      </w:pPr>
      <w:r>
        <w:rPr>
          <w:noProof/>
        </w:rPr>
        <w:t>10.4 – Aurinkopaneeleja koskevat vaatimukset</w:t>
      </w:r>
      <w:r>
        <w:rPr>
          <w:noProof/>
        </w:rPr>
        <w:tab/>
      </w:r>
      <w:r>
        <w:rPr>
          <w:noProof/>
        </w:rPr>
        <w:fldChar w:fldCharType="begin"/>
      </w:r>
      <w:r>
        <w:rPr>
          <w:noProof/>
        </w:rPr>
        <w:instrText xml:space="preserve"> PAGEREF _Toc177480158 \h </w:instrText>
      </w:r>
      <w:r>
        <w:rPr>
          <w:noProof/>
        </w:rPr>
      </w:r>
      <w:r>
        <w:rPr>
          <w:noProof/>
        </w:rPr>
        <w:fldChar w:fldCharType="separate"/>
      </w:r>
      <w:r>
        <w:rPr>
          <w:noProof/>
        </w:rPr>
        <w:t>56</w:t>
      </w:r>
      <w:r>
        <w:rPr>
          <w:noProof/>
        </w:rPr>
        <w:fldChar w:fldCharType="end"/>
      </w:r>
    </w:p>
    <w:p w14:paraId="16A8D206" w14:textId="543BA3CD" w:rsidR="00487ABE" w:rsidRDefault="00487ABE">
      <w:pPr>
        <w:pStyle w:val="TOC3"/>
        <w:tabs>
          <w:tab w:val="right" w:leader="dot" w:pos="9062"/>
        </w:tabs>
        <w:rPr>
          <w:noProof/>
        </w:rPr>
      </w:pPr>
      <w:r>
        <w:rPr>
          <w:noProof/>
        </w:rPr>
        <w:t>Sähköasennusta, vaihtosuuntaajia, kaapeleita ja muita sähkökomponentteja koskevat vaatimukset</w:t>
      </w:r>
      <w:r>
        <w:rPr>
          <w:noProof/>
        </w:rPr>
        <w:tab/>
      </w:r>
      <w:r>
        <w:rPr>
          <w:noProof/>
        </w:rPr>
        <w:fldChar w:fldCharType="begin"/>
      </w:r>
      <w:r>
        <w:rPr>
          <w:noProof/>
        </w:rPr>
        <w:instrText xml:space="preserve"> PAGEREF _Toc177480159 \h </w:instrText>
      </w:r>
      <w:r>
        <w:rPr>
          <w:noProof/>
        </w:rPr>
      </w:r>
      <w:r>
        <w:rPr>
          <w:noProof/>
        </w:rPr>
        <w:fldChar w:fldCharType="separate"/>
      </w:r>
      <w:r>
        <w:rPr>
          <w:noProof/>
        </w:rPr>
        <w:t>56</w:t>
      </w:r>
      <w:r>
        <w:rPr>
          <w:noProof/>
        </w:rPr>
        <w:fldChar w:fldCharType="end"/>
      </w:r>
    </w:p>
    <w:p w14:paraId="658DF171" w14:textId="0BCD6938" w:rsidR="00487ABE" w:rsidRPr="00487ABE" w:rsidRDefault="00487ABE">
      <w:pPr>
        <w:pStyle w:val="TOC2"/>
        <w:tabs>
          <w:tab w:val="right" w:leader="dot" w:pos="9062"/>
        </w:tabs>
        <w:rPr>
          <w:rFonts w:eastAsiaTheme="minorEastAsia" w:cstheme="minorBidi"/>
          <w:noProof/>
          <w:kern w:val="2"/>
          <w:sz w:val="24"/>
          <w:szCs w:val="24"/>
          <w:lang w:eastAsia="en-US"/>
          <w14:ligatures w14:val="standardContextual"/>
        </w:rPr>
      </w:pPr>
      <w:r>
        <w:rPr>
          <w:noProof/>
        </w:rPr>
        <w:t>10.5 – Sähköasennusta, vaihtosuuntaajia, kaapeleita ja muita sähkökomponentteja koskevat vaatimukset</w:t>
      </w:r>
      <w:r>
        <w:rPr>
          <w:noProof/>
        </w:rPr>
        <w:tab/>
      </w:r>
      <w:r>
        <w:rPr>
          <w:noProof/>
        </w:rPr>
        <w:fldChar w:fldCharType="begin"/>
      </w:r>
      <w:r>
        <w:rPr>
          <w:noProof/>
        </w:rPr>
        <w:instrText xml:space="preserve"> PAGEREF _Toc177480160 \h </w:instrText>
      </w:r>
      <w:r>
        <w:rPr>
          <w:noProof/>
        </w:rPr>
      </w:r>
      <w:r>
        <w:rPr>
          <w:noProof/>
        </w:rPr>
        <w:fldChar w:fldCharType="separate"/>
      </w:r>
      <w:r>
        <w:rPr>
          <w:noProof/>
        </w:rPr>
        <w:t>65</w:t>
      </w:r>
      <w:r>
        <w:rPr>
          <w:noProof/>
        </w:rPr>
        <w:fldChar w:fldCharType="end"/>
      </w:r>
    </w:p>
    <w:p w14:paraId="11745DE9" w14:textId="149FB15E" w:rsidR="00487ABE" w:rsidRDefault="00487ABE">
      <w:pPr>
        <w:pStyle w:val="TOC3"/>
        <w:tabs>
          <w:tab w:val="right" w:leader="dot" w:pos="9062"/>
        </w:tabs>
        <w:rPr>
          <w:noProof/>
        </w:rPr>
      </w:pPr>
      <w:r>
        <w:rPr>
          <w:noProof/>
        </w:rPr>
        <w:lastRenderedPageBreak/>
        <w:t>Vaatimukset – Kiinnitysrakenne</w:t>
      </w:r>
      <w:r>
        <w:rPr>
          <w:noProof/>
        </w:rPr>
        <w:tab/>
      </w:r>
      <w:r>
        <w:rPr>
          <w:noProof/>
        </w:rPr>
        <w:fldChar w:fldCharType="begin"/>
      </w:r>
      <w:r>
        <w:rPr>
          <w:noProof/>
        </w:rPr>
        <w:instrText xml:space="preserve"> PAGEREF _Toc177480161 \h </w:instrText>
      </w:r>
      <w:r>
        <w:rPr>
          <w:noProof/>
        </w:rPr>
      </w:r>
      <w:r>
        <w:rPr>
          <w:noProof/>
        </w:rPr>
        <w:fldChar w:fldCharType="separate"/>
      </w:r>
      <w:r>
        <w:rPr>
          <w:noProof/>
        </w:rPr>
        <w:t>65</w:t>
      </w:r>
      <w:r>
        <w:rPr>
          <w:noProof/>
        </w:rPr>
        <w:fldChar w:fldCharType="end"/>
      </w:r>
    </w:p>
    <w:p w14:paraId="38436FAA" w14:textId="344DDB82" w:rsidR="00487ABE" w:rsidRDefault="00487ABE">
      <w:pPr>
        <w:pStyle w:val="TOC2"/>
        <w:tabs>
          <w:tab w:val="right" w:leader="dot" w:pos="9062"/>
        </w:tabs>
        <w:rPr>
          <w:rFonts w:eastAsiaTheme="minorEastAsia" w:cstheme="minorBidi"/>
          <w:noProof/>
          <w:kern w:val="2"/>
          <w:sz w:val="24"/>
          <w:szCs w:val="24"/>
          <w:lang w:val="en-US" w:eastAsia="en-US"/>
          <w14:ligatures w14:val="standardContextual"/>
        </w:rPr>
      </w:pPr>
      <w:r>
        <w:rPr>
          <w:noProof/>
        </w:rPr>
        <w:t>10.6 – Vaatimukset – Kiinnitysrakenne</w:t>
      </w:r>
      <w:r>
        <w:rPr>
          <w:noProof/>
        </w:rPr>
        <w:tab/>
      </w:r>
      <w:r>
        <w:rPr>
          <w:noProof/>
        </w:rPr>
        <w:fldChar w:fldCharType="begin"/>
      </w:r>
      <w:r>
        <w:rPr>
          <w:noProof/>
        </w:rPr>
        <w:instrText xml:space="preserve"> PAGEREF _Toc177480162 \h </w:instrText>
      </w:r>
      <w:r>
        <w:rPr>
          <w:noProof/>
        </w:rPr>
      </w:r>
      <w:r>
        <w:rPr>
          <w:noProof/>
        </w:rPr>
        <w:fldChar w:fldCharType="separate"/>
      </w:r>
      <w:r>
        <w:rPr>
          <w:noProof/>
        </w:rPr>
        <w:t>70</w:t>
      </w:r>
      <w:r>
        <w:rPr>
          <w:noProof/>
        </w:rPr>
        <w:fldChar w:fldCharType="end"/>
      </w:r>
    </w:p>
    <w:p w14:paraId="0E1F9332" w14:textId="5114952A" w:rsidR="00487ABE" w:rsidRDefault="00487ABE">
      <w:pPr>
        <w:pStyle w:val="TOC3"/>
        <w:tabs>
          <w:tab w:val="right" w:leader="dot" w:pos="9062"/>
        </w:tabs>
        <w:rPr>
          <w:noProof/>
        </w:rPr>
      </w:pPr>
      <w:r>
        <w:rPr>
          <w:noProof/>
        </w:rPr>
        <w:t>Vaatimukset – valmistuminen ja tarkastukset</w:t>
      </w:r>
      <w:r>
        <w:rPr>
          <w:noProof/>
        </w:rPr>
        <w:tab/>
      </w:r>
      <w:r>
        <w:rPr>
          <w:noProof/>
        </w:rPr>
        <w:fldChar w:fldCharType="begin"/>
      </w:r>
      <w:r>
        <w:rPr>
          <w:noProof/>
        </w:rPr>
        <w:instrText xml:space="preserve"> PAGEREF _Toc177480163 \h </w:instrText>
      </w:r>
      <w:r>
        <w:rPr>
          <w:noProof/>
        </w:rPr>
      </w:r>
      <w:r>
        <w:rPr>
          <w:noProof/>
        </w:rPr>
        <w:fldChar w:fldCharType="separate"/>
      </w:r>
      <w:r>
        <w:rPr>
          <w:noProof/>
        </w:rPr>
        <w:t>70</w:t>
      </w:r>
      <w:r>
        <w:rPr>
          <w:noProof/>
        </w:rPr>
        <w:fldChar w:fldCharType="end"/>
      </w:r>
    </w:p>
    <w:p w14:paraId="6C5E8EBF" w14:textId="1060583C" w:rsidR="00487ABE" w:rsidRPr="00487ABE" w:rsidRDefault="00487ABE">
      <w:pPr>
        <w:pStyle w:val="TOC2"/>
        <w:tabs>
          <w:tab w:val="right" w:leader="dot" w:pos="9062"/>
        </w:tabs>
        <w:rPr>
          <w:rFonts w:eastAsiaTheme="minorEastAsia" w:cstheme="minorBidi"/>
          <w:noProof/>
          <w:kern w:val="2"/>
          <w:sz w:val="24"/>
          <w:szCs w:val="24"/>
          <w:lang w:val="da-DK" w:eastAsia="en-US"/>
          <w14:ligatures w14:val="standardContextual"/>
        </w:rPr>
      </w:pPr>
      <w:r>
        <w:rPr>
          <w:noProof/>
        </w:rPr>
        <w:t>10.7 – Vaatimukset – valmistuminen ja tarkastukset</w:t>
      </w:r>
      <w:r>
        <w:rPr>
          <w:noProof/>
        </w:rPr>
        <w:tab/>
      </w:r>
      <w:r>
        <w:rPr>
          <w:noProof/>
        </w:rPr>
        <w:fldChar w:fldCharType="begin"/>
      </w:r>
      <w:r>
        <w:rPr>
          <w:noProof/>
        </w:rPr>
        <w:instrText xml:space="preserve"> PAGEREF _Toc177480164 \h </w:instrText>
      </w:r>
      <w:r>
        <w:rPr>
          <w:noProof/>
        </w:rPr>
      </w:r>
      <w:r>
        <w:rPr>
          <w:noProof/>
        </w:rPr>
        <w:fldChar w:fldCharType="separate"/>
      </w:r>
      <w:r>
        <w:rPr>
          <w:noProof/>
        </w:rPr>
        <w:t>77</w:t>
      </w:r>
      <w:r>
        <w:rPr>
          <w:noProof/>
        </w:rPr>
        <w:fldChar w:fldCharType="end"/>
      </w:r>
    </w:p>
    <w:p w14:paraId="02972E53" w14:textId="7CA2F563" w:rsidR="00487ABE" w:rsidRPr="00487ABE" w:rsidRDefault="00487ABE">
      <w:pPr>
        <w:pStyle w:val="TOC2"/>
        <w:tabs>
          <w:tab w:val="right" w:leader="dot" w:pos="9062"/>
        </w:tabs>
        <w:rPr>
          <w:rFonts w:eastAsiaTheme="minorEastAsia" w:cstheme="minorBidi"/>
          <w:noProof/>
          <w:kern w:val="2"/>
          <w:sz w:val="24"/>
          <w:szCs w:val="24"/>
          <w:lang w:val="da-DK" w:eastAsia="en-US"/>
          <w14:ligatures w14:val="standardContextual"/>
        </w:rPr>
      </w:pPr>
      <w:r>
        <w:rPr>
          <w:noProof/>
        </w:rPr>
        <w:t>Vaatimukset – Kunnossapito ja seuranta</w:t>
      </w:r>
      <w:r>
        <w:rPr>
          <w:noProof/>
        </w:rPr>
        <w:tab/>
      </w:r>
      <w:r>
        <w:rPr>
          <w:noProof/>
        </w:rPr>
        <w:fldChar w:fldCharType="begin"/>
      </w:r>
      <w:r>
        <w:rPr>
          <w:noProof/>
        </w:rPr>
        <w:instrText xml:space="preserve"> PAGEREF _Toc177480165 \h </w:instrText>
      </w:r>
      <w:r>
        <w:rPr>
          <w:noProof/>
        </w:rPr>
      </w:r>
      <w:r>
        <w:rPr>
          <w:noProof/>
        </w:rPr>
        <w:fldChar w:fldCharType="separate"/>
      </w:r>
      <w:r>
        <w:rPr>
          <w:noProof/>
        </w:rPr>
        <w:t>77</w:t>
      </w:r>
      <w:r>
        <w:rPr>
          <w:noProof/>
        </w:rPr>
        <w:fldChar w:fldCharType="end"/>
      </w:r>
    </w:p>
    <w:p w14:paraId="7CD8E038" w14:textId="37638C33" w:rsidR="00487ABE" w:rsidRPr="00487ABE" w:rsidRDefault="00487ABE">
      <w:pPr>
        <w:pStyle w:val="TOC2"/>
        <w:tabs>
          <w:tab w:val="right" w:leader="dot" w:pos="9062"/>
        </w:tabs>
        <w:rPr>
          <w:rFonts w:eastAsiaTheme="minorEastAsia" w:cstheme="minorBidi"/>
          <w:noProof/>
          <w:kern w:val="2"/>
          <w:sz w:val="24"/>
          <w:szCs w:val="24"/>
          <w:lang w:val="da-DK" w:eastAsia="en-US"/>
          <w14:ligatures w14:val="standardContextual"/>
        </w:rPr>
      </w:pPr>
      <w:r>
        <w:rPr>
          <w:noProof/>
        </w:rPr>
        <w:t>10.8 – Vaatimukset – Kunnossapito ja seuranta</w:t>
      </w:r>
      <w:r>
        <w:rPr>
          <w:noProof/>
        </w:rPr>
        <w:tab/>
      </w:r>
      <w:r>
        <w:rPr>
          <w:noProof/>
        </w:rPr>
        <w:fldChar w:fldCharType="begin"/>
      </w:r>
      <w:r>
        <w:rPr>
          <w:noProof/>
        </w:rPr>
        <w:instrText xml:space="preserve"> PAGEREF _Toc177480166 \h </w:instrText>
      </w:r>
      <w:r>
        <w:rPr>
          <w:noProof/>
        </w:rPr>
      </w:r>
      <w:r>
        <w:rPr>
          <w:noProof/>
        </w:rPr>
        <w:fldChar w:fldCharType="separate"/>
      </w:r>
      <w:r>
        <w:rPr>
          <w:noProof/>
        </w:rPr>
        <w:t>82</w:t>
      </w:r>
      <w:r>
        <w:rPr>
          <w:noProof/>
        </w:rPr>
        <w:fldChar w:fldCharType="end"/>
      </w:r>
    </w:p>
    <w:p w14:paraId="271EBBC9" w14:textId="44997013" w:rsidR="00487ABE" w:rsidRDefault="00487ABE">
      <w:pPr>
        <w:pStyle w:val="TOC3"/>
        <w:tabs>
          <w:tab w:val="right" w:leader="dot" w:pos="9062"/>
        </w:tabs>
        <w:rPr>
          <w:noProof/>
        </w:rPr>
      </w:pPr>
      <w:r>
        <w:rPr>
          <w:noProof/>
        </w:rPr>
        <w:t>Vaatimukset – Ympäristö ja biologinen monimuotoisuus</w:t>
      </w:r>
      <w:r>
        <w:rPr>
          <w:noProof/>
        </w:rPr>
        <w:tab/>
      </w:r>
      <w:r>
        <w:rPr>
          <w:noProof/>
        </w:rPr>
        <w:fldChar w:fldCharType="begin"/>
      </w:r>
      <w:r>
        <w:rPr>
          <w:noProof/>
        </w:rPr>
        <w:instrText xml:space="preserve"> PAGEREF _Toc177480167 \h </w:instrText>
      </w:r>
      <w:r>
        <w:rPr>
          <w:noProof/>
        </w:rPr>
      </w:r>
      <w:r>
        <w:rPr>
          <w:noProof/>
        </w:rPr>
        <w:fldChar w:fldCharType="separate"/>
      </w:r>
      <w:r>
        <w:rPr>
          <w:noProof/>
        </w:rPr>
        <w:t>82</w:t>
      </w:r>
      <w:r>
        <w:rPr>
          <w:noProof/>
        </w:rPr>
        <w:fldChar w:fldCharType="end"/>
      </w:r>
    </w:p>
    <w:p w14:paraId="6116C6BD" w14:textId="73F68D4B" w:rsidR="00487ABE" w:rsidRPr="00487ABE" w:rsidRDefault="00487ABE">
      <w:pPr>
        <w:pStyle w:val="TOC2"/>
        <w:tabs>
          <w:tab w:val="right" w:leader="dot" w:pos="9062"/>
        </w:tabs>
        <w:rPr>
          <w:rFonts w:eastAsiaTheme="minorEastAsia" w:cstheme="minorBidi"/>
          <w:noProof/>
          <w:kern w:val="2"/>
          <w:sz w:val="24"/>
          <w:szCs w:val="24"/>
          <w:lang w:val="da-DK" w:eastAsia="en-US"/>
          <w14:ligatures w14:val="standardContextual"/>
        </w:rPr>
      </w:pPr>
      <w:r>
        <w:rPr>
          <w:noProof/>
        </w:rPr>
        <w:t>10.9 – Vaatimukset – Ympäristö ja biologinen monimuotoisuus</w:t>
      </w:r>
      <w:r>
        <w:rPr>
          <w:noProof/>
        </w:rPr>
        <w:tab/>
      </w:r>
      <w:r>
        <w:rPr>
          <w:noProof/>
        </w:rPr>
        <w:fldChar w:fldCharType="begin"/>
      </w:r>
      <w:r>
        <w:rPr>
          <w:noProof/>
        </w:rPr>
        <w:instrText xml:space="preserve"> PAGEREF _Toc177480168 \h </w:instrText>
      </w:r>
      <w:r>
        <w:rPr>
          <w:noProof/>
        </w:rPr>
      </w:r>
      <w:r>
        <w:rPr>
          <w:noProof/>
        </w:rPr>
        <w:fldChar w:fldCharType="separate"/>
      </w:r>
      <w:r>
        <w:rPr>
          <w:noProof/>
        </w:rPr>
        <w:t>84</w:t>
      </w:r>
      <w:r>
        <w:rPr>
          <w:noProof/>
        </w:rPr>
        <w:fldChar w:fldCharType="end"/>
      </w:r>
    </w:p>
    <w:p w14:paraId="41D32DC2" w14:textId="63433121" w:rsidR="00487ABE" w:rsidRDefault="00487ABE">
      <w:pPr>
        <w:pStyle w:val="TOC3"/>
        <w:tabs>
          <w:tab w:val="right" w:leader="dot" w:pos="9062"/>
        </w:tabs>
        <w:rPr>
          <w:noProof/>
        </w:rPr>
      </w:pPr>
      <w:r>
        <w:rPr>
          <w:noProof/>
        </w:rPr>
        <w:t>Tarjouksen liitteenä toimitettavat pakolliset asiakirjat</w:t>
      </w:r>
      <w:r>
        <w:rPr>
          <w:noProof/>
        </w:rPr>
        <w:tab/>
      </w:r>
      <w:r>
        <w:rPr>
          <w:noProof/>
        </w:rPr>
        <w:fldChar w:fldCharType="begin"/>
      </w:r>
      <w:r>
        <w:rPr>
          <w:noProof/>
        </w:rPr>
        <w:instrText xml:space="preserve"> PAGEREF _Toc177480169 \h </w:instrText>
      </w:r>
      <w:r>
        <w:rPr>
          <w:noProof/>
        </w:rPr>
      </w:r>
      <w:r>
        <w:rPr>
          <w:noProof/>
        </w:rPr>
        <w:fldChar w:fldCharType="separate"/>
      </w:r>
      <w:r>
        <w:rPr>
          <w:noProof/>
        </w:rPr>
        <w:t>84</w:t>
      </w:r>
      <w:r>
        <w:rPr>
          <w:noProof/>
        </w:rPr>
        <w:fldChar w:fldCharType="end"/>
      </w:r>
    </w:p>
    <w:p w14:paraId="5D8F30EF" w14:textId="505D4BC6" w:rsidR="00487ABE" w:rsidRDefault="00487ABE">
      <w:pPr>
        <w:pStyle w:val="TOC3"/>
        <w:tabs>
          <w:tab w:val="right" w:leader="dot" w:pos="9062"/>
        </w:tabs>
        <w:rPr>
          <w:noProof/>
        </w:rPr>
      </w:pPr>
      <w:r>
        <w:rPr>
          <w:noProof/>
        </w:rPr>
        <w:t>Muutosloki</w:t>
      </w:r>
      <w:r>
        <w:rPr>
          <w:noProof/>
        </w:rPr>
        <w:tab/>
      </w:r>
      <w:r>
        <w:rPr>
          <w:noProof/>
        </w:rPr>
        <w:fldChar w:fldCharType="begin"/>
      </w:r>
      <w:r>
        <w:rPr>
          <w:noProof/>
        </w:rPr>
        <w:instrText xml:space="preserve"> PAGEREF _Toc177480170 \h </w:instrText>
      </w:r>
      <w:r>
        <w:rPr>
          <w:noProof/>
        </w:rPr>
      </w:r>
      <w:r>
        <w:rPr>
          <w:noProof/>
        </w:rPr>
        <w:fldChar w:fldCharType="separate"/>
      </w:r>
      <w:r>
        <w:rPr>
          <w:noProof/>
        </w:rPr>
        <w:t>85</w:t>
      </w:r>
      <w:r>
        <w:rPr>
          <w:noProof/>
        </w:rPr>
        <w:fldChar w:fldCharType="end"/>
      </w:r>
    </w:p>
    <w:p w14:paraId="2F7FDC0E" w14:textId="59552946" w:rsidR="00845A98" w:rsidRPr="006E1674" w:rsidRDefault="00487ABE" w:rsidP="00206127">
      <w:pPr>
        <w:rPr>
          <w:rFonts w:ascii="Arial" w:hAnsi="Arial" w:cs="Arial"/>
        </w:rPr>
      </w:pPr>
      <w:r>
        <w:rPr>
          <w:rFonts w:ascii="Arial" w:hAnsi="Arial" w:cs="Arial"/>
        </w:rPr>
        <w:fldChar w:fldCharType="end"/>
      </w:r>
    </w:p>
    <w:p w14:paraId="652A77CB" w14:textId="77777777" w:rsidR="00DE36D8" w:rsidRDefault="00DE36D8" w:rsidP="00487ABE">
      <w:pPr>
        <w:pStyle w:val="MH1"/>
      </w:pPr>
    </w:p>
    <w:p w14:paraId="1C1A1D76" w14:textId="0F55AF15" w:rsidR="009310E7" w:rsidRDefault="0049076B" w:rsidP="00487ABE">
      <w:pPr>
        <w:pStyle w:val="MH1"/>
      </w:pPr>
      <w:bookmarkStart w:id="18" w:name="_Toc177480102"/>
      <w:r>
        <w:t>Oppaan tarkoitus ja tausta</w:t>
      </w:r>
      <w:bookmarkEnd w:id="18"/>
    </w:p>
    <w:p w14:paraId="3FC9F537" w14:textId="77777777" w:rsidR="00DE36D8" w:rsidRPr="004C0EBD" w:rsidRDefault="00DE36D8" w:rsidP="00487ABE">
      <w:pPr>
        <w:pStyle w:val="MH1"/>
      </w:pPr>
    </w:p>
    <w:p w14:paraId="30DDE80F" w14:textId="1DD300B8" w:rsidR="005F351C" w:rsidRPr="00DE36D8" w:rsidRDefault="009310E7" w:rsidP="006B1209">
      <w:pPr>
        <w:pStyle w:val="BodyText1"/>
      </w:pPr>
      <w:r>
        <w:t xml:space="preserve">Monen organisaation suunnitelmissa on katolle tai maahan rakennettava aurinkosähköjärjestelmä. Tämä opas auttaa hankkeen valmistelussa esittelemällä lyhyesti vaiheet ja vaihtoehdot sekä neuvontaa tarjoavat tahot. </w:t>
      </w:r>
    </w:p>
    <w:p w14:paraId="6CEC5DDA" w14:textId="77777777" w:rsidR="005F351C" w:rsidRPr="00DE36D8" w:rsidRDefault="005F351C" w:rsidP="006B1209">
      <w:pPr>
        <w:pStyle w:val="BodyText1"/>
      </w:pPr>
    </w:p>
    <w:p w14:paraId="2A518169" w14:textId="7A095663" w:rsidR="000C4770" w:rsidRPr="00DE36D8" w:rsidRDefault="000C4770" w:rsidP="006B1209">
      <w:pPr>
        <w:pStyle w:val="BodyText1"/>
      </w:pPr>
      <w:r>
        <w:t>Opas on yksi kolmesta asiakirjasta, jotka kuuluvat Hankintavaatimusten ja hankintasopimuksen malliin (</w:t>
      </w:r>
      <w:r>
        <w:rPr>
          <w:i/>
        </w:rPr>
        <w:t>Template inkoopeisen en gunningscriteria</w:t>
      </w:r>
      <w:r>
        <w:t xml:space="preserve">): </w:t>
      </w:r>
    </w:p>
    <w:tbl>
      <w:tblPr>
        <w:tblStyle w:val="TableGrid"/>
        <w:tblW w:w="95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507"/>
      </w:tblGrid>
      <w:tr w:rsidR="000C4770" w:rsidRPr="00DE36D8" w14:paraId="06DB5A74" w14:textId="77777777" w:rsidTr="001B06A0">
        <w:trPr>
          <w:trHeight w:val="181"/>
        </w:trPr>
        <w:tc>
          <w:tcPr>
            <w:tcW w:w="9507" w:type="dxa"/>
          </w:tcPr>
          <w:p w14:paraId="417A2B49" w14:textId="4AEE483C" w:rsidR="000C4770" w:rsidRPr="00DE36D8" w:rsidRDefault="00C915C7" w:rsidP="006B1209">
            <w:pPr>
              <w:pStyle w:val="BodyText1"/>
              <w:rPr>
                <w:sz w:val="24"/>
                <w:szCs w:val="24"/>
              </w:rPr>
            </w:pPr>
            <w:r>
              <w:t>I. Aurinkosähköhankkeen valmistelu (tämä opas)</w:t>
            </w:r>
          </w:p>
        </w:tc>
      </w:tr>
      <w:tr w:rsidR="000C4770" w:rsidRPr="00DE36D8" w14:paraId="63CAE1DD" w14:textId="77777777" w:rsidTr="001B06A0">
        <w:trPr>
          <w:trHeight w:val="188"/>
        </w:trPr>
        <w:tc>
          <w:tcPr>
            <w:tcW w:w="9507" w:type="dxa"/>
          </w:tcPr>
          <w:p w14:paraId="2829B9D5" w14:textId="312A784C" w:rsidR="000C4770" w:rsidRPr="00DE36D8" w:rsidRDefault="00C915C7" w:rsidP="006B1209">
            <w:pPr>
              <w:pStyle w:val="BodyText1"/>
              <w:rPr>
                <w:sz w:val="24"/>
                <w:szCs w:val="24"/>
              </w:rPr>
            </w:pPr>
            <w:r>
              <w:t>II. Aurinkosähköhankkeen tarjouspyyntö ja mallin selitys</w:t>
            </w:r>
          </w:p>
        </w:tc>
      </w:tr>
      <w:tr w:rsidR="000C4770" w:rsidRPr="00DE36D8" w14:paraId="5351EC60" w14:textId="77777777" w:rsidTr="001B06A0">
        <w:trPr>
          <w:trHeight w:val="546"/>
        </w:trPr>
        <w:tc>
          <w:tcPr>
            <w:tcW w:w="9507" w:type="dxa"/>
          </w:tcPr>
          <w:p w14:paraId="42661320" w14:textId="77777777" w:rsidR="006E3E63" w:rsidRPr="00C42EE6" w:rsidRDefault="00C915C7" w:rsidP="006B1209">
            <w:pPr>
              <w:pStyle w:val="BodyText1"/>
            </w:pPr>
            <w:r>
              <w:t xml:space="preserve">III. Kestävyysnäkökohdat ja markkinatutkimus kestävämmistä aurinkopaneeleista. </w:t>
            </w:r>
          </w:p>
          <w:p w14:paraId="3751BB03" w14:textId="77777777" w:rsidR="006B1209" w:rsidRPr="00D50D33" w:rsidRDefault="006B1209" w:rsidP="006B1209">
            <w:pPr>
              <w:pStyle w:val="BodyText1"/>
            </w:pPr>
          </w:p>
          <w:p w14:paraId="7947D20B" w14:textId="49DCA9BB" w:rsidR="006B1209" w:rsidRPr="00D50D33" w:rsidRDefault="006B1209" w:rsidP="006B1209">
            <w:pPr>
              <w:pStyle w:val="BodyText1"/>
            </w:pPr>
          </w:p>
        </w:tc>
      </w:tr>
    </w:tbl>
    <w:p w14:paraId="34FABA73" w14:textId="77777777" w:rsidR="006B1209" w:rsidRPr="00C42EE6" w:rsidRDefault="00AD1376" w:rsidP="00A3595E">
      <w:pPr>
        <w:rPr>
          <w:rStyle w:val="SubtleEmphasis"/>
          <w:rFonts w:ascii="Arial" w:hAnsi="Arial" w:cs="Arial"/>
          <w:color w:val="104D54"/>
          <w:sz w:val="36"/>
          <w:szCs w:val="36"/>
        </w:rPr>
      </w:pPr>
      <w:r>
        <w:rPr>
          <w:rStyle w:val="SubtleEmphasis"/>
          <w:rFonts w:ascii="Arial" w:hAnsi="Arial"/>
          <w:color w:val="104D54"/>
          <w:sz w:val="36"/>
        </w:rPr>
        <w:t>Oppaan tarkoitus</w:t>
      </w:r>
    </w:p>
    <w:p w14:paraId="7CF30E25" w14:textId="55804598" w:rsidR="00264D08" w:rsidRPr="004C0EBD" w:rsidRDefault="00AD1376" w:rsidP="006B1209">
      <w:pPr>
        <w:pStyle w:val="BodyText1"/>
      </w:pPr>
      <w:r>
        <w:rPr>
          <w:color w:val="104D54"/>
          <w:sz w:val="36"/>
        </w:rPr>
        <w:t xml:space="preserve"> </w:t>
      </w:r>
      <w:r>
        <w:t>Tämän oppaan tarkoituksena on</w:t>
      </w:r>
    </w:p>
    <w:p w14:paraId="20E8CC2A" w14:textId="3DB0D7F4" w:rsidR="00264D08" w:rsidRPr="004C0EBD" w:rsidRDefault="009310E7" w:rsidP="0075115D">
      <w:pPr>
        <w:pStyle w:val="BodyText1"/>
        <w:numPr>
          <w:ilvl w:val="0"/>
          <w:numId w:val="10"/>
        </w:numPr>
        <w:rPr>
          <w:sz w:val="21"/>
          <w:szCs w:val="21"/>
        </w:rPr>
      </w:pPr>
      <w:r>
        <w:t>parantaa aurinkosähköhankkeiden taloudellisia edellytyksiä</w:t>
      </w:r>
    </w:p>
    <w:p w14:paraId="6221B959" w14:textId="0E26231C" w:rsidR="00264D08" w:rsidRPr="004C0EBD" w:rsidRDefault="009310E7" w:rsidP="0075115D">
      <w:pPr>
        <w:pStyle w:val="BodyText1"/>
        <w:numPr>
          <w:ilvl w:val="0"/>
          <w:numId w:val="10"/>
        </w:numPr>
        <w:rPr>
          <w:sz w:val="21"/>
          <w:szCs w:val="21"/>
        </w:rPr>
      </w:pPr>
      <w:r>
        <w:t>pidentää aurinkopaneelien käyttöikää</w:t>
      </w:r>
    </w:p>
    <w:p w14:paraId="325A3935" w14:textId="6F6893BD" w:rsidR="00D825AD" w:rsidRPr="006B1209" w:rsidRDefault="00AD1376" w:rsidP="0075115D">
      <w:pPr>
        <w:pStyle w:val="BodyText1"/>
        <w:numPr>
          <w:ilvl w:val="0"/>
          <w:numId w:val="10"/>
        </w:numPr>
        <w:rPr>
          <w:sz w:val="21"/>
          <w:szCs w:val="21"/>
        </w:rPr>
      </w:pPr>
      <w:r>
        <w:t>edistää kestävyysnäkökohtien huomioon ottamista.</w:t>
      </w:r>
    </w:p>
    <w:p w14:paraId="111418C4" w14:textId="77777777" w:rsidR="006B1209" w:rsidRPr="004C0EBD" w:rsidRDefault="006B1209" w:rsidP="006B1209">
      <w:pPr>
        <w:pStyle w:val="ListParagraph"/>
        <w:ind w:left="709"/>
        <w:rPr>
          <w:sz w:val="21"/>
          <w:szCs w:val="21"/>
        </w:rPr>
      </w:pPr>
    </w:p>
    <w:p w14:paraId="6957DA0F" w14:textId="77777777" w:rsidR="00D825AD" w:rsidRPr="001079C7" w:rsidRDefault="00D825AD" w:rsidP="00487ABE">
      <w:pPr>
        <w:pStyle w:val="MH3"/>
        <w:rPr>
          <w:rStyle w:val="SubtleEmphasis"/>
          <w:b/>
          <w:bCs w:val="0"/>
          <w:color w:val="104D54"/>
        </w:rPr>
      </w:pPr>
      <w:bookmarkStart w:id="19" w:name="_Toc177480103"/>
      <w:r>
        <w:rPr>
          <w:rStyle w:val="SubtleEmphasis"/>
          <w:b/>
          <w:color w:val="104D54"/>
        </w:rPr>
        <w:t>Miksi tämä opas?</w:t>
      </w:r>
      <w:bookmarkEnd w:id="19"/>
    </w:p>
    <w:p w14:paraId="7A51DE69" w14:textId="77777777" w:rsidR="006B1209" w:rsidRPr="006B1209" w:rsidRDefault="00377C7A" w:rsidP="006B1209">
      <w:pPr>
        <w:pStyle w:val="BodyText1"/>
      </w:pPr>
      <w:r>
        <w:t xml:space="preserve">Aurinkosähköhankkeet tarjoavat liian usein vähäisen vastineen rahoille. Lisäksi aurinkopaneelien kestävyysnäkökohdat – PFAS-yhdisteet ja muut haitalliset aineet, tekninen käyttöikä, hiilijalanjälki, ympäristökysymykset ja työolot – jäävät usein huomiotta.  </w:t>
      </w:r>
    </w:p>
    <w:p w14:paraId="65F6BEE3" w14:textId="31CE5F93" w:rsidR="00D825AD" w:rsidRPr="006B1209" w:rsidRDefault="00377C7A" w:rsidP="006B1209">
      <w:pPr>
        <w:pStyle w:val="BodyText1"/>
      </w:pPr>
      <w:r>
        <w:t xml:space="preserve">Osassa III annetaan esimerkkejä kestävämmistä aurinkopaneeleista, jotka eivät usein edes maksa paljon enempää. </w:t>
      </w:r>
    </w:p>
    <w:p w14:paraId="330531E5" w14:textId="77777777" w:rsidR="00D825AD" w:rsidRPr="004C0EBD" w:rsidRDefault="00D825AD" w:rsidP="00A3595E"/>
    <w:p w14:paraId="64876C4C" w14:textId="4555C94F" w:rsidR="00131AF2" w:rsidRPr="001079C7" w:rsidRDefault="00173273" w:rsidP="00487ABE">
      <w:pPr>
        <w:pStyle w:val="MH3"/>
        <w:rPr>
          <w:rStyle w:val="SubtleEmphasis"/>
          <w:b/>
          <w:bCs w:val="0"/>
          <w:color w:val="104D54"/>
        </w:rPr>
      </w:pPr>
      <w:bookmarkStart w:id="20" w:name="_Toc177480104"/>
      <w:r>
        <w:rPr>
          <w:rStyle w:val="SubtleEmphasis"/>
          <w:b/>
          <w:color w:val="104D54"/>
        </w:rPr>
        <w:lastRenderedPageBreak/>
        <w:t>Huomasitko virheen tai haluatko tehdä lisäyksen? Lähetä sähköpostia osoitteeseen BGDPV@pianoo.nl</w:t>
      </w:r>
      <w:bookmarkEnd w:id="20"/>
    </w:p>
    <w:p w14:paraId="38D14D1C" w14:textId="3E280FC1" w:rsidR="00131AF2" w:rsidRPr="006B1209" w:rsidRDefault="00131AF2" w:rsidP="006B1209">
      <w:pPr>
        <w:pStyle w:val="BodyText1"/>
      </w:pPr>
      <w:r>
        <w:t xml:space="preserve">Tämä opas on versio 1.0, ja sitä tullaan päivittämään jatkossa. Erityisesti luettelo yrityksistä ja asiantuntijoista kasvaa.  Jos yrityksesi ei ole luettelossa tai huomaat jonkin muun yrityksen tai asiantuntijan nimen puuttuvan, lähetä sähköpostia osoitteeseen: BGDPV@pianoo.nl. </w:t>
      </w:r>
    </w:p>
    <w:p w14:paraId="0AD6910E" w14:textId="53AC873A" w:rsidR="00131AF2" w:rsidRPr="006B1209" w:rsidRDefault="001B06A0" w:rsidP="006B1209">
      <w:pPr>
        <w:pStyle w:val="BodyText1"/>
        <w:rPr>
          <w:rFonts w:eastAsia="Calibri"/>
        </w:rPr>
      </w:pPr>
      <w:r>
        <w:t>Tavoitteenamme on julkaista oppaan päivitetty versio (1.1) viimeistään joulukuussa 2023.</w:t>
      </w:r>
    </w:p>
    <w:p w14:paraId="358A6BED" w14:textId="77777777" w:rsidR="001B06A0" w:rsidRPr="004C0EBD" w:rsidRDefault="001B06A0" w:rsidP="00A3595E"/>
    <w:p w14:paraId="77397FAD" w14:textId="4A517BBF" w:rsidR="009310E7" w:rsidRPr="001079C7" w:rsidRDefault="009310E7" w:rsidP="00487ABE">
      <w:pPr>
        <w:pStyle w:val="MH3"/>
        <w:rPr>
          <w:rStyle w:val="SubtleEmphasis"/>
          <w:b/>
          <w:bCs w:val="0"/>
          <w:color w:val="104D54"/>
        </w:rPr>
      </w:pPr>
      <w:bookmarkStart w:id="21" w:name="_Toc177480105"/>
      <w:r>
        <w:rPr>
          <w:rStyle w:val="SubtleEmphasis"/>
          <w:b/>
          <w:color w:val="104D54"/>
        </w:rPr>
        <w:t>Tekijät</w:t>
      </w:r>
      <w:bookmarkEnd w:id="21"/>
    </w:p>
    <w:p w14:paraId="06C12668" w14:textId="74D50FCD" w:rsidR="00BA688B" w:rsidRPr="004C0EBD" w:rsidRDefault="00FE679B" w:rsidP="006B1209">
      <w:pPr>
        <w:pStyle w:val="BodyText1"/>
        <w:rPr>
          <w:rFonts w:eastAsia="Calibri"/>
        </w:rPr>
      </w:pPr>
      <w:r>
        <w:t>Tämä opas on laadittu kestävän aurinkosähkön ostajaryhmän (</w:t>
      </w:r>
      <w:r>
        <w:rPr>
          <w:i/>
          <w:iCs/>
        </w:rPr>
        <w:t>Buyer Group voor Duurzame PV</w:t>
      </w:r>
      <w:r>
        <w:t>) aloitteesta. Ostajaryhmä on osa Alankomaiden julkisten hankintojen asiantuntijakeskusta PIANOota, ja sen toiminnan mahdollistaa infrastruktuuri- ja vesihuoltoministeriö. Aloitteen ryhmän perustamiseksi teki Kiertotalousteollisuuden toteuttamisohjelma (</w:t>
      </w:r>
      <w:r>
        <w:rPr>
          <w:i/>
          <w:iCs/>
        </w:rPr>
        <w:t>Uitvoeringsprogramma Circulaire Maakindustrie</w:t>
      </w:r>
      <w:r>
        <w:t>). Kestävän aurinkosähkön ostajaryhmää johtavat Bart-Jeroen Bierens ja Michiel Mensink Alankomaiden yritysvirastosta (</w:t>
      </w:r>
      <w:r>
        <w:rPr>
          <w:i/>
          <w:iCs/>
        </w:rPr>
        <w:t>Rijksdienst voor Ondernemend Nederland</w:t>
      </w:r>
      <w:r>
        <w:t>, RVO).</w:t>
      </w:r>
    </w:p>
    <w:p w14:paraId="491A8FBE" w14:textId="77777777" w:rsidR="009310E7" w:rsidRPr="004C0EBD" w:rsidRDefault="009310E7" w:rsidP="00A3595E">
      <w:pPr>
        <w:rPr>
          <w:rFonts w:eastAsia="Calibri"/>
        </w:rPr>
      </w:pPr>
    </w:p>
    <w:p w14:paraId="129085AB" w14:textId="2DA6C8D4" w:rsidR="00FE679B" w:rsidRPr="001079C7" w:rsidRDefault="009310E7" w:rsidP="00487ABE">
      <w:pPr>
        <w:pStyle w:val="MH3"/>
        <w:rPr>
          <w:rStyle w:val="SubtleEmphasis"/>
          <w:b/>
          <w:bCs w:val="0"/>
          <w:color w:val="104D54"/>
        </w:rPr>
      </w:pPr>
      <w:bookmarkStart w:id="22" w:name="_Toc177480106"/>
      <w:r>
        <w:rPr>
          <w:rStyle w:val="SubtleEmphasis"/>
          <w:b/>
          <w:color w:val="104D54"/>
        </w:rPr>
        <w:t>Vastuuvapauslauseke</w:t>
      </w:r>
      <w:bookmarkEnd w:id="22"/>
      <w:r>
        <w:rPr>
          <w:rStyle w:val="SubtleEmphasis"/>
          <w:b/>
          <w:color w:val="104D54"/>
        </w:rPr>
        <w:t xml:space="preserve"> </w:t>
      </w:r>
    </w:p>
    <w:p w14:paraId="4E462338" w14:textId="4E6D2691" w:rsidR="00173273" w:rsidRPr="004C0EBD" w:rsidRDefault="00173273" w:rsidP="006B1209">
      <w:pPr>
        <w:pStyle w:val="BodyText1"/>
        <w:rPr>
          <w:rFonts w:eastAsia="Calibri"/>
          <w:szCs w:val="21"/>
        </w:rPr>
      </w:pPr>
      <w:r>
        <w:t>Tämän oppaan tarkoituksena on tarjota apua ja tukea hankintaviranomaisille, jotka valmistelevat aurinkosähköhankkeen kilpailutusta. Se pohjautuu kokemuksiin alan viimeaikaisesta kehityksestä. Yksittäisissä tarjouskilpailuissa voi olla tarpeen käyttää muita kuin oppaassa mainittuja valintaperusteita, tai mukauttaa perusteita esimerkiksi olosuhteiden tai hankkeen edellytysten vuoksi. Sekä oppaan että valintaperusteiden käyttö on yksinomaan hankintaviranomaisten omalla vastuulla. Käyttäjät eivät voi esittää vaatimuksia tai johtaa oikeuksia niiden sisällön tarkkuuden ja täydellisyyden perusteella.</w:t>
      </w:r>
      <w:r>
        <w:rPr>
          <w:rStyle w:val="apple-converted-space"/>
          <w:color w:val="000000" w:themeColor="text1"/>
          <w:sz w:val="16"/>
        </w:rPr>
        <w:t xml:space="preserve"> </w:t>
      </w:r>
    </w:p>
    <w:p w14:paraId="174BAE5D" w14:textId="7435E6F6" w:rsidR="00390CE6" w:rsidRPr="004C0EBD" w:rsidRDefault="00390CE6" w:rsidP="00A3595E"/>
    <w:p w14:paraId="28A14DC9" w14:textId="4930A459" w:rsidR="5FA5399C" w:rsidRPr="004C0EBD" w:rsidRDefault="009310E7" w:rsidP="5FA5399C">
      <w:pPr>
        <w:rPr>
          <w:b/>
          <w:bCs/>
          <w:color w:val="262626" w:themeColor="text1" w:themeTint="D9"/>
        </w:rPr>
      </w:pPr>
      <w:r>
        <w:rPr>
          <w:rStyle w:val="SubtleEmphasis"/>
        </w:rPr>
        <w:t>Kirjoittajat</w:t>
      </w:r>
      <w:r>
        <w:t xml:space="preserve"> Michiel Mensink ja Marcello Passaro </w:t>
      </w:r>
    </w:p>
    <w:p w14:paraId="3A891762" w14:textId="43674624" w:rsidR="009310E7" w:rsidRPr="00A031E5" w:rsidRDefault="00D825AD" w:rsidP="00A3595E">
      <w:pPr>
        <w:rPr>
          <w:rFonts w:eastAsia="Calibri"/>
        </w:rPr>
      </w:pPr>
      <w:r>
        <w:rPr>
          <w:rStyle w:val="SubtleEmphasis"/>
        </w:rPr>
        <w:t>Tekijänoikeus</w:t>
      </w:r>
      <w:r>
        <w:t xml:space="preserve"> Rijksdienst voor Ondernemend Nederland, 2023</w:t>
      </w:r>
    </w:p>
    <w:p w14:paraId="4A0E1FF9" w14:textId="4D822242" w:rsidR="00BA688B" w:rsidRDefault="00C17760" w:rsidP="00A3595E">
      <w:pPr>
        <w:rPr>
          <w:rFonts w:eastAsiaTheme="majorEastAsia"/>
          <w:color w:val="92D050"/>
          <w:sz w:val="40"/>
          <w:szCs w:val="40"/>
        </w:rPr>
      </w:pPr>
      <w:r>
        <w:rPr>
          <w:noProof/>
          <w:color w:val="92D050"/>
          <w:sz w:val="40"/>
        </w:rPr>
        <mc:AlternateContent>
          <mc:Choice Requires="wps">
            <w:drawing>
              <wp:anchor distT="0" distB="0" distL="114300" distR="114300" simplePos="0" relativeHeight="251678720" behindDoc="0" locked="0" layoutInCell="1" allowOverlap="1" wp14:anchorId="24ACD246" wp14:editId="183DC10F">
                <wp:simplePos x="0" y="0"/>
                <wp:positionH relativeFrom="column">
                  <wp:posOffset>-1909888</wp:posOffset>
                </wp:positionH>
                <wp:positionV relativeFrom="paragraph">
                  <wp:posOffset>514231</wp:posOffset>
                </wp:positionV>
                <wp:extent cx="7082790" cy="7061525"/>
                <wp:effectExtent l="0" t="0" r="3810" b="6350"/>
                <wp:wrapNone/>
                <wp:docPr id="1192203543" name="Oval 19"/>
                <wp:cNvGraphicFramePr/>
                <a:graphic xmlns:a="http://schemas.openxmlformats.org/drawingml/2006/main">
                  <a:graphicData uri="http://schemas.microsoft.com/office/word/2010/wordprocessingShape">
                    <wps:wsp>
                      <wps:cNvSpPr/>
                      <wps:spPr>
                        <a:xfrm>
                          <a:off x="0" y="0"/>
                          <a:ext cx="7082790" cy="7061525"/>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5AC6EC7B" w14:textId="77777777" w:rsidR="00C17760" w:rsidRDefault="00C17760" w:rsidP="00C17760">
                            <w:pPr>
                              <w:jc w:val="center"/>
                            </w:pPr>
                          </w:p>
                          <w:p w14:paraId="5321A89F" w14:textId="77777777" w:rsidR="00C17760" w:rsidRDefault="00C17760" w:rsidP="00C17760">
                            <w:pPr>
                              <w:jc w:val="center"/>
                            </w:pPr>
                          </w:p>
                          <w:p w14:paraId="14691B44" w14:textId="77777777" w:rsidR="00C17760" w:rsidRDefault="00C17760"/>
                          <w:p w14:paraId="67956190" w14:textId="77777777" w:rsidR="00C17760" w:rsidRDefault="00C17760"/>
                          <w:p w14:paraId="411BB329" w14:textId="77777777" w:rsidR="00C17760" w:rsidRDefault="00C17760"/>
                          <w:p w14:paraId="61003699" w14:textId="77777777" w:rsidR="00C17760" w:rsidRDefault="00C17760"/>
                          <w:p w14:paraId="638EBC4F" w14:textId="77777777" w:rsidR="00C17760" w:rsidRDefault="00C17760"/>
                          <w:p w14:paraId="6D5EE892" w14:textId="77777777" w:rsidR="00C17760" w:rsidRDefault="00C17760"/>
                          <w:p w14:paraId="28F4AF50" w14:textId="77777777" w:rsidR="00C17760" w:rsidRDefault="00C17760"/>
                          <w:p w14:paraId="7DEB3B62" w14:textId="77777777" w:rsidR="00C17760" w:rsidRDefault="00C17760"/>
                          <w:p w14:paraId="1EB0C85C" w14:textId="77777777" w:rsidR="00C17760" w:rsidRDefault="00C17760"/>
                          <w:p w14:paraId="38B3A5D2" w14:textId="77777777" w:rsidR="00C17760" w:rsidRDefault="00C17760"/>
                          <w:p w14:paraId="4C9A38AA" w14:textId="77777777" w:rsidR="00C17760" w:rsidRDefault="00C17760"/>
                          <w:p w14:paraId="704BA433" w14:textId="77777777" w:rsidR="00C17760" w:rsidRDefault="00C17760"/>
                          <w:p w14:paraId="6110B456" w14:textId="77777777" w:rsidR="00C17760" w:rsidRDefault="00C17760"/>
                          <w:p w14:paraId="1CAF91D9" w14:textId="77777777" w:rsidR="00C17760" w:rsidRDefault="00C17760"/>
                          <w:p w14:paraId="036E3CDE" w14:textId="77777777" w:rsidR="00C17760" w:rsidRDefault="00C17760"/>
                          <w:p w14:paraId="24C9F8AC" w14:textId="77777777" w:rsidR="00C17760" w:rsidRDefault="00C17760"/>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4ACD246" id="Oval 19" o:spid="_x0000_s1029" style="position:absolute;margin-left:-150.4pt;margin-top:40.5pt;width:557.7pt;height:556.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" fillcolor="#3dc3c6" stroked="f" strokeweight="1pt">
                <v:fill opacity="19789f"/>
                <v:stroke joinstyle="miter"/>
                <v:textbox>
                  <w:txbxContent>
                    <w:p w14:paraId="5AC6EC7B" w14:textId="77777777" w:rsidR="00C17760" w:rsidRDefault="00C17760" w:rsidP="00C17760">
                      <w:pPr>
                        <w:jc w:val="center"/>
                      </w:pPr>
                    </w:p>
                    <w:p w14:paraId="5321A89F" w14:textId="77777777" w:rsidR="00C17760" w:rsidRDefault="00C17760" w:rsidP="00C17760">
                      <w:pPr>
                        <w:jc w:val="center"/>
                      </w:pPr>
                    </w:p>
                    <w:p w14:paraId="14691B44" w14:textId="77777777" w:rsidR="00C17760" w:rsidRDefault="00C17760"/>
                    <w:p w14:paraId="67956190" w14:textId="77777777" w:rsidR="00C17760" w:rsidRDefault="00C17760"/>
                    <w:p w14:paraId="411BB329" w14:textId="77777777" w:rsidR="00C17760" w:rsidRDefault="00C17760"/>
                    <w:p w14:paraId="61003699" w14:textId="77777777" w:rsidR="00C17760" w:rsidRDefault="00C17760"/>
                    <w:p w14:paraId="638EBC4F" w14:textId="77777777" w:rsidR="00C17760" w:rsidRDefault="00C17760"/>
                    <w:p w14:paraId="6D5EE892" w14:textId="77777777" w:rsidR="00C17760" w:rsidRDefault="00C17760"/>
                    <w:p w14:paraId="28F4AF50" w14:textId="77777777" w:rsidR="00C17760" w:rsidRDefault="00C17760"/>
                    <w:p w14:paraId="7DEB3B62" w14:textId="77777777" w:rsidR="00C17760" w:rsidRDefault="00C17760"/>
                    <w:p w14:paraId="1EB0C85C" w14:textId="77777777" w:rsidR="00C17760" w:rsidRDefault="00C17760"/>
                    <w:p w14:paraId="38B3A5D2" w14:textId="77777777" w:rsidR="00C17760" w:rsidRDefault="00C17760"/>
                    <w:p w14:paraId="4C9A38AA" w14:textId="77777777" w:rsidR="00C17760" w:rsidRDefault="00C17760"/>
                    <w:p w14:paraId="704BA433" w14:textId="77777777" w:rsidR="00C17760" w:rsidRDefault="00C17760"/>
                    <w:p w14:paraId="6110B456" w14:textId="77777777" w:rsidR="00C17760" w:rsidRDefault="00C17760"/>
                    <w:p w14:paraId="1CAF91D9" w14:textId="77777777" w:rsidR="00C17760" w:rsidRDefault="00C17760"/>
                    <w:p w14:paraId="036E3CDE" w14:textId="77777777" w:rsidR="00C17760" w:rsidRDefault="00C17760"/>
                    <w:p w14:paraId="24C9F8AC" w14:textId="77777777" w:rsidR="00C17760" w:rsidRDefault="00C17760"/>
                  </w:txbxContent>
                </v:textbox>
              </v:oval>
            </w:pict>
          </mc:Fallback>
        </mc:AlternateContent>
      </w:r>
      <w:r w:rsidR="00A11B94">
        <w:rPr>
          <w:noProof/>
          <w:color w:val="92D050"/>
          <w:sz w:val="40"/>
        </w:rPr>
        <mc:AlternateContent>
          <mc:Choice Requires="wps">
            <w:drawing>
              <wp:anchor distT="0" distB="0" distL="114300" distR="114300" simplePos="0" relativeHeight="251680768" behindDoc="0" locked="0" layoutInCell="1" allowOverlap="1" wp14:anchorId="588F5DDB" wp14:editId="127C3AA0">
                <wp:simplePos x="0" y="0"/>
                <wp:positionH relativeFrom="column">
                  <wp:posOffset>5097089</wp:posOffset>
                </wp:positionH>
                <wp:positionV relativeFrom="paragraph">
                  <wp:posOffset>54610</wp:posOffset>
                </wp:positionV>
                <wp:extent cx="5227093" cy="5227093"/>
                <wp:effectExtent l="0" t="0" r="5715" b="5715"/>
                <wp:wrapNone/>
                <wp:docPr id="65271963" name="Oval 19"/>
                <wp:cNvGraphicFramePr/>
                <a:graphic xmlns:a="http://schemas.openxmlformats.org/drawingml/2006/main">
                  <a:graphicData uri="http://schemas.microsoft.com/office/word/2010/wordprocessingShape">
                    <wps:wsp>
                      <wps:cNvSpPr/>
                      <wps:spPr>
                        <a:xfrm>
                          <a:off x="0" y="0"/>
                          <a:ext cx="5227093" cy="5227093"/>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7D607667" id="Oval 19" o:spid="_x0000_s1026" style="position:absolute;margin-left:401.35pt;margin-top:4.3pt;width:411.6pt;height:411.6pt;z-index:2516807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" fillcolor="#9fe4ce" stroked="f" strokeweight="1pt">
                <v:fill opacity="19789f"/>
                <v:stroke joinstyle="miter"/>
              </v:oval>
            </w:pict>
          </mc:Fallback>
        </mc:AlternateContent>
      </w:r>
    </w:p>
    <w:p w14:paraId="37D834D0" w14:textId="35F1F71E" w:rsidR="006B1209" w:rsidRPr="00487ABE" w:rsidRDefault="006B1209" w:rsidP="00A3595E">
      <w:pPr>
        <w:rPr>
          <w:rFonts w:eastAsiaTheme="majorEastAsia"/>
          <w:color w:val="92D050"/>
          <w:sz w:val="40"/>
          <w:szCs w:val="40"/>
        </w:rPr>
      </w:pPr>
    </w:p>
    <w:p w14:paraId="4974FB60" w14:textId="77777777" w:rsidR="00FA41A2" w:rsidRPr="00487ABE" w:rsidRDefault="00FA41A2" w:rsidP="00A3595E">
      <w:pPr>
        <w:rPr>
          <w:rFonts w:eastAsiaTheme="majorEastAsia"/>
          <w:color w:val="92D050"/>
          <w:sz w:val="40"/>
          <w:szCs w:val="40"/>
        </w:rPr>
      </w:pPr>
    </w:p>
    <w:p w14:paraId="2C31A45C" w14:textId="77777777" w:rsidR="00B371A7" w:rsidRPr="00487ABE" w:rsidRDefault="00B371A7" w:rsidP="00A3595E">
      <w:pPr>
        <w:rPr>
          <w:rFonts w:eastAsiaTheme="majorEastAsia"/>
          <w:color w:val="92D050"/>
          <w:sz w:val="40"/>
          <w:szCs w:val="40"/>
        </w:rPr>
      </w:pPr>
    </w:p>
    <w:p w14:paraId="43FA5D3D" w14:textId="7CB9D194" w:rsidR="006B1209" w:rsidRPr="00487ABE" w:rsidRDefault="006B1209" w:rsidP="00A3595E">
      <w:pPr>
        <w:rPr>
          <w:rFonts w:eastAsiaTheme="majorEastAsia"/>
          <w:color w:val="92D050"/>
          <w:sz w:val="40"/>
          <w:szCs w:val="40"/>
        </w:rPr>
      </w:pPr>
    </w:p>
    <w:p w14:paraId="3DECFF07" w14:textId="20C5661B" w:rsidR="006B1209" w:rsidRPr="00487ABE" w:rsidRDefault="006B1209" w:rsidP="00A3595E">
      <w:pPr>
        <w:rPr>
          <w:rFonts w:eastAsiaTheme="majorEastAsia"/>
          <w:color w:val="92D050"/>
          <w:sz w:val="40"/>
          <w:szCs w:val="40"/>
        </w:rPr>
      </w:pPr>
    </w:p>
    <w:p w14:paraId="50CBF4EC" w14:textId="448051B7" w:rsidR="006B1209" w:rsidRPr="00487ABE" w:rsidRDefault="006B1209" w:rsidP="00A3595E">
      <w:pPr>
        <w:rPr>
          <w:rFonts w:eastAsiaTheme="majorEastAsia"/>
          <w:color w:val="92D050"/>
          <w:sz w:val="40"/>
          <w:szCs w:val="40"/>
        </w:rPr>
      </w:pPr>
    </w:p>
    <w:p w14:paraId="4C22EF8B" w14:textId="1FC5B869" w:rsidR="006B1209" w:rsidRPr="00487ABE" w:rsidRDefault="006B1209" w:rsidP="00A3595E">
      <w:pPr>
        <w:rPr>
          <w:rFonts w:eastAsiaTheme="majorEastAsia"/>
          <w:color w:val="92D050"/>
          <w:sz w:val="40"/>
          <w:szCs w:val="40"/>
        </w:rPr>
      </w:pPr>
    </w:p>
    <w:p w14:paraId="76BE0EAF" w14:textId="77777777" w:rsidR="006B1209" w:rsidRPr="00487ABE" w:rsidRDefault="006B1209" w:rsidP="00A3595E">
      <w:pPr>
        <w:rPr>
          <w:rFonts w:eastAsiaTheme="majorEastAsia"/>
          <w:color w:val="92D050"/>
          <w:sz w:val="40"/>
          <w:szCs w:val="40"/>
        </w:rPr>
      </w:pPr>
    </w:p>
    <w:p w14:paraId="2E5854FE" w14:textId="77777777" w:rsidR="006B1209" w:rsidRPr="00487ABE" w:rsidRDefault="006B1209" w:rsidP="00A3595E">
      <w:pPr>
        <w:rPr>
          <w:rFonts w:eastAsiaTheme="majorEastAsia"/>
          <w:color w:val="92D050"/>
          <w:sz w:val="40"/>
          <w:szCs w:val="40"/>
        </w:rPr>
      </w:pPr>
    </w:p>
    <w:p w14:paraId="4A5B6C79" w14:textId="77777777" w:rsidR="006B1209" w:rsidRPr="00487ABE" w:rsidRDefault="006B1209" w:rsidP="00A3595E">
      <w:pPr>
        <w:rPr>
          <w:rFonts w:eastAsiaTheme="majorEastAsia"/>
          <w:color w:val="92D050"/>
          <w:sz w:val="40"/>
          <w:szCs w:val="40"/>
        </w:rPr>
      </w:pPr>
    </w:p>
    <w:p w14:paraId="51872B65" w14:textId="77777777" w:rsidR="006B1209" w:rsidRPr="00487ABE" w:rsidRDefault="006B1209" w:rsidP="00A3595E">
      <w:pPr>
        <w:rPr>
          <w:rFonts w:eastAsiaTheme="majorEastAsia"/>
          <w:color w:val="92D050"/>
          <w:sz w:val="40"/>
          <w:szCs w:val="40"/>
        </w:rPr>
      </w:pPr>
    </w:p>
    <w:p w14:paraId="016FB7C3" w14:textId="77777777" w:rsidR="006B1209" w:rsidRPr="00487ABE" w:rsidRDefault="006B1209" w:rsidP="00A3595E">
      <w:pPr>
        <w:rPr>
          <w:rFonts w:eastAsiaTheme="majorEastAsia"/>
          <w:color w:val="92D050"/>
          <w:sz w:val="40"/>
          <w:szCs w:val="40"/>
        </w:rPr>
      </w:pPr>
    </w:p>
    <w:p w14:paraId="36BA4AC8" w14:textId="77777777" w:rsidR="006B1209" w:rsidRPr="00487ABE" w:rsidRDefault="006B1209" w:rsidP="00A3595E">
      <w:pPr>
        <w:rPr>
          <w:rFonts w:eastAsiaTheme="majorEastAsia"/>
          <w:color w:val="92D050"/>
          <w:sz w:val="40"/>
          <w:szCs w:val="40"/>
        </w:rPr>
      </w:pPr>
    </w:p>
    <w:p w14:paraId="68CEC79D" w14:textId="77777777" w:rsidR="006B1209" w:rsidRPr="00487ABE" w:rsidRDefault="006B1209" w:rsidP="00A3595E">
      <w:pPr>
        <w:rPr>
          <w:rFonts w:eastAsiaTheme="majorEastAsia"/>
          <w:color w:val="92D050"/>
          <w:sz w:val="40"/>
          <w:szCs w:val="40"/>
        </w:rPr>
      </w:pPr>
    </w:p>
    <w:p w14:paraId="7125039A" w14:textId="77777777" w:rsidR="006B1209" w:rsidRPr="00487ABE" w:rsidRDefault="006B1209" w:rsidP="00A3595E">
      <w:pPr>
        <w:rPr>
          <w:rFonts w:eastAsiaTheme="majorEastAsia"/>
          <w:color w:val="92D050"/>
          <w:sz w:val="40"/>
          <w:szCs w:val="40"/>
        </w:rPr>
      </w:pPr>
    </w:p>
    <w:p w14:paraId="2B3E0AB0" w14:textId="77777777" w:rsidR="006B1209" w:rsidRPr="00487ABE" w:rsidRDefault="006B1209" w:rsidP="00A3595E">
      <w:pPr>
        <w:rPr>
          <w:rFonts w:eastAsiaTheme="majorEastAsia"/>
          <w:color w:val="92D050"/>
          <w:sz w:val="40"/>
          <w:szCs w:val="40"/>
        </w:rPr>
      </w:pPr>
    </w:p>
    <w:p w14:paraId="2842012E" w14:textId="47DED13E" w:rsidR="0029348A" w:rsidRPr="004C0EBD" w:rsidRDefault="0049076B" w:rsidP="00487ABE">
      <w:pPr>
        <w:pStyle w:val="MH1"/>
      </w:pPr>
      <w:bookmarkStart w:id="23" w:name="_Toc177480107"/>
      <w:r>
        <w:t>Johdanto</w:t>
      </w:r>
      <w:bookmarkEnd w:id="23"/>
      <w:r>
        <w:t xml:space="preserve"> </w:t>
      </w:r>
    </w:p>
    <w:p w14:paraId="1A633547" w14:textId="77777777" w:rsidR="00B371A7" w:rsidRDefault="00B371A7" w:rsidP="006F4930">
      <w:pPr>
        <w:pStyle w:val="BodyText1"/>
      </w:pPr>
    </w:p>
    <w:p w14:paraId="7306996E" w14:textId="077B25BB" w:rsidR="0029348A" w:rsidRPr="004C0EBD" w:rsidRDefault="005A4096" w:rsidP="006F4930">
      <w:pPr>
        <w:pStyle w:val="BodyText1"/>
      </w:pPr>
      <w:r>
        <w:rPr>
          <w:noProof/>
          <w:sz w:val="20"/>
        </w:rPr>
        <w:drawing>
          <wp:anchor distT="0" distB="0" distL="114300" distR="114300" simplePos="0" relativeHeight="251642880" behindDoc="0" locked="0" layoutInCell="1" allowOverlap="1" wp14:anchorId="6BFD0831" wp14:editId="1ABE78CE">
            <wp:simplePos x="0" y="0"/>
            <wp:positionH relativeFrom="column">
              <wp:posOffset>-137160</wp:posOffset>
            </wp:positionH>
            <wp:positionV relativeFrom="paragraph">
              <wp:posOffset>305435</wp:posOffset>
            </wp:positionV>
            <wp:extent cx="5774055" cy="794385"/>
            <wp:effectExtent l="19050" t="0" r="36195" b="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14:sizeRelH relativeFrom="margin">
              <wp14:pctWidth>0</wp14:pctWidth>
            </wp14:sizeRelH>
            <wp14:sizeRelV relativeFrom="margin">
              <wp14:pctHeight>0</wp14:pctHeight>
            </wp14:sizeRelV>
          </wp:anchor>
        </w:drawing>
      </w:r>
      <w:r>
        <w:t xml:space="preserve">Aurinkosähköhanke etenee yleensä seuraavasti: </w:t>
      </w:r>
    </w:p>
    <w:p w14:paraId="516DA30C" w14:textId="0E2E7825" w:rsidR="00720AC0" w:rsidRPr="004C0EBD" w:rsidRDefault="00720AC0" w:rsidP="00A3595E"/>
    <w:p w14:paraId="0FF6524B" w14:textId="626ED852" w:rsidR="0049076B" w:rsidRPr="004C0EBD" w:rsidRDefault="0049076B" w:rsidP="006F4930">
      <w:pPr>
        <w:pStyle w:val="BodyText1"/>
        <w:rPr>
          <w:bCs/>
          <w:iCs/>
        </w:rPr>
      </w:pPr>
      <w:r>
        <w:t>Tässä oppaassa keskitytään vaiheeseen I eli esiselvitykseen.</w:t>
      </w:r>
    </w:p>
    <w:p w14:paraId="1CD62EF4" w14:textId="50FD74EB" w:rsidR="0049076B" w:rsidRPr="004C0EBD" w:rsidRDefault="0049076B" w:rsidP="006F4930">
      <w:pPr>
        <w:pStyle w:val="BodyText1"/>
      </w:pPr>
    </w:p>
    <w:p w14:paraId="1E2CD083" w14:textId="49D074EA" w:rsidR="004C6BD4" w:rsidRPr="004C0EBD" w:rsidRDefault="00511944" w:rsidP="006F4930">
      <w:pPr>
        <w:pStyle w:val="BodyText1"/>
      </w:pPr>
      <w:r>
        <w:t xml:space="preserve">Sen aikana tehdään tärkeimmät valinnat, joiden tarkoituksena on sujuvoittaa tarjouspyynnön laatimista. Voit mukauttaa Hankintavaatimusten ja hankintasopimuksen mallia hankkeesi vaatimuksiin ja liittää sen tarjouspyyntöön. </w:t>
      </w:r>
    </w:p>
    <w:p w14:paraId="41770115" w14:textId="16280BBA" w:rsidR="004C6BD4" w:rsidRPr="004C0EBD" w:rsidRDefault="004C6BD4" w:rsidP="006F4930">
      <w:pPr>
        <w:pStyle w:val="BodyText1"/>
      </w:pPr>
    </w:p>
    <w:p w14:paraId="197F1D98" w14:textId="53CE3360" w:rsidR="00E254BC" w:rsidRPr="004C0EBD" w:rsidRDefault="00E254BC" w:rsidP="006F4930">
      <w:pPr>
        <w:pStyle w:val="BodyText1"/>
      </w:pPr>
      <w:r>
        <w:t>Opas kattaa seuraavat aiheet:</w:t>
      </w:r>
    </w:p>
    <w:p w14:paraId="4E53A1EA" w14:textId="39D4E044" w:rsidR="00917A73" w:rsidRPr="004C0EBD" w:rsidRDefault="00917A73" w:rsidP="0075115D">
      <w:pPr>
        <w:pStyle w:val="BodyText1"/>
        <w:numPr>
          <w:ilvl w:val="0"/>
          <w:numId w:val="11"/>
        </w:numPr>
      </w:pPr>
      <w:r>
        <w:t>toteutettavuustutkimus: hankkeen koko, katolle kohdistuva kuorma ja verkkoliitännät</w:t>
      </w:r>
    </w:p>
    <w:p w14:paraId="6329141A" w14:textId="61DF3732" w:rsidR="006E3E63" w:rsidRPr="004C0EBD" w:rsidRDefault="006E3E63" w:rsidP="0075115D">
      <w:pPr>
        <w:pStyle w:val="BodyText1"/>
        <w:numPr>
          <w:ilvl w:val="0"/>
          <w:numId w:val="11"/>
        </w:numPr>
      </w:pPr>
      <w:r>
        <w:t>tarjouskilpailu ja sen rajoitukset eri kokoisissa hankkeissa (julkiset tahot)</w:t>
      </w:r>
    </w:p>
    <w:p w14:paraId="4C5A1B47" w14:textId="4B6026E9" w:rsidR="00E254BC" w:rsidRPr="004C0EBD" w:rsidRDefault="00E254BC" w:rsidP="0075115D">
      <w:pPr>
        <w:pStyle w:val="BodyText1"/>
        <w:numPr>
          <w:ilvl w:val="0"/>
          <w:numId w:val="11"/>
        </w:numPr>
      </w:pPr>
      <w:r>
        <w:t xml:space="preserve">omistussuhde: oma järjestelmä vai vuokrattu pinta-ala </w:t>
      </w:r>
    </w:p>
    <w:p w14:paraId="1B48C112" w14:textId="19568FF3" w:rsidR="00E254BC" w:rsidRPr="004C0EBD" w:rsidRDefault="00A11B94" w:rsidP="0075115D">
      <w:pPr>
        <w:pStyle w:val="BodyText1"/>
        <w:numPr>
          <w:ilvl w:val="0"/>
          <w:numId w:val="11"/>
        </w:numPr>
      </w:pPr>
      <w:r>
        <w:rPr>
          <w:noProof/>
          <w:color w:val="92D050"/>
          <w:sz w:val="40"/>
        </w:rPr>
        <mc:AlternateContent>
          <mc:Choice Requires="wps">
            <w:drawing>
              <wp:anchor distT="0" distB="0" distL="114300" distR="114300" simplePos="0" relativeHeight="251684864" behindDoc="0" locked="0" layoutInCell="1" allowOverlap="1" wp14:anchorId="464F49F8" wp14:editId="423C5772">
                <wp:simplePos x="0" y="0"/>
                <wp:positionH relativeFrom="column">
                  <wp:posOffset>4504235</wp:posOffset>
                </wp:positionH>
                <wp:positionV relativeFrom="paragraph">
                  <wp:posOffset>185051</wp:posOffset>
                </wp:positionV>
                <wp:extent cx="3929911" cy="3929911"/>
                <wp:effectExtent l="0" t="0" r="0" b="0"/>
                <wp:wrapNone/>
                <wp:docPr id="1131808163" name="Oval 19"/>
                <wp:cNvGraphicFramePr/>
                <a:graphic xmlns:a="http://schemas.openxmlformats.org/drawingml/2006/main">
                  <a:graphicData uri="http://schemas.microsoft.com/office/word/2010/wordprocessingShape">
                    <wps:wsp>
                      <wps:cNvSpPr/>
                      <wps:spPr>
                        <a:xfrm>
                          <a:off x="0" y="0"/>
                          <a:ext cx="3929911" cy="3929911"/>
                        </a:xfrm>
                        <a:prstGeom prst="ellipse">
                          <a:avLst/>
                        </a:prstGeom>
                        <a:solidFill>
                          <a:srgbClr val="3DC3C6">
                            <a:alpha val="49912"/>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63313BC" id="Oval 19" o:spid="_x0000_s1026" style="position:absolute;margin-left:354.65pt;margin-top:14.55pt;width:309.45pt;height:309.4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" fillcolor="#3dc3c6" stroked="f" strokeweight="1pt">
                <v:fill opacity="32639f"/>
                <v:stroke joinstyle="miter"/>
              </v:oval>
            </w:pict>
          </mc:Fallback>
        </mc:AlternateContent>
      </w:r>
      <w:r>
        <w:t>rahoitus</w:t>
      </w:r>
    </w:p>
    <w:p w14:paraId="5D5F0168" w14:textId="1CCC38F9" w:rsidR="006E3E63" w:rsidRPr="004C0EBD" w:rsidRDefault="006E3E63" w:rsidP="0075115D">
      <w:pPr>
        <w:pStyle w:val="BodyText1"/>
        <w:numPr>
          <w:ilvl w:val="0"/>
          <w:numId w:val="11"/>
        </w:numPr>
      </w:pPr>
      <w:r>
        <w:t xml:space="preserve">käyttövaiheen valinnat: kunnossapito ja seuranta </w:t>
      </w:r>
    </w:p>
    <w:p w14:paraId="418350A1" w14:textId="3DB470CA" w:rsidR="00E254BC" w:rsidRPr="004C0EBD" w:rsidRDefault="00E254BC" w:rsidP="0075115D">
      <w:pPr>
        <w:pStyle w:val="BodyText1"/>
        <w:numPr>
          <w:ilvl w:val="0"/>
          <w:numId w:val="11"/>
        </w:numPr>
      </w:pPr>
      <w:r>
        <w:t xml:space="preserve">hankkeen kesto ja käyttöiän päättyminen </w:t>
      </w:r>
    </w:p>
    <w:p w14:paraId="077C28E4" w14:textId="5C429578" w:rsidR="00843185" w:rsidRPr="006F4930" w:rsidRDefault="00843185" w:rsidP="0075115D">
      <w:pPr>
        <w:pStyle w:val="BodyText1"/>
        <w:numPr>
          <w:ilvl w:val="0"/>
          <w:numId w:val="11"/>
        </w:numPr>
      </w:pPr>
      <w:r>
        <w:t>laadunvalvonta.</w:t>
      </w:r>
    </w:p>
    <w:p w14:paraId="77F64C3C" w14:textId="3BD97A92" w:rsidR="006F4930" w:rsidRPr="004C0EBD" w:rsidRDefault="006F4930" w:rsidP="006F4930">
      <w:pPr>
        <w:pStyle w:val="BodyText1"/>
      </w:pPr>
    </w:p>
    <w:p w14:paraId="5F661485" w14:textId="748A413F" w:rsidR="006E3E63" w:rsidRPr="004C0EBD" w:rsidRDefault="006E3E63" w:rsidP="006F4930">
      <w:pPr>
        <w:pStyle w:val="BodyText1"/>
      </w:pPr>
      <w:r>
        <w:t>Oppaan seuraavaan versioon pyritään sisällyttämään myös seuraavat:</w:t>
      </w:r>
    </w:p>
    <w:p w14:paraId="393D0B84" w14:textId="5892589F" w:rsidR="00BA688B" w:rsidRPr="004C0EBD" w:rsidRDefault="00843185" w:rsidP="0075115D">
      <w:pPr>
        <w:pStyle w:val="BodyText1"/>
        <w:numPr>
          <w:ilvl w:val="0"/>
          <w:numId w:val="11"/>
        </w:numPr>
      </w:pPr>
      <w:r>
        <w:t xml:space="preserve">energianhallintajärjestelmät </w:t>
      </w:r>
    </w:p>
    <w:p w14:paraId="796348A6" w14:textId="33BB1EB0" w:rsidR="00843185" w:rsidRPr="004C0EBD" w:rsidRDefault="00FE679B" w:rsidP="0075115D">
      <w:pPr>
        <w:pStyle w:val="BodyText1"/>
        <w:numPr>
          <w:ilvl w:val="0"/>
          <w:numId w:val="11"/>
        </w:numPr>
      </w:pPr>
      <w:r>
        <w:t>varastointimahdollisuudet (akut)</w:t>
      </w:r>
    </w:p>
    <w:p w14:paraId="0E6D1B86" w14:textId="7066331A" w:rsidR="00DA6DB7" w:rsidRPr="004C0EBD" w:rsidRDefault="00917A73" w:rsidP="0075115D">
      <w:pPr>
        <w:pStyle w:val="BodyText1"/>
        <w:numPr>
          <w:ilvl w:val="0"/>
          <w:numId w:val="11"/>
        </w:numPr>
      </w:pPr>
      <w:r>
        <w:t>latauspisteet (silloin kun ne yhdistetään aurinkosähköhankkeeseen).</w:t>
      </w:r>
    </w:p>
    <w:p w14:paraId="5121F7EA" w14:textId="4824119F" w:rsidR="00E254BC" w:rsidRPr="004C0EBD" w:rsidRDefault="00E254BC" w:rsidP="00A3595E"/>
    <w:p w14:paraId="70AF3FF6" w14:textId="780894D9" w:rsidR="00DA6DB7" w:rsidRPr="004C0EBD" w:rsidRDefault="00DA6DB7" w:rsidP="00A3595E"/>
    <w:p w14:paraId="0A8E6BB8" w14:textId="1BF62DB8" w:rsidR="00DA6DB7" w:rsidRPr="004C0EBD" w:rsidRDefault="00A11B94" w:rsidP="00A3595E">
      <w:r>
        <w:rPr>
          <w:noProof/>
          <w:color w:val="92D050"/>
          <w:sz w:val="40"/>
        </w:rPr>
        <w:lastRenderedPageBreak/>
        <mc:AlternateContent>
          <mc:Choice Requires="wps">
            <w:drawing>
              <wp:anchor distT="0" distB="0" distL="114300" distR="114300" simplePos="0" relativeHeight="251682816" behindDoc="0" locked="0" layoutInCell="1" allowOverlap="1" wp14:anchorId="73BE7B44" wp14:editId="47555365">
                <wp:simplePos x="0" y="0"/>
                <wp:positionH relativeFrom="column">
                  <wp:posOffset>-1692322</wp:posOffset>
                </wp:positionH>
                <wp:positionV relativeFrom="paragraph">
                  <wp:posOffset>224667</wp:posOffset>
                </wp:positionV>
                <wp:extent cx="7083188" cy="7083188"/>
                <wp:effectExtent l="0" t="0" r="3810" b="3810"/>
                <wp:wrapNone/>
                <wp:docPr id="2065506712" name="Oval 19"/>
                <wp:cNvGraphicFramePr/>
                <a:graphic xmlns:a="http://schemas.openxmlformats.org/drawingml/2006/main">
                  <a:graphicData uri="http://schemas.microsoft.com/office/word/2010/wordprocessingShape">
                    <wps:wsp>
                      <wps:cNvSpPr/>
                      <wps:spPr>
                        <a:xfrm>
                          <a:off x="0" y="0"/>
                          <a:ext cx="7083188" cy="7083188"/>
                        </a:xfrm>
                        <a:prstGeom prst="ellipse">
                          <a:avLst/>
                        </a:prstGeom>
                        <a:solidFill>
                          <a:srgbClr val="D9F7E3">
                            <a:alpha val="7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DB517BB" id="Oval 19" o:spid="_x0000_s1026" style="position:absolute;margin-left:-133.25pt;margin-top:17.7pt;width:557.75pt;height:557.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" fillcolor="#d9f7e3" stroked="f" strokeweight="1pt">
                <v:fill opacity="47802f"/>
                <v:stroke joinstyle="miter"/>
              </v:oval>
            </w:pict>
          </mc:Fallback>
        </mc:AlternateContent>
      </w:r>
    </w:p>
    <w:p w14:paraId="133C7C4F" w14:textId="07572BC9" w:rsidR="00E254BC" w:rsidRPr="004C0EBD" w:rsidRDefault="00E254BC" w:rsidP="00A3595E"/>
    <w:p w14:paraId="2CADA326" w14:textId="6A9897AB" w:rsidR="0049076B" w:rsidRPr="004C0EBD" w:rsidRDefault="0049076B" w:rsidP="00A3595E"/>
    <w:p w14:paraId="1404E78E" w14:textId="67F42202" w:rsidR="0049076B" w:rsidRPr="004C0EBD" w:rsidRDefault="0049076B" w:rsidP="00A3595E"/>
    <w:p w14:paraId="0D7824D4" w14:textId="75AA290F" w:rsidR="0049076B" w:rsidRPr="004C0EBD" w:rsidRDefault="0049076B" w:rsidP="00A3595E">
      <w:r>
        <w:br w:type="page"/>
      </w:r>
    </w:p>
    <w:p w14:paraId="4C1A6C5F" w14:textId="37F67576" w:rsidR="009310E7" w:rsidRPr="004C0EBD" w:rsidRDefault="006839D2" w:rsidP="00487ABE">
      <w:pPr>
        <w:pStyle w:val="MH1"/>
      </w:pPr>
      <w:bookmarkStart w:id="24" w:name="_Toc176354272"/>
      <w:bookmarkStart w:id="25" w:name="_Toc177480108"/>
      <w:r>
        <w:lastRenderedPageBreak/>
        <w:t>Esiselvitys</w:t>
      </w:r>
      <w:bookmarkEnd w:id="24"/>
      <w:bookmarkEnd w:id="25"/>
      <w:r>
        <w:t xml:space="preserve"> </w:t>
      </w:r>
    </w:p>
    <w:p w14:paraId="5139E6A6" w14:textId="51305117" w:rsidR="009310E7" w:rsidRPr="004C0EBD" w:rsidRDefault="009310E7" w:rsidP="00A3595E"/>
    <w:p w14:paraId="14EFF3BE" w14:textId="70E80DB8" w:rsidR="006F4930" w:rsidRPr="00C42EE6" w:rsidRDefault="003152D2" w:rsidP="006F4930">
      <w:pPr>
        <w:pStyle w:val="BodyText1"/>
      </w:pPr>
      <w:r>
        <w:t xml:space="preserve">Tässä vaiheessa hahmotellaan hankkeen pääpiirteet ja määritetään sen vaatimukset. </w:t>
      </w:r>
    </w:p>
    <w:p w14:paraId="0D2A32DF" w14:textId="2A4CE054" w:rsidR="004C6BD4" w:rsidRPr="006F4930" w:rsidRDefault="00D01A67" w:rsidP="00A3595E">
      <w:pPr>
        <w:rPr>
          <w:rStyle w:val="IntenseEmphasis"/>
          <w:rFonts w:cs="Calibri (Hoofdtekst)"/>
          <w:b/>
          <w:bCs/>
          <w:color w:val="92D050"/>
          <w:position w:val="20"/>
        </w:rPr>
      </w:pPr>
      <w:r>
        <w:rPr>
          <w:sz w:val="56"/>
        </w:rPr>
        <w:t xml:space="preserve"> </w:t>
      </w: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t xml:space="preserve">  </w:t>
      </w:r>
      <w:r>
        <w:rPr>
          <w:rStyle w:val="IntenseEmphasis"/>
          <w:rFonts w:ascii="Arial" w:hAnsi="Arial"/>
          <w:b/>
          <w:color w:val="FFFFFF" w:themeColor="background1"/>
          <w:highlight w:val="darkCyan"/>
        </w:rPr>
        <w:t>Vinkki 1</w:t>
      </w:r>
      <w:r>
        <w:rPr>
          <w:rStyle w:val="IntenseEmphasis"/>
          <w:rFonts w:ascii="Arial" w:hAnsi="Arial"/>
          <w:b/>
          <w:color w:val="104D54"/>
        </w:rPr>
        <w:t>: Ota yhteyttä tekniseen asiantuntijaan!</w:t>
      </w:r>
    </w:p>
    <w:p w14:paraId="72CA230B" w14:textId="5A0929F3" w:rsidR="00FE679B" w:rsidRPr="004C0EBD" w:rsidRDefault="00845E96" w:rsidP="006F4930">
      <w:pPr>
        <w:pStyle w:val="BodyText1"/>
      </w:pPr>
      <w:r>
        <w:rPr>
          <w:b/>
          <w:color w:val="3DC3C6"/>
          <w:u w:val="single"/>
        </w:rPr>
        <w:t>Liitteessä 1</w:t>
      </w:r>
      <w:r>
        <w:t xml:space="preserve"> on luettelo teknisistä asiantuntijoista, jotka voivat auttaa hankkeen alkuvaiheissa. Tämä ei tietenkään ole tarpeen, jos sinulla tai organisaatiollasi on jo riittävästi tietoa ja kokemusta aiheesta.</w:t>
      </w:r>
    </w:p>
    <w:p w14:paraId="40F6E162" w14:textId="5C4AC5B5" w:rsidR="00CC023A" w:rsidRPr="00C42EE6" w:rsidRDefault="002530C0" w:rsidP="006F4930">
      <w:pPr>
        <w:pStyle w:val="BodyText1"/>
      </w:pPr>
      <w:r>
        <w:rPr>
          <w:i/>
        </w:rPr>
        <w:t xml:space="preserve">Huomautus: luettelo ei ole tyhjentävä – lukuisia asiantuntijoita lisätään jatkossa. </w:t>
      </w:r>
      <w:r>
        <w:t xml:space="preserve"> </w:t>
      </w:r>
    </w:p>
    <w:p w14:paraId="6F7A9714" w14:textId="4BEBD562" w:rsidR="00CC023A" w:rsidRPr="004C0EBD" w:rsidRDefault="001614A7" w:rsidP="006F4930">
      <w:pPr>
        <w:pStyle w:val="BodyText1"/>
      </w:pPr>
      <w:r>
        <w:t xml:space="preserve">Esiselvitystä voidaan tarkastella vaiheittaisena suunnitelmana. </w:t>
      </w:r>
    </w:p>
    <w:p w14:paraId="71755C08" w14:textId="32806018" w:rsidR="001D2C89" w:rsidRPr="004C0EBD" w:rsidRDefault="001D2C89" w:rsidP="00A3595E"/>
    <w:p w14:paraId="36E5CEA0" w14:textId="373CB251" w:rsidR="001D2C89" w:rsidRDefault="001D2C89" w:rsidP="00A3595E">
      <w:pPr>
        <w:rPr>
          <w:color w:val="FFFFFF" w:themeColor="background1"/>
          <w:sz w:val="24"/>
        </w:rPr>
      </w:pPr>
      <w:r>
        <w:rPr>
          <w:sz w:val="24"/>
        </w:rPr>
        <w:t xml:space="preserve"> </w:t>
      </w:r>
      <w:r>
        <w:rPr>
          <w:b/>
          <w:color w:val="FFFFFF" w:themeColor="background1"/>
          <w:sz w:val="24"/>
        </w:rPr>
        <w:t>I. Esiselvitys</w:t>
      </w:r>
      <w:r>
        <w:rPr>
          <w:color w:val="FFFFFF" w:themeColor="background1"/>
          <w:sz w:val="24"/>
        </w:rPr>
        <w:t xml:space="preserve"> </w:t>
      </w:r>
    </w:p>
    <w:p w14:paraId="5EA8FA8C" w14:textId="4574369B" w:rsidR="006F4930" w:rsidRPr="006F4930" w:rsidRDefault="006F4930" w:rsidP="00A3595E">
      <w:pPr>
        <w:rPr>
          <w:color w:val="FFFFFF" w:themeColor="background1"/>
          <w:sz w:val="24"/>
          <w:szCs w:val="24"/>
          <w:lang w:val="el-GR"/>
        </w:rPr>
      </w:pPr>
    </w:p>
    <w:p w14:paraId="7FE8F1C1" w14:textId="165FB5E6" w:rsidR="00CC023A" w:rsidRPr="006F4930" w:rsidRDefault="006F4930" w:rsidP="00A3595E">
      <w:pPr>
        <w:rPr>
          <w:color w:val="FFFFFF" w:themeColor="background1"/>
        </w:rPr>
      </w:pPr>
      <w:r>
        <w:rPr>
          <w:noProof/>
          <w:color w:val="FFFFFF" w:themeColor="background1"/>
        </w:rPr>
        <mc:AlternateContent>
          <mc:Choice Requires="wps">
            <w:drawing>
              <wp:anchor distT="0" distB="0" distL="114300" distR="114300" simplePos="0" relativeHeight="251646976" behindDoc="1" locked="0" layoutInCell="1" allowOverlap="1" wp14:anchorId="1478EE7F" wp14:editId="2A02170C">
                <wp:simplePos x="0" y="0"/>
                <wp:positionH relativeFrom="column">
                  <wp:posOffset>673979</wp:posOffset>
                </wp:positionH>
                <wp:positionV relativeFrom="paragraph">
                  <wp:posOffset>81267</wp:posOffset>
                </wp:positionV>
                <wp:extent cx="1014646" cy="2352040"/>
                <wp:effectExtent l="4128" t="0" r="6032" b="6033"/>
                <wp:wrapNone/>
                <wp:docPr id="4" name="Punthaak 3"/>
                <wp:cNvGraphicFramePr/>
                <a:graphic xmlns:a="http://schemas.openxmlformats.org/drawingml/2006/main">
                  <a:graphicData uri="http://schemas.microsoft.com/office/word/2010/wordprocessingShape">
                    <wps:wsp>
                      <wps:cNvSpPr/>
                      <wps:spPr>
                        <a:xfrm rot="5400000">
                          <a:off x="0" y="0"/>
                          <a:ext cx="1014646" cy="2352040"/>
                        </a:xfrm>
                        <a:prstGeom prst="chevron">
                          <a:avLst>
                            <a:gd name="adj" fmla="val 13184"/>
                          </a:avLst>
                        </a:prstGeom>
                        <a:solidFill>
                          <a:srgbClr val="1070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58CD5FB6" id="_x0000_t55" coordsize="21600,21600" o:spt="55" adj="16200" path="m@0,l,0@1,10800,,21600@0,21600,21600,10800xe">
                <v:stroke joinstyle="miter"/>
                <v:formulas>
                  <v:f eqn="val #0"/>
                  <v:f eqn="sum 21600 0 @0"/>
                  <v:f eqn="prod #0 1 2"/>
                </v:formulas>
                <v:path o:connecttype="custom" o:connectlocs="@2,0;@1,10800;@2,21600;21600,10800" o:connectangles="270,180,90,0" textboxrect="0,0,10800,21600;0,0,16200,21600;0,0,21600,21600"/>
                <v:handles>
                  <v:h position="#0,topLeft" xrange="0,21600"/>
                </v:handles>
              </v:shapetype>
              <v:shape id="Punthaak 3" o:spid="_x0000_s1026" type="#_x0000_t55" style="position:absolute;margin-left:53.05pt;margin-top:6.4pt;width:79.9pt;height:185.2pt;rotation:90;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" adj="18752" fillcolor="#107054" stroked="f" strokeweight="1pt"/>
            </w:pict>
          </mc:Fallback>
        </mc:AlternateContent>
      </w:r>
    </w:p>
    <w:tbl>
      <w:tblPr>
        <w:tblStyle w:val="TableGrid"/>
        <w:tblW w:w="9110" w:type="dxa"/>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3660"/>
        <w:gridCol w:w="5450"/>
      </w:tblGrid>
      <w:tr w:rsidR="00D113C8" w:rsidRPr="004C0EBD" w14:paraId="6BC9996F" w14:textId="77777777" w:rsidTr="006F4930">
        <w:trPr>
          <w:trHeight w:val="1243"/>
        </w:trPr>
        <w:tc>
          <w:tcPr>
            <w:tcW w:w="3660" w:type="dxa"/>
          </w:tcPr>
          <w:p w14:paraId="0E21E48E" w14:textId="28C75C1E" w:rsidR="00D113C8" w:rsidRPr="006F4930" w:rsidRDefault="005A4096" w:rsidP="00A3595E">
            <w:pPr>
              <w:rPr>
                <w:rFonts w:ascii="Arial" w:hAnsi="Arial" w:cs="Arial"/>
                <w:color w:val="FFFFFF" w:themeColor="background1"/>
              </w:rPr>
            </w:pPr>
            <w:r>
              <w:rPr>
                <w:rFonts w:ascii="Arial" w:hAnsi="Arial"/>
                <w:noProof/>
              </w:rPr>
              <mc:AlternateContent>
                <mc:Choice Requires="wps">
                  <w:drawing>
                    <wp:anchor distT="0" distB="0" distL="114300" distR="114300" simplePos="0" relativeHeight="251644928" behindDoc="1" locked="0" layoutInCell="1" allowOverlap="1" wp14:anchorId="7E7A8846" wp14:editId="49E5DF9C">
                      <wp:simplePos x="0" y="0"/>
                      <wp:positionH relativeFrom="column">
                        <wp:posOffset>302578</wp:posOffset>
                      </wp:positionH>
                      <wp:positionV relativeFrom="paragraph">
                        <wp:posOffset>-975109</wp:posOffset>
                      </wp:positionV>
                      <wp:extent cx="1254760" cy="2351405"/>
                      <wp:effectExtent l="0" t="2223" r="318" b="317"/>
                      <wp:wrapNone/>
                      <wp:docPr id="8" name="Rechthoek 2"/>
                      <wp:cNvGraphicFramePr/>
                      <a:graphic xmlns:a="http://schemas.openxmlformats.org/drawingml/2006/main">
                        <a:graphicData uri="http://schemas.microsoft.com/office/word/2010/wordprocessingShape">
                          <wps:wsp>
                            <wps:cNvSpPr/>
                            <wps:spPr>
                              <a:xfrm rot="5400000">
                                <a:off x="0" y="0"/>
                                <a:ext cx="1254760" cy="2351405"/>
                              </a:xfrm>
                              <a:prstGeom prst="rect">
                                <a:avLst/>
                              </a:prstGeom>
                              <a:solidFill>
                                <a:srgbClr val="104D5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EF4A8E3" id="Rechthoek 2" o:spid="_x0000_s1026" style="position:absolute;margin-left:23.85pt;margin-top:-76.8pt;width:98.8pt;height:185.15pt;rotation:90;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" fillcolor="#104d54" stroked="f" strokeweight="1pt"/>
                  </w:pict>
                </mc:Fallback>
              </mc:AlternateContent>
            </w:r>
            <w:r>
              <w:rPr>
                <w:rFonts w:ascii="Arial" w:hAnsi="Arial"/>
                <w:color w:val="FFFFFF" w:themeColor="background1"/>
              </w:rPr>
              <w:t xml:space="preserve">1.  Tilanteen kartoitus </w:t>
            </w:r>
            <w:r>
              <w:rPr>
                <w:rFonts w:ascii="Arial" w:hAnsi="Arial"/>
              </w:rPr>
              <w:t xml:space="preserve"> </w:t>
            </w:r>
          </w:p>
          <w:p w14:paraId="1D8D1911" w14:textId="1A4C6168" w:rsidR="00B46EE4" w:rsidRPr="006F4930" w:rsidRDefault="00B46EE4" w:rsidP="00A3595E">
            <w:pPr>
              <w:rPr>
                <w:rFonts w:ascii="Arial" w:hAnsi="Arial" w:cs="Arial"/>
                <w:color w:val="FFFFFF" w:themeColor="background1"/>
              </w:rPr>
            </w:pPr>
          </w:p>
        </w:tc>
        <w:tc>
          <w:tcPr>
            <w:tcW w:w="5450" w:type="dxa"/>
          </w:tcPr>
          <w:p w14:paraId="2D7EF1D9" w14:textId="36267A28" w:rsidR="00D113C8" w:rsidRPr="004C0EBD" w:rsidRDefault="002E4ADD" w:rsidP="0075115D">
            <w:pPr>
              <w:pStyle w:val="BodyText1"/>
              <w:numPr>
                <w:ilvl w:val="0"/>
                <w:numId w:val="12"/>
              </w:numPr>
              <w:ind w:left="492" w:hanging="492"/>
              <w:jc w:val="left"/>
            </w:pPr>
            <w:r>
              <w:t>Luettelo kohteista</w:t>
            </w:r>
          </w:p>
          <w:p w14:paraId="565DECB3" w14:textId="74F0992D" w:rsidR="002E4ADD" w:rsidRPr="004C0EBD" w:rsidRDefault="002E4ADD" w:rsidP="0075115D">
            <w:pPr>
              <w:pStyle w:val="BodyText1"/>
              <w:numPr>
                <w:ilvl w:val="0"/>
                <w:numId w:val="12"/>
              </w:numPr>
              <w:ind w:left="492" w:hanging="492"/>
              <w:jc w:val="left"/>
            </w:pPr>
            <w:r>
              <w:t>Kattojen tai maa-alueiden mitat</w:t>
            </w:r>
          </w:p>
          <w:p w14:paraId="33154646" w14:textId="0EDDE547" w:rsidR="002E4ADD" w:rsidRPr="004C0EBD" w:rsidRDefault="00D113C8" w:rsidP="0075115D">
            <w:pPr>
              <w:pStyle w:val="BodyText1"/>
              <w:numPr>
                <w:ilvl w:val="0"/>
                <w:numId w:val="12"/>
              </w:numPr>
              <w:ind w:left="492" w:hanging="492"/>
              <w:jc w:val="left"/>
            </w:pPr>
            <w:r>
              <w:t xml:space="preserve">Kuvat ja kunnossapitoaikataulu </w:t>
            </w:r>
          </w:p>
          <w:p w14:paraId="3AABCC4E" w14:textId="2541FE59" w:rsidR="002E4ADD" w:rsidRPr="004C0EBD" w:rsidRDefault="00502061" w:rsidP="0075115D">
            <w:pPr>
              <w:pStyle w:val="BodyText1"/>
              <w:numPr>
                <w:ilvl w:val="0"/>
                <w:numId w:val="12"/>
              </w:numPr>
              <w:ind w:left="492" w:hanging="492"/>
              <w:jc w:val="left"/>
            </w:pPr>
            <w:r>
              <w:t xml:space="preserve">Katolle kohdistuva kuorma, verkkoliitännät ja sähkönkulutus </w:t>
            </w:r>
          </w:p>
        </w:tc>
      </w:tr>
      <w:tr w:rsidR="00D113C8" w:rsidRPr="004C0EBD" w14:paraId="6F220FDB" w14:textId="77777777" w:rsidTr="006F4930">
        <w:trPr>
          <w:trHeight w:val="963"/>
        </w:trPr>
        <w:tc>
          <w:tcPr>
            <w:tcW w:w="3660" w:type="dxa"/>
          </w:tcPr>
          <w:p w14:paraId="30103402" w14:textId="28A1C429" w:rsidR="00D113C8" w:rsidRPr="006F4930" w:rsidRDefault="006F4930"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1072" behindDoc="1" locked="0" layoutInCell="1" allowOverlap="1" wp14:anchorId="0810B7AA" wp14:editId="2C9121C5">
                      <wp:simplePos x="0" y="0"/>
                      <wp:positionH relativeFrom="column">
                        <wp:posOffset>409704</wp:posOffset>
                      </wp:positionH>
                      <wp:positionV relativeFrom="paragraph">
                        <wp:posOffset>602515</wp:posOffset>
                      </wp:positionV>
                      <wp:extent cx="1039495" cy="2335559"/>
                      <wp:effectExtent l="0" t="317" r="1587" b="1588"/>
                      <wp:wrapNone/>
                      <wp:docPr id="6" name="Punthaak 5"/>
                      <wp:cNvGraphicFramePr/>
                      <a:graphic xmlns:a="http://schemas.openxmlformats.org/drawingml/2006/main">
                        <a:graphicData uri="http://schemas.microsoft.com/office/word/2010/wordprocessingShape">
                          <wps:wsp>
                            <wps:cNvSpPr/>
                            <wps:spPr>
                              <a:xfrm rot="5400000">
                                <a:off x="0" y="0"/>
                                <a:ext cx="1039495" cy="2335559"/>
                              </a:xfrm>
                              <a:prstGeom prst="chevron">
                                <a:avLst>
                                  <a:gd name="adj" fmla="val 13184"/>
                                </a:avLst>
                              </a:prstGeom>
                              <a:solidFill>
                                <a:srgbClr val="0BA27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1F5BC08" id="Punthaak 5" o:spid="_x0000_s1026" type="#_x0000_t55" style="position:absolute;margin-left:32.25pt;margin-top:47.45pt;width:81.85pt;height:183.9pt;rotation:90;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" adj="18752" fillcolor="#0ba275" stroked="f" strokeweight="1pt"/>
                  </w:pict>
                </mc:Fallback>
              </mc:AlternateContent>
            </w:r>
            <w:r>
              <w:rPr>
                <w:rFonts w:ascii="Arial" w:hAnsi="Arial"/>
                <w:noProof/>
                <w:color w:val="FFFFFF" w:themeColor="background1"/>
              </w:rPr>
              <mc:AlternateContent>
                <mc:Choice Requires="wps">
                  <w:drawing>
                    <wp:anchor distT="0" distB="0" distL="114300" distR="114300" simplePos="0" relativeHeight="251649024" behindDoc="1" locked="0" layoutInCell="1" allowOverlap="1" wp14:anchorId="788FF92E" wp14:editId="67EC6513">
                      <wp:simplePos x="0" y="0"/>
                      <wp:positionH relativeFrom="column">
                        <wp:posOffset>403340</wp:posOffset>
                      </wp:positionH>
                      <wp:positionV relativeFrom="paragraph">
                        <wp:posOffset>-235585</wp:posOffset>
                      </wp:positionV>
                      <wp:extent cx="1034418" cy="2352908"/>
                      <wp:effectExtent l="1270" t="0" r="0" b="0"/>
                      <wp:wrapNone/>
                      <wp:docPr id="5" name="Punthaak 4"/>
                      <wp:cNvGraphicFramePr/>
                      <a:graphic xmlns:a="http://schemas.openxmlformats.org/drawingml/2006/main">
                        <a:graphicData uri="http://schemas.microsoft.com/office/word/2010/wordprocessingShape">
                          <wps:wsp>
                            <wps:cNvSpPr/>
                            <wps:spPr>
                              <a:xfrm rot="5400000">
                                <a:off x="0" y="0"/>
                                <a:ext cx="1034418" cy="2352908"/>
                              </a:xfrm>
                              <a:prstGeom prst="chevron">
                                <a:avLst>
                                  <a:gd name="adj" fmla="val 13184"/>
                                </a:avLst>
                              </a:prstGeom>
                              <a:solidFill>
                                <a:srgbClr val="16819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72E27AD8" id="Punthaak 4" o:spid="_x0000_s1026" type="#_x0000_t55" style="position:absolute;margin-left:31.75pt;margin-top:-18.55pt;width:81.45pt;height:185.25pt;rotation:90;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" adj="18752" fillcolor="#168190" stroked="f" strokeweight="1pt"/>
                  </w:pict>
                </mc:Fallback>
              </mc:AlternateContent>
            </w:r>
            <w:r>
              <w:rPr>
                <w:rFonts w:ascii="Arial" w:hAnsi="Arial"/>
                <w:color w:val="FFFFFF" w:themeColor="background1"/>
              </w:rPr>
              <w:t xml:space="preserve">2.  Alustava tekninen suunnittelu  </w:t>
            </w:r>
            <w:r>
              <w:rPr>
                <w:rFonts w:ascii="Arial" w:hAnsi="Arial"/>
              </w:rPr>
              <w:t xml:space="preserve"> </w:t>
            </w:r>
          </w:p>
        </w:tc>
        <w:tc>
          <w:tcPr>
            <w:tcW w:w="5450" w:type="dxa"/>
          </w:tcPr>
          <w:p w14:paraId="2ADF59CE" w14:textId="77777777" w:rsidR="00BC1A03" w:rsidRPr="004C0EBD" w:rsidRDefault="00BC1A03" w:rsidP="0075115D">
            <w:pPr>
              <w:pStyle w:val="BodyText1"/>
              <w:numPr>
                <w:ilvl w:val="0"/>
                <w:numId w:val="12"/>
              </w:numPr>
              <w:ind w:left="492" w:hanging="492"/>
              <w:jc w:val="left"/>
            </w:pPr>
            <w:r>
              <w:t>Aurinkopaneelien määrä ja kapasiteetti kohteissa</w:t>
            </w:r>
          </w:p>
          <w:p w14:paraId="25BF810F" w14:textId="659B8210" w:rsidR="00021D7E" w:rsidRPr="004C0EBD" w:rsidRDefault="00502061" w:rsidP="0075115D">
            <w:pPr>
              <w:pStyle w:val="BodyText1"/>
              <w:numPr>
                <w:ilvl w:val="0"/>
                <w:numId w:val="12"/>
              </w:numPr>
              <w:ind w:left="492" w:hanging="492"/>
              <w:jc w:val="left"/>
            </w:pPr>
            <w:r>
              <w:t>Liiketoimintasuunnitelman luonnos</w:t>
            </w:r>
          </w:p>
          <w:p w14:paraId="5D5A6002" w14:textId="72863708" w:rsidR="00502061" w:rsidRPr="004C0EBD" w:rsidRDefault="00502061" w:rsidP="0075115D">
            <w:pPr>
              <w:pStyle w:val="BodyText1"/>
              <w:numPr>
                <w:ilvl w:val="0"/>
                <w:numId w:val="12"/>
              </w:numPr>
              <w:ind w:left="492" w:hanging="492"/>
              <w:jc w:val="left"/>
            </w:pPr>
            <w:r>
              <w:t>Alustavat tekniset eritelmät</w:t>
            </w:r>
          </w:p>
        </w:tc>
      </w:tr>
      <w:tr w:rsidR="00D113C8" w:rsidRPr="004C0EBD" w14:paraId="50D5279D" w14:textId="77777777" w:rsidTr="006F4930">
        <w:trPr>
          <w:trHeight w:val="1234"/>
        </w:trPr>
        <w:tc>
          <w:tcPr>
            <w:tcW w:w="3660" w:type="dxa"/>
          </w:tcPr>
          <w:p w14:paraId="08C72A51" w14:textId="70DC8EE7" w:rsidR="00D113C8"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3120" behindDoc="1" locked="0" layoutInCell="1" allowOverlap="1" wp14:anchorId="58631C4B" wp14:editId="70D1E702">
                      <wp:simplePos x="0" y="0"/>
                      <wp:positionH relativeFrom="column">
                        <wp:posOffset>514629</wp:posOffset>
                      </wp:positionH>
                      <wp:positionV relativeFrom="paragraph">
                        <wp:posOffset>684655</wp:posOffset>
                      </wp:positionV>
                      <wp:extent cx="825013" cy="2353239"/>
                      <wp:effectExtent l="0" t="1905" r="0" b="0"/>
                      <wp:wrapNone/>
                      <wp:docPr id="9" name="Punthaak 7"/>
                      <wp:cNvGraphicFramePr/>
                      <a:graphic xmlns:a="http://schemas.openxmlformats.org/drawingml/2006/main">
                        <a:graphicData uri="http://schemas.microsoft.com/office/word/2010/wordprocessingShape">
                          <wps:wsp>
                            <wps:cNvSpPr/>
                            <wps:spPr>
                              <a:xfrm rot="5400000">
                                <a:off x="0" y="0"/>
                                <a:ext cx="825013" cy="2353239"/>
                              </a:xfrm>
                              <a:prstGeom prst="chevron">
                                <a:avLst>
                                  <a:gd name="adj" fmla="val 10887"/>
                                </a:avLst>
                              </a:prstGeom>
                              <a:solidFill>
                                <a:srgbClr val="3DC3C6"/>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07ED106E" id="Punthaak 7" o:spid="_x0000_s1026" type="#_x0000_t55" style="position:absolute;margin-left:40.5pt;margin-top:53.9pt;width:64.95pt;height:185.3pt;rotation:90;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" adj="19248" fillcolor="#3dc3c6" stroked="f" strokeweight="1pt"/>
                  </w:pict>
                </mc:Fallback>
              </mc:AlternateContent>
            </w:r>
            <w:r>
              <w:rPr>
                <w:rFonts w:ascii="Arial" w:hAnsi="Arial"/>
                <w:color w:val="FFFFFF" w:themeColor="background1"/>
              </w:rPr>
              <w:t xml:space="preserve">3.  Omistussuhde jahankintamenettely </w:t>
            </w:r>
            <w:r>
              <w:rPr>
                <w:rFonts w:ascii="Arial" w:hAnsi="Arial"/>
              </w:rPr>
              <w:t xml:space="preserve"> </w:t>
            </w:r>
            <w:r>
              <w:rPr>
                <w:rFonts w:ascii="Arial" w:hAnsi="Arial"/>
                <w:color w:val="FFFFFF" w:themeColor="background1"/>
              </w:rPr>
              <w:t xml:space="preserve"> </w:t>
            </w:r>
            <w:r>
              <w:rPr>
                <w:rFonts w:ascii="Arial" w:hAnsi="Arial"/>
              </w:rPr>
              <w:t xml:space="preserve"> </w:t>
            </w:r>
            <w:r>
              <w:rPr>
                <w:rFonts w:ascii="Arial" w:hAnsi="Arial"/>
                <w:i/>
                <w:color w:val="FFFFFF" w:themeColor="background1"/>
              </w:rPr>
              <w:t xml:space="preserve"> </w:t>
            </w:r>
          </w:p>
        </w:tc>
        <w:tc>
          <w:tcPr>
            <w:tcW w:w="5450" w:type="dxa"/>
          </w:tcPr>
          <w:p w14:paraId="57601827" w14:textId="1C8B87C2" w:rsidR="00950CF7" w:rsidRPr="004C0EBD" w:rsidRDefault="00950CF7" w:rsidP="0075115D">
            <w:pPr>
              <w:pStyle w:val="BodyText1"/>
              <w:numPr>
                <w:ilvl w:val="0"/>
                <w:numId w:val="12"/>
              </w:numPr>
              <w:ind w:left="492" w:hanging="492"/>
              <w:jc w:val="left"/>
            </w:pPr>
            <w:r>
              <w:t xml:space="preserve">Käyttöoikeussopimus / leasing?  </w:t>
            </w:r>
          </w:p>
          <w:p w14:paraId="4DC14438" w14:textId="4DABEAEB" w:rsidR="00BC1A03" w:rsidRPr="004C0EBD" w:rsidRDefault="00BC1A03" w:rsidP="0075115D">
            <w:pPr>
              <w:pStyle w:val="BodyText1"/>
              <w:numPr>
                <w:ilvl w:val="0"/>
                <w:numId w:val="12"/>
              </w:numPr>
              <w:ind w:left="492" w:hanging="492"/>
              <w:jc w:val="left"/>
            </w:pPr>
            <w:r>
              <w:t xml:space="preserve">Suorahankinta? </w:t>
            </w:r>
          </w:p>
          <w:p w14:paraId="65783D51" w14:textId="7165A80B" w:rsidR="00D113C8" w:rsidRPr="004C0EBD" w:rsidRDefault="00BC1A03" w:rsidP="0075115D">
            <w:pPr>
              <w:pStyle w:val="BodyText1"/>
              <w:numPr>
                <w:ilvl w:val="0"/>
                <w:numId w:val="12"/>
              </w:numPr>
              <w:ind w:left="492" w:hanging="492"/>
              <w:jc w:val="left"/>
            </w:pPr>
            <w:r>
              <w:t>Kansallinen vai eurooppalainen tarjouskilpailu?</w:t>
            </w:r>
          </w:p>
        </w:tc>
      </w:tr>
      <w:tr w:rsidR="00CC46CB" w:rsidRPr="004C0EBD" w14:paraId="48ED35FA" w14:textId="77777777" w:rsidTr="006F4930">
        <w:trPr>
          <w:trHeight w:val="1243"/>
        </w:trPr>
        <w:tc>
          <w:tcPr>
            <w:tcW w:w="3660" w:type="dxa"/>
          </w:tcPr>
          <w:p w14:paraId="02863A1B" w14:textId="3C85CCF3"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5168" behindDoc="1" locked="0" layoutInCell="1" allowOverlap="1" wp14:anchorId="254C36D4" wp14:editId="4B73108E">
                      <wp:simplePos x="0" y="0"/>
                      <wp:positionH relativeFrom="column">
                        <wp:posOffset>433859</wp:posOffset>
                      </wp:positionH>
                      <wp:positionV relativeFrom="paragraph">
                        <wp:posOffset>544225</wp:posOffset>
                      </wp:positionV>
                      <wp:extent cx="982672" cy="2353239"/>
                      <wp:effectExtent l="635" t="0" r="0" b="0"/>
                      <wp:wrapNone/>
                      <wp:docPr id="10" name="Punthaak 1"/>
                      <wp:cNvGraphicFramePr/>
                      <a:graphic xmlns:a="http://schemas.openxmlformats.org/drawingml/2006/main">
                        <a:graphicData uri="http://schemas.microsoft.com/office/word/2010/wordprocessingShape">
                          <wps:wsp>
                            <wps:cNvSpPr/>
                            <wps:spPr>
                              <a:xfrm rot="5400000">
                                <a:off x="0" y="0"/>
                                <a:ext cx="982672" cy="2353239"/>
                              </a:xfrm>
                              <a:prstGeom prst="chevron">
                                <a:avLst>
                                  <a:gd name="adj" fmla="val 10887"/>
                                </a:avLst>
                              </a:prstGeom>
                              <a:solidFill>
                                <a:srgbClr val="04D2C3"/>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E6AF5C0" id="Punthaak 1" o:spid="_x0000_s1026" type="#_x0000_t55" style="position:absolute;margin-left:34.15pt;margin-top:42.85pt;width:77.4pt;height:185.3pt;rotation:90;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" adj="19248" fillcolor="#04d2c3" stroked="f" strokeweight="1pt"/>
                  </w:pict>
                </mc:Fallback>
              </mc:AlternateContent>
            </w:r>
            <w:r>
              <w:rPr>
                <w:rFonts w:ascii="Arial" w:hAnsi="Arial"/>
                <w:color w:val="FFFFFF" w:themeColor="background1"/>
              </w:rPr>
              <w:t xml:space="preserve">4.  Luvat javerkkoliitäntä </w:t>
            </w:r>
          </w:p>
        </w:tc>
        <w:tc>
          <w:tcPr>
            <w:tcW w:w="5450" w:type="dxa"/>
          </w:tcPr>
          <w:p w14:paraId="5174ABFD" w14:textId="685451D2" w:rsidR="000A54DB" w:rsidRPr="004C0EBD" w:rsidRDefault="000A54DB" w:rsidP="0075115D">
            <w:pPr>
              <w:pStyle w:val="BodyText1"/>
              <w:numPr>
                <w:ilvl w:val="0"/>
                <w:numId w:val="12"/>
              </w:numPr>
              <w:ind w:left="492" w:hanging="492"/>
              <w:jc w:val="left"/>
            </w:pPr>
            <w:r>
              <w:t xml:space="preserve">Tarvitaanko ympäristölupia? </w:t>
            </w:r>
          </w:p>
          <w:p w14:paraId="275DFA18" w14:textId="6574EB53" w:rsidR="00144E8B" w:rsidRPr="004C0EBD" w:rsidRDefault="00144E8B" w:rsidP="0075115D">
            <w:pPr>
              <w:pStyle w:val="BodyText1"/>
              <w:numPr>
                <w:ilvl w:val="0"/>
                <w:numId w:val="12"/>
              </w:numPr>
              <w:ind w:left="492" w:hanging="492"/>
              <w:jc w:val="left"/>
            </w:pPr>
            <w:r>
              <w:t xml:space="preserve">Riittääkö verkkoliittymän koko? </w:t>
            </w:r>
          </w:p>
          <w:p w14:paraId="726FDFE5" w14:textId="7A2773DA" w:rsidR="00681E9B" w:rsidRPr="004C0EBD" w:rsidRDefault="00BC1A03" w:rsidP="0075115D">
            <w:pPr>
              <w:pStyle w:val="BodyText1"/>
              <w:numPr>
                <w:ilvl w:val="0"/>
                <w:numId w:val="12"/>
              </w:numPr>
              <w:ind w:left="492" w:hanging="492"/>
              <w:jc w:val="left"/>
            </w:pPr>
            <w:r>
              <w:t>Liitetäänkö latauspisteitä, energianhallintajärjestelmä tai akkuja?</w:t>
            </w:r>
          </w:p>
        </w:tc>
      </w:tr>
      <w:tr w:rsidR="00CC46CB" w:rsidRPr="004C0EBD" w14:paraId="228D0CDC" w14:textId="77777777" w:rsidTr="006F4930">
        <w:trPr>
          <w:trHeight w:val="963"/>
        </w:trPr>
        <w:tc>
          <w:tcPr>
            <w:tcW w:w="3660" w:type="dxa"/>
          </w:tcPr>
          <w:p w14:paraId="1C5D8E0D" w14:textId="6C51C3E7" w:rsidR="00CC46CB" w:rsidRPr="006F4930" w:rsidRDefault="00D01A67" w:rsidP="00FB7DCE">
            <w:pPr>
              <w:ind w:left="319" w:hanging="319"/>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7216" behindDoc="1" locked="0" layoutInCell="1" allowOverlap="1" wp14:anchorId="11852AD7" wp14:editId="28DB4566">
                      <wp:simplePos x="0" y="0"/>
                      <wp:positionH relativeFrom="column">
                        <wp:posOffset>356476</wp:posOffset>
                      </wp:positionH>
                      <wp:positionV relativeFrom="paragraph">
                        <wp:posOffset>553347</wp:posOffset>
                      </wp:positionV>
                      <wp:extent cx="1139100" cy="2354570"/>
                      <wp:effectExtent l="1905" t="0" r="6350" b="6350"/>
                      <wp:wrapNone/>
                      <wp:docPr id="7" name="Punthaak 6"/>
                      <wp:cNvGraphicFramePr/>
                      <a:graphic xmlns:a="http://schemas.openxmlformats.org/drawingml/2006/main">
                        <a:graphicData uri="http://schemas.microsoft.com/office/word/2010/wordprocessingShape">
                          <wps:wsp>
                            <wps:cNvSpPr/>
                            <wps:spPr>
                              <a:xfrm rot="5400000">
                                <a:off x="0" y="0"/>
                                <a:ext cx="1139100" cy="2354570"/>
                              </a:xfrm>
                              <a:prstGeom prst="chevron">
                                <a:avLst>
                                  <a:gd name="adj" fmla="val 13184"/>
                                </a:avLst>
                              </a:prstGeom>
                              <a:solidFill>
                                <a:srgbClr val="55EDD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EDDB40B" id="Punthaak 6" o:spid="_x0000_s1026" type="#_x0000_t55" style="position:absolute;margin-left:28.05pt;margin-top:43.55pt;width:89.7pt;height:185.4pt;rotation:90;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" adj="18752" fillcolor="#55edda" stroked="f" strokeweight="1pt"/>
                  </w:pict>
                </mc:Fallback>
              </mc:AlternateContent>
            </w:r>
            <w:r>
              <w:rPr>
                <w:rFonts w:ascii="Arial" w:hAnsi="Arial"/>
                <w:color w:val="FFFFFF" w:themeColor="background1"/>
              </w:rPr>
              <w:t>5. Liikevaihto, tuet, rahoitus ja vakuutukset</w:t>
            </w:r>
          </w:p>
        </w:tc>
        <w:tc>
          <w:tcPr>
            <w:tcW w:w="5450" w:type="dxa"/>
          </w:tcPr>
          <w:p w14:paraId="7E016335" w14:textId="251AE1C0" w:rsidR="00CE1B39" w:rsidRPr="004C0EBD" w:rsidRDefault="00F16ACA" w:rsidP="0075115D">
            <w:pPr>
              <w:pStyle w:val="BodyText1"/>
              <w:numPr>
                <w:ilvl w:val="0"/>
                <w:numId w:val="12"/>
              </w:numPr>
              <w:ind w:left="492" w:hanging="492"/>
              <w:jc w:val="left"/>
            </w:pPr>
            <w:r>
              <w:t xml:space="preserve">Sähkön myynti, kannustinjärjestelmät ja tuet </w:t>
            </w:r>
          </w:p>
          <w:p w14:paraId="1C6D623F" w14:textId="77777777" w:rsidR="005A6695" w:rsidRPr="004C0EBD" w:rsidRDefault="005A6695" w:rsidP="0075115D">
            <w:pPr>
              <w:pStyle w:val="BodyText1"/>
              <w:numPr>
                <w:ilvl w:val="0"/>
                <w:numId w:val="12"/>
              </w:numPr>
              <w:ind w:left="492" w:hanging="492"/>
              <w:jc w:val="left"/>
            </w:pPr>
            <w:r>
              <w:t xml:space="preserve">Sisäinen ja ulkoinen rahoitus </w:t>
            </w:r>
          </w:p>
          <w:p w14:paraId="65A5BE93" w14:textId="6C515738" w:rsidR="005A6695" w:rsidRPr="004C0EBD" w:rsidRDefault="005A6695" w:rsidP="0075115D">
            <w:pPr>
              <w:pStyle w:val="BodyText1"/>
              <w:numPr>
                <w:ilvl w:val="0"/>
                <w:numId w:val="12"/>
              </w:numPr>
              <w:ind w:left="492" w:hanging="492"/>
              <w:jc w:val="left"/>
            </w:pPr>
            <w:r>
              <w:t>Vakuutukset</w:t>
            </w:r>
          </w:p>
        </w:tc>
      </w:tr>
      <w:tr w:rsidR="00E87C9F" w:rsidRPr="004C0EBD" w14:paraId="1514DD95" w14:textId="77777777" w:rsidTr="006F4930">
        <w:trPr>
          <w:trHeight w:val="953"/>
        </w:trPr>
        <w:tc>
          <w:tcPr>
            <w:tcW w:w="3660" w:type="dxa"/>
          </w:tcPr>
          <w:p w14:paraId="48DADDE2" w14:textId="4BC23098" w:rsidR="00E87C9F" w:rsidRPr="006F4930" w:rsidRDefault="00D01A67" w:rsidP="00A3595E">
            <w:pPr>
              <w:rPr>
                <w:rFonts w:ascii="Arial" w:hAnsi="Arial" w:cs="Arial"/>
                <w:color w:val="FFFFFF" w:themeColor="background1"/>
              </w:rPr>
            </w:pPr>
            <w:r>
              <w:rPr>
                <w:rFonts w:ascii="Arial" w:hAnsi="Arial"/>
                <w:color w:val="FFFFFF" w:themeColor="background1"/>
              </w:rPr>
              <w:t xml:space="preserve">6. Kestävyysnäkökohdat </w:t>
            </w:r>
          </w:p>
        </w:tc>
        <w:tc>
          <w:tcPr>
            <w:tcW w:w="5450" w:type="dxa"/>
          </w:tcPr>
          <w:p w14:paraId="2AFC672C" w14:textId="5561B16E" w:rsidR="00B63BBC" w:rsidRPr="004C0EBD" w:rsidRDefault="00FA5774" w:rsidP="0075115D">
            <w:pPr>
              <w:pStyle w:val="BodyText1"/>
              <w:numPr>
                <w:ilvl w:val="0"/>
                <w:numId w:val="12"/>
              </w:numPr>
              <w:ind w:left="492" w:hanging="492"/>
              <w:jc w:val="left"/>
            </w:pPr>
            <w:r>
              <w:t>Aurinkopaneelien kestävyysnäkökohdat</w:t>
            </w:r>
          </w:p>
          <w:p w14:paraId="52D6FAC6" w14:textId="77777777" w:rsidR="00F7042B" w:rsidRPr="004C0EBD" w:rsidRDefault="00FA5774" w:rsidP="0075115D">
            <w:pPr>
              <w:pStyle w:val="BodyText1"/>
              <w:numPr>
                <w:ilvl w:val="0"/>
                <w:numId w:val="12"/>
              </w:numPr>
              <w:ind w:left="492" w:hanging="492"/>
              <w:jc w:val="left"/>
            </w:pPr>
            <w:r>
              <w:t xml:space="preserve">Ympäristökysymykset </w:t>
            </w:r>
          </w:p>
          <w:p w14:paraId="0F7EF8A0" w14:textId="58E18293" w:rsidR="00C677D9" w:rsidRPr="004C0EBD" w:rsidRDefault="00F7042B" w:rsidP="0075115D">
            <w:pPr>
              <w:pStyle w:val="BodyText1"/>
              <w:numPr>
                <w:ilvl w:val="0"/>
                <w:numId w:val="12"/>
              </w:numPr>
              <w:ind w:left="492" w:hanging="492"/>
              <w:jc w:val="left"/>
            </w:pPr>
            <w:r>
              <w:t xml:space="preserve">Työolot </w:t>
            </w:r>
          </w:p>
        </w:tc>
      </w:tr>
      <w:tr w:rsidR="00CC46CB" w:rsidRPr="004C0EBD" w14:paraId="14ADF7A9" w14:textId="77777777" w:rsidTr="006F4930">
        <w:trPr>
          <w:trHeight w:val="967"/>
        </w:trPr>
        <w:tc>
          <w:tcPr>
            <w:tcW w:w="3660" w:type="dxa"/>
          </w:tcPr>
          <w:p w14:paraId="787572FE" w14:textId="46904F1D" w:rsidR="001D2C89" w:rsidRPr="006F4930" w:rsidRDefault="00C677D9" w:rsidP="00A3595E">
            <w:pPr>
              <w:rPr>
                <w:rFonts w:ascii="Arial" w:hAnsi="Arial" w:cs="Arial"/>
                <w:color w:val="FFFFFF" w:themeColor="background1"/>
              </w:rPr>
            </w:pPr>
            <w:r>
              <w:rPr>
                <w:rFonts w:ascii="Arial" w:hAnsi="Arial"/>
                <w:color w:val="FFFFFF" w:themeColor="background1"/>
              </w:rPr>
              <w:t>7.  Hankkeen toteutus ja toimitus</w:t>
            </w:r>
          </w:p>
        </w:tc>
        <w:tc>
          <w:tcPr>
            <w:tcW w:w="5450" w:type="dxa"/>
          </w:tcPr>
          <w:p w14:paraId="5C46CEAB" w14:textId="77777777" w:rsidR="00CC46CB" w:rsidRPr="004C0EBD" w:rsidRDefault="004E647C" w:rsidP="0075115D">
            <w:pPr>
              <w:pStyle w:val="BodyText1"/>
              <w:numPr>
                <w:ilvl w:val="0"/>
                <w:numId w:val="12"/>
              </w:numPr>
              <w:ind w:left="492" w:hanging="492"/>
              <w:jc w:val="left"/>
            </w:pPr>
            <w:r>
              <w:t xml:space="preserve">Käyttöönottotarkastus (SCIOS Scope 12) </w:t>
            </w:r>
          </w:p>
          <w:p w14:paraId="68836B08" w14:textId="61E71DA6" w:rsidR="004E647C" w:rsidRPr="004C0EBD" w:rsidRDefault="004E647C" w:rsidP="0075115D">
            <w:pPr>
              <w:pStyle w:val="BodyText1"/>
              <w:numPr>
                <w:ilvl w:val="0"/>
                <w:numId w:val="12"/>
              </w:numPr>
              <w:ind w:left="492" w:hanging="492"/>
              <w:jc w:val="left"/>
            </w:pPr>
            <w:r>
              <w:t>Muut testit ja tarkastukset</w:t>
            </w:r>
          </w:p>
        </w:tc>
      </w:tr>
      <w:tr w:rsidR="00E44898" w:rsidRPr="004C0EBD" w14:paraId="208FFAB7" w14:textId="77777777" w:rsidTr="006F4930">
        <w:trPr>
          <w:trHeight w:val="107"/>
        </w:trPr>
        <w:tc>
          <w:tcPr>
            <w:tcW w:w="3660" w:type="dxa"/>
          </w:tcPr>
          <w:p w14:paraId="25B909AC" w14:textId="73CF0F08" w:rsidR="00E44898" w:rsidRPr="006F4930" w:rsidRDefault="005A4096" w:rsidP="00A3595E">
            <w:pPr>
              <w:rPr>
                <w:rFonts w:ascii="Arial" w:hAnsi="Arial" w:cs="Arial"/>
                <w:color w:val="FFFFFF" w:themeColor="background1"/>
              </w:rPr>
            </w:pPr>
            <w:r>
              <w:rPr>
                <w:rFonts w:ascii="Arial" w:hAnsi="Arial"/>
                <w:noProof/>
                <w:color w:val="FFFFFF" w:themeColor="background1"/>
              </w:rPr>
              <mc:AlternateContent>
                <mc:Choice Requires="wps">
                  <w:drawing>
                    <wp:anchor distT="0" distB="0" distL="114300" distR="114300" simplePos="0" relativeHeight="251659264" behindDoc="1" locked="0" layoutInCell="1" allowOverlap="1" wp14:anchorId="7FC9C587" wp14:editId="524B0332">
                      <wp:simplePos x="0" y="0"/>
                      <wp:positionH relativeFrom="column">
                        <wp:posOffset>510611</wp:posOffset>
                      </wp:positionH>
                      <wp:positionV relativeFrom="paragraph">
                        <wp:posOffset>-953410</wp:posOffset>
                      </wp:positionV>
                      <wp:extent cx="838835" cy="2353945"/>
                      <wp:effectExtent l="4445" t="0" r="3810" b="3810"/>
                      <wp:wrapNone/>
                      <wp:docPr id="754454996" name="Punthaak 6"/>
                      <wp:cNvGraphicFramePr/>
                      <a:graphic xmlns:a="http://schemas.openxmlformats.org/drawingml/2006/main">
                        <a:graphicData uri="http://schemas.microsoft.com/office/word/2010/wordprocessingShape">
                          <wps:wsp>
                            <wps:cNvSpPr/>
                            <wps:spPr>
                              <a:xfrm rot="5400000">
                                <a:off x="0" y="0"/>
                                <a:ext cx="838835" cy="2353945"/>
                              </a:xfrm>
                              <a:prstGeom prst="chevron">
                                <a:avLst>
                                  <a:gd name="adj" fmla="val 13184"/>
                                </a:avLst>
                              </a:prstGeom>
                              <a:solidFill>
                                <a:srgbClr val="38D6A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 w14:anchorId="11376057" id="Punthaak 6" o:spid="_x0000_s1026" type="#_x0000_t55" style="position:absolute;margin-left:40.2pt;margin-top:-75.05pt;width:66.05pt;height:185.35pt;rotation:90;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" adj="18752" fillcolor="#38d6a4" stroked="f" strokeweight="1pt"/>
                  </w:pict>
                </mc:Fallback>
              </mc:AlternateContent>
            </w:r>
            <w:r>
              <w:rPr>
                <w:rFonts w:ascii="Arial" w:hAnsi="Arial"/>
                <w:color w:val="FFFFFF" w:themeColor="background1"/>
              </w:rPr>
              <w:t>8. Kunnossapito ja seuranta</w:t>
            </w:r>
          </w:p>
        </w:tc>
        <w:tc>
          <w:tcPr>
            <w:tcW w:w="5450" w:type="dxa"/>
          </w:tcPr>
          <w:p w14:paraId="46556BA3" w14:textId="77777777" w:rsidR="00E44898" w:rsidRPr="004C0EBD" w:rsidRDefault="00D01A67" w:rsidP="0075115D">
            <w:pPr>
              <w:pStyle w:val="BodyText1"/>
              <w:numPr>
                <w:ilvl w:val="0"/>
                <w:numId w:val="12"/>
              </w:numPr>
              <w:ind w:left="492" w:hanging="492"/>
              <w:jc w:val="left"/>
            </w:pPr>
            <w:r>
              <w:t>Kunnossapito</w:t>
            </w:r>
          </w:p>
          <w:p w14:paraId="46B4C901" w14:textId="4E85AC8A" w:rsidR="00D01A67" w:rsidRPr="004C0EBD" w:rsidRDefault="00D01A67" w:rsidP="0075115D">
            <w:pPr>
              <w:pStyle w:val="BodyText1"/>
              <w:numPr>
                <w:ilvl w:val="0"/>
                <w:numId w:val="12"/>
              </w:numPr>
              <w:ind w:left="492" w:hanging="492"/>
              <w:jc w:val="left"/>
            </w:pPr>
            <w:r>
              <w:t>Seuranta</w:t>
            </w:r>
          </w:p>
        </w:tc>
      </w:tr>
    </w:tbl>
    <w:p w14:paraId="25927F44" w14:textId="77777777" w:rsidR="008D2EA0" w:rsidRPr="004C0EBD" w:rsidRDefault="008D2EA0" w:rsidP="00A3595E">
      <w:pPr>
        <w:pStyle w:val="Heading2"/>
      </w:pPr>
    </w:p>
    <w:p w14:paraId="164855BD" w14:textId="12D8E33E" w:rsidR="00CC46CB" w:rsidRPr="001079C7" w:rsidRDefault="00BC1A03" w:rsidP="00487ABE">
      <w:pPr>
        <w:pStyle w:val="MH2"/>
      </w:pPr>
      <w:bookmarkStart w:id="26" w:name="_Toc177480109"/>
      <w:r>
        <w:t>Vaihe 1 Tilanteen kartoitus</w:t>
      </w:r>
      <w:bookmarkEnd w:id="26"/>
    </w:p>
    <w:p w14:paraId="1B214EE4" w14:textId="77777777" w:rsidR="00411443" w:rsidRPr="004C0EBD" w:rsidRDefault="00411443" w:rsidP="00A3595E"/>
    <w:p w14:paraId="420861F0" w14:textId="3B0B2D94" w:rsidR="00681E9B" w:rsidRPr="004C0EBD" w:rsidRDefault="00E7122D" w:rsidP="001079C7">
      <w:pPr>
        <w:pStyle w:val="BodyText1"/>
      </w:pPr>
      <w:r>
        <w:t xml:space="preserve">Aluksi kartoitetaan käytettävissä olevat katot tai maa-alueet ja päätetään mitä kohteita hankkeeseen valitaan. Voit tehdä tämän (osittain) itse tai teknisen asiantuntijan avulla (katso vinkki 1). Jos kohteita on useita, on hyvä laatia taulukkomuotoinen yleiskatsaus. Liitä mukaan myös kuvat ja kartat. </w:t>
      </w:r>
    </w:p>
    <w:p w14:paraId="76D4D889" w14:textId="77777777" w:rsidR="00681E9B" w:rsidRPr="004C0EBD" w:rsidRDefault="00681E9B" w:rsidP="00A3595E"/>
    <w:p w14:paraId="5D2BA25A" w14:textId="5C92DB7E" w:rsidR="00114C41" w:rsidRPr="004C0EBD" w:rsidRDefault="00444DFF" w:rsidP="00487ABE">
      <w:pPr>
        <w:pStyle w:val="MH3"/>
      </w:pPr>
      <w:bookmarkStart w:id="27" w:name="_Toc177480110"/>
      <w:r>
        <w:t>1.1 Yleiset tiedot</w:t>
      </w:r>
      <w:bookmarkEnd w:id="27"/>
      <w:r>
        <w:t xml:space="preserve"> </w:t>
      </w:r>
    </w:p>
    <w:p w14:paraId="5B6D9F83" w14:textId="77777777" w:rsidR="00114C41" w:rsidRPr="004C0EBD" w:rsidRDefault="00114C41" w:rsidP="0075115D">
      <w:pPr>
        <w:pStyle w:val="BodyText1"/>
        <w:numPr>
          <w:ilvl w:val="0"/>
          <w:numId w:val="13"/>
        </w:numPr>
      </w:pPr>
      <w:r>
        <w:t xml:space="preserve">Kohteen osoite </w:t>
      </w:r>
    </w:p>
    <w:p w14:paraId="5DB92B22" w14:textId="7931C678" w:rsidR="00114C41" w:rsidRPr="004C0EBD" w:rsidRDefault="00114C41" w:rsidP="0075115D">
      <w:pPr>
        <w:pStyle w:val="BodyText1"/>
        <w:numPr>
          <w:ilvl w:val="0"/>
          <w:numId w:val="13"/>
        </w:numPr>
      </w:pPr>
      <w:r>
        <w:t>Lyhyt kuvaus kohteesta</w:t>
      </w:r>
    </w:p>
    <w:p w14:paraId="0A07B288" w14:textId="2F3857E4" w:rsidR="00114C41" w:rsidRPr="004C0EBD" w:rsidRDefault="00114C41" w:rsidP="0075115D">
      <w:pPr>
        <w:pStyle w:val="BodyText1"/>
        <w:numPr>
          <w:ilvl w:val="0"/>
          <w:numId w:val="13"/>
        </w:numPr>
      </w:pPr>
      <w:r>
        <w:t xml:space="preserve">Aurinkosähköalueen karkeat mitat (pituus x leveys) </w:t>
      </w:r>
    </w:p>
    <w:p w14:paraId="72BD0897" w14:textId="5E125031" w:rsidR="00114C41" w:rsidRPr="001079C7" w:rsidRDefault="00114C41" w:rsidP="0075115D">
      <w:pPr>
        <w:pStyle w:val="BodyText1"/>
        <w:numPr>
          <w:ilvl w:val="0"/>
          <w:numId w:val="13"/>
        </w:numPr>
      </w:pPr>
      <w:r>
        <w:t xml:space="preserve">Asennustyön mahdollinen aloitus- ja lopetuspäivä </w:t>
      </w:r>
    </w:p>
    <w:p w14:paraId="3806F316" w14:textId="77777777" w:rsidR="001079C7" w:rsidRPr="004C0EBD" w:rsidRDefault="001079C7" w:rsidP="001079C7">
      <w:pPr>
        <w:pStyle w:val="BodyText1"/>
      </w:pPr>
    </w:p>
    <w:p w14:paraId="7F334611" w14:textId="5E538399" w:rsidR="00E7122D" w:rsidRPr="004C0EBD" w:rsidRDefault="00444DFF" w:rsidP="00487ABE">
      <w:pPr>
        <w:pStyle w:val="MH3"/>
      </w:pPr>
      <w:bookmarkStart w:id="28" w:name="_Toc177480111"/>
      <w:r>
        <w:t>1.2 Sähkötekniset näkökohdat</w:t>
      </w:r>
      <w:bookmarkEnd w:id="28"/>
    </w:p>
    <w:p w14:paraId="0E76CFDD" w14:textId="5681F8E5" w:rsidR="003C1054" w:rsidRPr="004C0EBD" w:rsidRDefault="003C1054" w:rsidP="001079C7">
      <w:pPr>
        <w:pStyle w:val="BodyText1"/>
      </w:pPr>
      <w:r>
        <w:t xml:space="preserve">Arvioi vastaavan työnjohtajan tai rakennuspäällikön kanssa seuraavia: </w:t>
      </w:r>
    </w:p>
    <w:p w14:paraId="52AB198E" w14:textId="7D194B9A" w:rsidR="007C4E71" w:rsidRPr="004C0EBD" w:rsidRDefault="007C4E71" w:rsidP="0075115D">
      <w:pPr>
        <w:pStyle w:val="BodyText1"/>
        <w:numPr>
          <w:ilvl w:val="0"/>
          <w:numId w:val="14"/>
        </w:numPr>
      </w:pPr>
      <w:r>
        <w:t>Onko kohteessa sähkönkulutusta? Onko siellä verkkoliittymää?</w:t>
      </w:r>
    </w:p>
    <w:p w14:paraId="26D1DF1B" w14:textId="5B0621F7" w:rsidR="00411443" w:rsidRPr="004C0EBD" w:rsidRDefault="00114C41" w:rsidP="0075115D">
      <w:pPr>
        <w:pStyle w:val="BodyText1"/>
        <w:numPr>
          <w:ilvl w:val="0"/>
          <w:numId w:val="14"/>
        </w:numPr>
      </w:pPr>
      <w:r>
        <w:t>Verkkoliittymän koko (esim. 3 x 80 A)</w:t>
      </w:r>
    </w:p>
    <w:p w14:paraId="2F3D523B" w14:textId="441412C2" w:rsidR="00E7122D" w:rsidRPr="004C0EBD" w:rsidRDefault="003C1054" w:rsidP="0075115D">
      <w:pPr>
        <w:pStyle w:val="BodyText1"/>
        <w:numPr>
          <w:ilvl w:val="0"/>
          <w:numId w:val="14"/>
        </w:numPr>
      </w:pPr>
      <w:r>
        <w:t xml:space="preserve">Oman tuotannon kulutus kohteessa </w:t>
      </w:r>
    </w:p>
    <w:p w14:paraId="3DEE601E" w14:textId="59CB8CD6" w:rsidR="00496B5F" w:rsidRPr="004C0EBD" w:rsidRDefault="007C4E71" w:rsidP="0075115D">
      <w:pPr>
        <w:pStyle w:val="BodyText1"/>
        <w:numPr>
          <w:ilvl w:val="0"/>
          <w:numId w:val="14"/>
        </w:numPr>
      </w:pPr>
      <w:r>
        <w:t>Odotettavissa olevat muutokset kulutuksessa</w:t>
      </w:r>
    </w:p>
    <w:p w14:paraId="774CA499" w14:textId="647800FF" w:rsidR="00BC1A03" w:rsidRPr="001079C7" w:rsidRDefault="00BC1A03" w:rsidP="0075115D">
      <w:pPr>
        <w:pStyle w:val="BodyText1"/>
        <w:numPr>
          <w:ilvl w:val="0"/>
          <w:numId w:val="14"/>
        </w:numPr>
      </w:pPr>
      <w:r>
        <w:t>Mahdollinen latauspisteiden tarve</w:t>
      </w:r>
    </w:p>
    <w:p w14:paraId="55F12E43" w14:textId="77777777" w:rsidR="001079C7" w:rsidRPr="004C0EBD" w:rsidRDefault="001079C7" w:rsidP="001079C7">
      <w:pPr>
        <w:pStyle w:val="BodyText1"/>
      </w:pPr>
    </w:p>
    <w:p w14:paraId="379FE481" w14:textId="418BDC35" w:rsidR="007C4E71" w:rsidRPr="004C0EBD" w:rsidRDefault="00444DFF" w:rsidP="00487ABE">
      <w:pPr>
        <w:pStyle w:val="MH3"/>
      </w:pPr>
      <w:bookmarkStart w:id="29" w:name="_Toc177480112"/>
      <w:r>
        <w:t>1.3 Kuvat ja kartat</w:t>
      </w:r>
      <w:bookmarkEnd w:id="29"/>
    </w:p>
    <w:p w14:paraId="652FBA37" w14:textId="77777777" w:rsidR="001079C7" w:rsidRPr="00C42EE6" w:rsidRDefault="003C1054" w:rsidP="001079C7">
      <w:pPr>
        <w:pStyle w:val="BodyText1"/>
      </w:pPr>
      <w:r>
        <w:t xml:space="preserve">Laadi digitaalinen kansio, joka sisältää kohteiden kartat, satelliittikuvat ja lähikuvat, myös </w:t>
      </w:r>
    </w:p>
    <w:p w14:paraId="513C6494" w14:textId="066ED6B6" w:rsidR="00114C41" w:rsidRPr="004C0EBD" w:rsidRDefault="003C1054" w:rsidP="001079C7">
      <w:pPr>
        <w:pStyle w:val="BodyText1"/>
      </w:pPr>
      <w:r>
        <w:t xml:space="preserve">tiedot mahdollisista esteistä. </w:t>
      </w:r>
    </w:p>
    <w:p w14:paraId="54052296" w14:textId="77777777" w:rsidR="00444DFF" w:rsidRPr="004C0EBD" w:rsidRDefault="00444DFF" w:rsidP="00A3595E"/>
    <w:p w14:paraId="1C7C8400" w14:textId="1B33421D" w:rsidR="00411443" w:rsidRPr="004C0EBD" w:rsidRDefault="00444DFF" w:rsidP="00487ABE">
      <w:pPr>
        <w:pStyle w:val="MH3"/>
      </w:pPr>
      <w:bookmarkStart w:id="30" w:name="_Toc177480113"/>
      <w:r>
        <w:t>1.4 Suunnitelmat</w:t>
      </w:r>
      <w:bookmarkEnd w:id="30"/>
      <w:r>
        <w:t xml:space="preserve"> </w:t>
      </w:r>
    </w:p>
    <w:p w14:paraId="4F82EC2B" w14:textId="7ADC4DEC" w:rsidR="003C1054" w:rsidRPr="004C0EBD" w:rsidRDefault="003C1054" w:rsidP="00A70E7F">
      <w:pPr>
        <w:pStyle w:val="BodyText1"/>
      </w:pPr>
      <w:r>
        <w:t xml:space="preserve">Arvioi vastaavan työnjohtajan tai rakennuspäällikön kanssa seuraavia: </w:t>
      </w:r>
    </w:p>
    <w:p w14:paraId="407FE870" w14:textId="0BB90B32" w:rsidR="00411443" w:rsidRPr="004C0EBD" w:rsidRDefault="003C1054" w:rsidP="0075115D">
      <w:pPr>
        <w:pStyle w:val="BodyText1"/>
        <w:numPr>
          <w:ilvl w:val="0"/>
          <w:numId w:val="15"/>
        </w:numPr>
      </w:pPr>
      <w:r>
        <w:t xml:space="preserve">Laajamittaiset kunnossapitotarpeet (esimerkiksi katon vaihto) </w:t>
      </w:r>
    </w:p>
    <w:p w14:paraId="5A17C2AA" w14:textId="54EF4339" w:rsidR="007C4E71" w:rsidRPr="00A70E7F" w:rsidRDefault="00411443" w:rsidP="0075115D">
      <w:pPr>
        <w:pStyle w:val="BodyText1"/>
        <w:numPr>
          <w:ilvl w:val="0"/>
          <w:numId w:val="15"/>
        </w:numPr>
      </w:pPr>
      <w:r>
        <w:t xml:space="preserve">Maa-alueita tai kattoja koskevat suunnitelmat – onko tiedossa kunnostus- tai rakennustöitä? </w:t>
      </w:r>
    </w:p>
    <w:p w14:paraId="0BBD0BB9" w14:textId="77777777" w:rsidR="00A70E7F" w:rsidRPr="004C0EBD" w:rsidRDefault="00A70E7F" w:rsidP="00A70E7F">
      <w:pPr>
        <w:pStyle w:val="BodyText1"/>
      </w:pPr>
    </w:p>
    <w:p w14:paraId="26C0B24E" w14:textId="201CBAB8" w:rsidR="003C1054" w:rsidRPr="004C0EBD" w:rsidRDefault="00444DFF" w:rsidP="00487ABE">
      <w:pPr>
        <w:pStyle w:val="MH3"/>
      </w:pPr>
      <w:bookmarkStart w:id="31" w:name="_Toc177480114"/>
      <w:r>
        <w:t>1.5 Katolle kohdistuva kuorma</w:t>
      </w:r>
      <w:bookmarkEnd w:id="31"/>
    </w:p>
    <w:p w14:paraId="77E710BB" w14:textId="73038DB9" w:rsidR="00D347ED" w:rsidRPr="004C0EBD" w:rsidRDefault="00444DFF" w:rsidP="00A70E7F">
      <w:pPr>
        <w:pStyle w:val="BodyText1"/>
      </w:pPr>
      <w:r>
        <w:t xml:space="preserve">Sallittu kuormitus on olennainen tieto silloin, kun aurinkosähköjärjestelmä asennetaan katolle. Esimerkiksi Alankomaissa noin puolet katoista ei sovellu kantamaan tavanomaista aurinkosähköjärjestelmää, koska ne eivät kestä paneelien ankkuroimisessa käytettävää painolastia. </w:t>
      </w:r>
    </w:p>
    <w:p w14:paraId="6EBC3381" w14:textId="1D4D5D99" w:rsidR="00444DFF" w:rsidRPr="004C0EBD" w:rsidRDefault="00D347ED" w:rsidP="00A70E7F">
      <w:pPr>
        <w:pStyle w:val="BodyText1"/>
      </w:pPr>
      <w:r>
        <w:t xml:space="preserve"> Jos katto on heikko, ratkaisuna voi olla esimerkiksi:</w:t>
      </w:r>
    </w:p>
    <w:p w14:paraId="6C09C343" w14:textId="69AD8252" w:rsidR="00444DFF" w:rsidRPr="004C0EBD" w:rsidRDefault="00377C7A" w:rsidP="0075115D">
      <w:pPr>
        <w:pStyle w:val="BodyText1"/>
        <w:numPr>
          <w:ilvl w:val="0"/>
          <w:numId w:val="16"/>
        </w:numPr>
      </w:pPr>
      <w:r>
        <w:t>järjestelmä, jota ei ankkuroida painolastin avulla</w:t>
      </w:r>
    </w:p>
    <w:p w14:paraId="5FD78EB2" w14:textId="41AD75BC" w:rsidR="00444DFF" w:rsidRPr="004C0EBD" w:rsidRDefault="00D347ED" w:rsidP="0075115D">
      <w:pPr>
        <w:pStyle w:val="BodyText1"/>
        <w:numPr>
          <w:ilvl w:val="0"/>
          <w:numId w:val="16"/>
        </w:numPr>
      </w:pPr>
      <w:r>
        <w:t xml:space="preserve">katolle liimattavat taipuisat aurinkopaneelit </w:t>
      </w:r>
    </w:p>
    <w:p w14:paraId="72237B61" w14:textId="398B99EF" w:rsidR="00BC1A03" w:rsidRPr="004C0EBD" w:rsidRDefault="00D347ED" w:rsidP="0075115D">
      <w:pPr>
        <w:pStyle w:val="BodyText1"/>
        <w:numPr>
          <w:ilvl w:val="0"/>
          <w:numId w:val="16"/>
        </w:numPr>
      </w:pPr>
      <w:r>
        <w:t>tavallista kevyemmät aurinkopaneelit (esim. Solarge) tai erityiset kiinnitysjärjestelmät</w:t>
      </w:r>
    </w:p>
    <w:p w14:paraId="6FF6B0D8" w14:textId="10CF4FAB" w:rsidR="00D347ED" w:rsidRPr="004C0EBD" w:rsidRDefault="00D347ED" w:rsidP="0075115D">
      <w:pPr>
        <w:pStyle w:val="BodyText1"/>
        <w:numPr>
          <w:ilvl w:val="0"/>
          <w:numId w:val="16"/>
        </w:numPr>
      </w:pPr>
      <w:r>
        <w:t>katon rakenteen vahvistaminen.</w:t>
      </w:r>
    </w:p>
    <w:p w14:paraId="2E50202C" w14:textId="05AFEF77" w:rsidR="00D347ED" w:rsidRPr="004C0EBD" w:rsidRDefault="003C1054" w:rsidP="00A70E7F">
      <w:pPr>
        <w:pStyle w:val="BodyText1"/>
      </w:pPr>
      <w:r>
        <w:lastRenderedPageBreak/>
        <w:t>Urakoitsija tai rakennuksen tai katon suunnitellut arkkitehti selvittää tai laskee sallitun kuormituksen. Sen voi määrittää myös itsenäinen rakennusfysiikan asiantuntija tai rakennesuunnittelija.</w:t>
      </w:r>
    </w:p>
    <w:p w14:paraId="49824D8B" w14:textId="77777777" w:rsidR="003C3812" w:rsidRPr="004C0EBD" w:rsidRDefault="003C3812" w:rsidP="00D347ED">
      <w:pPr>
        <w:jc w:val="both"/>
      </w:pPr>
    </w:p>
    <w:p w14:paraId="501FEF62" w14:textId="77777777" w:rsidR="00FF7CCF" w:rsidRDefault="00681240" w:rsidP="00FF7CCF">
      <w:pPr>
        <w:jc w:val="both"/>
      </w:pPr>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r>
        <w:rPr>
          <w:sz w:val="20"/>
        </w:rPr>
        <w:t xml:space="preserve"> </w:t>
      </w:r>
      <w:r>
        <w:rPr>
          <w:sz w:val="18"/>
        </w:rPr>
        <w:t xml:space="preserve"> </w:t>
      </w:r>
      <w:r>
        <w:rPr>
          <w:rFonts w:ascii="Arial" w:hAnsi="Arial"/>
          <w:b/>
          <w:color w:val="FFFFFF" w:themeColor="background1"/>
          <w:highlight w:val="darkCyan"/>
        </w:rPr>
        <w:t>Vinkki 2</w:t>
      </w:r>
      <w:r>
        <w:rPr>
          <w:rFonts w:ascii="Arial" w:hAnsi="Arial"/>
          <w:b/>
          <w:color w:val="104D54"/>
        </w:rPr>
        <w:t xml:space="preserve">: </w:t>
      </w:r>
      <w:r>
        <w:rPr>
          <w:rFonts w:ascii="Arial" w:hAnsi="Arial"/>
          <w:b/>
          <w:color w:val="104D54"/>
          <w:u w:val="single"/>
        </w:rPr>
        <w:t>Liitteessä 2</w:t>
      </w:r>
      <w:r>
        <w:rPr>
          <w:rFonts w:ascii="Arial" w:hAnsi="Arial"/>
          <w:b/>
          <w:color w:val="104D54"/>
        </w:rPr>
        <w:t xml:space="preserve"> on luettelo tällaisista asiantuntijoista.</w:t>
      </w:r>
      <w:r>
        <w:rPr>
          <w:color w:val="70AD47" w:themeColor="accent6"/>
        </w:rPr>
        <w:t xml:space="preserve">  </w:t>
      </w:r>
    </w:p>
    <w:p w14:paraId="5B4A2692" w14:textId="77777777" w:rsidR="00FF7CCF" w:rsidRDefault="00FF7CCF" w:rsidP="00FF7CCF">
      <w:pPr>
        <w:jc w:val="both"/>
      </w:pPr>
    </w:p>
    <w:p w14:paraId="65689D7E" w14:textId="77777777" w:rsidR="00FF7CCF" w:rsidRDefault="00FF7CCF" w:rsidP="00FF7CCF">
      <w:pPr>
        <w:jc w:val="both"/>
      </w:pPr>
    </w:p>
    <w:p w14:paraId="05CF8C45" w14:textId="46B6946B" w:rsidR="00EF504B" w:rsidRPr="00FF7CCF" w:rsidRDefault="00151032" w:rsidP="00487ABE">
      <w:pPr>
        <w:pStyle w:val="MH2"/>
        <w:rPr>
          <w:rFonts w:eastAsiaTheme="majorEastAsia"/>
          <w:bCs/>
          <w:color w:val="92D050"/>
          <w:sz w:val="26"/>
          <w:szCs w:val="26"/>
        </w:rPr>
      </w:pPr>
      <w:bookmarkStart w:id="32" w:name="_Toc177480115"/>
      <w:r>
        <w:t>Vaihe 2 Alustava tekninen suunnittelu</w:t>
      </w:r>
      <w:bookmarkEnd w:id="32"/>
    </w:p>
    <w:p w14:paraId="08ADCCFC" w14:textId="77777777" w:rsidR="00EF504B" w:rsidRPr="004C0EBD" w:rsidRDefault="00EF504B" w:rsidP="00A3595E"/>
    <w:p w14:paraId="746B00D5" w14:textId="77777777" w:rsidR="00A70E7F" w:rsidRPr="00C42EE6" w:rsidRDefault="00151032" w:rsidP="00A70E7F">
      <w:pPr>
        <w:pStyle w:val="BodyText1"/>
      </w:pPr>
      <w:r>
        <w:t>Alustavan teknisen suunnittelun voi tehdä itse, jos omalla organisaatiolla on jo paljon kokemusta aurinkosähköhankkeista ja suunnitteluun soveltuvat ohjelmistot. Muussa tapauksessa kannattaa ottaa yhteyttä tekniseen asiantuntijaan.</w:t>
      </w:r>
    </w:p>
    <w:p w14:paraId="43DBAA02" w14:textId="480BF3D3" w:rsidR="004C453E" w:rsidRPr="00D50D33" w:rsidRDefault="004C453E" w:rsidP="00A70E7F">
      <w:pPr>
        <w:pStyle w:val="BodyText1"/>
      </w:pPr>
    </w:p>
    <w:p w14:paraId="31ED8F63" w14:textId="7202D20A" w:rsidR="004C453E" w:rsidRPr="004C0EBD" w:rsidRDefault="00151032" w:rsidP="00A70E7F">
      <w:pPr>
        <w:pStyle w:val="BodyText1"/>
      </w:pPr>
      <w:r>
        <w:t xml:space="preserve">Tässä vaiheessa määritetään aurinkosähkölaitteiston alustavat tekniset eritelmät. Ne auttavat laatimaan selkeän toimeksiannon, jonka perusteella tarjouskilpailuun osallistuvat tahot voivat tehdä täsmällisen tarjouksen lyhyessä ajassa.  </w:t>
      </w:r>
    </w:p>
    <w:p w14:paraId="46EE7F19" w14:textId="77777777" w:rsidR="004C453E" w:rsidRPr="004C0EBD" w:rsidRDefault="004C453E" w:rsidP="00A3595E"/>
    <w:p w14:paraId="189EACD7" w14:textId="3FAE0B9D" w:rsidR="004C453E" w:rsidRPr="00C42EE6" w:rsidRDefault="00444DFF" w:rsidP="00487ABE">
      <w:pPr>
        <w:pStyle w:val="MH3"/>
      </w:pPr>
      <w:bookmarkStart w:id="33" w:name="_Toc177480116"/>
      <w:r>
        <w:t>2.1 Aurinkopaneelien enimmäismäärä ja sähkön enimmäistuotanto</w:t>
      </w:r>
      <w:bookmarkEnd w:id="33"/>
      <w:r>
        <w:t xml:space="preserve"> </w:t>
      </w:r>
    </w:p>
    <w:p w14:paraId="17543A43" w14:textId="0B57A84B" w:rsidR="00DC2765" w:rsidRPr="004C0EBD" w:rsidRDefault="00DC2765" w:rsidP="0075115D">
      <w:pPr>
        <w:pStyle w:val="BodyText1"/>
        <w:numPr>
          <w:ilvl w:val="0"/>
          <w:numId w:val="18"/>
        </w:numPr>
      </w:pPr>
      <w:r>
        <w:t xml:space="preserve">Määritä aurinkopaneelien suuntaus: itä-länsi- tai eteläsuunta             tai muu suuntaus. </w:t>
      </w:r>
    </w:p>
    <w:p w14:paraId="7E349BD3" w14:textId="51DF5FBE" w:rsidR="00FC7CC6" w:rsidRPr="004C0EBD" w:rsidRDefault="00BC3C5E" w:rsidP="0075115D">
      <w:pPr>
        <w:pStyle w:val="BodyText1"/>
        <w:numPr>
          <w:ilvl w:val="0"/>
          <w:numId w:val="17"/>
        </w:numPr>
      </w:pPr>
      <w:r>
        <w:t>Tee alustava suunnitelma aurinkopaneeleiden sijoittelusta kuhunkin kohteeseen.</w:t>
      </w:r>
    </w:p>
    <w:p w14:paraId="5F53603B" w14:textId="0E9D80BC" w:rsidR="00A613D4" w:rsidRPr="004C0EBD" w:rsidRDefault="00FC7CC6" w:rsidP="0075115D">
      <w:pPr>
        <w:pStyle w:val="BodyText1"/>
        <w:numPr>
          <w:ilvl w:val="0"/>
          <w:numId w:val="17"/>
        </w:numPr>
      </w:pPr>
      <w:r>
        <w:t xml:space="preserve">Määritä aurinkopaneelien enimmäismäärä.  </w:t>
      </w:r>
    </w:p>
    <w:p w14:paraId="49135BFD" w14:textId="177FC8D9" w:rsidR="00FC7CC6" w:rsidRPr="004C0EBD" w:rsidRDefault="00FC7CC6" w:rsidP="0075115D">
      <w:pPr>
        <w:pStyle w:val="BodyText1"/>
        <w:numPr>
          <w:ilvl w:val="0"/>
          <w:numId w:val="17"/>
        </w:numPr>
      </w:pPr>
      <w:r>
        <w:t xml:space="preserve">Määritä kunkin kohteen enimmäisteho. </w:t>
      </w:r>
    </w:p>
    <w:p w14:paraId="6FAE0A43" w14:textId="6E47CF5D" w:rsidR="00FC7CC6" w:rsidRPr="004C0EBD" w:rsidRDefault="00FC7CC6" w:rsidP="0075115D">
      <w:pPr>
        <w:pStyle w:val="BodyText1"/>
        <w:numPr>
          <w:ilvl w:val="0"/>
          <w:numId w:val="17"/>
        </w:numPr>
      </w:pPr>
      <w:r>
        <w:t xml:space="preserve">Määritä vuotuinen sähkön enimmäistuotanto. </w:t>
      </w:r>
    </w:p>
    <w:p w14:paraId="7B06B5CA" w14:textId="16B76D1E" w:rsidR="00DC2765" w:rsidRPr="00A70E7F" w:rsidRDefault="00DC2765" w:rsidP="0075115D">
      <w:pPr>
        <w:pStyle w:val="BodyText1"/>
        <w:numPr>
          <w:ilvl w:val="0"/>
          <w:numId w:val="17"/>
        </w:numPr>
      </w:pPr>
      <w:r>
        <w:t>Tarkista, että olemassa oleva verkkoliitäntä on tarpeeksi suuri enimmäistuotannolle.</w:t>
      </w:r>
    </w:p>
    <w:p w14:paraId="057FE66C" w14:textId="77777777" w:rsidR="00A70E7F" w:rsidRPr="004C0EBD" w:rsidRDefault="00A70E7F" w:rsidP="00A70E7F">
      <w:pPr>
        <w:pStyle w:val="BodyText1"/>
      </w:pPr>
    </w:p>
    <w:p w14:paraId="3604A7E9" w14:textId="7246DAD6" w:rsidR="00A613D4" w:rsidRPr="004C0EBD" w:rsidRDefault="00444DFF" w:rsidP="00487ABE">
      <w:pPr>
        <w:pStyle w:val="MH3"/>
      </w:pPr>
      <w:bookmarkStart w:id="34" w:name="_Toc177480117"/>
      <w:r>
        <w:t>2.2 Liiketoimintasuunnitelman pääpiirteet</w:t>
      </w:r>
      <w:bookmarkEnd w:id="34"/>
    </w:p>
    <w:p w14:paraId="58E4530C" w14:textId="51B989EC" w:rsidR="00A613D4" w:rsidRPr="00A70E7F" w:rsidRDefault="00A613D4" w:rsidP="0075115D">
      <w:pPr>
        <w:pStyle w:val="ListParagraph"/>
        <w:numPr>
          <w:ilvl w:val="0"/>
          <w:numId w:val="19"/>
        </w:numPr>
        <w:rPr>
          <w:rFonts w:ascii="Arial" w:hAnsi="Arial" w:cs="Arial"/>
        </w:rPr>
      </w:pPr>
      <w:r>
        <w:rPr>
          <w:rFonts w:ascii="Arial" w:hAnsi="Arial"/>
        </w:rPr>
        <w:t xml:space="preserve">Arvio aurinkosähköön tehtävästä investoinnista: wattipiikkiä kohti ja kokonaismäärä (tuhansina euroina) </w:t>
      </w:r>
    </w:p>
    <w:p w14:paraId="1F7F4BF8" w14:textId="34B85AFB" w:rsidR="00DC2765" w:rsidRPr="00A70E7F" w:rsidRDefault="00DC2765" w:rsidP="0075115D">
      <w:pPr>
        <w:pStyle w:val="ListParagraph"/>
        <w:numPr>
          <w:ilvl w:val="0"/>
          <w:numId w:val="19"/>
        </w:numPr>
        <w:rPr>
          <w:rFonts w:ascii="Arial" w:hAnsi="Arial" w:cs="Arial"/>
        </w:rPr>
      </w:pPr>
      <w:r>
        <w:rPr>
          <w:rFonts w:ascii="Arial" w:hAnsi="Arial"/>
        </w:rPr>
        <w:t xml:space="preserve">Verkkoliittymä: mukautetaanko vai ei? </w:t>
      </w:r>
    </w:p>
    <w:p w14:paraId="0D153703" w14:textId="56296BA6" w:rsidR="00A70E7F" w:rsidRPr="00A70E7F" w:rsidRDefault="00DC2765" w:rsidP="0075115D">
      <w:pPr>
        <w:pStyle w:val="ListParagraph"/>
        <w:numPr>
          <w:ilvl w:val="1"/>
          <w:numId w:val="19"/>
        </w:numPr>
        <w:rPr>
          <w:rFonts w:ascii="Arial" w:hAnsi="Arial" w:cs="Arial"/>
        </w:rPr>
      </w:pPr>
      <w:r>
        <w:rPr>
          <w:rFonts w:ascii="Arial" w:hAnsi="Arial"/>
        </w:rPr>
        <w:t xml:space="preserve">Jos mukautetaan: verkonhaltijan arvio aikataulusta </w:t>
      </w:r>
    </w:p>
    <w:p w14:paraId="6D3D3E5B" w14:textId="01EC3041" w:rsidR="00DC2765" w:rsidRPr="00A70E7F" w:rsidRDefault="00DC2765" w:rsidP="0075115D">
      <w:pPr>
        <w:pStyle w:val="ListParagraph"/>
        <w:numPr>
          <w:ilvl w:val="0"/>
          <w:numId w:val="19"/>
        </w:numPr>
        <w:rPr>
          <w:rFonts w:ascii="Arial" w:hAnsi="Arial" w:cs="Arial"/>
        </w:rPr>
      </w:pPr>
      <w:r>
        <w:rPr>
          <w:rFonts w:ascii="Arial" w:hAnsi="Arial"/>
        </w:rPr>
        <w:t xml:space="preserve">Tuet: SDE++-järjestelmä (Alankomaissa) vai muu tuki? </w:t>
      </w:r>
    </w:p>
    <w:p w14:paraId="618E254A" w14:textId="7E1C6CF0" w:rsidR="00DC2765" w:rsidRPr="00A70E7F" w:rsidRDefault="00DC2765" w:rsidP="0075115D">
      <w:pPr>
        <w:pStyle w:val="ListParagraph"/>
        <w:numPr>
          <w:ilvl w:val="1"/>
          <w:numId w:val="19"/>
        </w:numPr>
        <w:rPr>
          <w:rFonts w:ascii="Arial" w:hAnsi="Arial" w:cs="Arial"/>
        </w:rPr>
      </w:pPr>
      <w:r>
        <w:rPr>
          <w:rFonts w:ascii="Arial" w:hAnsi="Arial"/>
        </w:rPr>
        <w:t xml:space="preserve">Jos SDE++: tarkista verkkoon kytkettävän vaihtovirtakapasiteetin enimmäismäärä; se on yleensä enintään 50 prosenttia, mutta joskus 70 prosenttia aurinkopaneelien tasavirtakapasiteetista. </w:t>
      </w:r>
    </w:p>
    <w:p w14:paraId="2916E849" w14:textId="3DD43D3B" w:rsidR="00DC2765" w:rsidRPr="00A70E7F" w:rsidRDefault="00DC2765" w:rsidP="0075115D">
      <w:pPr>
        <w:pStyle w:val="ListParagraph"/>
        <w:numPr>
          <w:ilvl w:val="0"/>
          <w:numId w:val="19"/>
        </w:numPr>
        <w:ind w:left="709" w:hanging="709"/>
        <w:rPr>
          <w:rFonts w:ascii="Arial" w:hAnsi="Arial" w:cs="Arial"/>
        </w:rPr>
      </w:pPr>
      <w:r>
        <w:rPr>
          <w:rFonts w:ascii="Arial" w:hAnsi="Arial"/>
        </w:rPr>
        <w:t xml:space="preserve">Tuotto: ennuste ostosähkön määrän vähenemisestä ja kustannussäästöistä </w:t>
      </w:r>
    </w:p>
    <w:p w14:paraId="7EDF8A1B" w14:textId="30E2C638" w:rsidR="00DC2765" w:rsidRPr="00A70E7F" w:rsidRDefault="00DC2765" w:rsidP="0075115D">
      <w:pPr>
        <w:pStyle w:val="ListParagraph"/>
        <w:numPr>
          <w:ilvl w:val="0"/>
          <w:numId w:val="19"/>
        </w:numPr>
        <w:rPr>
          <w:rFonts w:ascii="Arial" w:hAnsi="Arial" w:cs="Arial"/>
        </w:rPr>
      </w:pPr>
      <w:r>
        <w:rPr>
          <w:rFonts w:ascii="Arial" w:hAnsi="Arial"/>
        </w:rPr>
        <w:t xml:space="preserve">Tuotto: ennuste aurinkosähkön myynnistä saatavista tuloista </w:t>
      </w:r>
    </w:p>
    <w:p w14:paraId="3BE7C7B2" w14:textId="45BE5542" w:rsidR="005C7AE9" w:rsidRPr="00A70E7F" w:rsidRDefault="00DC2765" w:rsidP="0075115D">
      <w:pPr>
        <w:pStyle w:val="ListParagraph"/>
        <w:numPr>
          <w:ilvl w:val="1"/>
          <w:numId w:val="19"/>
        </w:numPr>
        <w:rPr>
          <w:rFonts w:ascii="Arial" w:hAnsi="Arial" w:cs="Arial"/>
        </w:rPr>
      </w:pPr>
      <w:r>
        <w:rPr>
          <w:rFonts w:ascii="Arial" w:hAnsi="Arial"/>
        </w:rPr>
        <w:t xml:space="preserve">Mahdollinen suunnitelma negatiivisten hintojen varalle – energianhallintajärjestelmä? </w:t>
      </w:r>
    </w:p>
    <w:p w14:paraId="41F4C0DB" w14:textId="77777777" w:rsidR="00FF7CCF" w:rsidRDefault="00FF7CCF" w:rsidP="00487ABE">
      <w:pPr>
        <w:pStyle w:val="MH3"/>
      </w:pPr>
    </w:p>
    <w:p w14:paraId="67A1D1C4" w14:textId="77777777" w:rsidR="005C5B6D" w:rsidRDefault="005C5B6D" w:rsidP="00487ABE">
      <w:pPr>
        <w:pStyle w:val="MH3"/>
      </w:pPr>
    </w:p>
    <w:p w14:paraId="037A170F" w14:textId="77777777" w:rsidR="005C5B6D" w:rsidRDefault="005C5B6D" w:rsidP="00487ABE">
      <w:pPr>
        <w:pStyle w:val="MH3"/>
      </w:pPr>
    </w:p>
    <w:p w14:paraId="2D83F8BB" w14:textId="77777777" w:rsidR="005C5B6D" w:rsidRDefault="005C5B6D" w:rsidP="00487ABE">
      <w:pPr>
        <w:pStyle w:val="MH3"/>
      </w:pPr>
    </w:p>
    <w:p w14:paraId="60BF0DC9" w14:textId="4E8E3E31" w:rsidR="00A430E2" w:rsidRPr="004C0EBD" w:rsidRDefault="00444DFF" w:rsidP="00487ABE">
      <w:pPr>
        <w:pStyle w:val="MH3"/>
      </w:pPr>
      <w:bookmarkStart w:id="35" w:name="_Toc177480118"/>
      <w:r>
        <w:lastRenderedPageBreak/>
        <w:t>2.3 Arvioitu sähköntuotanto, hankkeen kustannukset ja aurinkopaneelien määrä</w:t>
      </w:r>
      <w:bookmarkEnd w:id="35"/>
      <w:r>
        <w:t xml:space="preserve"> </w:t>
      </w:r>
    </w:p>
    <w:p w14:paraId="61AB905F" w14:textId="419CBC21" w:rsidR="006A4807" w:rsidRPr="004C0EBD" w:rsidRDefault="006A4807" w:rsidP="00FF7CCF">
      <w:pPr>
        <w:pStyle w:val="BodyText1"/>
      </w:pPr>
      <w:r>
        <w:t xml:space="preserve">Alustavat eritelmät riippuvat monenlaisista tavoitteista ja rajoitteista, ja niiden laatiminen edellyttääkin usein lukuisia iteraatioita. Laadi seuraavat alustavat eritelmät: </w:t>
      </w:r>
    </w:p>
    <w:p w14:paraId="1D5721C3" w14:textId="5E89B471" w:rsidR="006A4807" w:rsidRPr="004C0EBD" w:rsidRDefault="006A4807" w:rsidP="0075115D">
      <w:pPr>
        <w:pStyle w:val="BodyText1"/>
        <w:numPr>
          <w:ilvl w:val="0"/>
          <w:numId w:val="21"/>
        </w:numPr>
      </w:pPr>
      <w:r>
        <w:t xml:space="preserve">aurinkopaneelien kokonaiskapasiteetti (tasavirta- eli DC-kapasiteetti) </w:t>
      </w:r>
    </w:p>
    <w:p w14:paraId="4D0A6C41" w14:textId="63DC4491" w:rsidR="006A4807" w:rsidRPr="004C0EBD" w:rsidRDefault="006A4807" w:rsidP="0075115D">
      <w:pPr>
        <w:pStyle w:val="BodyText1"/>
        <w:numPr>
          <w:ilvl w:val="0"/>
          <w:numId w:val="21"/>
        </w:numPr>
      </w:pPr>
      <w:r>
        <w:t xml:space="preserve">vaihtosuuntaajien vaihtovirtakapasiteetti (AC-kapasiteetti) </w:t>
      </w:r>
    </w:p>
    <w:p w14:paraId="1F6D6089" w14:textId="143F4FA3" w:rsidR="006A4807" w:rsidRPr="004C0EBD" w:rsidRDefault="006A4807" w:rsidP="0075115D">
      <w:pPr>
        <w:pStyle w:val="BodyText1"/>
        <w:numPr>
          <w:ilvl w:val="0"/>
          <w:numId w:val="21"/>
        </w:numPr>
      </w:pPr>
      <w:r>
        <w:t xml:space="preserve">vuotuinen sähköntuotanto </w:t>
      </w:r>
    </w:p>
    <w:p w14:paraId="59A0CAC4" w14:textId="0718C367" w:rsidR="00950CF7" w:rsidRPr="004C0EBD" w:rsidRDefault="006A4807" w:rsidP="0075115D">
      <w:pPr>
        <w:pStyle w:val="BodyText1"/>
        <w:numPr>
          <w:ilvl w:val="0"/>
          <w:numId w:val="21"/>
        </w:numPr>
      </w:pPr>
      <w:r>
        <w:t>arvio hankkeen kustannuksista (DC-kapasiteetti Wp x 1 euroa / watti).</w:t>
      </w:r>
    </w:p>
    <w:p w14:paraId="49C66DFB" w14:textId="77777777" w:rsidR="00950CF7" w:rsidRDefault="00950CF7" w:rsidP="00E24CEC"/>
    <w:p w14:paraId="211691A3" w14:textId="77777777" w:rsidR="00FF7CCF" w:rsidRDefault="00FF7CCF" w:rsidP="00E24CEC"/>
    <w:p w14:paraId="10CFC559" w14:textId="77777777" w:rsidR="00FF7CCF" w:rsidRDefault="00FF7CCF" w:rsidP="00E24CEC"/>
    <w:p w14:paraId="075D5CEF" w14:textId="710D464A" w:rsidR="00A613D4" w:rsidRPr="004C0EBD" w:rsidRDefault="00444DFF" w:rsidP="00487ABE">
      <w:pPr>
        <w:pStyle w:val="MH3"/>
      </w:pPr>
      <w:bookmarkStart w:id="36" w:name="_Toc177480119"/>
      <w:r>
        <w:t>2.4 Mahdolliset lisävalinnat</w:t>
      </w:r>
      <w:bookmarkEnd w:id="36"/>
    </w:p>
    <w:p w14:paraId="46F06188" w14:textId="557DB0C6" w:rsidR="00FC7CC6" w:rsidRPr="004C0EBD" w:rsidRDefault="00A430E2" w:rsidP="0075115D">
      <w:pPr>
        <w:pStyle w:val="BodyText1"/>
        <w:numPr>
          <w:ilvl w:val="0"/>
          <w:numId w:val="20"/>
        </w:numPr>
      </w:pPr>
      <w:r>
        <w:t xml:space="preserve">Kohteiden vaiheistus </w:t>
      </w:r>
    </w:p>
    <w:p w14:paraId="61BF59F1" w14:textId="51F37E63" w:rsidR="00BC3C5E" w:rsidRPr="004C0EBD" w:rsidRDefault="00BC3C5E" w:rsidP="0075115D">
      <w:pPr>
        <w:pStyle w:val="BodyText1"/>
        <w:numPr>
          <w:ilvl w:val="0"/>
          <w:numId w:val="20"/>
        </w:numPr>
      </w:pPr>
      <w:r>
        <w:t xml:space="preserve">Valinnainen: yksi- vai kaksipuoliset aurinkopaneelit? </w:t>
      </w:r>
    </w:p>
    <w:p w14:paraId="3A9DF611" w14:textId="56AE3FC5" w:rsidR="00B33249" w:rsidRPr="004C0EBD" w:rsidRDefault="00BC3C5E" w:rsidP="0075115D">
      <w:pPr>
        <w:pStyle w:val="BodyText1"/>
        <w:numPr>
          <w:ilvl w:val="0"/>
          <w:numId w:val="20"/>
        </w:numPr>
      </w:pPr>
      <w:r>
        <w:t>Valinnainen: maa-asenteisen tai kelluvan laitoksen auringonseurantajärjestelmä?</w:t>
      </w:r>
    </w:p>
    <w:p w14:paraId="2C56632E" w14:textId="77777777" w:rsidR="00FF7CCF" w:rsidRDefault="00FF7CCF" w:rsidP="00FF7CCF"/>
    <w:p w14:paraId="53ABF10C" w14:textId="77777777" w:rsidR="00FF7CCF" w:rsidRDefault="00FF7CCF" w:rsidP="00FF7CCF"/>
    <w:p w14:paraId="7DBDB130" w14:textId="77777777" w:rsidR="00FF7CCF" w:rsidRDefault="00FF7CCF" w:rsidP="00487ABE">
      <w:pPr>
        <w:pStyle w:val="MH2"/>
      </w:pPr>
    </w:p>
    <w:p w14:paraId="44C8B20D" w14:textId="77777777" w:rsidR="00FF7CCF" w:rsidRDefault="00FF7CCF" w:rsidP="00487ABE">
      <w:pPr>
        <w:pStyle w:val="MH2"/>
      </w:pPr>
    </w:p>
    <w:p w14:paraId="5FE7E779" w14:textId="71437ABE" w:rsidR="00151032" w:rsidRPr="004C0EBD" w:rsidRDefault="00151032" w:rsidP="00487ABE">
      <w:pPr>
        <w:pStyle w:val="MH2"/>
      </w:pPr>
      <w:bookmarkStart w:id="37" w:name="_Toc177480120"/>
      <w:r>
        <w:t>Vaihe 3 Omistussuhde ja tarjouspyyntö / hankinta</w:t>
      </w:r>
      <w:bookmarkEnd w:id="37"/>
      <w:r>
        <w:t xml:space="preserve"> </w:t>
      </w:r>
    </w:p>
    <w:p w14:paraId="5EA7FEFF" w14:textId="77777777" w:rsidR="00151032" w:rsidRPr="004C0EBD" w:rsidRDefault="00151032" w:rsidP="00A3595E"/>
    <w:p w14:paraId="62344AE2" w14:textId="33131217" w:rsidR="00FC1525" w:rsidRPr="004C0EBD" w:rsidRDefault="00FC1525" w:rsidP="00FF7CCF">
      <w:pPr>
        <w:pStyle w:val="BodyText1"/>
      </w:pPr>
      <w:r>
        <w:t xml:space="preserve">Kahdessa edellisessä vaiheessa määriteltiin pääpiirteittäin hankkeen koko ja hankesuunnitelma. Seuraavaksi on tärkeä päättää, ryhdytkö itse aurinkosähkölaitteiston omistajaksi vai vuokraatko kattopintaa tai maa-alaa käyttöoikeussopimuksella. Tämän jälkeen valitaan toimittaja tai urakoitsija.  </w:t>
      </w:r>
    </w:p>
    <w:p w14:paraId="68B0E7A7" w14:textId="77777777" w:rsidR="00FC1525" w:rsidRPr="004C0EBD" w:rsidRDefault="00FC1525" w:rsidP="00A3595E"/>
    <w:p w14:paraId="5AFF0A5E" w14:textId="573FB55B" w:rsidR="00502061" w:rsidRPr="004C0EBD" w:rsidRDefault="00444DFF" w:rsidP="00487ABE">
      <w:pPr>
        <w:pStyle w:val="MH3"/>
      </w:pPr>
      <w:bookmarkStart w:id="38" w:name="_Toc177480121"/>
      <w:r>
        <w:t>3.1 Omistus vai vuokraus?</w:t>
      </w:r>
      <w:bookmarkEnd w:id="38"/>
    </w:p>
    <w:p w14:paraId="08A261E9" w14:textId="5C0D08E1" w:rsidR="009A0DA0" w:rsidRPr="004C0EBD" w:rsidRDefault="00FC1525" w:rsidP="00FF7CCF">
      <w:pPr>
        <w:pStyle w:val="BodyText1"/>
      </w:pPr>
      <w:r>
        <w:t xml:space="preserve">Aurinkosähkön tuotantoa varten vuokrattu pinta-ala antaa tietyn tuoton neliömetriltä vuodessa. Etuna on ajan säästö. </w:t>
      </w:r>
    </w:p>
    <w:p w14:paraId="0D565C5A" w14:textId="77777777" w:rsidR="004C4869" w:rsidRPr="004C0EBD" w:rsidRDefault="004C4869" w:rsidP="00FF7CCF">
      <w:pPr>
        <w:pStyle w:val="BodyText1"/>
      </w:pPr>
    </w:p>
    <w:p w14:paraId="29E4BC9E" w14:textId="2FA4287D" w:rsidR="00FC1525" w:rsidRPr="004C0EBD" w:rsidRDefault="00E24CEC" w:rsidP="00FF7CCF">
      <w:pPr>
        <w:pStyle w:val="BodyText1"/>
      </w:pPr>
      <w:r>
        <w:t xml:space="preserve">Haittana voi olla, että taloudelliset hyödyt jäävät verrattain pieniksi eikä vuokranantajalla ole juuri sananvaltaa aurinkosähkölaitteistoa koskevissa kysymyksissä. Lisäksi luovut joustomahdollisuuksista. Vuokrasopimus sitoo esimerkiksi silloin, jos kattoa tai maa-aluetta halutaan myöhemmin käyttää johonkin muuhun tarkoitukseen. </w:t>
      </w:r>
    </w:p>
    <w:p w14:paraId="7B394F21" w14:textId="77777777" w:rsidR="009A0DA0" w:rsidRPr="004C0EBD" w:rsidRDefault="009A0DA0" w:rsidP="00A3595E"/>
    <w:p w14:paraId="4FFBBA84" w14:textId="3AD18753" w:rsidR="00151032" w:rsidRPr="004C0EBD" w:rsidRDefault="00444DFF" w:rsidP="00487ABE">
      <w:pPr>
        <w:pStyle w:val="MH3"/>
      </w:pPr>
      <w:bookmarkStart w:id="39" w:name="_Toc177480122"/>
      <w:r>
        <w:t>3.2 Julkiset organisaatiot: julkinen hankinta vai suorahankinta?</w:t>
      </w:r>
      <w:bookmarkEnd w:id="39"/>
    </w:p>
    <w:p w14:paraId="04BE1967" w14:textId="1DDD73B2" w:rsidR="004C4869" w:rsidRPr="004C0EBD" w:rsidRDefault="00770820" w:rsidP="00A3595E">
      <w:r>
        <w:t xml:space="preserve"> Tämä kohta ei koske yrityksiä tai muita yksityisiä organisaatioita, jotka voivat aina pyytää tarjouksen useilta valitsemiltaan urakoitsijoilta.  </w:t>
      </w:r>
    </w:p>
    <w:p w14:paraId="3D90C556" w14:textId="53AC2916" w:rsidR="009A0DA0" w:rsidRPr="005C5B6D" w:rsidRDefault="005C5B6D" w:rsidP="008C3DE2">
      <w:pPr>
        <w:ind w:left="708"/>
        <w:rPr>
          <w:rFonts w:ascii="Arial" w:hAnsi="Arial" w:cs="Arial"/>
        </w:rPr>
      </w:pPr>
      <w:r>
        <w:rPr>
          <w:noProof/>
        </w:rPr>
        <mc:AlternateContent>
          <mc:Choice Requires="wps">
            <w:drawing>
              <wp:anchor distT="0" distB="0" distL="114300" distR="114300" simplePos="0" relativeHeight="251661312" behindDoc="0" locked="0" layoutInCell="1" allowOverlap="1" wp14:anchorId="4CB48953" wp14:editId="741339E5">
                <wp:simplePos x="0" y="0"/>
                <wp:positionH relativeFrom="column">
                  <wp:posOffset>-5080</wp:posOffset>
                </wp:positionH>
                <wp:positionV relativeFrom="paragraph">
                  <wp:posOffset>230</wp:posOffset>
                </wp:positionV>
                <wp:extent cx="300990" cy="291465"/>
                <wp:effectExtent l="0" t="0" r="3810" b="635"/>
                <wp:wrapThrough wrapText="bothSides">
                  <wp:wrapPolygon edited="0">
                    <wp:start x="0" y="0"/>
                    <wp:lineTo x="0" y="20706"/>
                    <wp:lineTo x="20962" y="20706"/>
                    <wp:lineTo x="20962" y="0"/>
                    <wp:lineTo x="0" y="0"/>
                  </wp:wrapPolygon>
                </wp:wrapThrough>
                <wp:docPr id="1453705832" name="Tekstvak 1"/>
                <wp:cNvGraphicFramePr/>
                <a:graphic xmlns:a="http://schemas.openxmlformats.org/drawingml/2006/main">
                  <a:graphicData uri="http://schemas.microsoft.com/office/word/2010/wordprocessingShape">
                    <wps:wsp>
                      <wps:cNvSpPr txBox="1"/>
                      <wps:spPr>
                        <a:xfrm>
                          <a:off x="0" y="0"/>
                          <a:ext cx="300990" cy="291465"/>
                        </a:xfrm>
                        <a:prstGeom prst="rect">
                          <a:avLst/>
                        </a:prstGeom>
                        <a:solidFill>
                          <a:schemeClr val="lt1"/>
                        </a:solidFill>
                        <a:ln w="6350">
                          <a:noFill/>
                        </a:ln>
                      </wps:spPr>
                      <wps:txb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48953" id="Tekstvak 1" o:spid="_x0000_s1030" type="#_x0000_t202" style="position:absolute;left:0;text-align:left;margin-left:-.4pt;margin-top:0;width:23.7pt;height:22.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" fillcolor="white [3201]" stroked="f" strokeweight=".5pt">
                <v:textbox>
                  <w:txbxContent>
                    <w:p w14:paraId="64EB4E28" w14:textId="49B5FCB1" w:rsidR="00770820" w:rsidRDefault="00770820">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through"/>
              </v:shape>
            </w:pict>
          </mc:Fallback>
        </mc:AlternateContent>
      </w:r>
      <w:r>
        <w:rPr>
          <w:rFonts w:ascii="Arial" w:hAnsi="Arial"/>
        </w:rPr>
        <w:t xml:space="preserve">Vaatimusten määrittely on kuitenkin tarpeen myös tavanomaisia tarjouksia pyydettäessä. </w:t>
      </w:r>
      <w:r>
        <w:rPr>
          <w:rFonts w:ascii="Arial" w:hAnsi="Arial"/>
          <w:b/>
          <w:color w:val="FFFFFF" w:themeColor="background1"/>
          <w:highlight w:val="darkCyan"/>
        </w:rPr>
        <w:t>Hankintavaatimusten malli</w:t>
      </w:r>
      <w:r>
        <w:rPr>
          <w:rFonts w:ascii="Arial" w:hAnsi="Arial"/>
        </w:rPr>
        <w:t xml:space="preserve"> käy hyvin myös tähän tarkoitukseen. </w:t>
      </w:r>
    </w:p>
    <w:p w14:paraId="4F157CB7" w14:textId="77777777" w:rsidR="009E09C2" w:rsidRPr="004C0EBD" w:rsidRDefault="009E09C2" w:rsidP="00A3595E"/>
    <w:p w14:paraId="019FF291" w14:textId="0356618C" w:rsidR="00624300" w:rsidRPr="004C0EBD" w:rsidRDefault="009E09C2" w:rsidP="00FF7CCF">
      <w:pPr>
        <w:pStyle w:val="BodyText1"/>
        <w:rPr>
          <w:color w:val="343434"/>
        </w:rPr>
      </w:pPr>
      <w:r>
        <w:lastRenderedPageBreak/>
        <w:t xml:space="preserve">Alankomaissa julkisten ja puolijulkisten laitosten julkista hankintaa sääntelee julkisia hankintoja koskeva laki </w:t>
      </w:r>
      <w:r>
        <w:rPr>
          <w:color w:val="3DC3C6"/>
        </w:rPr>
        <w:t>(</w:t>
      </w:r>
      <w:hyperlink r:id="rId15" w:tooltip="Ulkoinen linkki: Julkisia hankintoja koskeva laki (hollanniksi) verkkosivustolla overheid.nl" w:history="1">
        <w:r>
          <w:rPr>
            <w:i/>
            <w:color w:val="3DC3C6"/>
            <w:u w:val="single"/>
          </w:rPr>
          <w:t>Aanbestedingswet 2012</w:t>
        </w:r>
      </w:hyperlink>
      <w:r>
        <w:rPr>
          <w:color w:val="3DC3C6"/>
        </w:rPr>
        <w:t>)</w:t>
      </w:r>
      <w:r>
        <w:t>.</w:t>
      </w:r>
      <w:r>
        <w:rPr>
          <w:color w:val="343434"/>
        </w:rPr>
        <w:t xml:space="preserve"> Suuremmissa hankkeissa menettelyvaihtoehtoja on vähemmän. Esimerkiksi suorahankintaa ei sallita, jos hanke ylittää tietyn kynnysarvon. </w:t>
      </w:r>
    </w:p>
    <w:p w14:paraId="7D38E110" w14:textId="77777777" w:rsidR="00624300" w:rsidRPr="004C0EBD" w:rsidRDefault="00624300" w:rsidP="00A3595E">
      <w:pPr>
        <w:rPr>
          <w:color w:val="343434"/>
        </w:rPr>
      </w:pPr>
    </w:p>
    <w:p w14:paraId="6ADF22C8" w14:textId="77777777" w:rsidR="00770820" w:rsidRPr="004C0EBD" w:rsidRDefault="00624300" w:rsidP="00FF7CCF">
      <w:pPr>
        <w:pStyle w:val="BodyText1"/>
      </w:pPr>
      <w:r>
        <w:t xml:space="preserve">Kynnysarvot riippuvat siitä, katsotaanko hankkeen olevan urakka vai tavara- tai palveluhankinta. </w:t>
      </w:r>
    </w:p>
    <w:p w14:paraId="5CDD1F91" w14:textId="77777777" w:rsidR="00770820" w:rsidRPr="004C0EBD" w:rsidRDefault="00770820" w:rsidP="00A3595E">
      <w:pPr>
        <w:rPr>
          <w:color w:val="343434"/>
        </w:rPr>
      </w:pPr>
    </w:p>
    <w:p w14:paraId="167F914A" w14:textId="1945F6F3" w:rsidR="00E24CEC" w:rsidRPr="005C5B6D" w:rsidRDefault="00770820" w:rsidP="005C5B6D">
      <w:pPr>
        <w:pStyle w:val="BodyText1"/>
      </w:pPr>
      <w:r>
        <w:t xml:space="preserve">Tämä määritellään seuraavasti: </w:t>
      </w:r>
    </w:p>
    <w:p w14:paraId="7BEB911C" w14:textId="4BB9A70F" w:rsidR="00624300" w:rsidRPr="00FF7CCF" w:rsidRDefault="00624300" w:rsidP="0075115D">
      <w:pPr>
        <w:pStyle w:val="ListParagraph"/>
        <w:numPr>
          <w:ilvl w:val="0"/>
          <w:numId w:val="7"/>
        </w:numPr>
        <w:rPr>
          <w:rFonts w:ascii="Arial" w:hAnsi="Arial" w:cs="Arial"/>
          <w:b/>
          <w:bCs/>
          <w:i/>
          <w:iCs/>
          <w:color w:val="3DC3C6"/>
        </w:rPr>
      </w:pPr>
      <w:r>
        <w:rPr>
          <w:rFonts w:ascii="Arial" w:hAnsi="Arial"/>
          <w:b/>
          <w:i/>
          <w:color w:val="3DC3C6"/>
        </w:rPr>
        <w:t xml:space="preserve">Tavarat ja palvelut </w:t>
      </w:r>
    </w:p>
    <w:p w14:paraId="3FF0867A" w14:textId="1DB2602C" w:rsidR="00624300" w:rsidRPr="004C0EBD" w:rsidRDefault="00624300" w:rsidP="0075115D">
      <w:pPr>
        <w:pStyle w:val="BodyText1"/>
        <w:numPr>
          <w:ilvl w:val="0"/>
          <w:numId w:val="22"/>
        </w:numPr>
        <w:ind w:left="1418" w:hanging="425"/>
        <w:rPr>
          <w:i/>
          <w:iCs/>
        </w:rPr>
      </w:pPr>
      <w:r>
        <w:t xml:space="preserve">pelkkä aurinkopaneelien toimitus  </w:t>
      </w:r>
    </w:p>
    <w:p w14:paraId="22703909" w14:textId="62056830" w:rsidR="00624300" w:rsidRPr="004C0EBD" w:rsidRDefault="00624300" w:rsidP="0075115D">
      <w:pPr>
        <w:pStyle w:val="BodyText1"/>
        <w:numPr>
          <w:ilvl w:val="0"/>
          <w:numId w:val="22"/>
        </w:numPr>
        <w:ind w:left="1418" w:hanging="425"/>
        <w:rPr>
          <w:i/>
          <w:iCs/>
        </w:rPr>
      </w:pPr>
      <w:r>
        <w:t>pelkkä tasavirtapuolen asennustyö (sähköjärjestelmä ja sen komponentit)</w:t>
      </w:r>
    </w:p>
    <w:p w14:paraId="064AD047" w14:textId="337E3F6D" w:rsidR="00624300" w:rsidRPr="004C0EBD" w:rsidRDefault="00624300" w:rsidP="0075115D">
      <w:pPr>
        <w:pStyle w:val="BodyText1"/>
        <w:numPr>
          <w:ilvl w:val="0"/>
          <w:numId w:val="22"/>
        </w:numPr>
        <w:ind w:left="1418" w:hanging="425"/>
        <w:rPr>
          <w:i/>
          <w:iCs/>
        </w:rPr>
      </w:pPr>
      <w:r>
        <w:t xml:space="preserve">pelkkä vaihtovirtapuolen asennustyö (sähköjärjestelmä ja sen komponentit). </w:t>
      </w:r>
    </w:p>
    <w:p w14:paraId="15B5F3D1" w14:textId="35B95566" w:rsidR="00624300" w:rsidRPr="00FF7CCF" w:rsidRDefault="00624300" w:rsidP="0075115D">
      <w:pPr>
        <w:pStyle w:val="ListParagraph"/>
        <w:numPr>
          <w:ilvl w:val="0"/>
          <w:numId w:val="23"/>
        </w:numPr>
        <w:ind w:left="426" w:firstLine="0"/>
        <w:rPr>
          <w:b/>
          <w:bCs/>
          <w:i/>
          <w:iCs/>
          <w:color w:val="3DC3C6"/>
        </w:rPr>
      </w:pPr>
      <w:r>
        <w:rPr>
          <w:b/>
          <w:i/>
          <w:color w:val="3DC3C6"/>
        </w:rPr>
        <w:t>Rakennusurakka</w:t>
      </w:r>
    </w:p>
    <w:p w14:paraId="0E510EA3" w14:textId="17A27C7A"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 xml:space="preserve">Urakoitsija on kokonaisvastuussa hankkeen toteuttamisesta. </w:t>
      </w:r>
    </w:p>
    <w:p w14:paraId="7D12CA54" w14:textId="4F8E19B4" w:rsidR="00624300" w:rsidRPr="00FF7CCF" w:rsidRDefault="00624300" w:rsidP="0075115D">
      <w:pPr>
        <w:pStyle w:val="ListParagraph"/>
        <w:numPr>
          <w:ilvl w:val="1"/>
          <w:numId w:val="7"/>
        </w:numPr>
        <w:ind w:left="993" w:firstLine="0"/>
        <w:rPr>
          <w:rFonts w:ascii="Arial" w:hAnsi="Arial" w:cs="Arial"/>
          <w:color w:val="343434"/>
        </w:rPr>
      </w:pPr>
      <w:r>
        <w:rPr>
          <w:rFonts w:ascii="Arial" w:hAnsi="Arial"/>
          <w:color w:val="343434"/>
        </w:rPr>
        <w:t>Suunnittelun, toimituksen ja rakennustyön yhdistelmä = rakennusurakka.</w:t>
      </w:r>
    </w:p>
    <w:p w14:paraId="2754C0BF" w14:textId="77777777" w:rsidR="00770820" w:rsidRPr="004C0EBD" w:rsidRDefault="00624300" w:rsidP="00FF7CCF">
      <w:pPr>
        <w:pStyle w:val="BodyText1"/>
      </w:pPr>
      <w:r>
        <w:t xml:space="preserve">Joihinkin organisaatioihin voidaan soveltaa myös muita kynnysarvoja. </w:t>
      </w:r>
    </w:p>
    <w:p w14:paraId="056740D2" w14:textId="77777777" w:rsidR="00FF7CCF" w:rsidRDefault="00624300" w:rsidP="00FF7CCF">
      <w:pPr>
        <w:pStyle w:val="BodyText1"/>
      </w:pPr>
      <w:r>
        <w:t xml:space="preserve">Jäljempänä olevaa taulukkoa tulee siksi pitää ainoastaan suuntaa antavana.  </w:t>
      </w:r>
    </w:p>
    <w:p w14:paraId="1D64FBAF" w14:textId="70FDE1B3" w:rsidR="00770820" w:rsidRPr="004C0EBD" w:rsidRDefault="00770820" w:rsidP="00FF7CCF">
      <w:pPr>
        <w:pStyle w:val="BodyText1"/>
      </w:pPr>
    </w:p>
    <w:p w14:paraId="523E77E2" w14:textId="77777777" w:rsidR="00FF7CCF" w:rsidRDefault="00E24CEC" w:rsidP="00FF7CCF">
      <w:pPr>
        <w:pStyle w:val="BodyText1"/>
      </w:pPr>
      <w:r>
        <w:t xml:space="preserve">Huomautus: Seuraavat määrät koskevat vuotta 2023. Vuonna 2024 ne todennäköisesti </w:t>
      </w:r>
    </w:p>
    <w:p w14:paraId="59BA22B8" w14:textId="2C1F9501" w:rsidR="00624300" w:rsidRDefault="00E24CEC" w:rsidP="005C5B6D">
      <w:pPr>
        <w:pStyle w:val="BodyText1"/>
      </w:pPr>
      <w:r>
        <w:t xml:space="preserve">ovat hieman korkeammat. </w:t>
      </w:r>
    </w:p>
    <w:p w14:paraId="7D9A998F" w14:textId="77777777" w:rsidR="005C5B6D" w:rsidRPr="004C0EBD" w:rsidRDefault="005C5B6D" w:rsidP="005C5B6D">
      <w:pPr>
        <w:pStyle w:val="BodyText1"/>
      </w:pPr>
    </w:p>
    <w:p w14:paraId="71520DC3" w14:textId="77777777" w:rsidR="00624300" w:rsidRPr="00FF7CCF" w:rsidRDefault="009E09C2" w:rsidP="0075115D">
      <w:pPr>
        <w:pStyle w:val="ListParagraph"/>
        <w:numPr>
          <w:ilvl w:val="0"/>
          <w:numId w:val="24"/>
        </w:numPr>
        <w:ind w:left="426" w:firstLine="0"/>
        <w:rPr>
          <w:rFonts w:ascii="Arial" w:hAnsi="Arial" w:cs="Arial"/>
          <w:color w:val="3DC3C6"/>
        </w:rPr>
      </w:pPr>
      <w:r>
        <w:rPr>
          <w:rFonts w:ascii="Arial" w:hAnsi="Arial"/>
          <w:b/>
          <w:color w:val="3DC3C6"/>
        </w:rPr>
        <w:t xml:space="preserve">Yksivaiheinen suorahankinta </w:t>
      </w:r>
    </w:p>
    <w:p w14:paraId="574FE2F4" w14:textId="7B1A7DFF" w:rsidR="00624300" w:rsidRPr="00FF7CCF" w:rsidRDefault="00624300" w:rsidP="0075115D">
      <w:pPr>
        <w:pStyle w:val="ListParagraph"/>
        <w:numPr>
          <w:ilvl w:val="1"/>
          <w:numId w:val="6"/>
        </w:numPr>
        <w:rPr>
          <w:rFonts w:ascii="Arial" w:hAnsi="Arial" w:cs="Arial"/>
        </w:rPr>
      </w:pPr>
      <w:r>
        <w:rPr>
          <w:rFonts w:ascii="Arial" w:hAnsi="Arial"/>
          <w:i/>
        </w:rPr>
        <w:t>Tavarat ja palvelut</w:t>
      </w:r>
      <w:r>
        <w:rPr>
          <w:rFonts w:ascii="Arial" w:hAnsi="Arial"/>
        </w:rPr>
        <w:t xml:space="preserve">: </w:t>
      </w:r>
      <w:r>
        <w:rPr>
          <w:rFonts w:ascii="Arial" w:hAnsi="Arial"/>
        </w:rPr>
        <w:tab/>
        <w:t>&lt; 50 000 euroa</w:t>
      </w:r>
    </w:p>
    <w:p w14:paraId="41ED53B8" w14:textId="42608CCF" w:rsidR="00624300" w:rsidRPr="00FF7CCF" w:rsidRDefault="00624300" w:rsidP="0075115D">
      <w:pPr>
        <w:pStyle w:val="ListParagraph"/>
        <w:numPr>
          <w:ilvl w:val="1"/>
          <w:numId w:val="6"/>
        </w:numPr>
        <w:rPr>
          <w:rFonts w:ascii="Arial" w:hAnsi="Arial" w:cs="Arial"/>
        </w:rPr>
      </w:pPr>
      <w:r>
        <w:rPr>
          <w:rFonts w:ascii="Arial" w:hAnsi="Arial"/>
          <w:i/>
        </w:rPr>
        <w:t>Rakennusurakat</w:t>
      </w:r>
      <w:r>
        <w:rPr>
          <w:rFonts w:ascii="Arial" w:hAnsi="Arial"/>
        </w:rPr>
        <w:t xml:space="preserve">: </w:t>
      </w:r>
      <w:r>
        <w:rPr>
          <w:rFonts w:ascii="Arial" w:hAnsi="Arial"/>
        </w:rPr>
        <w:tab/>
        <w:t>&lt; 150 000 euroa</w:t>
      </w:r>
    </w:p>
    <w:p w14:paraId="2F1F5933" w14:textId="5C9075AE" w:rsidR="00560408" w:rsidRPr="004C0EBD" w:rsidRDefault="00033DC3" w:rsidP="00FF7CCF">
      <w:pPr>
        <w:pStyle w:val="BodyText1"/>
        <w:ind w:left="426"/>
      </w:pPr>
      <w:r>
        <w:t xml:space="preserve">Pienet hankkeet voidaan myöntää suoraan yhdelle osapuolelle, esimerkiksi tavanomaiselle asennusyritykselle tai muulle paikalliselle toimittajalle. </w:t>
      </w:r>
    </w:p>
    <w:p w14:paraId="25AC0C47" w14:textId="373E9907" w:rsidR="00624300" w:rsidRPr="004C0EBD" w:rsidRDefault="009E09C2" w:rsidP="00FF7CCF">
      <w:pPr>
        <w:pStyle w:val="BodyText1"/>
        <w:ind w:left="426"/>
      </w:pPr>
      <w:r>
        <w:rPr>
          <w:i/>
        </w:rPr>
        <w:t>Hyödyt</w:t>
      </w:r>
      <w:r>
        <w:t>: lyhyt toteutusaika, alhaiset menettelykustannukset, neuvottelumahdollisuus, joustavuus.</w:t>
      </w:r>
      <w:r>
        <w:rPr>
          <w:i/>
        </w:rPr>
        <w:t>Haitat</w:t>
      </w:r>
      <w:r>
        <w:t>:</w:t>
      </w:r>
      <w:r>
        <w:tab/>
        <w:t xml:space="preserve"> ei välttämättä paras mahdollinen vastine rahalle, eturistiriitojen riski. </w:t>
      </w:r>
    </w:p>
    <w:p w14:paraId="50885292" w14:textId="77777777" w:rsidR="00560408" w:rsidRPr="004C0EBD" w:rsidRDefault="00560408" w:rsidP="00624300">
      <w:pPr>
        <w:ind w:left="1080"/>
      </w:pPr>
    </w:p>
    <w:p w14:paraId="7B08E76C" w14:textId="77777777" w:rsidR="00624300" w:rsidRPr="00FF7CCF" w:rsidRDefault="009E09C2" w:rsidP="0075115D">
      <w:pPr>
        <w:pStyle w:val="ListParagraph"/>
        <w:numPr>
          <w:ilvl w:val="0"/>
          <w:numId w:val="6"/>
        </w:numPr>
        <w:rPr>
          <w:color w:val="3DC3C6"/>
        </w:rPr>
      </w:pPr>
      <w:r>
        <w:rPr>
          <w:b/>
          <w:color w:val="3DC3C6"/>
        </w:rPr>
        <w:t>Kilpailutettu suorahankinta</w:t>
      </w:r>
      <w:r>
        <w:rPr>
          <w:color w:val="3DC3C6"/>
        </w:rPr>
        <w:t xml:space="preserve"> </w:t>
      </w:r>
    </w:p>
    <w:p w14:paraId="7806521A" w14:textId="0D06ADB4" w:rsidR="00624300" w:rsidRPr="00FF7CCF" w:rsidRDefault="00624300" w:rsidP="0075115D">
      <w:pPr>
        <w:pStyle w:val="ListParagraph"/>
        <w:numPr>
          <w:ilvl w:val="1"/>
          <w:numId w:val="6"/>
        </w:numPr>
        <w:rPr>
          <w:rFonts w:ascii="Arial" w:hAnsi="Arial" w:cs="Arial"/>
        </w:rPr>
      </w:pPr>
      <w:r>
        <w:rPr>
          <w:rFonts w:ascii="Arial" w:hAnsi="Arial"/>
          <w:i/>
        </w:rPr>
        <w:t>Tavarat ja palvelut</w:t>
      </w:r>
      <w:r>
        <w:rPr>
          <w:rFonts w:ascii="Arial" w:hAnsi="Arial"/>
        </w:rPr>
        <w:t xml:space="preserve"> hajautetuille julkisille ja puolijulkisille laitoksille: &lt; 215 000 euroa</w:t>
      </w:r>
    </w:p>
    <w:p w14:paraId="22B8AB9B" w14:textId="54429753" w:rsidR="00624300" w:rsidRPr="00FF7CCF" w:rsidRDefault="00624300" w:rsidP="0075115D">
      <w:pPr>
        <w:pStyle w:val="ListParagraph"/>
        <w:numPr>
          <w:ilvl w:val="1"/>
          <w:numId w:val="6"/>
        </w:numPr>
        <w:rPr>
          <w:rFonts w:ascii="Arial" w:hAnsi="Arial" w:cs="Arial"/>
        </w:rPr>
      </w:pPr>
      <w:r>
        <w:rPr>
          <w:rFonts w:ascii="Arial" w:hAnsi="Arial"/>
          <w:i/>
        </w:rPr>
        <w:t>Tavarat ja palvelut</w:t>
      </w:r>
      <w:r>
        <w:rPr>
          <w:rFonts w:ascii="Arial" w:hAnsi="Arial"/>
        </w:rPr>
        <w:t xml:space="preserve"> erityisalojen organisaatioille (esim. vesi-, energia- tai kuljetusala): &lt; 431 000 euroa</w:t>
      </w:r>
    </w:p>
    <w:p w14:paraId="2A44FBA3" w14:textId="19B42931" w:rsidR="00624300" w:rsidRPr="00FF7CCF" w:rsidRDefault="00624300" w:rsidP="0075115D">
      <w:pPr>
        <w:pStyle w:val="ListParagraph"/>
        <w:numPr>
          <w:ilvl w:val="1"/>
          <w:numId w:val="6"/>
        </w:numPr>
        <w:rPr>
          <w:rFonts w:ascii="Arial" w:hAnsi="Arial" w:cs="Arial"/>
        </w:rPr>
      </w:pPr>
      <w:r>
        <w:rPr>
          <w:rFonts w:ascii="Arial" w:hAnsi="Arial"/>
          <w:i/>
        </w:rPr>
        <w:t>Rakennusurakat</w:t>
      </w:r>
      <w:r>
        <w:rPr>
          <w:rFonts w:ascii="Arial" w:hAnsi="Arial"/>
        </w:rPr>
        <w:t>: &lt; 1 500 000 euroa</w:t>
      </w:r>
    </w:p>
    <w:p w14:paraId="41F89E74" w14:textId="46E0540E" w:rsidR="00560408" w:rsidRPr="00FF7CCF" w:rsidRDefault="00624300" w:rsidP="00FF7CCF">
      <w:pPr>
        <w:ind w:left="426"/>
        <w:rPr>
          <w:rFonts w:ascii="Arial" w:hAnsi="Arial" w:cs="Arial"/>
        </w:rPr>
      </w:pPr>
      <w:r>
        <w:rPr>
          <w:rFonts w:ascii="Arial" w:hAnsi="Arial"/>
        </w:rPr>
        <w:t xml:space="preserve">Tarjousta pyydetään useilta toimittajilta, tästä joukosta valitaan kokonaistaloudellisesti edullisin tarjous. </w:t>
      </w:r>
    </w:p>
    <w:p w14:paraId="722B33D7" w14:textId="3BE24D5E" w:rsidR="00560408" w:rsidRPr="00FF7CCF" w:rsidRDefault="00033DC3" w:rsidP="00FF7CCF">
      <w:pPr>
        <w:ind w:left="426"/>
        <w:rPr>
          <w:rFonts w:ascii="Arial" w:hAnsi="Arial" w:cs="Arial"/>
        </w:rPr>
      </w:pPr>
      <w:r>
        <w:rPr>
          <w:rFonts w:ascii="Arial" w:hAnsi="Arial"/>
          <w:i/>
        </w:rPr>
        <w:t>Hyödyt</w:t>
      </w:r>
      <w:r>
        <w:rPr>
          <w:rFonts w:ascii="Arial" w:hAnsi="Arial"/>
        </w:rPr>
        <w:t xml:space="preserve">: lyhyt toteutusaika, alhaiset menettelykustannukset, joustavuus.   </w:t>
      </w:r>
    </w:p>
    <w:p w14:paraId="13255528" w14:textId="0554B7E5" w:rsidR="00FF7CCF" w:rsidRPr="005C5B6D" w:rsidRDefault="00033DC3" w:rsidP="005C5B6D">
      <w:pPr>
        <w:ind w:left="426"/>
        <w:rPr>
          <w:rFonts w:ascii="Arial" w:hAnsi="Arial" w:cs="Arial"/>
        </w:rPr>
      </w:pPr>
      <w:r>
        <w:rPr>
          <w:rFonts w:ascii="Arial" w:hAnsi="Arial"/>
          <w:i/>
        </w:rPr>
        <w:t>Haitat</w:t>
      </w:r>
      <w:r>
        <w:rPr>
          <w:rFonts w:ascii="Arial" w:hAnsi="Arial"/>
        </w:rPr>
        <w:t xml:space="preserve">: tarjouspyyntö ei näy kaikille tarjoajille, ei neuvottelumahdollisuutta. </w:t>
      </w:r>
    </w:p>
    <w:p w14:paraId="6F486FC2" w14:textId="1506CA12" w:rsidR="00560408" w:rsidRPr="00FF7CCF" w:rsidRDefault="009E09C2" w:rsidP="0075115D">
      <w:pPr>
        <w:pStyle w:val="ListParagraph"/>
        <w:numPr>
          <w:ilvl w:val="0"/>
          <w:numId w:val="25"/>
        </w:numPr>
        <w:ind w:left="709" w:hanging="283"/>
        <w:rPr>
          <w:rFonts w:ascii="Arial" w:hAnsi="Arial" w:cs="Arial"/>
        </w:rPr>
      </w:pPr>
      <w:r>
        <w:rPr>
          <w:rFonts w:ascii="Arial" w:hAnsi="Arial"/>
          <w:b/>
          <w:color w:val="3DC3C6"/>
        </w:rPr>
        <w:t>Kansallinen menettely</w:t>
      </w:r>
      <w:r>
        <w:rPr>
          <w:rFonts w:ascii="Arial" w:hAnsi="Arial"/>
          <w:color w:val="3DC3C6"/>
        </w:rPr>
        <w:t xml:space="preserve">: </w:t>
      </w:r>
      <w:r>
        <w:rPr>
          <w:rFonts w:ascii="Arial" w:hAnsi="Arial"/>
        </w:rPr>
        <w:t>valintakierroksella tai ilman</w:t>
      </w:r>
    </w:p>
    <w:p w14:paraId="4B7F6BC3" w14:textId="2F9CEEB4" w:rsidR="00560408" w:rsidRPr="004C0EBD" w:rsidRDefault="00560408" w:rsidP="0075115D">
      <w:pPr>
        <w:pStyle w:val="BodyText1"/>
        <w:numPr>
          <w:ilvl w:val="0"/>
          <w:numId w:val="26"/>
        </w:numPr>
        <w:ind w:left="1134" w:firstLine="0"/>
      </w:pPr>
      <w:r>
        <w:rPr>
          <w:i/>
        </w:rPr>
        <w:t>Tavarat ja palvelut</w:t>
      </w:r>
      <w:r>
        <w:t xml:space="preserve"> hajautetuille julkisille ja puolijulkisille laitoksille: &lt; 215 000 euroa</w:t>
      </w:r>
    </w:p>
    <w:p w14:paraId="1E677ECC" w14:textId="327E482F" w:rsidR="00560408" w:rsidRPr="004C0EBD" w:rsidRDefault="00560408" w:rsidP="0075115D">
      <w:pPr>
        <w:pStyle w:val="BodyText1"/>
        <w:numPr>
          <w:ilvl w:val="0"/>
          <w:numId w:val="26"/>
        </w:numPr>
        <w:ind w:left="1418" w:hanging="284"/>
      </w:pPr>
      <w:r>
        <w:rPr>
          <w:i/>
        </w:rPr>
        <w:lastRenderedPageBreak/>
        <w:t>Tavarat ja palvelut</w:t>
      </w:r>
      <w:r>
        <w:t xml:space="preserve"> erityisalojen organisaatioille (esim. vesi-, energia- tai liikenneala): &lt; 431 000 euroa</w:t>
      </w:r>
    </w:p>
    <w:p w14:paraId="309D7CF0" w14:textId="31A3EFEB" w:rsidR="00560408" w:rsidRPr="004C0EBD" w:rsidRDefault="00560408" w:rsidP="0075115D">
      <w:pPr>
        <w:pStyle w:val="BodyText1"/>
        <w:numPr>
          <w:ilvl w:val="0"/>
          <w:numId w:val="26"/>
        </w:numPr>
        <w:ind w:left="1134" w:firstLine="0"/>
      </w:pPr>
      <w:r>
        <w:rPr>
          <w:i/>
        </w:rPr>
        <w:t>Rakennusurakat</w:t>
      </w:r>
      <w:r>
        <w:t>: &lt; 5 382 000 euroa</w:t>
      </w:r>
    </w:p>
    <w:p w14:paraId="78D6BC75" w14:textId="16162A04" w:rsidR="009E09C2" w:rsidRPr="004C0EBD" w:rsidRDefault="00033DC3" w:rsidP="00FF7CCF">
      <w:pPr>
        <w:pStyle w:val="BodyText1"/>
        <w:ind w:left="426"/>
      </w:pPr>
      <w:r>
        <w:t xml:space="preserve">Tarjouskilpailusta ilmoitetaan </w:t>
      </w:r>
      <w:hyperlink r:id="rId16" w:tooltip="Ulkoinen linkki: tenderned.nl" w:history="1">
        <w:r>
          <w:rPr>
            <w:color w:val="D52B1E"/>
            <w:u w:val="single"/>
          </w:rPr>
          <w:t>TenderNed</w:t>
        </w:r>
      </w:hyperlink>
      <w:r>
        <w:t xml:space="preserve">-alustalla, toisinaan myös alan lehdissä tai sanomalehdissä. Mahdollisella valintakierroksella pyydetään tarjousta tyypillisesti viideltä toimittajalta.  </w:t>
      </w:r>
      <w:r>
        <w:rPr>
          <w:i/>
        </w:rPr>
        <w:t>Hyödyt</w:t>
      </w:r>
      <w:r>
        <w:t>: paljon kilpailua, markkinoiden mukainen hinta-laatusuhde, objektiivisuus, läpinäkyvyys.</w:t>
      </w:r>
      <w:r>
        <w:rPr>
          <w:i/>
        </w:rPr>
        <w:t>Haitat</w:t>
      </w:r>
      <w:r>
        <w:t xml:space="preserve">: pitkä toteutusaika, huomattavat menettelykustannukset, vähäinen joustavuus.    </w:t>
      </w:r>
    </w:p>
    <w:p w14:paraId="43613B37" w14:textId="77777777" w:rsidR="00560408" w:rsidRPr="005C5B6D" w:rsidRDefault="009E09C2" w:rsidP="0075115D">
      <w:pPr>
        <w:pStyle w:val="ListParagraph"/>
        <w:numPr>
          <w:ilvl w:val="0"/>
          <w:numId w:val="27"/>
        </w:numPr>
        <w:rPr>
          <w:rFonts w:ascii="Arial" w:hAnsi="Arial" w:cs="Arial"/>
        </w:rPr>
      </w:pPr>
      <w:r>
        <w:rPr>
          <w:rFonts w:ascii="Arial" w:hAnsi="Arial"/>
          <w:b/>
          <w:color w:val="3DC3C6"/>
        </w:rPr>
        <w:t>Eurooppalainen tarjouskilpailu</w:t>
      </w:r>
      <w:r>
        <w:rPr>
          <w:rFonts w:ascii="Arial" w:hAnsi="Arial"/>
          <w:color w:val="3DC3C6"/>
        </w:rPr>
        <w:t xml:space="preserve">: </w:t>
      </w:r>
      <w:r>
        <w:rPr>
          <w:rFonts w:ascii="Arial" w:hAnsi="Arial"/>
        </w:rPr>
        <w:t xml:space="preserve">valintakierroksella tai ilman  </w:t>
      </w:r>
    </w:p>
    <w:p w14:paraId="757143C4" w14:textId="77777777" w:rsidR="005C5B6D" w:rsidRDefault="00033DC3" w:rsidP="005C5B6D">
      <w:pPr>
        <w:pStyle w:val="BodyText1"/>
        <w:ind w:left="426"/>
      </w:pPr>
      <w:r>
        <w:t xml:space="preserve">Ilmoitus TenderNed-alustalla. Mahdollisella valintakierroksella pyydetään tarjousta tyypillisesti viideltä toimittajalta. </w:t>
      </w:r>
    </w:p>
    <w:p w14:paraId="4143539F" w14:textId="4E9EFE66" w:rsidR="00033DC3" w:rsidRPr="004C0EBD" w:rsidRDefault="00033DC3" w:rsidP="005C5B6D">
      <w:pPr>
        <w:pStyle w:val="BodyText1"/>
        <w:ind w:left="426"/>
      </w:pPr>
      <w:r>
        <w:t xml:space="preserve"> </w:t>
      </w:r>
      <w:r>
        <w:rPr>
          <w:i/>
        </w:rPr>
        <w:t>Hyödyt</w:t>
      </w:r>
      <w:r>
        <w:t xml:space="preserve">: kaikki markkinatoimijat voivat tehdä tarjouksia, suuri kilpailupaine, objektiivisuus, läpinäkyvyys. </w:t>
      </w:r>
    </w:p>
    <w:p w14:paraId="09E05DD5" w14:textId="57DCC175" w:rsidR="009E09C2" w:rsidRDefault="00033DC3" w:rsidP="005C5B6D">
      <w:pPr>
        <w:pStyle w:val="BodyText1"/>
        <w:ind w:left="426"/>
      </w:pPr>
      <w:r>
        <w:rPr>
          <w:i/>
        </w:rPr>
        <w:t>Haitat:</w:t>
      </w:r>
      <w:r>
        <w:t xml:space="preserve"> menettelyn pituus, korkeat menettelykustannukset jos tarjouksia on (liian) paljon, ei neuvottelumahdollisuutta, vähäinen joustavuus. </w:t>
      </w:r>
    </w:p>
    <w:p w14:paraId="67BED266" w14:textId="77777777" w:rsidR="005C5B6D" w:rsidRPr="004C0EBD" w:rsidRDefault="005C5B6D" w:rsidP="005C5B6D">
      <w:pPr>
        <w:pStyle w:val="BodyText1"/>
        <w:ind w:left="426"/>
      </w:pPr>
    </w:p>
    <w:p w14:paraId="5596488D" w14:textId="38282B0E" w:rsidR="00950CF7" w:rsidRPr="004C0EBD" w:rsidRDefault="005E3DD0" w:rsidP="005C5B6D">
      <w:pPr>
        <w:pStyle w:val="BodyText1"/>
        <w:jc w:val="left"/>
      </w:pPr>
      <w:r>
        <w:t xml:space="preserve">Lisätietoja Alankomaiden kansallisista kynnysarvoista: </w:t>
      </w:r>
      <w:hyperlink r:id="rId17" w:history="1">
        <w:r>
          <w:rPr>
            <w:rStyle w:val="Hyperlink"/>
            <w:color w:val="3DC3C6"/>
          </w:rPr>
          <w:t>https://www.pianoo.nl/nl/inkoopproces/aanbestedingsprocedures/nationale-procedures/circulaire-grensbedragen-rijksoverheid</w:t>
        </w:r>
      </w:hyperlink>
    </w:p>
    <w:p w14:paraId="1FB54116" w14:textId="6FC9952D" w:rsidR="009E09C2" w:rsidRPr="004C0EBD" w:rsidRDefault="00560408" w:rsidP="005C5B6D">
      <w:pPr>
        <w:pStyle w:val="BodyText1"/>
        <w:jc w:val="left"/>
        <w:rPr>
          <w:sz w:val="18"/>
          <w:szCs w:val="18"/>
        </w:rPr>
      </w:pPr>
      <w:r>
        <w:t xml:space="preserve">Lisätietoja eurooppalaisista kynnysarvoista:  </w:t>
      </w:r>
      <w:hyperlink r:id="rId18" w:history="1">
        <w:r>
          <w:rPr>
            <w:rStyle w:val="Hyperlink"/>
            <w:color w:val="3DC3C6"/>
          </w:rPr>
          <w:t>https://www.pianoo.nl/nl/regelgeving/drempelbedragen-europees-aanbesteden</w:t>
        </w:r>
      </w:hyperlink>
    </w:p>
    <w:p w14:paraId="1AED8077" w14:textId="43C435F7" w:rsidR="009A0DA0" w:rsidRPr="004C0EBD" w:rsidRDefault="000F1F6F" w:rsidP="00A3595E">
      <w:r>
        <w:rPr>
          <w:noProof/>
        </w:rPr>
        <mc:AlternateContent>
          <mc:Choice Requires="wps">
            <w:drawing>
              <wp:anchor distT="0" distB="0" distL="114300" distR="114300" simplePos="0" relativeHeight="251663360" behindDoc="0" locked="0" layoutInCell="1" allowOverlap="1" wp14:anchorId="18762001" wp14:editId="4F571F22">
                <wp:simplePos x="0" y="0"/>
                <wp:positionH relativeFrom="column">
                  <wp:posOffset>0</wp:posOffset>
                </wp:positionH>
                <wp:positionV relativeFrom="paragraph">
                  <wp:posOffset>192405</wp:posOffset>
                </wp:positionV>
                <wp:extent cx="379730" cy="527050"/>
                <wp:effectExtent l="0" t="0" r="1270" b="6350"/>
                <wp:wrapSquare wrapText="bothSides"/>
                <wp:docPr id="797467148" name="Tekstvak 1"/>
                <wp:cNvGraphicFramePr/>
                <a:graphic xmlns:a="http://schemas.openxmlformats.org/drawingml/2006/main">
                  <a:graphicData uri="http://schemas.microsoft.com/office/word/2010/wordprocessingShape">
                    <wps:wsp>
                      <wps:cNvSpPr txBox="1"/>
                      <wps:spPr>
                        <a:xfrm>
                          <a:off x="0" y="0"/>
                          <a:ext cx="379730" cy="527050"/>
                        </a:xfrm>
                        <a:prstGeom prst="rect">
                          <a:avLst/>
                        </a:prstGeom>
                        <a:solidFill>
                          <a:schemeClr val="lt1"/>
                        </a:solidFill>
                        <a:ln w="6350">
                          <a:noFill/>
                        </a:ln>
                      </wps:spPr>
                      <wps:txb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762001" id="_x0000_s1031" type="#_x0000_t202" style="position:absolute;margin-left:0;margin-top:15.15pt;width:29.9pt;height:4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" fillcolor="white [3201]" stroked="f" strokeweight=".5pt">
                <v:textbox>
                  <w:txbxContent>
                    <w:p w14:paraId="6D692C7D" w14:textId="77777777" w:rsidR="000F1F6F" w:rsidRDefault="000F1F6F" w:rsidP="000F1F6F">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5347A879" w14:textId="641FB68F" w:rsidR="00151032" w:rsidRDefault="005E3DD0" w:rsidP="005C5B6D">
      <w:pPr>
        <w:ind w:left="851"/>
        <w:rPr>
          <w:rFonts w:ascii="Arial" w:hAnsi="Arial" w:cs="Arial"/>
        </w:rPr>
      </w:pPr>
      <w:r>
        <w:rPr>
          <w:rFonts w:ascii="Arial" w:hAnsi="Arial"/>
          <w:b/>
          <w:color w:val="FFFFFF" w:themeColor="background1"/>
          <w:highlight w:val="darkCyan"/>
        </w:rPr>
        <w:t>Vinkki 3</w:t>
      </w:r>
      <w:r>
        <w:rPr>
          <w:rFonts w:ascii="Arial" w:hAnsi="Arial"/>
          <w:color w:val="70AD47" w:themeColor="accent6"/>
        </w:rPr>
        <w:t xml:space="preserve"> </w:t>
      </w:r>
      <w:r>
        <w:rPr>
          <w:rFonts w:ascii="Arial" w:hAnsi="Arial"/>
        </w:rPr>
        <w:t xml:space="preserve">Onko kyseessä suuri hanke (yli 2 MWp)? </w:t>
      </w:r>
      <w:r>
        <w:rPr>
          <w:rFonts w:ascii="Arial" w:hAnsi="Arial"/>
          <w:b/>
          <w:color w:val="104D54"/>
        </w:rPr>
        <w:t>Liitteessä 3</w:t>
      </w:r>
      <w:r w:rsidRPr="005C5B6D">
        <w:rPr>
          <w:rStyle w:val="FootnoteReference"/>
          <w:rFonts w:ascii="Arial" w:hAnsi="Arial" w:cs="Arial"/>
        </w:rPr>
        <w:footnoteReference w:id="1"/>
      </w:r>
      <w:r>
        <w:rPr>
          <w:rFonts w:ascii="Arial" w:hAnsi="Arial"/>
        </w:rPr>
        <w:t xml:space="preserve"> luetellaan asennusyrityksiä, hankekehittäjiä ja EPC-palveluita, joilla on kokemusta suurista hankkeista Alankomaissa. </w:t>
      </w:r>
    </w:p>
    <w:p w14:paraId="6A9924B4" w14:textId="77777777" w:rsidR="005C5B6D" w:rsidRDefault="005C5B6D" w:rsidP="005C5B6D">
      <w:pPr>
        <w:ind w:left="851"/>
        <w:rPr>
          <w:rFonts w:ascii="Arial" w:eastAsiaTheme="majorEastAsia" w:hAnsi="Arial" w:cs="Arial"/>
          <w:color w:val="92D050"/>
          <w:sz w:val="32"/>
          <w:szCs w:val="32"/>
        </w:rPr>
      </w:pPr>
    </w:p>
    <w:p w14:paraId="0219D2E8" w14:textId="77777777" w:rsidR="005C5B6D" w:rsidRDefault="005C5B6D" w:rsidP="005C5B6D">
      <w:pPr>
        <w:ind w:left="851"/>
        <w:rPr>
          <w:rFonts w:ascii="Arial" w:eastAsiaTheme="majorEastAsia" w:hAnsi="Arial" w:cs="Arial"/>
          <w:color w:val="92D050"/>
          <w:sz w:val="32"/>
          <w:szCs w:val="32"/>
        </w:rPr>
      </w:pPr>
    </w:p>
    <w:p w14:paraId="3EFDB187" w14:textId="77777777" w:rsidR="005C5B6D" w:rsidRDefault="005C5B6D" w:rsidP="005C5B6D">
      <w:pPr>
        <w:ind w:left="851"/>
        <w:rPr>
          <w:rFonts w:ascii="Arial" w:eastAsiaTheme="majorEastAsia" w:hAnsi="Arial" w:cs="Arial"/>
          <w:color w:val="92D050"/>
          <w:sz w:val="32"/>
          <w:szCs w:val="32"/>
        </w:rPr>
      </w:pPr>
    </w:p>
    <w:p w14:paraId="1CEEC3C2" w14:textId="77777777" w:rsidR="005C5B6D" w:rsidRDefault="005C5B6D" w:rsidP="005C5B6D">
      <w:pPr>
        <w:ind w:left="851"/>
        <w:rPr>
          <w:rFonts w:ascii="Arial" w:eastAsiaTheme="majorEastAsia" w:hAnsi="Arial" w:cs="Arial"/>
          <w:color w:val="92D050"/>
          <w:sz w:val="32"/>
          <w:szCs w:val="32"/>
        </w:rPr>
      </w:pPr>
    </w:p>
    <w:p w14:paraId="7D76035A" w14:textId="77777777" w:rsidR="005C5B6D" w:rsidRDefault="005C5B6D" w:rsidP="005C5B6D">
      <w:pPr>
        <w:ind w:left="851"/>
        <w:rPr>
          <w:rFonts w:ascii="Arial" w:eastAsiaTheme="majorEastAsia" w:hAnsi="Arial" w:cs="Arial"/>
          <w:color w:val="92D050"/>
          <w:sz w:val="32"/>
          <w:szCs w:val="32"/>
        </w:rPr>
      </w:pPr>
    </w:p>
    <w:p w14:paraId="3A5A6A51" w14:textId="77777777" w:rsidR="005C5B6D" w:rsidRDefault="005C5B6D" w:rsidP="005C5B6D">
      <w:pPr>
        <w:ind w:left="851"/>
        <w:rPr>
          <w:rFonts w:ascii="Arial" w:eastAsiaTheme="majorEastAsia" w:hAnsi="Arial" w:cs="Arial"/>
          <w:color w:val="92D050"/>
          <w:sz w:val="32"/>
          <w:szCs w:val="32"/>
        </w:rPr>
      </w:pPr>
    </w:p>
    <w:p w14:paraId="519EB25D" w14:textId="77777777" w:rsidR="005C5B6D" w:rsidRDefault="005C5B6D" w:rsidP="005C5B6D">
      <w:pPr>
        <w:ind w:left="851"/>
        <w:rPr>
          <w:rFonts w:ascii="Arial" w:eastAsiaTheme="majorEastAsia" w:hAnsi="Arial" w:cs="Arial"/>
          <w:color w:val="92D050"/>
          <w:sz w:val="32"/>
          <w:szCs w:val="32"/>
        </w:rPr>
      </w:pPr>
    </w:p>
    <w:p w14:paraId="115EAFA8" w14:textId="77777777" w:rsidR="005C5B6D" w:rsidRDefault="005C5B6D" w:rsidP="005C5B6D">
      <w:pPr>
        <w:ind w:left="851"/>
        <w:rPr>
          <w:rFonts w:ascii="Arial" w:eastAsiaTheme="majorEastAsia" w:hAnsi="Arial" w:cs="Arial"/>
          <w:color w:val="92D050"/>
          <w:sz w:val="32"/>
          <w:szCs w:val="32"/>
        </w:rPr>
      </w:pPr>
    </w:p>
    <w:p w14:paraId="487C4BCC" w14:textId="77777777" w:rsidR="005C5B6D" w:rsidRDefault="005C5B6D" w:rsidP="005C5B6D">
      <w:pPr>
        <w:ind w:left="851"/>
        <w:rPr>
          <w:rFonts w:ascii="Arial" w:eastAsiaTheme="majorEastAsia" w:hAnsi="Arial" w:cs="Arial"/>
          <w:color w:val="92D050"/>
          <w:sz w:val="32"/>
          <w:szCs w:val="32"/>
        </w:rPr>
      </w:pPr>
    </w:p>
    <w:p w14:paraId="38677CE4" w14:textId="77777777" w:rsidR="005C5B6D" w:rsidRPr="005C5B6D" w:rsidRDefault="005C5B6D" w:rsidP="005C5B6D">
      <w:pPr>
        <w:ind w:left="851"/>
        <w:rPr>
          <w:rFonts w:ascii="Arial" w:eastAsiaTheme="majorEastAsia" w:hAnsi="Arial" w:cs="Arial"/>
          <w:color w:val="92D050"/>
          <w:sz w:val="32"/>
          <w:szCs w:val="32"/>
        </w:rPr>
      </w:pPr>
    </w:p>
    <w:p w14:paraId="20442F70" w14:textId="77777777" w:rsidR="00F25240" w:rsidRDefault="00F25240" w:rsidP="00487ABE">
      <w:pPr>
        <w:pStyle w:val="MH2"/>
      </w:pPr>
    </w:p>
    <w:p w14:paraId="136724AE" w14:textId="77777777" w:rsidR="00F25240" w:rsidRDefault="00F25240" w:rsidP="00487ABE">
      <w:pPr>
        <w:pStyle w:val="MH2"/>
      </w:pPr>
    </w:p>
    <w:p w14:paraId="7AE4F8EE" w14:textId="77777777" w:rsidR="00F25240" w:rsidRDefault="00F25240" w:rsidP="00487ABE">
      <w:pPr>
        <w:pStyle w:val="MH2"/>
      </w:pPr>
    </w:p>
    <w:p w14:paraId="0F9139DA" w14:textId="76F6F369" w:rsidR="00FA7BE8" w:rsidRPr="004C0EBD" w:rsidRDefault="00C71DF9" w:rsidP="00487ABE">
      <w:pPr>
        <w:pStyle w:val="MH2"/>
      </w:pPr>
      <w:bookmarkStart w:id="40" w:name="_Toc177480123"/>
      <w:r>
        <w:lastRenderedPageBreak/>
        <w:t>Vaihe 4 Luvat ja verkkoliitäntä</w:t>
      </w:r>
      <w:bookmarkEnd w:id="40"/>
      <w:r>
        <w:t xml:space="preserve"> </w:t>
      </w:r>
    </w:p>
    <w:p w14:paraId="1E6EB75F" w14:textId="69B31273" w:rsidR="00FA7BE8" w:rsidRPr="004C0EBD" w:rsidRDefault="00FA7BE8" w:rsidP="00A3595E"/>
    <w:p w14:paraId="2039303C" w14:textId="381E02C4" w:rsidR="00BA688B" w:rsidRPr="004C0EBD" w:rsidRDefault="00BA688B" w:rsidP="005C5B6D">
      <w:pPr>
        <w:pStyle w:val="BodyText1"/>
      </w:pPr>
      <w:r>
        <w:t>Neljännessä vaiheessa keskitytään hankkeen vaatimiin lupiin. Lisäksi tarkastellaan sähköverkkoon liittymistä.</w:t>
      </w:r>
    </w:p>
    <w:p w14:paraId="51CE28AD" w14:textId="77777777" w:rsidR="00BA688B" w:rsidRPr="004C0EBD" w:rsidRDefault="00BA688B" w:rsidP="00A3595E"/>
    <w:p w14:paraId="3536D660" w14:textId="690EBEDC" w:rsidR="00B54C59" w:rsidRPr="004C0EBD" w:rsidRDefault="00444DFF" w:rsidP="00487ABE">
      <w:pPr>
        <w:pStyle w:val="MH3"/>
      </w:pPr>
      <w:bookmarkStart w:id="41" w:name="_Toc177480124"/>
      <w:r>
        <w:t>4.1 Luvat</w:t>
      </w:r>
      <w:bookmarkEnd w:id="41"/>
    </w:p>
    <w:p w14:paraId="3795DE65" w14:textId="4B9F62D4" w:rsidR="006171C0" w:rsidRPr="004C0EBD" w:rsidRDefault="00E97EDE" w:rsidP="005C5B6D">
      <w:pPr>
        <w:pStyle w:val="BodyText1"/>
      </w:pPr>
      <w:r>
        <w:t xml:space="preserve">Monet hankkeet viivästyvät, koska ympäristölupia ei ole haettu ajoissa.  Siksi tarvittavat luvat on tärkeä hakea jo mahdollisimman varhaisessa vaiheessa. </w:t>
      </w:r>
    </w:p>
    <w:p w14:paraId="0428D0E8" w14:textId="77777777" w:rsidR="006171C0" w:rsidRPr="004C0EBD" w:rsidRDefault="006171C0" w:rsidP="00A3595E"/>
    <w:p w14:paraId="6D5DCAFE" w14:textId="78B1A756" w:rsidR="00B54C59" w:rsidRPr="004C0EBD" w:rsidRDefault="00B54C59" w:rsidP="005C5B6D">
      <w:pPr>
        <w:pStyle w:val="BodyText1"/>
      </w:pPr>
      <w:r>
        <w:t xml:space="preserve">Tästä voi aiheutua lisävaatimuksia: </w:t>
      </w:r>
    </w:p>
    <w:p w14:paraId="038A1C40" w14:textId="77777777" w:rsidR="005C5B6D" w:rsidRDefault="00B54C59" w:rsidP="0075115D">
      <w:pPr>
        <w:pStyle w:val="BodyText1"/>
        <w:numPr>
          <w:ilvl w:val="0"/>
          <w:numId w:val="28"/>
        </w:numPr>
      </w:pPr>
      <w:r>
        <w:rPr>
          <w:b/>
          <w:i/>
          <w:color w:val="3DC3C6"/>
        </w:rPr>
        <w:t>Katolle asennettavat järjestelmät</w:t>
      </w:r>
      <w:r>
        <w:rPr>
          <w:color w:val="3DC3C6"/>
        </w:rPr>
        <w:t xml:space="preserve"> </w:t>
      </w:r>
      <w:r>
        <w:rPr>
          <w:i/>
        </w:rPr>
        <w:t xml:space="preserve">eivät yleensä </w:t>
      </w:r>
      <w:r>
        <w:t>edellytä ympäristölupia.  Lupa kuitenkin vaaditaan, jos kyseessä on suojeltu rakennus.</w:t>
      </w:r>
    </w:p>
    <w:p w14:paraId="77B5D442" w14:textId="74EE968A" w:rsidR="00B54C59" w:rsidRPr="004C0EBD" w:rsidRDefault="00B54C59" w:rsidP="005C5B6D">
      <w:pPr>
        <w:pStyle w:val="BodyText1"/>
        <w:ind w:left="360"/>
      </w:pPr>
      <w:r>
        <w:t xml:space="preserve">   </w:t>
      </w:r>
    </w:p>
    <w:p w14:paraId="0737C62C" w14:textId="2E77D451" w:rsidR="008A22BE" w:rsidRPr="005C5B6D" w:rsidRDefault="00B54C59" w:rsidP="0075115D">
      <w:pPr>
        <w:pStyle w:val="ListParagraph"/>
        <w:numPr>
          <w:ilvl w:val="0"/>
          <w:numId w:val="29"/>
        </w:numPr>
        <w:rPr>
          <w:rFonts w:ascii="Arial" w:hAnsi="Arial" w:cs="Arial"/>
        </w:rPr>
      </w:pPr>
      <w:r>
        <w:rPr>
          <w:rFonts w:ascii="Arial" w:hAnsi="Arial"/>
          <w:b/>
          <w:i/>
          <w:color w:val="3DC3C6"/>
        </w:rPr>
        <w:t>Maahan asennettavat järjestelmät</w:t>
      </w:r>
      <w:r>
        <w:rPr>
          <w:rFonts w:ascii="Arial" w:hAnsi="Arial"/>
          <w:color w:val="3DC3C6"/>
        </w:rPr>
        <w:t xml:space="preserve"> </w:t>
      </w:r>
      <w:r>
        <w:rPr>
          <w:rFonts w:ascii="Arial" w:hAnsi="Arial"/>
        </w:rPr>
        <w:t>voivat edellyttää seuraavia lupia ja tutkimuksia:</w:t>
      </w:r>
      <w:r>
        <w:rPr>
          <w:rFonts w:ascii="Arial" w:hAnsi="Arial"/>
          <w:i/>
        </w:rPr>
        <w:t xml:space="preserve"> </w:t>
      </w:r>
    </w:p>
    <w:p w14:paraId="762F0AE7" w14:textId="15EB841B" w:rsidR="008A22BE" w:rsidRPr="005C5B6D" w:rsidRDefault="008A22BE" w:rsidP="0075115D">
      <w:pPr>
        <w:pStyle w:val="ListParagraph"/>
        <w:numPr>
          <w:ilvl w:val="1"/>
          <w:numId w:val="2"/>
        </w:numPr>
        <w:rPr>
          <w:rFonts w:ascii="Arial" w:hAnsi="Arial" w:cs="Arial"/>
        </w:rPr>
      </w:pPr>
      <w:r>
        <w:rPr>
          <w:rFonts w:ascii="Arial" w:hAnsi="Arial"/>
        </w:rPr>
        <w:t xml:space="preserve">asemakaava / asemakaavan muutos </w:t>
      </w:r>
    </w:p>
    <w:p w14:paraId="05C223F3" w14:textId="7DC8A83F" w:rsidR="008A22BE" w:rsidRPr="005C5B6D" w:rsidRDefault="008A22BE" w:rsidP="0075115D">
      <w:pPr>
        <w:pStyle w:val="ListParagraph"/>
        <w:numPr>
          <w:ilvl w:val="1"/>
          <w:numId w:val="2"/>
        </w:numPr>
        <w:rPr>
          <w:rFonts w:ascii="Arial" w:hAnsi="Arial" w:cs="Arial"/>
        </w:rPr>
      </w:pPr>
      <w:r>
        <w:rPr>
          <w:rFonts w:ascii="Arial" w:hAnsi="Arial"/>
        </w:rPr>
        <w:t xml:space="preserve">toimenpide- tai rakennuslupa </w:t>
      </w:r>
    </w:p>
    <w:p w14:paraId="7A46563F" w14:textId="2DD3D2B6" w:rsidR="00B54C59" w:rsidRPr="005C5B6D" w:rsidRDefault="009E6ED6" w:rsidP="0075115D">
      <w:pPr>
        <w:pStyle w:val="ListParagraph"/>
        <w:numPr>
          <w:ilvl w:val="1"/>
          <w:numId w:val="2"/>
        </w:numPr>
        <w:rPr>
          <w:rFonts w:ascii="Arial" w:hAnsi="Arial" w:cs="Arial"/>
        </w:rPr>
      </w:pPr>
      <w:r>
        <w:rPr>
          <w:rFonts w:ascii="Arial" w:hAnsi="Arial"/>
        </w:rPr>
        <w:t xml:space="preserve">ympäristölupa </w:t>
      </w:r>
    </w:p>
    <w:p w14:paraId="78DB8FD0" w14:textId="77777777" w:rsidR="008A22BE" w:rsidRPr="005C5B6D" w:rsidRDefault="008A22BE" w:rsidP="0075115D">
      <w:pPr>
        <w:pStyle w:val="ListParagraph"/>
        <w:numPr>
          <w:ilvl w:val="1"/>
          <w:numId w:val="2"/>
        </w:numPr>
        <w:rPr>
          <w:rFonts w:ascii="Arial" w:hAnsi="Arial" w:cs="Arial"/>
        </w:rPr>
      </w:pPr>
      <w:r>
        <w:rPr>
          <w:rFonts w:ascii="Arial" w:hAnsi="Arial"/>
        </w:rPr>
        <w:t>luontoselvitys (ympäristövaikutukset ja uhanalaiset lajit)</w:t>
      </w:r>
    </w:p>
    <w:p w14:paraId="2F5DF6AD" w14:textId="638C58DF" w:rsidR="008A22BE" w:rsidRPr="005C5B6D" w:rsidRDefault="008A22BE" w:rsidP="0075115D">
      <w:pPr>
        <w:pStyle w:val="ListParagraph"/>
        <w:numPr>
          <w:ilvl w:val="1"/>
          <w:numId w:val="2"/>
        </w:numPr>
        <w:rPr>
          <w:rFonts w:ascii="Arial" w:hAnsi="Arial" w:cs="Arial"/>
        </w:rPr>
      </w:pPr>
      <w:r>
        <w:rPr>
          <w:rFonts w:ascii="Arial" w:hAnsi="Arial"/>
        </w:rPr>
        <w:t xml:space="preserve">arkeologinen tutkimus </w:t>
      </w:r>
    </w:p>
    <w:p w14:paraId="01E78BF9" w14:textId="10ED3E5F" w:rsidR="008A22BE" w:rsidRPr="005C5B6D" w:rsidRDefault="005E3DD0" w:rsidP="0075115D">
      <w:pPr>
        <w:pStyle w:val="ListParagraph"/>
        <w:numPr>
          <w:ilvl w:val="1"/>
          <w:numId w:val="30"/>
        </w:numPr>
        <w:rPr>
          <w:rFonts w:ascii="Arial" w:hAnsi="Arial" w:cs="Arial"/>
        </w:rPr>
      </w:pPr>
      <w:r>
        <w:rPr>
          <w:rFonts w:ascii="Arial" w:hAnsi="Arial"/>
        </w:rPr>
        <w:t>hylättyjen räjähteiden tutkimus.</w:t>
      </w:r>
      <w:r>
        <w:t xml:space="preserve">  </w:t>
      </w:r>
    </w:p>
    <w:p w14:paraId="6423FE85" w14:textId="7C95D461" w:rsidR="00E611E7" w:rsidRPr="005C5B6D" w:rsidRDefault="00B54C59" w:rsidP="0075115D">
      <w:pPr>
        <w:pStyle w:val="ListParagraph"/>
        <w:numPr>
          <w:ilvl w:val="0"/>
          <w:numId w:val="31"/>
        </w:numPr>
        <w:jc w:val="both"/>
        <w:rPr>
          <w:rFonts w:ascii="Arial" w:hAnsi="Arial" w:cs="Arial"/>
          <w:color w:val="000000" w:themeColor="text1"/>
        </w:rPr>
      </w:pPr>
      <w:r>
        <w:rPr>
          <w:rFonts w:ascii="Arial" w:hAnsi="Arial"/>
          <w:b/>
          <w:i/>
          <w:color w:val="3DC3C6"/>
        </w:rPr>
        <w:t>Kelluvat eli veteen asennettavat järjestelmät</w:t>
      </w:r>
      <w:r>
        <w:rPr>
          <w:rFonts w:ascii="Arial" w:hAnsi="Arial"/>
          <w:color w:val="3DC3C6"/>
        </w:rPr>
        <w:t xml:space="preserve"> </w:t>
      </w:r>
      <w:r>
        <w:rPr>
          <w:rFonts w:ascii="Arial" w:hAnsi="Arial"/>
        </w:rPr>
        <w:t xml:space="preserve">edellyttävät useita lupia: </w:t>
      </w:r>
    </w:p>
    <w:p w14:paraId="38E00A1C" w14:textId="723F7E13" w:rsidR="00B54C59" w:rsidRPr="005C5B6D" w:rsidRDefault="00E2648C" w:rsidP="0075115D">
      <w:pPr>
        <w:pStyle w:val="ListParagraph"/>
        <w:numPr>
          <w:ilvl w:val="1"/>
          <w:numId w:val="2"/>
        </w:numPr>
        <w:jc w:val="both"/>
        <w:rPr>
          <w:rFonts w:ascii="Arial" w:hAnsi="Arial" w:cs="Arial"/>
        </w:rPr>
      </w:pPr>
      <w:r>
        <w:rPr>
          <w:rFonts w:ascii="Arial" w:hAnsi="Arial"/>
        </w:rPr>
        <w:t xml:space="preserve">ympäristölupa </w:t>
      </w:r>
    </w:p>
    <w:p w14:paraId="3F47ACCA" w14:textId="50670857" w:rsidR="00B54C59" w:rsidRPr="005C5B6D" w:rsidRDefault="00E2648C" w:rsidP="0075115D">
      <w:pPr>
        <w:pStyle w:val="ListParagraph"/>
        <w:numPr>
          <w:ilvl w:val="1"/>
          <w:numId w:val="2"/>
        </w:numPr>
        <w:jc w:val="both"/>
        <w:rPr>
          <w:rFonts w:ascii="Arial" w:hAnsi="Arial" w:cs="Arial"/>
        </w:rPr>
      </w:pPr>
      <w:r>
        <w:rPr>
          <w:rFonts w:ascii="Arial" w:hAnsi="Arial"/>
        </w:rPr>
        <w:t xml:space="preserve">asemakaava / asemakaavan muutos </w:t>
      </w:r>
    </w:p>
    <w:p w14:paraId="54AC204D" w14:textId="2B75054A" w:rsidR="00B54C59" w:rsidRPr="005C5B6D" w:rsidRDefault="009E6ED6" w:rsidP="0075115D">
      <w:pPr>
        <w:pStyle w:val="ListParagraph"/>
        <w:numPr>
          <w:ilvl w:val="1"/>
          <w:numId w:val="2"/>
        </w:numPr>
        <w:jc w:val="both"/>
        <w:rPr>
          <w:rFonts w:ascii="Arial" w:hAnsi="Arial" w:cs="Arial"/>
          <w:u w:val="single"/>
        </w:rPr>
      </w:pPr>
      <w:r>
        <w:rPr>
          <w:rFonts w:ascii="Arial" w:hAnsi="Arial"/>
        </w:rPr>
        <w:t xml:space="preserve">toimenpide- tai rakennuslupa. </w:t>
      </w:r>
    </w:p>
    <w:p w14:paraId="4DB90B34" w14:textId="77777777" w:rsidR="005C5B6D" w:rsidRDefault="005C5B6D" w:rsidP="005C5B6D">
      <w:pPr>
        <w:pStyle w:val="BodyText1"/>
      </w:pPr>
    </w:p>
    <w:p w14:paraId="58500807" w14:textId="3BCD4ABD" w:rsidR="005C5B6D" w:rsidRPr="005C5B6D" w:rsidRDefault="00E97EDE" w:rsidP="005C5B6D">
      <w:pPr>
        <w:pStyle w:val="BodyText1"/>
      </w:pPr>
      <w:r>
        <w:t xml:space="preserve">Huomautus: aurinkosähköhankkeita ei saa toteuttaa vesialueilla, joilla elää haavoittuvia tai harvinaisia lajeja. Tällaisia vesialueita ovat esimerkiksi lammet, lähteet, suot ja kosteikot.  </w:t>
      </w:r>
    </w:p>
    <w:p w14:paraId="7F426014" w14:textId="268BB29D" w:rsidR="00E611E7" w:rsidRPr="005C5B6D" w:rsidRDefault="00E97EDE" w:rsidP="005C5B6D">
      <w:pPr>
        <w:pStyle w:val="BodyText1"/>
      </w:pPr>
      <w:r>
        <w:t>Ota siksi aina ensin yhteyttä vesiluvista vastaavaan viranomaiseen. Esimerkiksi Alankomaissa viranomainen asettaa usein hankekohtaisia vaatimuksia.</w:t>
      </w:r>
      <w:r w:rsidRPr="005C5B6D">
        <w:rPr>
          <w:rStyle w:val="FootnoteReference"/>
          <w:vertAlign w:val="baseline"/>
        </w:rPr>
        <w:footnoteReference w:id="2"/>
      </w:r>
      <w:r>
        <w:t xml:space="preserve"> Huomioi myös, että kelluvia aurinkosähköjärjestelmiä on alettu kehittää vasta hiljattain. Käytössä on erilaisia ratkaisuja ja materiaaleja, mutta kelluville alustoille ja kiinnitysjärjestelmille ei toistaiseksi ole vakiintuneita standardeja tai standardoituja testejä. Edes sisävesien järjestelmät eivät välttämättä kestä kuin 10–15 vuotta, jos ne altistuvat tuulelle ja aalloille. </w:t>
      </w:r>
    </w:p>
    <w:p w14:paraId="6360BEE7" w14:textId="77777777" w:rsidR="005C5B6D" w:rsidRPr="004C0EBD" w:rsidRDefault="005C5B6D" w:rsidP="005C5B6D">
      <w:pPr>
        <w:pStyle w:val="BodyText1"/>
      </w:pPr>
    </w:p>
    <w:p w14:paraId="5E7E5410" w14:textId="53E4B5B3" w:rsidR="00B54C59" w:rsidRPr="004C0EBD" w:rsidRDefault="00444DFF" w:rsidP="00487ABE">
      <w:pPr>
        <w:pStyle w:val="MH3"/>
      </w:pPr>
      <w:bookmarkStart w:id="42" w:name="_Toc177480125"/>
      <w:r>
        <w:t>4.2 Sähköverkkoon liittyminen: vaihtoehdot ja huomioitavat seikat</w:t>
      </w:r>
      <w:bookmarkEnd w:id="42"/>
    </w:p>
    <w:p w14:paraId="7DF4F35F" w14:textId="13A80543" w:rsidR="005C7AE9" w:rsidRPr="004C0EBD" w:rsidRDefault="0029163B" w:rsidP="00B848B1">
      <w:pPr>
        <w:pStyle w:val="BodyText1"/>
      </w:pPr>
      <w:r>
        <w:t xml:space="preserve">Verkkoliitäntää koskevat vaihtoehdot riippuvat aurinkopaneelien määrästä. Aina ei kannata asentaa suurinta mahdollista määrää paneeleita, jos hieman pienempi määrä sallii pysymisen olemassa olevassa liittymässä. </w:t>
      </w:r>
    </w:p>
    <w:p w14:paraId="13DAA618" w14:textId="77777777" w:rsidR="005C7AE9" w:rsidRPr="004C0EBD" w:rsidRDefault="005C7AE9" w:rsidP="00A3595E"/>
    <w:p w14:paraId="6355BFC0" w14:textId="17B38072" w:rsidR="00A111F9" w:rsidRPr="004C0EBD" w:rsidRDefault="00A111F9" w:rsidP="00B848B1">
      <w:pPr>
        <w:pStyle w:val="BodyText1"/>
      </w:pPr>
      <w:r>
        <w:t xml:space="preserve">Ota huomioon seuraavat seikat, kun teet verkkoliitäntää koskevia valintoja:  </w:t>
      </w:r>
    </w:p>
    <w:p w14:paraId="0D949EEB" w14:textId="2273F828" w:rsidR="00154E4F" w:rsidRPr="004C0EBD" w:rsidRDefault="00154E4F" w:rsidP="0075115D">
      <w:pPr>
        <w:pStyle w:val="ListParagraph"/>
        <w:numPr>
          <w:ilvl w:val="0"/>
          <w:numId w:val="32"/>
        </w:numPr>
      </w:pPr>
      <w:r>
        <w:rPr>
          <w:rFonts w:ascii="Arial" w:hAnsi="Arial"/>
          <w:b/>
          <w:color w:val="3DC3C6"/>
        </w:rPr>
        <w:t>Oman tuotannon kulutus kohteessa</w:t>
      </w:r>
      <w:r>
        <w:t xml:space="preserve">Kuinka suuri kohteen oma kulutus on valoisana aikana (kesällä ja talvella)? Kuinka se vertautuu järjestelmän enimmäiskapasiteettiin?  </w:t>
      </w:r>
    </w:p>
    <w:p w14:paraId="6290D5E8" w14:textId="77777777" w:rsidR="00B848B1" w:rsidRPr="00B848B1" w:rsidRDefault="0029163B" w:rsidP="0075115D">
      <w:pPr>
        <w:pStyle w:val="ListParagraph"/>
        <w:numPr>
          <w:ilvl w:val="0"/>
          <w:numId w:val="33"/>
        </w:numPr>
        <w:tabs>
          <w:tab w:val="left" w:pos="1134"/>
        </w:tabs>
        <w:ind w:left="709" w:hanging="349"/>
      </w:pPr>
      <w:r>
        <w:rPr>
          <w:rFonts w:ascii="Arial" w:hAnsi="Arial"/>
          <w:b/>
          <w:color w:val="3DC3C6"/>
        </w:rPr>
        <w:lastRenderedPageBreak/>
        <w:t>Verkkoliittymän mukauttaminen tai energianhallintajärjestelmä</w:t>
      </w:r>
      <w:r>
        <w:rPr>
          <w:color w:val="3DC3C6"/>
        </w:rPr>
        <w:t xml:space="preserve"> </w:t>
      </w:r>
      <w:r>
        <w:rPr>
          <w:rFonts w:ascii="Arial" w:hAnsi="Arial"/>
        </w:rPr>
        <w:t xml:space="preserve">Vaihtosuuntaajien vaihtovirtakapasiteetti on yleensä 50–75 prosenttia aurinkopaneelien tasavirtakapasiteetista. Jos vaihtovirtakapasiteetti on suurempi kuin verkkoliittymä, vaihtoehtoja on kaksi:  </w:t>
      </w:r>
    </w:p>
    <w:p w14:paraId="0E4E0D93" w14:textId="05E94F38" w:rsidR="00B848B1" w:rsidRPr="00B848B1" w:rsidRDefault="0029163B" w:rsidP="00B848B1">
      <w:pPr>
        <w:tabs>
          <w:tab w:val="left" w:pos="1134"/>
        </w:tabs>
        <w:ind w:left="709" w:hanging="349"/>
      </w:pPr>
      <w:r>
        <w:rPr>
          <w:rFonts w:ascii="Arial" w:hAnsi="Arial"/>
          <w:i/>
          <w:color w:val="3DC3C6"/>
        </w:rPr>
        <w:t>Vaihtoehto 1 - Suurenna verkkoliittymää</w:t>
      </w:r>
      <w:r>
        <w:rPr>
          <w:rFonts w:ascii="Arial" w:hAnsi="Arial"/>
          <w:color w:val="3DC3C6"/>
        </w:rPr>
        <w:t xml:space="preserve"> </w:t>
      </w:r>
      <w:r>
        <w:rPr>
          <w:rFonts w:ascii="Arial" w:hAnsi="Arial"/>
        </w:rPr>
        <w:t xml:space="preserve">Tarkista odotusaika verkonhaltijalta ja tiedustele myös hintaa.  </w:t>
      </w:r>
    </w:p>
    <w:p w14:paraId="35BAC780" w14:textId="77777777" w:rsidR="00B848B1" w:rsidRPr="00B848B1" w:rsidRDefault="0029163B" w:rsidP="0075115D">
      <w:pPr>
        <w:pStyle w:val="ListParagraph"/>
        <w:numPr>
          <w:ilvl w:val="0"/>
          <w:numId w:val="34"/>
        </w:numPr>
        <w:tabs>
          <w:tab w:val="left" w:pos="1134"/>
        </w:tabs>
        <w:ind w:hanging="1055"/>
        <w:rPr>
          <w:color w:val="000000" w:themeColor="text1"/>
        </w:rPr>
      </w:pPr>
      <w:r>
        <w:rPr>
          <w:rFonts w:ascii="Arial" w:hAnsi="Arial"/>
          <w:color w:val="000000" w:themeColor="text1"/>
        </w:rPr>
        <w:t xml:space="preserve">Suuren kokoluokan liittymää joutuu toisinaan odottamaan jopa viisi vuotta. </w:t>
      </w:r>
    </w:p>
    <w:p w14:paraId="743281D9" w14:textId="16181A6F" w:rsidR="00B54067" w:rsidRPr="004C0EBD" w:rsidRDefault="00B848B1" w:rsidP="0075115D">
      <w:pPr>
        <w:pStyle w:val="ListParagraph"/>
        <w:numPr>
          <w:ilvl w:val="0"/>
          <w:numId w:val="34"/>
        </w:numPr>
        <w:tabs>
          <w:tab w:val="left" w:pos="1134"/>
        </w:tabs>
        <w:ind w:left="709" w:firstLine="0"/>
      </w:pPr>
      <w:r>
        <w:rPr>
          <w:rFonts w:ascii="Arial" w:hAnsi="Arial"/>
          <w:color w:val="000000" w:themeColor="text1"/>
        </w:rPr>
        <w:t>Sekä alku- että vuosikustannukset voivat olla korkeita, jolloin liiketoimintamallin kannalta onkin parempi rajoittaa kapasiteetti olemassa olevaan liittymään.</w:t>
      </w:r>
      <w:r>
        <w:rPr>
          <w:rFonts w:ascii="Arial" w:hAnsi="Arial"/>
        </w:rPr>
        <w:t xml:space="preserve">   </w:t>
      </w:r>
      <w:r>
        <w:rPr>
          <w:rFonts w:ascii="Arial" w:hAnsi="Arial"/>
          <w:i/>
          <w:color w:val="3DC3C6"/>
        </w:rPr>
        <w:t>Vaihtoehto 2 - Käytä energianhallintajärjestelmää</w:t>
      </w:r>
      <w:r>
        <w:rPr>
          <w:rFonts w:ascii="Arial" w:hAnsi="Arial"/>
          <w:color w:val="3DC3C6"/>
        </w:rPr>
        <w:t xml:space="preserve"> </w:t>
      </w:r>
      <w:r>
        <w:rPr>
          <w:rFonts w:ascii="Arial" w:hAnsi="Arial"/>
        </w:rPr>
        <w:t>Energianhallintajärjestelmä seuraa jatkuvasti aurinkoenergian tuotantoa ja sähkönkulutusta ja varmistaa, ettei verkkoon päin koskaan syötetä enempää kuin ennalta määrätty määrä sähköä.</w:t>
      </w:r>
      <w:r>
        <w:t xml:space="preserve">   </w:t>
      </w:r>
    </w:p>
    <w:p w14:paraId="398544DD" w14:textId="0F95D864" w:rsidR="00560408" w:rsidRPr="004C0EBD" w:rsidRDefault="00B54067" w:rsidP="0075115D">
      <w:pPr>
        <w:pStyle w:val="ListParagraph"/>
        <w:numPr>
          <w:ilvl w:val="0"/>
          <w:numId w:val="35"/>
        </w:numPr>
        <w:ind w:left="709" w:hanging="283"/>
        <w:rPr>
          <w:b/>
          <w:bCs/>
        </w:rPr>
      </w:pPr>
      <w:r>
        <w:rPr>
          <w:rFonts w:ascii="Arial" w:hAnsi="Arial"/>
          <w:b/>
          <w:color w:val="3DC3C6"/>
        </w:rPr>
        <w:t>Latauspisteet ja sähköautot</w:t>
      </w:r>
      <w:r>
        <w:rPr>
          <w:rFonts w:ascii="Arial" w:hAnsi="Arial"/>
        </w:rPr>
        <w:t>Onko kohteeseen rakennettu tai suunnitteilla sähköautojen latauspisteitä? Mitä tämä edellyttää liitännältä? Tuleeko järjestelmän mahdollistaa älylataus tuotetun aurinkosähkön määrän, sähkön hinnan tai verkkoliitännän perusteella?</w:t>
      </w:r>
      <w:r>
        <w:t xml:space="preserve">  </w:t>
      </w:r>
    </w:p>
    <w:p w14:paraId="18BE4F61" w14:textId="0774560E" w:rsidR="00154E4F" w:rsidRPr="00B848B1" w:rsidRDefault="0052536B" w:rsidP="0075115D">
      <w:pPr>
        <w:pStyle w:val="ListParagraph"/>
        <w:numPr>
          <w:ilvl w:val="0"/>
          <w:numId w:val="36"/>
        </w:numPr>
        <w:ind w:left="709" w:hanging="283"/>
        <w:rPr>
          <w:rFonts w:ascii="Arial" w:hAnsi="Arial" w:cs="Arial"/>
          <w:b/>
          <w:bCs/>
        </w:rPr>
      </w:pPr>
      <w:r>
        <w:rPr>
          <w:rFonts w:ascii="Arial" w:hAnsi="Arial"/>
          <w:b/>
          <w:color w:val="3DC3C6"/>
        </w:rPr>
        <w:t>Kysynnän hallinta</w:t>
      </w:r>
      <w:r>
        <w:rPr>
          <w:rFonts w:ascii="Arial" w:hAnsi="Arial"/>
        </w:rPr>
        <w:t xml:space="preserve">Voidaanko kohteessa käyttää laitteita tai koneita älykkäästi eli käynnistää ne vain ennalta määrättyinä aikoina? Hyödyt: </w:t>
      </w:r>
    </w:p>
    <w:p w14:paraId="54B2486A" w14:textId="6B6CC500" w:rsidR="00154E4F" w:rsidRPr="00B848B1" w:rsidRDefault="00565A93"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mahdollisuus pitää sekä kulutus että tuotanto olemassa olevan verkkoliitännän puitteissa</w:t>
      </w:r>
    </w:p>
    <w:p w14:paraId="15D808A4" w14:textId="103A8FF5" w:rsidR="000E3421" w:rsidRPr="00B848B1" w:rsidRDefault="00B848B1" w:rsidP="0075115D">
      <w:pPr>
        <w:pStyle w:val="ListParagraph"/>
        <w:numPr>
          <w:ilvl w:val="1"/>
          <w:numId w:val="37"/>
        </w:numPr>
        <w:ind w:left="1134" w:hanging="425"/>
        <w:rPr>
          <w:rFonts w:ascii="Arial" w:hAnsi="Arial" w:cs="Arial"/>
          <w:b/>
          <w:bCs/>
          <w:color w:val="000000" w:themeColor="text1"/>
        </w:rPr>
      </w:pPr>
      <w:r>
        <w:rPr>
          <w:rFonts w:ascii="Arial" w:hAnsi="Arial"/>
          <w:color w:val="000000" w:themeColor="text1"/>
        </w:rPr>
        <w:t>alhaisten hintojen hyödyntäminen ja yhteyden katkaisu korkeiden hintojen aikana.</w:t>
      </w:r>
      <w:r>
        <w:rPr>
          <w:color w:val="000000" w:themeColor="text1"/>
        </w:rPr>
        <w:t xml:space="preserve">  </w:t>
      </w:r>
      <w:r>
        <w:t xml:space="preserve"> </w:t>
      </w:r>
    </w:p>
    <w:p w14:paraId="5D577BE0" w14:textId="73A16D66" w:rsidR="00585024" w:rsidRPr="004C0EBD" w:rsidRDefault="000E3421" w:rsidP="0075115D">
      <w:pPr>
        <w:pStyle w:val="ListParagraph"/>
        <w:numPr>
          <w:ilvl w:val="0"/>
          <w:numId w:val="38"/>
        </w:numPr>
        <w:ind w:left="709" w:hanging="283"/>
        <w:jc w:val="both"/>
      </w:pPr>
      <w:r>
        <w:rPr>
          <w:rFonts w:ascii="Arial" w:hAnsi="Arial"/>
          <w:b/>
          <w:color w:val="3DC3C6"/>
        </w:rPr>
        <w:t>Akut</w:t>
      </w:r>
      <w:r>
        <w:rPr>
          <w:rFonts w:ascii="Arial" w:hAnsi="Arial"/>
        </w:rPr>
        <w:t xml:space="preserve">Akkujen lisääminen energianhallintajärjestelmään avaa lisää mahdollisuuksia. Akkuihin voidaan varastoida kaikki tuotettu sähkö, joka ylittää verkkoliitännän enimmäiskapasiteetin. Tämä mahdollistaa pysymisen olemassa olevassa verkkoliitännässä. </w:t>
      </w:r>
    </w:p>
    <w:p w14:paraId="7232CC23" w14:textId="44ED6275" w:rsidR="000E3421" w:rsidRPr="009F1963" w:rsidRDefault="0052536B" w:rsidP="00585024">
      <w:pPr>
        <w:ind w:left="709"/>
        <w:jc w:val="both"/>
        <w:rPr>
          <w:rFonts w:ascii="Arial" w:hAnsi="Arial" w:cs="Arial"/>
        </w:rPr>
      </w:pPr>
      <w:r>
        <w:rPr>
          <w:rFonts w:ascii="Arial" w:hAnsi="Arial"/>
        </w:rPr>
        <w:t xml:space="preserve">Akkujen takaisinmaksuaika on tällä hetkellä melko pitkä ja vaikeasti ennustettava. Liiketoimintamallia voidaan analysoida eri tavoitteiden kannalta: 1) sähköntuotannon maksimointi nykyisen liitännän puitteissa 2) oman sähkönkulutuksen osuuden maksimointi 3) rahoituksen optimointi. </w:t>
      </w:r>
    </w:p>
    <w:p w14:paraId="0052A2C8" w14:textId="4F1DE8E7" w:rsidR="00585024" w:rsidRPr="004C0EBD" w:rsidRDefault="00585024" w:rsidP="00585024">
      <w:pPr>
        <w:ind w:left="709"/>
        <w:jc w:val="both"/>
      </w:pPr>
      <w:r>
        <w:rPr>
          <w:noProof/>
          <w:color w:val="70AD47" w:themeColor="accent6"/>
        </w:rPr>
        <mc:AlternateContent>
          <mc:Choice Requires="wps">
            <w:drawing>
              <wp:anchor distT="0" distB="0" distL="114300" distR="114300" simplePos="0" relativeHeight="251665408" behindDoc="0" locked="0" layoutInCell="1" allowOverlap="1" wp14:anchorId="655D4972" wp14:editId="5A75AF37">
                <wp:simplePos x="0" y="0"/>
                <wp:positionH relativeFrom="column">
                  <wp:posOffset>635</wp:posOffset>
                </wp:positionH>
                <wp:positionV relativeFrom="paragraph">
                  <wp:posOffset>127200</wp:posOffset>
                </wp:positionV>
                <wp:extent cx="379730" cy="380365"/>
                <wp:effectExtent l="0" t="0" r="1270" b="635"/>
                <wp:wrapSquare wrapText="bothSides"/>
                <wp:docPr id="2029713887" name="Tekstvak 1"/>
                <wp:cNvGraphicFramePr/>
                <a:graphic xmlns:a="http://schemas.openxmlformats.org/drawingml/2006/main">
                  <a:graphicData uri="http://schemas.microsoft.com/office/word/2010/wordprocessingShape">
                    <wps:wsp>
                      <wps:cNvSpPr txBox="1"/>
                      <wps:spPr>
                        <a:xfrm>
                          <a:off x="0" y="0"/>
                          <a:ext cx="379730" cy="380365"/>
                        </a:xfrm>
                        <a:prstGeom prst="rect">
                          <a:avLst/>
                        </a:prstGeom>
                        <a:solidFill>
                          <a:schemeClr val="lt1"/>
                        </a:solidFill>
                        <a:ln w="6350">
                          <a:noFill/>
                        </a:ln>
                      </wps:spPr>
                      <wps:txb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5D4972" id="_x0000_s1032" type="#_x0000_t202" style="position:absolute;left:0;text-align:left;margin-left:.05pt;margin-top:10pt;width:29.9pt;height:29.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" fillcolor="white [3201]" stroked="f" strokeweight=".5pt">
                <v:textbox>
                  <w:txbxContent>
                    <w:p w14:paraId="6BB773ED" w14:textId="77777777" w:rsidR="00A111F9" w:rsidRDefault="00A111F9" w:rsidP="00A111F9">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2A6593FB" w14:textId="7F5DDE16" w:rsidR="00F90732" w:rsidRPr="009F1963" w:rsidRDefault="00A111F9" w:rsidP="00A3595E">
      <w:pPr>
        <w:rPr>
          <w:rFonts w:ascii="Arial" w:hAnsi="Arial" w:cs="Arial"/>
          <w:b/>
          <w:bCs/>
          <w:color w:val="104D54"/>
        </w:rPr>
      </w:pPr>
      <w:r>
        <w:rPr>
          <w:rFonts w:ascii="Arial" w:hAnsi="Arial"/>
          <w:b/>
          <w:color w:val="FFFFFF" w:themeColor="background1"/>
          <w:highlight w:val="darkCyan"/>
          <w:u w:val="single"/>
        </w:rPr>
        <w:t>Vinkki 4</w:t>
      </w:r>
      <w:r>
        <w:rPr>
          <w:rFonts w:ascii="Arial" w:hAnsi="Arial"/>
          <w:color w:val="FFFFFF" w:themeColor="background1"/>
        </w:rPr>
        <w:t xml:space="preserve"> </w:t>
      </w:r>
      <w:r>
        <w:rPr>
          <w:rFonts w:ascii="Arial" w:hAnsi="Arial"/>
          <w:color w:val="104D54"/>
        </w:rPr>
        <w:t xml:space="preserve">Erikoistuneet asiantuntijat neuvovat myös näissä kysymyksissä. Katso (vielä täydentyvä) luettelo </w:t>
      </w:r>
      <w:r>
        <w:rPr>
          <w:rFonts w:ascii="Arial" w:hAnsi="Arial"/>
          <w:b/>
          <w:color w:val="104D54"/>
          <w:u w:val="single"/>
        </w:rPr>
        <w:t>liitteessä 4</w:t>
      </w:r>
      <w:r>
        <w:rPr>
          <w:rFonts w:ascii="Arial" w:hAnsi="Arial"/>
          <w:color w:val="104D54"/>
        </w:rPr>
        <w:t>.</w:t>
      </w:r>
      <w:r>
        <w:rPr>
          <w:rFonts w:ascii="Arial" w:hAnsi="Arial"/>
          <w:b/>
          <w:color w:val="104D54"/>
        </w:rPr>
        <w:t xml:space="preserve"> </w:t>
      </w:r>
    </w:p>
    <w:p w14:paraId="6E3FBE14" w14:textId="77777777" w:rsidR="00154E4F" w:rsidRPr="004C0EBD" w:rsidRDefault="00154E4F" w:rsidP="00A3595E"/>
    <w:p w14:paraId="67B2E1D0" w14:textId="10B1DB65" w:rsidR="00F90732" w:rsidRPr="004C0EBD" w:rsidRDefault="00F90732" w:rsidP="009F1963">
      <w:pPr>
        <w:pStyle w:val="BodyText1"/>
      </w:pPr>
      <w:r>
        <w:t xml:space="preserve">Jos hankkeeseen halutaan sisällyttää latauspisteitä, akkuja tai energianhallintajärjestelmä, tulisi seuraavaksi päättää, yhdistetäänkö nämä samaan sopimukseen tai tarjouspyyntöön aurinkosähkölaitteiston kanssa. Tilaajan ja urakoitsijan kannalta voi olla yksinkertaisempaa, jos niistä tehdään erillinen sopimus tai tarjouspyyntö. </w:t>
      </w:r>
    </w:p>
    <w:p w14:paraId="7EF32110" w14:textId="77777777" w:rsidR="009F1963" w:rsidRPr="00C42EE6" w:rsidRDefault="009F1963" w:rsidP="009F1963"/>
    <w:p w14:paraId="04E2F86E" w14:textId="77777777" w:rsidR="009F1963" w:rsidRPr="00D50D33" w:rsidRDefault="009F1963" w:rsidP="009F1963"/>
    <w:p w14:paraId="3899C9E3" w14:textId="77777777" w:rsidR="009F1963" w:rsidRPr="00D50D33" w:rsidRDefault="009F1963" w:rsidP="009F1963"/>
    <w:p w14:paraId="0C43BA5B" w14:textId="126144D1" w:rsidR="00FA7BE8" w:rsidRPr="009F1963" w:rsidRDefault="004D365E" w:rsidP="00487ABE">
      <w:pPr>
        <w:pStyle w:val="MH2"/>
        <w:rPr>
          <w:rFonts w:eastAsiaTheme="majorEastAsia"/>
          <w:color w:val="92D050"/>
          <w:sz w:val="32"/>
          <w:szCs w:val="32"/>
        </w:rPr>
      </w:pPr>
      <w:bookmarkStart w:id="43" w:name="_Toc177480126"/>
      <w:r>
        <w:t>Vaihe 5 Liikevaihto, tuet, rahoitus ja vakuutus</w:t>
      </w:r>
      <w:bookmarkEnd w:id="43"/>
    </w:p>
    <w:p w14:paraId="700BB5A0" w14:textId="3C3F6FC7" w:rsidR="00FA7BE8" w:rsidRPr="004C0EBD" w:rsidRDefault="00FA7BE8" w:rsidP="00A3595E"/>
    <w:p w14:paraId="6E1F3C8F" w14:textId="1D308FDD" w:rsidR="004343AC" w:rsidRPr="009F1963" w:rsidRDefault="00295EA1" w:rsidP="009F1963">
      <w:pPr>
        <w:pStyle w:val="BodyText1"/>
      </w:pPr>
      <w:r>
        <w:t xml:space="preserve">Edellisissä vaiheissa määritettiin tekniset eritelmät. Nyt on aika tarkastella hankkeen tukikelpoisuutta, rahoitusta ja vakuutuksia. </w:t>
      </w:r>
    </w:p>
    <w:p w14:paraId="13C00B39" w14:textId="77777777" w:rsidR="00251095" w:rsidRPr="004C0EBD" w:rsidRDefault="00251095" w:rsidP="00A3595E"/>
    <w:p w14:paraId="500215C8" w14:textId="15872C52" w:rsidR="00F16ACA" w:rsidRPr="004C0EBD" w:rsidRDefault="00F16ACA" w:rsidP="00487ABE">
      <w:pPr>
        <w:pStyle w:val="MH3"/>
      </w:pPr>
      <w:bookmarkStart w:id="44" w:name="_Toc177480127"/>
      <w:r>
        <w:t>5.1 Liikevaihto sähkön myynnistä</w:t>
      </w:r>
      <w:bookmarkEnd w:id="44"/>
      <w:r>
        <w:t xml:space="preserve"> </w:t>
      </w:r>
    </w:p>
    <w:p w14:paraId="28260D4D" w14:textId="4E17EED4" w:rsidR="00E368C4" w:rsidRPr="004C0EBD" w:rsidRDefault="007733E9" w:rsidP="009F1963">
      <w:pPr>
        <w:pStyle w:val="BodyText1"/>
      </w:pPr>
      <w:r>
        <w:lastRenderedPageBreak/>
        <w:t xml:space="preserve">Aurinkoisella säällä useimmat aurinkosähkölaitteistot tuottavat sähköä huomattavasti yli kohteen oman tarpeen. </w:t>
      </w:r>
    </w:p>
    <w:p w14:paraId="06B828EC" w14:textId="045BBABF" w:rsidR="009F1963" w:rsidRPr="009F1963" w:rsidRDefault="007733E9" w:rsidP="009F1963">
      <w:pPr>
        <w:pStyle w:val="BodyText1"/>
      </w:pPr>
      <w:r>
        <w:t xml:space="preserve">Ylijäämä voidaan syöttää sähköverkkoon. Tällöin kysymys kuuluu, minkä hinnan sähköstä saa. Aiemmin voitiin tehdä pitkäkestoisia kiinteähintaisia sopimuksia, mikä lisäsi toiminnan varmuutta. Valitettavasti tämä ei kuitenkaan enää ole mahdollista.  </w:t>
      </w:r>
    </w:p>
    <w:p w14:paraId="04006B7E" w14:textId="6206A7BF" w:rsidR="00F16ACA" w:rsidRPr="009F1963" w:rsidRDefault="007733E9" w:rsidP="00C903B7">
      <w:pPr>
        <w:jc w:val="both"/>
        <w:rPr>
          <w:rFonts w:ascii="Arial" w:hAnsi="Arial" w:cs="Arial"/>
        </w:rPr>
      </w:pPr>
      <w:r>
        <w:t xml:space="preserve"> </w:t>
      </w:r>
      <w:r>
        <w:rPr>
          <w:rFonts w:ascii="Arial" w:hAnsi="Arial"/>
        </w:rPr>
        <w:t>Tällä hetkellä sähkön myyntiin on kolme päävaihtoehtoa:</w:t>
      </w:r>
    </w:p>
    <w:p w14:paraId="77ACB456" w14:textId="5866EA4C" w:rsidR="007733E9" w:rsidRPr="004C0EBD" w:rsidRDefault="007733E9" w:rsidP="0075115D">
      <w:pPr>
        <w:pStyle w:val="ListParagraph"/>
        <w:numPr>
          <w:ilvl w:val="0"/>
          <w:numId w:val="39"/>
        </w:numPr>
        <w:ind w:left="709"/>
        <w:rPr>
          <w:b/>
          <w:bCs/>
        </w:rPr>
      </w:pPr>
      <w:r>
        <w:rPr>
          <w:rFonts w:ascii="Arial" w:hAnsi="Arial"/>
          <w:b/>
          <w:i/>
          <w:color w:val="3DC3C6"/>
        </w:rPr>
        <w:t>Vuotuinen sopimus sähköntoimittajan kanssa</w:t>
      </w:r>
      <w:r>
        <w:rPr>
          <w:color w:val="3DC3C6"/>
        </w:rPr>
        <w:t xml:space="preserve"> </w:t>
      </w:r>
      <w:r>
        <w:rPr>
          <w:rFonts w:ascii="Arial" w:hAnsi="Arial"/>
        </w:rPr>
        <w:t>Voit pyytää useilta sähköntoimittajilta vakiomuotoista kiinteää sopimusta, joka kattaa sekä kulutuksen että myynnin. Niiden kesto on yleensä vuosi. Toistaiseksi on epävarmaa, mihin suuntaan myyntihinnat kehittyvät tulevina vuosina. Kesän 2023 alustava hinta sähköä verkkoon syöttäville suurille, yli 100 kWp aurinkosähkölaitoksille oli 3–5 senttiä / kWh.</w:t>
      </w:r>
      <w:r>
        <w:t xml:space="preserve"> </w:t>
      </w:r>
    </w:p>
    <w:p w14:paraId="36DEA566" w14:textId="54637370" w:rsidR="007733E9" w:rsidRPr="004C0EBD" w:rsidRDefault="007733E9" w:rsidP="0075115D">
      <w:pPr>
        <w:pStyle w:val="ListParagraph"/>
        <w:numPr>
          <w:ilvl w:val="0"/>
          <w:numId w:val="40"/>
        </w:numPr>
        <w:ind w:left="709"/>
      </w:pPr>
      <w:r>
        <w:rPr>
          <w:rFonts w:ascii="Arial" w:hAnsi="Arial"/>
          <w:b/>
          <w:i/>
          <w:color w:val="3DC3C6"/>
        </w:rPr>
        <w:t>Dynaaminen sopimus sähköntoimittajan kanssa</w:t>
      </w:r>
      <w:r>
        <w:rPr>
          <w:color w:val="3DC3C6"/>
        </w:rPr>
        <w:t xml:space="preserve"> </w:t>
      </w:r>
      <w:r>
        <w:rPr>
          <w:rFonts w:ascii="Arial" w:hAnsi="Arial"/>
        </w:rPr>
        <w:t>Monet sähköntoimittajat</w:t>
      </w:r>
      <w:r w:rsidRPr="009F1963">
        <w:rPr>
          <w:rStyle w:val="FootnoteReference"/>
          <w:rFonts w:ascii="Arial" w:hAnsi="Arial" w:cs="Arial"/>
        </w:rPr>
        <w:footnoteReference w:id="3"/>
      </w:r>
      <w:r>
        <w:rPr>
          <w:rFonts w:ascii="Arial" w:hAnsi="Arial"/>
        </w:rPr>
        <w:t xml:space="preserve"> tarjoavat ns. dynaamista sopimusta, jossa kilowattitunnin hinta vaihtelee tunneittain. Tuntihinta perustuu EPEX-vuorokausihintaan, jonka päälle tulee lisämaksu.</w:t>
      </w:r>
      <w:r>
        <w:t xml:space="preserve">  </w:t>
      </w:r>
      <w:r>
        <w:rPr>
          <w:rFonts w:ascii="Arial" w:hAnsi="Arial"/>
        </w:rPr>
        <w:t>Huomautus: hinnat voivat olla myös negatiivisia, eli sähkön syötöstä on maksettava.  Vuoden 2023 tammi–heinäkuussa tällaisia tunteja oli yhteensä 212, yleensä keskipäivän aikaan. Syöttömaksut voidaan välttää asentamalla järjestelmään rasia, joka kytkee vaihtosuuntaajat pois päältä negatiivisten hintojen aikaan. Positiivisina tunteina sähköstä maksettava korvaus on yleensä huomattavasti edellä mainittua kiinteää syöttöhintaa suurempi.</w:t>
      </w:r>
      <w:r>
        <w:t xml:space="preserve">  </w:t>
      </w:r>
    </w:p>
    <w:p w14:paraId="1040FDE9" w14:textId="68908AC8" w:rsidR="00D424A6" w:rsidRPr="004C0EBD" w:rsidRDefault="005465FD" w:rsidP="0075115D">
      <w:pPr>
        <w:pStyle w:val="ListParagraph"/>
        <w:numPr>
          <w:ilvl w:val="0"/>
          <w:numId w:val="41"/>
        </w:numPr>
        <w:ind w:left="709" w:hanging="283"/>
      </w:pPr>
      <w:r>
        <w:rPr>
          <w:rFonts w:ascii="Arial" w:hAnsi="Arial"/>
          <w:b/>
          <w:i/>
          <w:color w:val="3DC3C6"/>
        </w:rPr>
        <w:t>Automatisoitu kaupankäynti spot-markkinoilla</w:t>
      </w:r>
      <w:r>
        <w:rPr>
          <w:color w:val="3DC3C6"/>
        </w:rPr>
        <w:t xml:space="preserve"> </w:t>
      </w:r>
      <w:r>
        <w:t>On myös mahdollista tehdä sopimus kaupankäyntialustan</w:t>
      </w:r>
      <w:r w:rsidRPr="004C0EBD">
        <w:rPr>
          <w:rStyle w:val="FootnoteReference"/>
        </w:rPr>
        <w:footnoteReference w:id="4"/>
      </w:r>
      <w:r>
        <w:t xml:space="preserve"> kanssa. Yritykset käyvät kauppaa (yleensä automatisoidusti) sekä EPEX-vuorokausimarkkinoilla että päivänsisäisillä markkinoilla tai epätasapainomarkkinoilla omien ohjelmistojensa avulla. Tätä varten ne asentavat rasian, jolla voidaan kytkeä vaihtosuuntaajat päälle tai pois päältä. Ratkaisu soveltuu tietyn kokoluokan ylittäviin hankkeisiin. </w:t>
      </w:r>
    </w:p>
    <w:p w14:paraId="7C9836F6" w14:textId="794DEEFC" w:rsidR="00C903B7" w:rsidRPr="004C0EBD" w:rsidRDefault="00C903B7" w:rsidP="009F1963">
      <w:pPr>
        <w:pStyle w:val="BodyText1"/>
        <w:rPr>
          <w:rFonts w:cs="Calibri"/>
        </w:rPr>
      </w:pPr>
      <w:r>
        <w:t xml:space="preserve">Valitsit minkä vaihtoehdon tahansa, voi olla kannattavaa käyttää kahta verkkoliittymää: pääliittymää ja toissijaista liittymää (monitoimittajaliittymä, josta Alankomaissa käytetään nimeä MLOEA, </w:t>
      </w:r>
      <w:r>
        <w:rPr>
          <w:i/>
        </w:rPr>
        <w:t>Meerdere Leveranciers Op Één Aansluiting</w:t>
      </w:r>
      <w:r>
        <w:t>). Kaikki oma sähkönkulutus tapahtuu pääliittymän kautta, kun taas ylijäämä menee toiselle liittymälle. Tekemällä kaksi eri sopimusta (eri sähköyhtiöiden kanssa) tuotetusta sähköstä voi saada korkeamman hinnan.</w:t>
      </w:r>
    </w:p>
    <w:p w14:paraId="3E5405FD" w14:textId="77777777" w:rsidR="00C903B7" w:rsidRPr="004C0EBD" w:rsidRDefault="00C903B7" w:rsidP="00C903B7"/>
    <w:p w14:paraId="5C05686E" w14:textId="3A55C9CC" w:rsidR="00C903B7" w:rsidRPr="004C0EBD" w:rsidRDefault="00444DFF" w:rsidP="00487ABE">
      <w:pPr>
        <w:pStyle w:val="MH3"/>
      </w:pPr>
      <w:bookmarkStart w:id="45" w:name="_Toc177480128"/>
      <w:r>
        <w:t>5.1 Tuet</w:t>
      </w:r>
      <w:bookmarkEnd w:id="45"/>
    </w:p>
    <w:p w14:paraId="4023D4DB" w14:textId="344ECD8A" w:rsidR="00CE2638" w:rsidRPr="004C0EBD" w:rsidRDefault="00CE2638" w:rsidP="009F1963">
      <w:pPr>
        <w:pStyle w:val="BodyText1"/>
      </w:pPr>
      <w:r>
        <w:t>Alankomaissa tärkeimmät tukijärjestelmät ovat seuraavat:</w:t>
      </w:r>
    </w:p>
    <w:p w14:paraId="4C3E4F77" w14:textId="1FDC8A63" w:rsidR="001F2F97" w:rsidRPr="004C0EBD" w:rsidRDefault="001F2F97" w:rsidP="0075115D">
      <w:pPr>
        <w:pStyle w:val="ListParagraph"/>
        <w:numPr>
          <w:ilvl w:val="0"/>
          <w:numId w:val="42"/>
        </w:numPr>
        <w:ind w:left="709" w:hanging="283"/>
        <w:rPr>
          <w:b/>
          <w:bCs/>
          <w:i/>
          <w:iCs/>
        </w:rPr>
      </w:pPr>
      <w:r>
        <w:rPr>
          <w:rFonts w:ascii="Arial" w:hAnsi="Arial"/>
          <w:b/>
          <w:i/>
          <w:color w:val="3DC3C6"/>
        </w:rPr>
        <w:t>Netotusjärjestelmä</w:t>
      </w:r>
      <w:r>
        <w:rPr>
          <w:rFonts w:ascii="Arial" w:hAnsi="Arial"/>
        </w:rPr>
        <w:t>Netotusjärjestelmää (</w:t>
      </w:r>
      <w:r>
        <w:rPr>
          <w:rFonts w:ascii="Arial" w:hAnsi="Arial"/>
          <w:i/>
        </w:rPr>
        <w:t>Salderingsregeling</w:t>
      </w:r>
      <w:r>
        <w:rPr>
          <w:rFonts w:ascii="Arial" w:hAnsi="Arial"/>
        </w:rPr>
        <w:t xml:space="preserve">) sovelletaan yksityishenkilöiden lisäksi esimerkiksi myös moniin yrityksiin, urheiluseuroihin ja toimistoihin. Edellytyksenä on ”pieni kulutusyhteys” eli verkkoliitäntä, jonka kapasiteetti on alle 3 x 80 A. Järjestelmä lakkautetaan vuodesta 2026 alkaen. </w:t>
      </w:r>
    </w:p>
    <w:p w14:paraId="3D58BEB9" w14:textId="7937D0BA" w:rsidR="001F2F97" w:rsidRPr="009F1963" w:rsidRDefault="00251095" w:rsidP="0075115D">
      <w:pPr>
        <w:pStyle w:val="ListParagraph"/>
        <w:numPr>
          <w:ilvl w:val="0"/>
          <w:numId w:val="44"/>
        </w:numPr>
        <w:ind w:left="709" w:hanging="283"/>
        <w:rPr>
          <w:rFonts w:ascii="Arial" w:hAnsi="Arial" w:cs="Arial"/>
          <w:b/>
          <w:bCs/>
          <w:i/>
          <w:iCs/>
        </w:rPr>
      </w:pPr>
      <w:r>
        <w:rPr>
          <w:b/>
          <w:i/>
          <w:color w:val="3DC3C6"/>
        </w:rPr>
        <w:t>SDE++</w:t>
      </w:r>
      <w:r>
        <w:t>SDE++ on Alankomaiden valtion ylläpitämä tukijärjestelmä. Sillä taataan vähimmäishinta uusiutuvista energialähteistä tuotetulle sähkölle, jota syötetään verkkoon.</w:t>
      </w:r>
      <w:r>
        <w:rPr>
          <w:rFonts w:ascii="Arial" w:hAnsi="Arial"/>
        </w:rPr>
        <w:t xml:space="preserve">    Järjestelmää hyödynnetään useimmissa suurissa aurinkosähkölaitteistoissa, sekä katto- että maa-asenteisissa. Sen ansiosta Alankomaat on noussut maailmanlaajuisesti kärkisijoille, kun mitataan aurinkosähkön tuotantokapasiteettia asukasta kohden.  Kenelle SDE++ on tarkoitettu?   </w:t>
      </w:r>
    </w:p>
    <w:p w14:paraId="48F550A6" w14:textId="4CED3737" w:rsidR="00276783" w:rsidRPr="009F1963" w:rsidRDefault="00295EA1" w:rsidP="0075115D">
      <w:pPr>
        <w:pStyle w:val="ListParagraph"/>
        <w:numPr>
          <w:ilvl w:val="1"/>
          <w:numId w:val="3"/>
        </w:numPr>
        <w:rPr>
          <w:rFonts w:ascii="Arial" w:hAnsi="Arial" w:cs="Arial"/>
          <w:b/>
          <w:bCs/>
          <w:i/>
          <w:iCs/>
        </w:rPr>
      </w:pPr>
      <w:r>
        <w:rPr>
          <w:rFonts w:ascii="Arial" w:hAnsi="Arial"/>
        </w:rPr>
        <w:t>Verkkoliitännän koon on oltava vähintään 3 x 80 A.</w:t>
      </w:r>
    </w:p>
    <w:p w14:paraId="289046AB" w14:textId="73FD8834" w:rsidR="001F2F97" w:rsidRPr="004C0EBD" w:rsidRDefault="00295EA1" w:rsidP="0075115D">
      <w:pPr>
        <w:pStyle w:val="ListParagraph"/>
        <w:numPr>
          <w:ilvl w:val="1"/>
          <w:numId w:val="3"/>
        </w:numPr>
        <w:rPr>
          <w:b/>
          <w:bCs/>
          <w:i/>
          <w:iCs/>
        </w:rPr>
      </w:pPr>
      <w:r>
        <w:rPr>
          <w:rFonts w:ascii="Arial" w:hAnsi="Arial"/>
        </w:rPr>
        <w:lastRenderedPageBreak/>
        <w:t>Keskushallinnon organisaatiot eivät kuulu järjestelmän piiriin.</w:t>
      </w:r>
      <w:r>
        <w:t xml:space="preserve">  </w:t>
      </w:r>
    </w:p>
    <w:p w14:paraId="5A57A0C9" w14:textId="5B713171" w:rsidR="00F16ACA" w:rsidRPr="004C0EBD" w:rsidRDefault="00CE2638" w:rsidP="0075115D">
      <w:pPr>
        <w:pStyle w:val="ListParagraph"/>
        <w:numPr>
          <w:ilvl w:val="0"/>
          <w:numId w:val="43"/>
        </w:numPr>
        <w:rPr>
          <w:b/>
          <w:bCs/>
          <w:i/>
          <w:iCs/>
        </w:rPr>
      </w:pPr>
      <w:r>
        <w:rPr>
          <w:rFonts w:ascii="Arial" w:hAnsi="Arial"/>
          <w:b/>
          <w:i/>
          <w:color w:val="3DC3C6"/>
        </w:rPr>
        <w:t>Verokannustinjärjestelmä ”Postcoderoos” / SCE-järjestelmä</w:t>
      </w:r>
      <w:r>
        <w:t xml:space="preserve"> Yhteistoiminnallisen energiantuotannon SCE-järjestelmän ansiosta naapurit voivat osallistua yhteiseen aurinkosähköhankkeeseen, joka asennetaan esimerkiksi suurelle katolle. </w:t>
      </w:r>
    </w:p>
    <w:p w14:paraId="22002BD8" w14:textId="3D8CF031" w:rsidR="007518EB" w:rsidRPr="004C0EBD" w:rsidRDefault="007518EB" w:rsidP="0075115D">
      <w:pPr>
        <w:pStyle w:val="ListParagraph"/>
        <w:numPr>
          <w:ilvl w:val="0"/>
          <w:numId w:val="45"/>
        </w:numPr>
        <w:rPr>
          <w:b/>
          <w:bCs/>
          <w:i/>
          <w:iCs/>
        </w:rPr>
      </w:pPr>
      <w:r>
        <w:rPr>
          <w:rFonts w:ascii="Arial" w:hAnsi="Arial"/>
          <w:b/>
          <w:i/>
          <w:color w:val="3DC3C6"/>
        </w:rPr>
        <w:t>EIA / MIA / VAMIL</w:t>
      </w:r>
      <w:r>
        <w:t xml:space="preserve">Yrityksille suunnatuilla EIA-, MIA- ja VAMIL-järjestelmillä kannustetaan kestävään kehitykseen. Käytössä on erilaisia verokannustimia, kuten kestävyystoimenpiteisiin tehtyjen investointien poistojen nopeuttaminen. </w:t>
      </w:r>
    </w:p>
    <w:p w14:paraId="279AD331" w14:textId="77777777" w:rsidR="004343AC" w:rsidRPr="004C0EBD" w:rsidRDefault="004343AC" w:rsidP="00A3595E"/>
    <w:p w14:paraId="63966417" w14:textId="2698432D" w:rsidR="006A5081" w:rsidRPr="004C0EBD" w:rsidRDefault="00444DFF" w:rsidP="00487ABE">
      <w:pPr>
        <w:pStyle w:val="MH3"/>
      </w:pPr>
      <w:bookmarkStart w:id="46" w:name="_Toc177480129"/>
      <w:r>
        <w:t>5.2 Rahoitus</w:t>
      </w:r>
      <w:bookmarkEnd w:id="46"/>
    </w:p>
    <w:p w14:paraId="6A71FF93" w14:textId="3DBBFC7F" w:rsidR="004A7C5B" w:rsidRPr="004C0EBD" w:rsidRDefault="005E16E5" w:rsidP="009F1963">
      <w:pPr>
        <w:pStyle w:val="BodyText1"/>
      </w:pPr>
      <w:r>
        <w:t>Useimmissa tapauksissa, joissa aurinkosähköjärjestelmä sijoitetaan katolle, rakennuksen omistajasta tai vuokraajasta tulee järjestelmän omistaja</w:t>
      </w:r>
      <w:r w:rsidRPr="004C0EBD">
        <w:rPr>
          <w:rStyle w:val="FootnoteReference"/>
        </w:rPr>
        <w:footnoteReference w:id="5"/>
      </w:r>
      <w:r>
        <w:t xml:space="preserve">. Tällöin nousee esiin kysymys hankkeen rahoituksesta: katetaanko hanke kokonaan omilla varoilla vai osittain ulkopuolisten rahoittajien avulla? Ulkoista rahoitusta varten aurinkosähköhankkeelle tulee laatia rahoitusmalli, jossa kuvataan tulot ja menot sekä taseet ja kassavirrat koko hankkeen ajalta. </w:t>
      </w:r>
    </w:p>
    <w:p w14:paraId="22E34513" w14:textId="77777777" w:rsidR="004A7C5B" w:rsidRPr="004C0EBD" w:rsidRDefault="004A7C5B" w:rsidP="00A3595E"/>
    <w:p w14:paraId="480BD65A" w14:textId="36B7E20C" w:rsidR="00077532" w:rsidRDefault="004A7C5B" w:rsidP="00A3595E">
      <w:pPr>
        <w:rPr>
          <w:rFonts w:ascii="Arial" w:hAnsi="Arial" w:cs="Arial"/>
        </w:rPr>
      </w:pPr>
      <w:r>
        <w:rPr>
          <w:rFonts w:ascii="Arial" w:hAnsi="Arial"/>
        </w:rPr>
        <w:t xml:space="preserve">Eri rahoitustapojen riskit ja tuotot vaihtelevat. Pääasiallisia tapoja on kaksi:  </w:t>
      </w:r>
    </w:p>
    <w:p w14:paraId="4B639882" w14:textId="77777777" w:rsidR="007A5646" w:rsidRPr="009F1963" w:rsidRDefault="007A5646" w:rsidP="00A3595E">
      <w:pPr>
        <w:rPr>
          <w:rFonts w:ascii="Arial" w:hAnsi="Arial" w:cs="Arial"/>
        </w:rPr>
      </w:pPr>
    </w:p>
    <w:p w14:paraId="2E5A9539" w14:textId="77777777" w:rsidR="007A5646" w:rsidRPr="007A5646" w:rsidRDefault="004A7C5B" w:rsidP="0075115D">
      <w:pPr>
        <w:pStyle w:val="ListParagraph"/>
        <w:numPr>
          <w:ilvl w:val="0"/>
          <w:numId w:val="46"/>
        </w:numPr>
        <w:jc w:val="both"/>
        <w:rPr>
          <w:rFonts w:ascii="Arial" w:hAnsi="Arial" w:cs="Arial"/>
        </w:rPr>
      </w:pPr>
      <w:r>
        <w:rPr>
          <w:rFonts w:ascii="Arial" w:hAnsi="Arial"/>
          <w:b/>
          <w:i/>
          <w:color w:val="3DC3C6"/>
        </w:rPr>
        <w:t>Laina – matala riski ja alhainen tuotto</w:t>
      </w:r>
    </w:p>
    <w:p w14:paraId="20FA79A0" w14:textId="69925883" w:rsidR="007A5646" w:rsidRPr="007A5646" w:rsidRDefault="004A7C5B" w:rsidP="007A5646">
      <w:pPr>
        <w:ind w:left="360"/>
        <w:jc w:val="both"/>
        <w:rPr>
          <w:rFonts w:ascii="Arial" w:hAnsi="Arial" w:cs="Arial"/>
        </w:rPr>
      </w:pPr>
      <w:r>
        <w:rPr>
          <w:rFonts w:ascii="Arial" w:hAnsi="Arial"/>
          <w:color w:val="3DC3C6"/>
          <w:sz w:val="2"/>
        </w:rPr>
        <w:t xml:space="preserve"> </w:t>
      </w:r>
      <w:r>
        <w:rPr>
          <w:rFonts w:ascii="Arial" w:hAnsi="Arial"/>
        </w:rPr>
        <w:t xml:space="preserve">Hankkeen koosta ja rahoittajasta riippuen lainaksi voidaan ottaa 70–90 prosenttia, usein alhaisella korolla (2–5 prosenttia). Näin ollen vain 10–30 prosenttia maksetaan itse etukäteen. Hankkeen tuotto kohdennetaan ensin lainanantajalle. </w:t>
      </w:r>
    </w:p>
    <w:p w14:paraId="1E0F514C" w14:textId="415625F2" w:rsidR="00077532" w:rsidRDefault="004A7C5B" w:rsidP="007A5646">
      <w:pPr>
        <w:ind w:left="709"/>
        <w:jc w:val="both"/>
        <w:rPr>
          <w:rFonts w:ascii="Arial" w:hAnsi="Arial" w:cs="Arial"/>
        </w:rPr>
      </w:pPr>
      <w:r>
        <w:rPr>
          <w:rFonts w:ascii="Arial" w:hAnsi="Arial"/>
        </w:rPr>
        <w:t xml:space="preserve"> Tyypilliset ehdot: </w:t>
      </w:r>
    </w:p>
    <w:p w14:paraId="6907C15F" w14:textId="77777777" w:rsidR="007A5646" w:rsidRPr="007A5646" w:rsidRDefault="007A5646" w:rsidP="007A5646">
      <w:pPr>
        <w:ind w:left="709"/>
        <w:jc w:val="both"/>
        <w:rPr>
          <w:rFonts w:ascii="Arial" w:hAnsi="Arial" w:cs="Arial"/>
        </w:rPr>
      </w:pPr>
    </w:p>
    <w:p w14:paraId="6449F955" w14:textId="77777777" w:rsidR="007A5646" w:rsidRPr="007A5646" w:rsidRDefault="00077532" w:rsidP="0075115D">
      <w:pPr>
        <w:pStyle w:val="ListParagraph"/>
        <w:numPr>
          <w:ilvl w:val="1"/>
          <w:numId w:val="1"/>
        </w:numPr>
        <w:jc w:val="both"/>
        <w:rPr>
          <w:rFonts w:ascii="Arial" w:hAnsi="Arial" w:cs="Arial"/>
        </w:rPr>
      </w:pPr>
      <w:r>
        <w:rPr>
          <w:rFonts w:ascii="Arial" w:hAnsi="Arial"/>
          <w:i/>
          <w:color w:val="3DC3C6"/>
        </w:rPr>
        <w:t>Vähimmäismäärä: 1 miljoonaa euroa</w:t>
      </w:r>
    </w:p>
    <w:p w14:paraId="59AF5B5B" w14:textId="17384208" w:rsidR="007A5646" w:rsidRPr="007A5646" w:rsidRDefault="00077532" w:rsidP="007A5646">
      <w:pPr>
        <w:ind w:left="1418" w:firstLine="142"/>
        <w:jc w:val="both"/>
        <w:rPr>
          <w:rFonts w:ascii="Arial" w:hAnsi="Arial" w:cs="Arial"/>
        </w:rPr>
      </w:pPr>
      <w:r>
        <w:rPr>
          <w:rFonts w:ascii="Arial" w:hAnsi="Arial"/>
        </w:rPr>
        <w:t xml:space="preserve">Lainan ehtona on usein tietty vähimmäismäärä. Rahoittajan kannalta aurinkosähköhankkeiden lainat ovat työläitä, sillä kaikki hankkeen taloudelliset ja tekniset yksityiskohdat on tarkistettava ja sopimukset arvioitava. Tehtävä vaatii paljon työvoimaa eikä se toistaiseksi ole automatisoitavissa. Tästä syystä rahoittajat asettavat lainoille hankekohtaisen (tai saman omistajan useampaa yhdistettyä hanketta koskevan) vähimmäismäärän.   </w:t>
      </w:r>
    </w:p>
    <w:p w14:paraId="13769C01" w14:textId="1167E455" w:rsidR="00077532" w:rsidRPr="007A5646" w:rsidRDefault="00077532" w:rsidP="007A5646">
      <w:pPr>
        <w:ind w:left="1133"/>
        <w:jc w:val="both"/>
        <w:rPr>
          <w:rFonts w:ascii="Arial" w:hAnsi="Arial" w:cs="Arial"/>
        </w:rPr>
      </w:pPr>
    </w:p>
    <w:p w14:paraId="5A441435" w14:textId="77777777" w:rsidR="007A5646" w:rsidRPr="007A5646" w:rsidRDefault="004176E3" w:rsidP="0075115D">
      <w:pPr>
        <w:pStyle w:val="ListParagraph"/>
        <w:numPr>
          <w:ilvl w:val="1"/>
          <w:numId w:val="1"/>
        </w:numPr>
        <w:jc w:val="both"/>
        <w:rPr>
          <w:rFonts w:ascii="Arial" w:hAnsi="Arial" w:cs="Arial"/>
          <w:i/>
          <w:iCs/>
        </w:rPr>
      </w:pPr>
      <w:r>
        <w:rPr>
          <w:rFonts w:ascii="Arial" w:hAnsi="Arial"/>
          <w:i/>
          <w:color w:val="3DC3C6"/>
        </w:rPr>
        <w:t>Lisävaatimukset</w:t>
      </w:r>
    </w:p>
    <w:p w14:paraId="5F37BD1B" w14:textId="35C178CD" w:rsidR="007A5646" w:rsidRPr="007A5646" w:rsidRDefault="004176E3" w:rsidP="007A5646">
      <w:pPr>
        <w:ind w:left="1418"/>
        <w:jc w:val="both"/>
        <w:rPr>
          <w:rFonts w:ascii="Arial" w:hAnsi="Arial" w:cs="Arial"/>
          <w:i/>
          <w:iCs/>
        </w:rPr>
      </w:pPr>
      <w:r>
        <w:rPr>
          <w:rFonts w:ascii="Arial" w:hAnsi="Arial"/>
        </w:rPr>
        <w:t xml:space="preserve">Ulkoisten rahoittajien osallistuminen aurinkosähköhankkeeseen merkitsee usein lisävaatimuksia, joilla pyritään minimoimaan hankkeen riskit. Jotkin pankit rahoittavat esimerkiksi vain BNEF Tier 1 -luokituksen saaneiden valmistajien aurinkosähkömoduuleja. Luokitus antaa viitteitä valmistajan taloudellisesta vakaudesta, mutta ei kerro mitään itse laitteiston laadusta tai kestävyydestä. </w:t>
      </w:r>
    </w:p>
    <w:p w14:paraId="5C20AE65" w14:textId="1FCEE519" w:rsidR="004176E3" w:rsidRPr="007A5646" w:rsidRDefault="004176E3" w:rsidP="007A5646">
      <w:pPr>
        <w:ind w:left="1133"/>
        <w:jc w:val="both"/>
        <w:rPr>
          <w:rFonts w:ascii="Arial" w:hAnsi="Arial" w:cs="Arial"/>
          <w:i/>
          <w:iCs/>
        </w:rPr>
      </w:pPr>
      <w:r>
        <w:rPr>
          <w:rFonts w:ascii="Arial" w:hAnsi="Arial"/>
        </w:rPr>
        <w:t xml:space="preserve"> </w:t>
      </w:r>
    </w:p>
    <w:p w14:paraId="25A41DBA" w14:textId="77777777" w:rsidR="007A5646" w:rsidRPr="007A5646" w:rsidRDefault="00CE2638" w:rsidP="0075115D">
      <w:pPr>
        <w:pStyle w:val="ListParagraph"/>
        <w:numPr>
          <w:ilvl w:val="0"/>
          <w:numId w:val="47"/>
        </w:numPr>
        <w:rPr>
          <w:rFonts w:ascii="Arial" w:hAnsi="Arial" w:cs="Arial"/>
          <w:i/>
          <w:iCs/>
        </w:rPr>
      </w:pPr>
      <w:r>
        <w:rPr>
          <w:rFonts w:ascii="Arial" w:hAnsi="Arial"/>
          <w:b/>
          <w:i/>
          <w:color w:val="3DC3C6"/>
        </w:rPr>
        <w:t>Osakkuus – riskipääoma</w:t>
      </w:r>
    </w:p>
    <w:p w14:paraId="79BEA158" w14:textId="77777777" w:rsidR="007A5646" w:rsidRDefault="00CE2638" w:rsidP="007A5646">
      <w:pPr>
        <w:ind w:left="426" w:hanging="66"/>
        <w:jc w:val="both"/>
        <w:rPr>
          <w:rFonts w:ascii="Arial" w:hAnsi="Arial" w:cs="Arial"/>
        </w:rPr>
      </w:pPr>
      <w:r>
        <w:rPr>
          <w:rFonts w:ascii="Arial" w:hAnsi="Arial"/>
        </w:rPr>
        <w:t xml:space="preserve">Pankin myöntämä laina kattaa tyypillisesti 70–90 prosenttia hankkeen kustannuksista.  Loput 10–30 prosenttia katsotaan riskipääomaksi. Tätä pääomaa käytetään ensimmäisenä ongelmien ilmetessä tai silloin, jos tuotot eivät vastaa odotuksia. </w:t>
      </w:r>
    </w:p>
    <w:p w14:paraId="0843FA2F" w14:textId="2140A9BA" w:rsidR="007A5646" w:rsidRDefault="00CE2638" w:rsidP="007A5646">
      <w:pPr>
        <w:ind w:left="426" w:hanging="66"/>
        <w:jc w:val="both"/>
        <w:rPr>
          <w:rFonts w:ascii="Arial" w:hAnsi="Arial" w:cs="Arial"/>
        </w:rPr>
      </w:pPr>
      <w:r>
        <w:rPr>
          <w:rFonts w:ascii="Arial" w:hAnsi="Arial"/>
        </w:rPr>
        <w:lastRenderedPageBreak/>
        <w:t xml:space="preserve">  Hankekehittäjät tai EPC-urakoitsijat sijoittavat usein itse osan vaaditusta pääomasta. Näin ollen ne kantavat myös ensisijaisen riskin, jos asiat eivät suju suunnitellusti. Tämä lisää osaltaan luottamusta siihen, että hanke toteutetaan hyvin.</w:t>
      </w:r>
    </w:p>
    <w:p w14:paraId="14563404" w14:textId="4A307488" w:rsidR="004176E3" w:rsidRPr="007A5646" w:rsidRDefault="00CE2638" w:rsidP="007A5646">
      <w:pPr>
        <w:ind w:left="426" w:hanging="66"/>
        <w:jc w:val="both"/>
        <w:rPr>
          <w:rFonts w:ascii="Arial" w:hAnsi="Arial" w:cs="Arial"/>
          <w:i/>
          <w:iCs/>
        </w:rPr>
      </w:pPr>
      <w:r>
        <w:rPr>
          <w:rFonts w:ascii="Arial" w:hAnsi="Arial"/>
        </w:rPr>
        <w:t xml:space="preserve">   Edellä mainittujen lisäksi hankkeelle voi löytyä muunlaisia rahoittajia, jotka ovat valmiita auttamaan esimerkiksi joukkorahoituksella tai tiettyjen sijoitusrahastojen kautta. </w:t>
      </w:r>
    </w:p>
    <w:p w14:paraId="17A2033D" w14:textId="3E2545BE" w:rsidR="00077532" w:rsidRPr="007A5646" w:rsidRDefault="007A5646" w:rsidP="00A3595E">
      <w:pPr>
        <w:rPr>
          <w:rFonts w:ascii="Arial" w:hAnsi="Arial" w:cs="Arial"/>
        </w:rPr>
      </w:pPr>
      <w:r>
        <w:rPr>
          <w:rFonts w:ascii="Arial" w:hAnsi="Arial"/>
          <w:noProof/>
          <w:color w:val="3DC3C6"/>
        </w:rPr>
        <mc:AlternateContent>
          <mc:Choice Requires="wps">
            <w:drawing>
              <wp:anchor distT="0" distB="0" distL="114300" distR="114300" simplePos="0" relativeHeight="251669504" behindDoc="0" locked="0" layoutInCell="1" allowOverlap="1" wp14:anchorId="398ECF67" wp14:editId="1332AE93">
                <wp:simplePos x="0" y="0"/>
                <wp:positionH relativeFrom="column">
                  <wp:posOffset>4445</wp:posOffset>
                </wp:positionH>
                <wp:positionV relativeFrom="paragraph">
                  <wp:posOffset>915157</wp:posOffset>
                </wp:positionV>
                <wp:extent cx="5953125" cy="3491865"/>
                <wp:effectExtent l="0" t="0" r="15875" b="13335"/>
                <wp:wrapTopAndBottom/>
                <wp:docPr id="1864413992" name="Tekstvak 2"/>
                <wp:cNvGraphicFramePr/>
                <a:graphic xmlns:a="http://schemas.openxmlformats.org/drawingml/2006/main">
                  <a:graphicData uri="http://schemas.microsoft.com/office/word/2010/wordprocessingShape">
                    <wps:wsp>
                      <wps:cNvSpPr txBox="1"/>
                      <wps:spPr>
                        <a:xfrm>
                          <a:off x="0" y="0"/>
                          <a:ext cx="5953125" cy="3491865"/>
                        </a:xfrm>
                        <a:prstGeom prst="rect">
                          <a:avLst/>
                        </a:prstGeom>
                        <a:solidFill>
                          <a:schemeClr val="lt1"/>
                        </a:solidFill>
                        <a:ln w="12700">
                          <a:solidFill>
                            <a:srgbClr val="3DC3C6"/>
                          </a:solidFill>
                        </a:ln>
                      </wps:spPr>
                      <wps:txb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Paloturvallisuus: huomioi keskeisimmät riskit</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Aurinkosähkölaitteistojen tulipalot saavat usein alkunsa liittimistä. Näin voi käydä esimerkiksi, jos tasavirtakaapelin uros- ja naarasliitin ovat molemmat MC4-tyyppisiä, mutta eri valmistajien valmistamia, tai jos liitin on asennettu kaapeliin väärin. Toisinaan tuli tarttuu kattopäällysteeseen ja aiheuttaa savu- tai palovahinkoja rakennuksessa. Jos valokaari pääsee syntymään, tasavirtakaapeleissa (aurinkopaneelien ja vaihtosuuntaajan välissä) olevan tasajännitteen vuoksi se ei sammu nopeasti itsestään.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Valokaari voi kuumentaa liittimet erittäin kuumiksi, sulattaa kattopäällysteen ja sytyttää sen alla olevat paloherkät eristemateriaalit (kuten EPS). </w:t>
                            </w:r>
                            <w:r>
                              <w:rPr>
                                <w:rFonts w:ascii="Arial" w:hAnsi="Arial"/>
                              </w:rPr>
                              <w:t xml:space="preserve"> </w:t>
                            </w:r>
                            <w:r>
                              <w:rPr>
                                <w:rFonts w:ascii="Arial" w:hAnsi="Arial"/>
                                <w:sz w:val="20"/>
                              </w:rPr>
                              <w:t xml:space="preserve">Tällaisia kattopaloja on vaikea sammuttaa, ja ne saattavat tuhota koko rakennuksen.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Ratkaisuja ongelmaan ovat muun muassa: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valokaarianturi, joka pysäyttää järjestelmän automaattisesti (ks. vaatimusmalli)</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palonkestävät kalvot (kuten Solardec) ja pinnoitteet (kuten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liittimien eristäminen palonkestävillä koteloilla (kuten ArcBox).</w:t>
                            </w:r>
                          </w:p>
                          <w:p w14:paraId="68E8D737" w14:textId="77777777" w:rsidR="007167EB" w:rsidRPr="007A5646" w:rsidRDefault="007167EB" w:rsidP="007167EB">
                            <w:pPr>
                              <w:jc w:val="both"/>
                              <w:rPr>
                                <w:rFonts w:ascii="Arial" w:hAnsi="Arial" w:cs="Arial"/>
                              </w:rPr>
                            </w:pPr>
                            <w:r>
                              <w:rPr>
                                <w:rFonts w:ascii="Arial" w:hAnsi="Arial"/>
                              </w:rPr>
                              <w:t>Tulipalon vaaraa voidaan pienentää myös monilla muilla toimenpiteillä, kuten valitsemalla oikeat liittimet ja asentamalla ne oikein, kaapelien mitoituksella ja hallinnalla sekä järjestelmän kunnossapidolla ja seurannalla.</w:t>
                            </w:r>
                          </w:p>
                          <w:p w14:paraId="561BE267" w14:textId="479542B4" w:rsidR="007167EB" w:rsidRDefault="007167E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8ECF67" id="Tekstvak 2" o:spid="_x0000_s1033" type="#_x0000_t202" style="position:absolute;margin-left:.35pt;margin-top:72.05pt;width:468.75pt;height:27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" fillcolor="white [3201]" strokecolor="#3dc3c6" strokeweight="1pt">
                <v:textbox>
                  <w:txbxContent>
                    <w:p w14:paraId="1FF395A8" w14:textId="77777777" w:rsidR="007167EB" w:rsidRPr="00A11B94" w:rsidRDefault="007167EB" w:rsidP="007167EB">
                      <w:pPr>
                        <w:rPr>
                          <w:rFonts w:ascii="Arial" w:hAnsi="Arial" w:cs="Arial"/>
                          <w:b/>
                          <w:color w:val="104D54"/>
                          <w:sz w:val="24"/>
                          <w:szCs w:val="24"/>
                        </w:rPr>
                      </w:pPr>
                      <w:r>
                        <w:rPr>
                          <w:rFonts w:ascii="Arial" w:hAnsi="Arial"/>
                          <w:b/>
                          <w:color w:val="104D54"/>
                          <w:sz w:val="24"/>
                        </w:rPr>
                        <w:t>Paloturvallisuus: huomioi keskeisimmät riskit</w:t>
                      </w:r>
                    </w:p>
                    <w:p w14:paraId="054304E8" w14:textId="77777777" w:rsidR="007A5646" w:rsidRPr="007A5646" w:rsidRDefault="007A5646" w:rsidP="007167EB">
                      <w:pPr>
                        <w:rPr>
                          <w:rFonts w:ascii="Arial" w:hAnsi="Arial" w:cs="Arial"/>
                          <w:color w:val="104D54"/>
                          <w:sz w:val="20"/>
                          <w:szCs w:val="20"/>
                        </w:rPr>
                      </w:pPr>
                    </w:p>
                    <w:p w14:paraId="30F090A1" w14:textId="28D21EC8" w:rsidR="007167EB" w:rsidRPr="007A5646" w:rsidRDefault="007167EB" w:rsidP="007167EB">
                      <w:pPr>
                        <w:jc w:val="both"/>
                        <w:rPr>
                          <w:rFonts w:ascii="Arial" w:hAnsi="Arial" w:cs="Arial"/>
                          <w:sz w:val="20"/>
                          <w:szCs w:val="20"/>
                        </w:rPr>
                      </w:pPr>
                      <w:r>
                        <w:rPr>
                          <w:rFonts w:ascii="Arial" w:hAnsi="Arial"/>
                          <w:sz w:val="20"/>
                        </w:rPr>
                        <w:t xml:space="preserve">Aurinkosähkölaitteistojen tulipalot saavat usein alkunsa liittimistä. Näin voi käydä esimerkiksi, jos tasavirtakaapelin uros- ja naarasliitin ovat molemmat MC4-tyyppisiä, mutta eri valmistajien valmistamia, tai jos liitin on asennettu kaapeliin väärin. Toisinaan tuli tarttuu kattopäällysteeseen ja aiheuttaa savu- tai palovahinkoja rakennuksessa. Jos valokaari pääsee syntymään, tasavirtakaapeleissa (aurinkopaneelien ja vaihtosuuntaajan välissä) olevan tasajännitteen vuoksi se ei sammu nopeasti itsestään. </w:t>
                      </w:r>
                    </w:p>
                    <w:p w14:paraId="17E941A3" w14:textId="77777777" w:rsidR="007167EB" w:rsidRPr="007A5646" w:rsidRDefault="007167EB" w:rsidP="007167EB">
                      <w:pPr>
                        <w:jc w:val="both"/>
                        <w:rPr>
                          <w:rFonts w:ascii="Arial" w:hAnsi="Arial" w:cs="Arial"/>
                          <w:sz w:val="20"/>
                          <w:szCs w:val="20"/>
                        </w:rPr>
                      </w:pPr>
                    </w:p>
                    <w:p w14:paraId="6A87D930" w14:textId="5E388FD8" w:rsidR="007167EB" w:rsidRPr="007A5646" w:rsidRDefault="007167EB" w:rsidP="007167EB">
                      <w:pPr>
                        <w:rPr>
                          <w:rFonts w:ascii="Arial" w:hAnsi="Arial" w:cs="Arial"/>
                          <w:sz w:val="20"/>
                          <w:szCs w:val="20"/>
                        </w:rPr>
                      </w:pPr>
                      <w:r>
                        <w:rPr>
                          <w:rFonts w:ascii="Arial" w:hAnsi="Arial"/>
                          <w:sz w:val="20"/>
                        </w:rPr>
                        <w:t xml:space="preserve">Valokaari voi kuumentaa liittimet erittäin kuumiksi, sulattaa kattopäällysteen ja sytyttää sen alla olevat paloherkät eristemateriaalit (kuten EPS). </w:t>
                      </w:r>
                      <w:r>
                        <w:rPr>
                          <w:rFonts w:ascii="Arial" w:hAnsi="Arial"/>
                        </w:rPr>
                        <w:t xml:space="preserve"> </w:t>
                      </w:r>
                      <w:r>
                        <w:rPr>
                          <w:rFonts w:ascii="Arial" w:hAnsi="Arial"/>
                          <w:sz w:val="20"/>
                        </w:rPr>
                        <w:t xml:space="preserve">Tällaisia kattopaloja on vaikea sammuttaa, ja ne saattavat tuhota koko rakennuksen. </w:t>
                      </w:r>
                    </w:p>
                    <w:p w14:paraId="78A3F182" w14:textId="77777777" w:rsidR="007167EB" w:rsidRPr="007A5646" w:rsidRDefault="007167EB" w:rsidP="007167EB">
                      <w:pPr>
                        <w:jc w:val="both"/>
                        <w:rPr>
                          <w:rFonts w:ascii="Arial" w:hAnsi="Arial" w:cs="Arial"/>
                          <w:sz w:val="20"/>
                          <w:szCs w:val="20"/>
                        </w:rPr>
                      </w:pPr>
                    </w:p>
                    <w:p w14:paraId="4474F7B8" w14:textId="77777777" w:rsidR="007167EB" w:rsidRPr="007A5646" w:rsidRDefault="007167EB" w:rsidP="007167EB">
                      <w:pPr>
                        <w:jc w:val="both"/>
                        <w:rPr>
                          <w:rFonts w:ascii="Arial" w:hAnsi="Arial" w:cs="Arial"/>
                          <w:sz w:val="20"/>
                          <w:szCs w:val="20"/>
                        </w:rPr>
                      </w:pPr>
                      <w:r>
                        <w:rPr>
                          <w:rFonts w:ascii="Arial" w:hAnsi="Arial"/>
                          <w:sz w:val="20"/>
                        </w:rPr>
                        <w:t xml:space="preserve">Ratkaisuja ongelmaan ovat muun muassa: </w:t>
                      </w:r>
                    </w:p>
                    <w:p w14:paraId="56503279" w14:textId="342464BE"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valokaarianturi, joka pysäyttää järjestelmän automaattisesti (ks. vaatimusmalli)</w:t>
                      </w:r>
                    </w:p>
                    <w:p w14:paraId="5DAD239F" w14:textId="77777777"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 xml:space="preserve">palonkestävät kalvot (kuten Solardec) ja pinnoitteet (kuten Allshields) </w:t>
                      </w:r>
                    </w:p>
                    <w:p w14:paraId="563C7888" w14:textId="23926072" w:rsidR="007167EB" w:rsidRPr="007A5646" w:rsidRDefault="007167EB" w:rsidP="0075115D">
                      <w:pPr>
                        <w:pStyle w:val="ListParagraph"/>
                        <w:numPr>
                          <w:ilvl w:val="0"/>
                          <w:numId w:val="48"/>
                        </w:numPr>
                        <w:jc w:val="both"/>
                        <w:rPr>
                          <w:rFonts w:ascii="Arial" w:hAnsi="Arial" w:cs="Arial"/>
                          <w:sz w:val="20"/>
                          <w:szCs w:val="20"/>
                        </w:rPr>
                      </w:pPr>
                      <w:r>
                        <w:rPr>
                          <w:rFonts w:ascii="Arial" w:hAnsi="Arial"/>
                          <w:sz w:val="20"/>
                        </w:rPr>
                        <w:t>liittimien eristäminen palonkestävillä koteloilla (kuten ArcBox).</w:t>
                      </w:r>
                    </w:p>
                    <w:p w14:paraId="68E8D737" w14:textId="77777777" w:rsidR="007167EB" w:rsidRPr="007A5646" w:rsidRDefault="007167EB" w:rsidP="007167EB">
                      <w:pPr>
                        <w:jc w:val="both"/>
                        <w:rPr>
                          <w:rFonts w:ascii="Arial" w:hAnsi="Arial" w:cs="Arial"/>
                        </w:rPr>
                      </w:pPr>
                      <w:r>
                        <w:rPr>
                          <w:rFonts w:ascii="Arial" w:hAnsi="Arial"/>
                        </w:rPr>
                        <w:t>Tulipalon vaaraa voidaan pienentää myös monilla muilla toimenpiteillä, kuten valitsemalla oikeat liittimet ja asentamalla ne oikein, kaapelien mitoituksella ja hallinnalla sekä järjestelmän kunnossapidolla ja seurannalla.</w:t>
                      </w:r>
                    </w:p>
                    <w:p w14:paraId="561BE267" w14:textId="479542B4" w:rsidR="007167EB" w:rsidRDefault="007167EB"/>
                  </w:txbxContent>
                </v:textbox>
                <w10:wrap type="topAndBottom"/>
              </v:shape>
            </w:pict>
          </mc:Fallback>
        </mc:AlternateContent>
      </w:r>
      <w:r>
        <w:rPr>
          <w:rStyle w:val="SubtleEmphasis"/>
          <w:rFonts w:ascii="Arial" w:hAnsi="Arial"/>
          <w:color w:val="3DC3C6"/>
        </w:rPr>
        <w:t>Yleiskatsaus mahdollisista rahoittajista</w:t>
      </w:r>
      <w:r>
        <w:rPr>
          <w:rFonts w:ascii="Arial" w:hAnsi="Arial"/>
          <w:color w:val="3DC3C6"/>
        </w:rPr>
        <w:t xml:space="preserve"> </w:t>
      </w:r>
      <w:r>
        <w:rPr>
          <w:rFonts w:ascii="Arial" w:hAnsi="Arial"/>
        </w:rPr>
        <w:t xml:space="preserve">Suuret liikepankit (Alankomaissa esimerkiksi Triodos ja ASN Bank), julkisen sektorin pankit (kuten BNG) sekä monet muut erikoistuneet rahastot ja tukijat – luettelo mahdollisista rahoittajista esitetään </w:t>
      </w:r>
      <w:r>
        <w:rPr>
          <w:rFonts w:ascii="Arial" w:hAnsi="Arial"/>
          <w:b/>
          <w:color w:val="3DC3C6"/>
          <w:u w:val="single"/>
        </w:rPr>
        <w:t>liitteessä 5</w:t>
      </w:r>
      <w:r>
        <w:rPr>
          <w:rFonts w:ascii="Arial" w:hAnsi="Arial"/>
        </w:rPr>
        <w:t>.</w:t>
      </w:r>
      <w:r>
        <w:rPr>
          <w:rStyle w:val="FootnoteReference"/>
          <w:rFonts w:ascii="Arial" w:hAnsi="Arial"/>
        </w:rPr>
        <w:t>2</w:t>
      </w:r>
    </w:p>
    <w:p w14:paraId="05E2FA74" w14:textId="1A86BD9F" w:rsidR="00321C0F" w:rsidRPr="004C0EBD" w:rsidRDefault="00321C0F" w:rsidP="00A3595E">
      <w:pPr>
        <w:rPr>
          <w:i/>
          <w:iCs/>
        </w:rPr>
      </w:pPr>
    </w:p>
    <w:p w14:paraId="0C149A44" w14:textId="77777777" w:rsidR="00D424A6" w:rsidRPr="004C0EBD" w:rsidRDefault="00D424A6" w:rsidP="00A3595E">
      <w:pPr>
        <w:pStyle w:val="Heading3"/>
      </w:pPr>
    </w:p>
    <w:p w14:paraId="319C0F84" w14:textId="4B0C013C" w:rsidR="006A5081" w:rsidRPr="004C0EBD" w:rsidRDefault="00CD425D" w:rsidP="00487ABE">
      <w:pPr>
        <w:pStyle w:val="MH3"/>
      </w:pPr>
      <w:bookmarkStart w:id="47" w:name="_Toc177480130"/>
      <w:r>
        <w:t>5.3 Vakuutus</w:t>
      </w:r>
      <w:bookmarkEnd w:id="47"/>
    </w:p>
    <w:p w14:paraId="7D2C96C5" w14:textId="31310D6D" w:rsidR="00301A85" w:rsidRPr="007A5646" w:rsidRDefault="00681240" w:rsidP="006D0CA6">
      <w:pPr>
        <w:jc w:val="both"/>
        <w:rPr>
          <w:rFonts w:ascii="Arial" w:hAnsi="Arial" w:cs="Arial"/>
        </w:rPr>
      </w:pPr>
      <w:r>
        <w:rPr>
          <w:rFonts w:ascii="Arial" w:hAnsi="Arial"/>
        </w:rPr>
        <w:t>Tarvittavat vakuutukset riippuvat tilanteesta. Jos hanke maksetaan kokonaan itse, vakuutus voidaan valita oman harkinnan mukaan. Pankit tai muut rahoittajat edellyttävät lähes aina operatiivisen toiminnan kaikki riskit kattavaa vakuutusta (OAR) ja sitä, että urakoitsijalla on riittävä yrityksen vastuuvakuutus.</w:t>
      </w:r>
    </w:p>
    <w:p w14:paraId="62A7F5F1" w14:textId="77777777" w:rsidR="00301A85" w:rsidRPr="004C0EBD" w:rsidRDefault="00301A85" w:rsidP="00A3595E"/>
    <w:p w14:paraId="48832CD2" w14:textId="57879E66" w:rsidR="00474598" w:rsidRPr="004C0EBD" w:rsidRDefault="00474598" w:rsidP="007A5646">
      <w:pPr>
        <w:pStyle w:val="BodyText1"/>
      </w:pPr>
      <w:r>
        <w:t xml:space="preserve">Seuraavassa kuvataan lyhyesti neljä eri vakuutustyyppiä. </w:t>
      </w:r>
    </w:p>
    <w:p w14:paraId="36B47C25" w14:textId="77777777" w:rsidR="00474598" w:rsidRPr="007A5646" w:rsidRDefault="00474598" w:rsidP="00A3595E">
      <w:pPr>
        <w:rPr>
          <w:rFonts w:ascii="Arial" w:hAnsi="Arial" w:cs="Arial"/>
        </w:rPr>
      </w:pPr>
    </w:p>
    <w:p w14:paraId="594C928F" w14:textId="77777777" w:rsidR="00AD0D6F" w:rsidRPr="007A5646" w:rsidRDefault="00681240" w:rsidP="00A3595E">
      <w:pPr>
        <w:rPr>
          <w:rStyle w:val="SubtleEmphasis"/>
          <w:rFonts w:ascii="Arial" w:hAnsi="Arial" w:cs="Arial"/>
          <w:color w:val="3DC3C6"/>
        </w:rPr>
      </w:pPr>
      <w:r>
        <w:rPr>
          <w:rStyle w:val="SubtleEmphasis"/>
          <w:rFonts w:ascii="Arial" w:hAnsi="Arial"/>
          <w:color w:val="3DC3C6"/>
        </w:rPr>
        <w:t xml:space="preserve">Katoille asennettavat järjestelmät: palovakuutus </w:t>
      </w:r>
    </w:p>
    <w:p w14:paraId="4B57E2F5" w14:textId="74558B0F" w:rsidR="00293FAD" w:rsidRPr="007A5646" w:rsidRDefault="00681240" w:rsidP="00321C0F">
      <w:pPr>
        <w:jc w:val="both"/>
        <w:rPr>
          <w:rFonts w:ascii="Arial" w:hAnsi="Arial" w:cs="Arial"/>
        </w:rPr>
      </w:pPr>
      <w:r>
        <w:rPr>
          <w:rFonts w:ascii="Arial" w:hAnsi="Arial"/>
        </w:rPr>
        <w:t>Aurinkosähkölaitteistot ovat viime vuosina aiheuttaneet useita rakennuspaloja. Korostuneen palovaaran vuoksi rakennuksen ja irtaimiston vakuutusmaksut usein nousevat, jos katolle sijoitetaan aurinkopaneeleita. Vakuutuksenantaja voi toisinaan myös asettaa lisävaatimuksia (esim. valokaarianturi). Nämä vaatimukset tulee sisällyttää tarjouspyyntöön tai sopimuksen kuvaukseen.</w:t>
      </w:r>
    </w:p>
    <w:p w14:paraId="17424A8A" w14:textId="094138F5" w:rsidR="00293FAD" w:rsidRPr="007A5646" w:rsidRDefault="007A5646" w:rsidP="00A3595E">
      <w:pPr>
        <w:rPr>
          <w:rFonts w:ascii="Arial" w:hAnsi="Arial" w:cs="Arial"/>
        </w:rPr>
      </w:pPr>
      <w:r>
        <w:rPr>
          <w:b/>
          <w:noProof/>
          <w:color w:val="104D54"/>
        </w:rPr>
        <w:lastRenderedPageBreak/>
        <mc:AlternateContent>
          <mc:Choice Requires="wps">
            <w:drawing>
              <wp:anchor distT="0" distB="0" distL="114300" distR="114300" simplePos="0" relativeHeight="251667456" behindDoc="0" locked="0" layoutInCell="1" allowOverlap="1" wp14:anchorId="01DFB39E" wp14:editId="78A0ADB9">
                <wp:simplePos x="0" y="0"/>
                <wp:positionH relativeFrom="column">
                  <wp:posOffset>4445</wp:posOffset>
                </wp:positionH>
                <wp:positionV relativeFrom="paragraph">
                  <wp:posOffset>144145</wp:posOffset>
                </wp:positionV>
                <wp:extent cx="437515" cy="505460"/>
                <wp:effectExtent l="0" t="0" r="3175" b="2540"/>
                <wp:wrapSquare wrapText="bothSides"/>
                <wp:docPr id="1271205124" name="Tekstvak 1"/>
                <wp:cNvGraphicFramePr/>
                <a:graphic xmlns:a="http://schemas.openxmlformats.org/drawingml/2006/main">
                  <a:graphicData uri="http://schemas.microsoft.com/office/word/2010/wordprocessingShape">
                    <wps:wsp>
                      <wps:cNvSpPr txBox="1"/>
                      <wps:spPr>
                        <a:xfrm>
                          <a:off x="0" y="0"/>
                          <a:ext cx="437515" cy="505460"/>
                        </a:xfrm>
                        <a:prstGeom prst="rect">
                          <a:avLst/>
                        </a:prstGeom>
                        <a:solidFill>
                          <a:schemeClr val="lt1"/>
                        </a:solidFill>
                        <a:ln w="6350">
                          <a:noFill/>
                        </a:ln>
                      </wps:spPr>
                      <wps:txb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DFB39E" id="_x0000_s1034" type="#_x0000_t202" style="position:absolute;margin-left:.35pt;margin-top:11.35pt;width:34.45pt;height:39.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" fillcolor="white [3201]" stroked="f" strokeweight=".5pt">
                <v:textbox>
                  <w:txbxContent>
                    <w:p w14:paraId="78BEBD64" w14:textId="77777777" w:rsidR="006D0CA6" w:rsidRDefault="006D0CA6" w:rsidP="006D0CA6">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p>
    <w:p w14:paraId="1531AFD4" w14:textId="77777777" w:rsidR="006A5081" w:rsidRDefault="006D0CA6" w:rsidP="006A5081">
      <w:pPr>
        <w:ind w:left="879" w:hanging="709"/>
        <w:jc w:val="both"/>
        <w:rPr>
          <w:rFonts w:ascii="Arial" w:hAnsi="Arial" w:cs="Arial"/>
          <w:color w:val="104D54"/>
        </w:rPr>
      </w:pPr>
      <w:r>
        <w:rPr>
          <w:rFonts w:ascii="Arial" w:hAnsi="Arial"/>
          <w:b/>
          <w:color w:val="FFFFFF" w:themeColor="background1"/>
          <w:highlight w:val="darkCyan"/>
        </w:rPr>
        <w:t>Vinkki</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Selvitä uuden tai päivitetyn vakuutuksen kustannukset </w:t>
      </w:r>
      <w:r>
        <w:rPr>
          <w:rFonts w:ascii="Arial" w:hAnsi="Arial"/>
          <w:b/>
          <w:color w:val="104D54"/>
        </w:rPr>
        <w:t>jo varhaisessa vaiheessa</w:t>
      </w:r>
      <w:r>
        <w:rPr>
          <w:rFonts w:ascii="Arial" w:hAnsi="Arial"/>
          <w:color w:val="104D54"/>
        </w:rPr>
        <w:t>. Joskus vakuutusmaksut voivat nousta niin korkeiksi, ettei liiketoiminta ole enää kannattavaa. Useita aurinkosähköhankkeita on jouduttu peruuttamaan tämän vuoksi.</w:t>
      </w:r>
    </w:p>
    <w:p w14:paraId="363FEB51" w14:textId="2E33142F" w:rsidR="00474598" w:rsidRPr="004C0EBD" w:rsidRDefault="006D0CA6" w:rsidP="007A5646">
      <w:pPr>
        <w:ind w:left="851" w:hanging="709"/>
        <w:jc w:val="both"/>
      </w:pPr>
      <w:r>
        <w:rPr>
          <w:color w:val="104D54"/>
        </w:rPr>
        <w:t xml:space="preserve">  </w:t>
      </w:r>
    </w:p>
    <w:p w14:paraId="56BCB9F5" w14:textId="4FFE3A2F" w:rsidR="00FB7DCE" w:rsidRPr="004C0EBD" w:rsidRDefault="00FB7DCE" w:rsidP="006D0CA6">
      <w:pPr>
        <w:jc w:val="both"/>
      </w:pPr>
    </w:p>
    <w:p w14:paraId="75707ABF" w14:textId="77777777" w:rsidR="00474598" w:rsidRPr="007A5646" w:rsidRDefault="00474598" w:rsidP="00474598">
      <w:pPr>
        <w:rPr>
          <w:rFonts w:ascii="Arial" w:hAnsi="Arial" w:cs="Arial"/>
          <w:b/>
          <w:bCs/>
          <w:color w:val="3DC3C6"/>
        </w:rPr>
      </w:pPr>
      <w:r>
        <w:rPr>
          <w:rFonts w:ascii="Arial" w:hAnsi="Arial"/>
          <w:b/>
          <w:color w:val="3DC3C6"/>
        </w:rPr>
        <w:t>Operatiivisen toiminnan kaikki riskit kattava vakuutus (OAR)</w:t>
      </w:r>
    </w:p>
    <w:p w14:paraId="7721E1ED" w14:textId="0B869916" w:rsidR="00474598" w:rsidRPr="007A5646" w:rsidRDefault="00293FAD" w:rsidP="00474598">
      <w:pPr>
        <w:rPr>
          <w:rFonts w:ascii="Arial" w:hAnsi="Arial" w:cs="Arial"/>
        </w:rPr>
      </w:pPr>
      <w:r>
        <w:rPr>
          <w:rFonts w:ascii="Arial" w:hAnsi="Arial"/>
        </w:rPr>
        <w:t>Hankkeen tilaaja ottaa vakuutuksen itse. Se turvaa seuraavissa tilanteissa:</w:t>
      </w:r>
    </w:p>
    <w:p w14:paraId="69E53AB4" w14:textId="32140F82" w:rsidR="00474598" w:rsidRPr="007A5646" w:rsidRDefault="00474598" w:rsidP="0075115D">
      <w:pPr>
        <w:pStyle w:val="ListParagraph"/>
        <w:numPr>
          <w:ilvl w:val="0"/>
          <w:numId w:val="5"/>
        </w:numPr>
        <w:rPr>
          <w:rFonts w:ascii="Arial" w:hAnsi="Arial" w:cs="Arial"/>
          <w:i/>
          <w:iCs/>
        </w:rPr>
      </w:pPr>
      <w:r>
        <w:rPr>
          <w:rFonts w:ascii="Arial" w:hAnsi="Arial"/>
          <w:i/>
          <w:color w:val="3DC3C6"/>
        </w:rPr>
        <w:t>Aurinkosähkölaitteiston vaurioituminen</w:t>
      </w:r>
      <w:r>
        <w:rPr>
          <w:rFonts w:ascii="Arial" w:hAnsi="Arial"/>
          <w:color w:val="3DC3C6"/>
        </w:rPr>
        <w:t xml:space="preserve"> </w:t>
      </w:r>
      <w:r>
        <w:rPr>
          <w:rFonts w:ascii="Arial" w:hAnsi="Arial"/>
        </w:rPr>
        <w:t>Operatiivisen toiminnan vakuutus kattaa aurinkosähkölaitteistolle aiheutuneet vahingot, joiden syynä on ulkoinen tekijä, kuten tulipalo, myrsky, salamanisku, varkaus tai ilkivalta.</w:t>
      </w:r>
    </w:p>
    <w:p w14:paraId="1A0A041A" w14:textId="5296F512" w:rsidR="00474598" w:rsidRPr="007A5646" w:rsidRDefault="00474598" w:rsidP="0075115D">
      <w:pPr>
        <w:pStyle w:val="ListParagraph"/>
        <w:numPr>
          <w:ilvl w:val="0"/>
          <w:numId w:val="5"/>
        </w:numPr>
        <w:rPr>
          <w:rFonts w:ascii="Arial" w:hAnsi="Arial" w:cs="Arial"/>
          <w:i/>
          <w:iCs/>
        </w:rPr>
      </w:pPr>
      <w:r>
        <w:rPr>
          <w:rFonts w:ascii="Arial" w:hAnsi="Arial"/>
          <w:i/>
          <w:color w:val="3DC3C6"/>
        </w:rPr>
        <w:t>Tuotannon menetys</w:t>
      </w:r>
      <w:r>
        <w:rPr>
          <w:rFonts w:ascii="Arial" w:hAnsi="Arial"/>
          <w:color w:val="3DC3C6"/>
        </w:rPr>
        <w:t xml:space="preserve"> </w:t>
      </w:r>
      <w:r>
        <w:rPr>
          <w:rFonts w:ascii="Arial" w:hAnsi="Arial"/>
        </w:rPr>
        <w:t>Vaurioituneen aurinkosähkölaitteiston korjaaminen tai vaihto voi viedä jonkin aikaa, mikä johtaa tulojen menetykseen. Operatiivisen toiminnan vakuutus kattaa myös vaurioista johtuvat tulonmenetykset.</w:t>
      </w:r>
    </w:p>
    <w:p w14:paraId="50B9DF02" w14:textId="77777777" w:rsidR="00B06E62" w:rsidRPr="007A5646" w:rsidRDefault="00B06E62" w:rsidP="00B06E62">
      <w:pPr>
        <w:rPr>
          <w:rStyle w:val="SubtleEmphasis"/>
          <w:rFonts w:ascii="Arial" w:hAnsi="Arial" w:cs="Arial"/>
        </w:rPr>
      </w:pPr>
    </w:p>
    <w:p w14:paraId="05AD1F4E" w14:textId="77777777" w:rsidR="00B06E62" w:rsidRPr="007A5646" w:rsidRDefault="00B06E62" w:rsidP="00B06E62">
      <w:pPr>
        <w:rPr>
          <w:rStyle w:val="SubtleEmphasis"/>
          <w:rFonts w:ascii="Arial" w:hAnsi="Arial" w:cs="Arial"/>
          <w:color w:val="3DC3C6"/>
        </w:rPr>
      </w:pPr>
      <w:r>
        <w:rPr>
          <w:rStyle w:val="SubtleEmphasis"/>
          <w:rFonts w:ascii="Arial" w:hAnsi="Arial"/>
          <w:color w:val="3DC3C6"/>
        </w:rPr>
        <w:t>Yrityksen vastuuvakuutus</w:t>
      </w:r>
    </w:p>
    <w:p w14:paraId="5D96A310" w14:textId="220B64A7" w:rsidR="00B06E62" w:rsidRPr="007A5646" w:rsidRDefault="00B06E62" w:rsidP="00321C0F">
      <w:pPr>
        <w:jc w:val="both"/>
        <w:rPr>
          <w:rFonts w:ascii="Arial" w:hAnsi="Arial" w:cs="Arial"/>
        </w:rPr>
      </w:pPr>
      <w:r>
        <w:rPr>
          <w:rFonts w:ascii="Arial" w:hAnsi="Arial"/>
        </w:rPr>
        <w:t xml:space="preserve">Aurinkosähköhankkeissa urakoitsijalta vaaditaan yleensä yrityksen vastuuvakuutusta. Sen on riitettävä korvaamaan taloudelliset tappiot, mikäli urakoitsija joutuu vastuuseen työn aikana sattuneesta vahingosta.  </w:t>
      </w:r>
    </w:p>
    <w:p w14:paraId="76FA91B3" w14:textId="77777777" w:rsidR="00B06E62" w:rsidRPr="007A5646" w:rsidRDefault="00B06E62" w:rsidP="00B06E62">
      <w:pPr>
        <w:rPr>
          <w:rFonts w:ascii="Arial" w:hAnsi="Arial" w:cs="Arial"/>
        </w:rPr>
      </w:pPr>
      <w:r>
        <w:rPr>
          <w:rFonts w:ascii="Arial" w:hAnsi="Arial"/>
        </w:rPr>
        <w:t xml:space="preserve"> Vakuutus kattaa esimerkiksi seuraavat:</w:t>
      </w:r>
    </w:p>
    <w:p w14:paraId="05B467A8" w14:textId="41EF5996"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Omaisuusvahingot</w:t>
      </w:r>
      <w:r>
        <w:rPr>
          <w:rFonts w:ascii="Arial" w:hAnsi="Arial"/>
        </w:rPr>
        <w:t xml:space="preserve"> Tilaajan omaisuudelle (autot, rakennukset yms.) aiheutuneet vahingot, jotka johtuvat rakennustyön aikana tapahtuneesta onnettomuudesta. </w:t>
      </w:r>
    </w:p>
    <w:p w14:paraId="74F95399" w14:textId="077C0FF2" w:rsidR="00B06E62" w:rsidRPr="007A5646" w:rsidRDefault="00B06E62" w:rsidP="0075115D">
      <w:pPr>
        <w:pStyle w:val="ListParagraph"/>
        <w:numPr>
          <w:ilvl w:val="0"/>
          <w:numId w:val="4"/>
        </w:numPr>
        <w:rPr>
          <w:rFonts w:ascii="Arial" w:hAnsi="Arial" w:cs="Arial"/>
          <w:b/>
          <w:bCs/>
          <w:color w:val="000000"/>
        </w:rPr>
      </w:pPr>
      <w:r>
        <w:rPr>
          <w:rFonts w:ascii="Arial" w:hAnsi="Arial"/>
          <w:b/>
          <w:i/>
          <w:color w:val="3DC3C6"/>
        </w:rPr>
        <w:t>Henkilövahingot</w:t>
      </w:r>
      <w:r>
        <w:rPr>
          <w:rFonts w:ascii="Arial" w:hAnsi="Arial"/>
        </w:rPr>
        <w:t xml:space="preserve"> Urakoitsijan toiminnasta aiheutuneet fyysiset vammat. Vakuutus kattaa hoitokulut ja mahdolliset vahingonkorvaukset.</w:t>
      </w:r>
    </w:p>
    <w:p w14:paraId="1C08FDEF" w14:textId="7FB37110" w:rsidR="00B06E62" w:rsidRPr="007A5646" w:rsidRDefault="00B06E62" w:rsidP="0075115D">
      <w:pPr>
        <w:pStyle w:val="ListParagraph"/>
        <w:numPr>
          <w:ilvl w:val="0"/>
          <w:numId w:val="4"/>
        </w:numPr>
        <w:rPr>
          <w:rFonts w:ascii="Arial" w:hAnsi="Arial" w:cs="Arial"/>
          <w:b/>
          <w:bCs/>
          <w:i/>
          <w:iCs/>
          <w:color w:val="000000"/>
        </w:rPr>
      </w:pPr>
      <w:r>
        <w:rPr>
          <w:rFonts w:ascii="Arial" w:hAnsi="Arial"/>
          <w:b/>
          <w:i/>
          <w:color w:val="3DC3C6"/>
        </w:rPr>
        <w:t>Oikeudenkäyntikulut</w:t>
      </w:r>
      <w:r>
        <w:rPr>
          <w:rFonts w:ascii="Arial" w:hAnsi="Arial"/>
        </w:rPr>
        <w:t xml:space="preserve"> Muun muassa asianajajien palkkiot ja oikeudenkäyntikulut, jos yritys joutuu osalliseksi oikeusmenettelyyn. </w:t>
      </w:r>
    </w:p>
    <w:p w14:paraId="43930762" w14:textId="1E0C0EF2" w:rsidR="00B06E62" w:rsidRPr="007A5646" w:rsidRDefault="00B06E62" w:rsidP="00B06E62">
      <w:pPr>
        <w:rPr>
          <w:rStyle w:val="SubtleEmphasis"/>
          <w:rFonts w:ascii="Arial" w:hAnsi="Arial" w:cs="Arial"/>
        </w:rPr>
      </w:pPr>
      <w:r>
        <w:rPr>
          <w:rFonts w:ascii="Arial" w:hAnsi="Arial"/>
        </w:rPr>
        <w:t>Yrityksen vastuuvakuutuksen laajuus ja ehdot vaihtelevat vakuutusyhtiöiden välillä ja voivat riippua myös yrityksen muodosta.</w:t>
      </w:r>
    </w:p>
    <w:p w14:paraId="1D308F2F" w14:textId="77777777" w:rsidR="003869FC" w:rsidRPr="007A5646" w:rsidRDefault="003869FC" w:rsidP="001E10CD">
      <w:pPr>
        <w:rPr>
          <w:rFonts w:ascii="Arial" w:hAnsi="Arial" w:cs="Arial"/>
          <w:b/>
          <w:bCs/>
          <w:color w:val="000000"/>
        </w:rPr>
      </w:pPr>
    </w:p>
    <w:p w14:paraId="14A9377D" w14:textId="11EF1CCD" w:rsidR="001E10CD" w:rsidRPr="00162562" w:rsidRDefault="001E10CD" w:rsidP="001E10CD">
      <w:pPr>
        <w:rPr>
          <w:rFonts w:ascii="Arial" w:hAnsi="Arial" w:cs="Arial"/>
          <w:b/>
          <w:bCs/>
          <w:color w:val="3DC3C6"/>
        </w:rPr>
      </w:pPr>
      <w:r>
        <w:rPr>
          <w:rFonts w:ascii="Arial" w:hAnsi="Arial"/>
          <w:b/>
          <w:color w:val="3DC3C6"/>
        </w:rPr>
        <w:t xml:space="preserve">Rakennustyön kaikki riskit kattava vakuutus (CAR) </w:t>
      </w:r>
    </w:p>
    <w:p w14:paraId="68B06DA8" w14:textId="6D4F5EE9" w:rsidR="00027167" w:rsidRPr="007A5646" w:rsidRDefault="001E10CD" w:rsidP="00FB7DCE">
      <w:pPr>
        <w:rPr>
          <w:rFonts w:ascii="Arial" w:hAnsi="Arial" w:cs="Arial"/>
          <w:color w:val="000000" w:themeColor="text1"/>
        </w:rPr>
      </w:pPr>
      <w:r>
        <w:rPr>
          <w:rFonts w:ascii="Arial" w:hAnsi="Arial"/>
          <w:color w:val="000000" w:themeColor="text1"/>
        </w:rPr>
        <w:t>Kaikilla asentajilla tai EPC-urakoitsijalla on oltava maksettu ja riittävän kattava rakennustyövakuutus (vakuutusturva esim. miljoona euroa tai vähintään sopimuksen arvoa vastaava määrä). Tilaajana voit myös ottaa oman rakennustyövakuutuksen. Se tarjoaa saman vakuutusturvan, mutta voit itse hallita vakuutusta. Rakennustyövakuutus kattaa eri riskit kuin yrityksen vastuuvakuutus.</w:t>
      </w:r>
    </w:p>
    <w:p w14:paraId="654B03E0" w14:textId="77777777" w:rsidR="00027167" w:rsidRPr="007A5646" w:rsidRDefault="00027167" w:rsidP="00FB7DCE">
      <w:pPr>
        <w:rPr>
          <w:rFonts w:ascii="Arial" w:hAnsi="Arial" w:cs="Arial"/>
          <w:color w:val="000000" w:themeColor="text1"/>
        </w:rPr>
      </w:pPr>
    </w:p>
    <w:p w14:paraId="64501432" w14:textId="1DCCE824" w:rsidR="001E10CD" w:rsidRPr="007A5646" w:rsidRDefault="00027167" w:rsidP="00FB7DCE">
      <w:pPr>
        <w:rPr>
          <w:rFonts w:ascii="Arial" w:hAnsi="Arial" w:cs="Arial"/>
          <w:color w:val="000000" w:themeColor="text1"/>
        </w:rPr>
      </w:pPr>
      <w:r>
        <w:rPr>
          <w:rFonts w:ascii="Arial" w:hAnsi="Arial"/>
          <w:b/>
          <w:color w:val="3DC3C6"/>
          <w:u w:val="single"/>
        </w:rPr>
        <w:t>Liitteessä 9</w:t>
      </w:r>
      <w:r>
        <w:rPr>
          <w:rFonts w:ascii="Arial" w:hAnsi="Arial"/>
        </w:rPr>
        <w:t xml:space="preserve"> on lyhyt yhteenveto vakuutusturvasta.</w:t>
      </w:r>
      <w:r>
        <w:rPr>
          <w:rFonts w:ascii="Arial" w:hAnsi="Arial"/>
          <w:color w:val="000000" w:themeColor="text1"/>
        </w:rPr>
        <w:t xml:space="preserve"> </w:t>
      </w:r>
    </w:p>
    <w:p w14:paraId="4CF324CC" w14:textId="77777777" w:rsidR="00252ECF" w:rsidRDefault="00252ECF" w:rsidP="00FB7DCE">
      <w:pPr>
        <w:rPr>
          <w:rFonts w:ascii="Calibri" w:hAnsi="Calibri" w:cs="Calibri"/>
          <w:color w:val="000000" w:themeColor="text1"/>
        </w:rPr>
      </w:pPr>
    </w:p>
    <w:p w14:paraId="607A7077" w14:textId="77777777" w:rsidR="00162562" w:rsidRPr="004C0EBD" w:rsidRDefault="00162562" w:rsidP="00FB7DCE">
      <w:pPr>
        <w:rPr>
          <w:rFonts w:ascii="Calibri" w:hAnsi="Calibri" w:cs="Calibri"/>
          <w:color w:val="000000" w:themeColor="text1"/>
        </w:rPr>
      </w:pPr>
    </w:p>
    <w:p w14:paraId="0A468B9B" w14:textId="4ED45024" w:rsidR="00F541A6" w:rsidRPr="004C0EBD" w:rsidRDefault="004D365E" w:rsidP="00487ABE">
      <w:pPr>
        <w:pStyle w:val="MH2"/>
      </w:pPr>
      <w:bookmarkStart w:id="48" w:name="_Toc177480131"/>
      <w:r>
        <w:t>Vaihe 6 Kestävyysnäkökohdat</w:t>
      </w:r>
      <w:bookmarkEnd w:id="48"/>
      <w:r>
        <w:t xml:space="preserve"> </w:t>
      </w:r>
    </w:p>
    <w:p w14:paraId="678D5D76" w14:textId="77777777" w:rsidR="00E44898" w:rsidRPr="004C0EBD" w:rsidRDefault="00E44898" w:rsidP="00A3595E"/>
    <w:p w14:paraId="1F9A7E9C" w14:textId="27264E51" w:rsidR="002C7DD6" w:rsidRPr="00162562" w:rsidRDefault="00082A07" w:rsidP="00162562">
      <w:pPr>
        <w:jc w:val="both"/>
        <w:rPr>
          <w:rFonts w:ascii="Arial" w:hAnsi="Arial" w:cs="Arial"/>
        </w:rPr>
      </w:pPr>
      <w:r>
        <w:rPr>
          <w:rFonts w:ascii="Arial" w:hAnsi="Arial"/>
        </w:rPr>
        <w:t xml:space="preserve">Tässä luvussa luodaan yleiskatsaus aurinkopaneelien kestävyysnäkökohtiin (kohta 6.1). Aurinkopuistoihin ja kelluviin laitteistoihin liittyviä ympäristökysymyksiä tarkastellaan kohdassa 6.2.  </w:t>
      </w:r>
    </w:p>
    <w:p w14:paraId="438BCBE6" w14:textId="4D518DFB" w:rsidR="002C7DD6" w:rsidRPr="00162562" w:rsidRDefault="003869FC" w:rsidP="00162562">
      <w:pPr>
        <w:jc w:val="both"/>
        <w:rPr>
          <w:rFonts w:ascii="Arial" w:hAnsi="Arial" w:cs="Arial"/>
        </w:rPr>
      </w:pPr>
      <w:r>
        <w:rPr>
          <w:rFonts w:ascii="Arial" w:hAnsi="Arial"/>
        </w:rPr>
        <w:lastRenderedPageBreak/>
        <w:t>Kiinnitysmateriaalien ja vaihtosuuntaajien kestävyysnäkökohdat on jätetty tämän oppaan ulkopuolelle. Kiinnitysmateriaaleina käytetään enimmäkseen alumiinia tai terästä, jotka molemmat voidaan kierrättää helposti – alumiini on usein jo kertaalleen kierrätettyä. Eri materiaalien käyttöiän ja kestokyvyn eroja on toistaiseksi vertailtu vain vähän. Vaihtosuuntaajien ja paneelien alusrakenteiden kestävyysnäkökohdat otetaan tarkasteluun oppaan tulevassa versiossa.</w:t>
      </w:r>
    </w:p>
    <w:p w14:paraId="2B88D409" w14:textId="77777777" w:rsidR="00FA5774" w:rsidRPr="004C0EBD" w:rsidRDefault="00FA5774" w:rsidP="00A3595E"/>
    <w:p w14:paraId="2085671D" w14:textId="7A892BCC" w:rsidR="003430AD" w:rsidRPr="004C0EBD" w:rsidRDefault="00FA5774" w:rsidP="00487ABE">
      <w:pPr>
        <w:pStyle w:val="MH3"/>
      </w:pPr>
      <w:bookmarkStart w:id="49" w:name="_Toc177480132"/>
      <w:r>
        <w:t>6.1 Aurinkopaneelien kestävyysnäkökohdat</w:t>
      </w:r>
      <w:bookmarkEnd w:id="49"/>
    </w:p>
    <w:p w14:paraId="1C1BEA61" w14:textId="313EB780" w:rsidR="009F3241" w:rsidRPr="004C0EBD" w:rsidRDefault="009F3241" w:rsidP="00162562">
      <w:pPr>
        <w:pStyle w:val="BodyText1"/>
      </w:pPr>
      <w:r>
        <w:t>Keskeiset kestävyysnäkökohdat esitetään tiivistetysti alla. Niihin perehdytään yksityiskohtaisemmin kestävyysnäkökohtia ja kestävämpien aurinkopaneelien markkinatutkimusta koskevassa asiakirjassa, jossa tarkastellaan myös saatavilla olevia kestävämpiä vaihtoehtoja ja niiden lisäkustannuksia.</w:t>
      </w:r>
    </w:p>
    <w:p w14:paraId="059AE3F5" w14:textId="337DBCCC" w:rsidR="009F3241" w:rsidRPr="004C0EBD" w:rsidRDefault="009F3241" w:rsidP="009F3241"/>
    <w:p w14:paraId="2227E561" w14:textId="0A21E932" w:rsidR="009F3241" w:rsidRPr="006A5081" w:rsidRDefault="009F3241" w:rsidP="00162562">
      <w:pPr>
        <w:ind w:left="851" w:hanging="851"/>
        <w:rPr>
          <w:rFonts w:ascii="Arial" w:hAnsi="Arial" w:cs="Arial"/>
          <w:color w:val="104D54"/>
        </w:rPr>
      </w:pPr>
      <w:r>
        <w:rPr>
          <w:rFonts w:ascii="Arial" w:hAnsi="Arial"/>
          <w:b/>
          <w:noProof/>
          <w:color w:val="FFFFFF" w:themeColor="background1"/>
          <w:highlight w:val="darkCyan"/>
        </w:rPr>
        <mc:AlternateContent>
          <mc:Choice Requires="wps">
            <w:drawing>
              <wp:anchor distT="0" distB="0" distL="114300" distR="114300" simplePos="0" relativeHeight="251671552" behindDoc="0" locked="0" layoutInCell="1" allowOverlap="1" wp14:anchorId="6F978220" wp14:editId="6D196817">
                <wp:simplePos x="0" y="0"/>
                <wp:positionH relativeFrom="column">
                  <wp:posOffset>635</wp:posOffset>
                </wp:positionH>
                <wp:positionV relativeFrom="paragraph">
                  <wp:posOffset>635</wp:posOffset>
                </wp:positionV>
                <wp:extent cx="435610" cy="513715"/>
                <wp:effectExtent l="0" t="0" r="0" b="0"/>
                <wp:wrapSquare wrapText="bothSides"/>
                <wp:docPr id="328194232" name="Tekstvak 1"/>
                <wp:cNvGraphicFramePr/>
                <a:graphic xmlns:a="http://schemas.openxmlformats.org/drawingml/2006/main">
                  <a:graphicData uri="http://schemas.microsoft.com/office/word/2010/wordprocessingShape">
                    <wps:wsp>
                      <wps:cNvSpPr txBox="1"/>
                      <wps:spPr>
                        <a:xfrm>
                          <a:off x="0" y="0"/>
                          <a:ext cx="435610" cy="513715"/>
                        </a:xfrm>
                        <a:prstGeom prst="rect">
                          <a:avLst/>
                        </a:prstGeom>
                        <a:solidFill>
                          <a:schemeClr val="lt1"/>
                        </a:solidFill>
                        <a:ln w="6350">
                          <a:noFill/>
                        </a:ln>
                      </wps:spPr>
                      <wps:txb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978220" id="_x0000_s1035" type="#_x0000_t202" style="position:absolute;left:0;text-align:left;margin-left:.05pt;margin-top:.05pt;width:34.3pt;height:40.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" fillcolor="white [3201]" stroked="f" strokeweight=".5pt">
                <v:textbox>
                  <w:txbxContent>
                    <w:p w14:paraId="098CFB10" w14:textId="77777777" w:rsidR="009F3241" w:rsidRDefault="009F3241" w:rsidP="009F3241">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Vinkki</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Pohdi jo valmisteluvaiheessa, mitkä kestävyysnäkökohdat ovat organisaatiollesi tärkeimpiä. Edellä mainitun asiakirjan avulla voit arvioida tiettyjen vaatimusten aiheuttamia lisäkustannuksia ja miten ne vaikuttavat mahdollisten toimittajien määrään sekä yritysten liiketoimintamallia.    </w:t>
      </w:r>
    </w:p>
    <w:p w14:paraId="6689BB1A" w14:textId="77777777" w:rsidR="006A5081" w:rsidRPr="004C0EBD" w:rsidRDefault="006A5081" w:rsidP="00162562">
      <w:pPr>
        <w:ind w:left="851" w:hanging="851"/>
      </w:pPr>
    </w:p>
    <w:p w14:paraId="56141DB9" w14:textId="77777777" w:rsidR="009F3241" w:rsidRPr="004C0EBD" w:rsidRDefault="009F3241" w:rsidP="00A3595E"/>
    <w:tbl>
      <w:tblPr>
        <w:tblStyle w:val="GridTable5Dark-Accent5"/>
        <w:tblW w:w="0" w:type="auto"/>
        <w:tblLook w:val="04A0" w:firstRow="1" w:lastRow="0" w:firstColumn="1" w:lastColumn="0" w:noHBand="0" w:noVBand="1"/>
      </w:tblPr>
      <w:tblGrid>
        <w:gridCol w:w="2230"/>
        <w:gridCol w:w="4313"/>
        <w:gridCol w:w="2519"/>
      </w:tblGrid>
      <w:tr w:rsidR="00F541A6" w:rsidRPr="004C0EBD" w14:paraId="5F8C0A49" w14:textId="77777777" w:rsidTr="00C42EE6">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12044786" w14:textId="0C823A82" w:rsidR="00F541A6" w:rsidRPr="006A5081" w:rsidRDefault="00F541A6" w:rsidP="00A3595E">
            <w:pPr>
              <w:rPr>
                <w:rFonts w:ascii="Arial" w:hAnsi="Arial" w:cs="Arial"/>
                <w:sz w:val="24"/>
                <w:szCs w:val="24"/>
              </w:rPr>
            </w:pPr>
            <w:r>
              <w:rPr>
                <w:rFonts w:ascii="Arial" w:hAnsi="Arial"/>
                <w:sz w:val="24"/>
              </w:rPr>
              <w:t>Näkökohta</w:t>
            </w:r>
          </w:p>
        </w:tc>
        <w:tc>
          <w:tcPr>
            <w:tcW w:w="4626" w:type="dxa"/>
            <w:tcBorders>
              <w:left w:val="single" w:sz="4" w:space="0" w:color="FFFFFF" w:themeColor="background1"/>
              <w:bottom w:val="single" w:sz="4" w:space="0" w:color="FFFFFF" w:themeColor="background1"/>
              <w:right w:val="single" w:sz="4" w:space="0" w:color="FFFFFF" w:themeColor="background1"/>
            </w:tcBorders>
            <w:shd w:val="clear" w:color="auto" w:fill="3DC3C6"/>
            <w:tcMar>
              <w:top w:w="170" w:type="dxa"/>
              <w:bottom w:w="170" w:type="dxa"/>
            </w:tcMar>
            <w:vAlign w:val="center"/>
          </w:tcPr>
          <w:p w14:paraId="4938A18B" w14:textId="77777777" w:rsidR="00F541A6" w:rsidRPr="006A5081" w:rsidRDefault="00F541A6"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Huomautukset</w:t>
            </w:r>
          </w:p>
        </w:tc>
        <w:tc>
          <w:tcPr>
            <w:tcW w:w="2598" w:type="dxa"/>
            <w:tcBorders>
              <w:left w:val="single" w:sz="4" w:space="0" w:color="FFFFFF" w:themeColor="background1"/>
              <w:bottom w:val="single" w:sz="4" w:space="0" w:color="FFFFFF" w:themeColor="background1"/>
            </w:tcBorders>
            <w:shd w:val="clear" w:color="auto" w:fill="3DC3C6"/>
            <w:tcMar>
              <w:top w:w="170" w:type="dxa"/>
              <w:bottom w:w="170" w:type="dxa"/>
            </w:tcMar>
            <w:vAlign w:val="center"/>
          </w:tcPr>
          <w:p w14:paraId="1C9A1E60" w14:textId="575A242E" w:rsidR="00F541A6" w:rsidRPr="006A5081" w:rsidRDefault="006E50F2" w:rsidP="00A3595E">
            <w:pPr>
              <w:cnfStyle w:val="100000000000" w:firstRow="1" w:lastRow="0" w:firstColumn="0" w:lastColumn="0" w:oddVBand="0" w:evenVBand="0" w:oddHBand="0" w:evenHBand="0" w:firstRowFirstColumn="0" w:firstRowLastColumn="0" w:lastRowFirstColumn="0" w:lastRowLastColumn="0"/>
              <w:rPr>
                <w:rFonts w:ascii="Arial" w:hAnsi="Arial" w:cs="Arial"/>
                <w:sz w:val="24"/>
                <w:szCs w:val="24"/>
              </w:rPr>
            </w:pPr>
            <w:r>
              <w:rPr>
                <w:rFonts w:ascii="Arial" w:hAnsi="Arial"/>
                <w:sz w:val="24"/>
              </w:rPr>
              <w:t>Vaatimusmallissa</w:t>
            </w:r>
          </w:p>
        </w:tc>
      </w:tr>
      <w:tr w:rsidR="00F541A6" w:rsidRPr="004C0EBD" w14:paraId="03AF4A7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2CAFBF13" w14:textId="77777777" w:rsidR="00F541A6" w:rsidRPr="006A5081" w:rsidRDefault="00F541A6" w:rsidP="00A3595E">
            <w:pPr>
              <w:rPr>
                <w:rFonts w:ascii="Arial" w:hAnsi="Arial" w:cs="Arial"/>
                <w:sz w:val="24"/>
                <w:szCs w:val="24"/>
              </w:rPr>
            </w:pPr>
            <w:r>
              <w:rPr>
                <w:rFonts w:ascii="Arial" w:hAnsi="Arial"/>
                <w:sz w:val="24"/>
              </w:rPr>
              <w:t xml:space="preserve">Aurinkopaneelien hiilijalanjälki </w:t>
            </w:r>
          </w:p>
        </w:tc>
        <w:tc>
          <w:tcPr>
            <w:tcW w:w="4626" w:type="dxa"/>
            <w:tcBorders>
              <w:bottom w:val="single" w:sz="4" w:space="0" w:color="FFFFFF" w:themeColor="background1"/>
            </w:tcBorders>
            <w:shd w:val="clear" w:color="auto" w:fill="DDE3E2"/>
            <w:tcMar>
              <w:top w:w="170" w:type="dxa"/>
              <w:bottom w:w="170" w:type="dxa"/>
            </w:tcMar>
            <w:vAlign w:val="center"/>
          </w:tcPr>
          <w:p w14:paraId="6D4204CE" w14:textId="64E9321B"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Aurinkopaneelien hiilijalanjälki vaihtelee. Ero maailman 20 suurimman valmistajan paneelien välillä voi olla nelinkertainen: noin 300–1200 kg CO</w:t>
            </w:r>
            <w:r>
              <w:rPr>
                <w:rFonts w:ascii="Arial" w:hAnsi="Arial"/>
                <w:sz w:val="20"/>
                <w:vertAlign w:val="subscript"/>
              </w:rPr>
              <w:t>2</w:t>
            </w:r>
            <w:r>
              <w:rPr>
                <w:rFonts w:ascii="Arial" w:hAnsi="Arial"/>
                <w:sz w:val="20"/>
              </w:rPr>
              <w:t xml:space="preserve"> / kW</w:t>
            </w:r>
            <w:r>
              <w:rPr>
                <w:rFonts w:ascii="Arial" w:hAnsi="Arial"/>
                <w:sz w:val="20"/>
                <w:vertAlign w:val="subscript"/>
              </w:rPr>
              <w:t>p</w:t>
            </w:r>
            <w:r>
              <w:rPr>
                <w:rFonts w:ascii="Arial" w:hAnsi="Arial"/>
                <w:sz w:val="20"/>
              </w:rPr>
              <w:t xml:space="preserve">. </w:t>
            </w:r>
            <w:r>
              <w:rPr>
                <w:rFonts w:ascii="Arial" w:hAnsi="Arial"/>
              </w:rPr>
              <w:t xml:space="preserve"> </w:t>
            </w:r>
            <w:r>
              <w:rPr>
                <w:rFonts w:ascii="Arial" w:hAnsi="Arial"/>
                <w:sz w:val="20"/>
              </w:rPr>
              <w:t xml:space="preserve">Alankomaissa tavanomaisten vuonna 2024 käyttöön otettavien aurinkopaneelien hiilivelan takaisinmaksuaika on 8–20 vuotta (oletusarvoista riippuen). </w:t>
            </w:r>
            <w:r>
              <w:rPr>
                <w:rFonts w:ascii="Arial" w:hAnsi="Arial"/>
              </w:rPr>
              <w:t xml:space="preserve"> </w:t>
            </w:r>
            <w:r>
              <w:rPr>
                <w:rFonts w:ascii="Arial" w:hAnsi="Arial"/>
                <w:sz w:val="20"/>
              </w:rPr>
              <w:t xml:space="preserve">Vähähiilisillä paneeleilla se on 2–4 vuotta.  </w:t>
            </w:r>
            <w:r>
              <w:rPr>
                <w:rFonts w:ascii="Arial" w:hAnsi="Arial"/>
              </w:rPr>
              <w:t xml:space="preserve"> </w:t>
            </w:r>
            <w:r>
              <w:rPr>
                <w:rFonts w:ascii="Arial" w:hAnsi="Arial"/>
                <w:sz w:val="20"/>
              </w:rPr>
              <w:t>Nämä paneelit ovat 5–20 prosenttia kalliimpia.</w:t>
            </w:r>
          </w:p>
        </w:tc>
        <w:tc>
          <w:tcPr>
            <w:tcW w:w="2598" w:type="dxa"/>
            <w:tcBorders>
              <w:bottom w:val="single" w:sz="4" w:space="0" w:color="FFFFFF" w:themeColor="background1"/>
            </w:tcBorders>
            <w:shd w:val="clear" w:color="auto" w:fill="DDE3E2"/>
            <w:tcMar>
              <w:top w:w="170" w:type="dxa"/>
              <w:bottom w:w="170" w:type="dxa"/>
            </w:tcMar>
            <w:vAlign w:val="center"/>
          </w:tcPr>
          <w:p w14:paraId="7D5D69C3" w14:textId="5E93B7AE" w:rsidR="00F541A6" w:rsidRPr="006A5081" w:rsidRDefault="006C375D"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Vakiovaatimus:</w:t>
            </w:r>
            <w:r>
              <w:rPr>
                <w:rFonts w:ascii="Arial" w:hAnsi="Arial"/>
                <w:sz w:val="20"/>
              </w:rPr>
              <w:t xml:space="preserve"> 550 kg CO</w:t>
            </w:r>
            <w:r>
              <w:rPr>
                <w:rFonts w:ascii="Arial" w:hAnsi="Arial"/>
                <w:sz w:val="20"/>
                <w:vertAlign w:val="subscript"/>
              </w:rPr>
              <w:t xml:space="preserve">2 </w:t>
            </w:r>
            <w:r>
              <w:rPr>
                <w:rFonts w:ascii="Arial" w:hAnsi="Arial"/>
                <w:sz w:val="20"/>
              </w:rPr>
              <w:t>/ kW</w:t>
            </w:r>
            <w:r>
              <w:rPr>
                <w:rFonts w:ascii="Arial" w:hAnsi="Arial"/>
                <w:sz w:val="20"/>
                <w:vertAlign w:val="subscript"/>
              </w:rPr>
              <w:t>p</w:t>
            </w:r>
            <w:r>
              <w:rPr>
                <w:rFonts w:ascii="Arial" w:hAnsi="Arial"/>
                <w:sz w:val="20"/>
              </w:rPr>
              <w:t xml:space="preserve"> yksinkertaistetun hiiliarvioinnin mukaisesti </w:t>
            </w:r>
            <w:r>
              <w:rPr>
                <w:rFonts w:ascii="Arial" w:hAnsi="Arial"/>
              </w:rPr>
              <w:t xml:space="preserve">  </w:t>
            </w:r>
            <w:r>
              <w:rPr>
                <w:rFonts w:ascii="Arial" w:hAnsi="Arial"/>
                <w:i/>
                <w:sz w:val="20"/>
              </w:rPr>
              <w:t xml:space="preserve">Lisäpisteitä: </w:t>
            </w:r>
            <w:r>
              <w:rPr>
                <w:rFonts w:ascii="Arial" w:hAnsi="Arial"/>
                <w:sz w:val="20"/>
              </w:rPr>
              <w:t>vähähiiliset paneelit</w:t>
            </w:r>
          </w:p>
        </w:tc>
      </w:tr>
      <w:tr w:rsidR="00F541A6" w:rsidRPr="004C0EBD" w14:paraId="44D94F84"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76C95F92" w14:textId="1F492A6F" w:rsidR="00F541A6" w:rsidRPr="006A5081" w:rsidRDefault="00F541A6" w:rsidP="00A3595E">
            <w:pPr>
              <w:rPr>
                <w:rFonts w:ascii="Arial" w:hAnsi="Arial" w:cs="Arial"/>
                <w:sz w:val="24"/>
                <w:szCs w:val="24"/>
              </w:rPr>
            </w:pPr>
            <w:r>
              <w:rPr>
                <w:rFonts w:ascii="Arial" w:hAnsi="Arial"/>
                <w:sz w:val="24"/>
              </w:rPr>
              <w:t>Vältettävät haitalliset materiaalit</w:t>
            </w:r>
          </w:p>
        </w:tc>
        <w:tc>
          <w:tcPr>
            <w:tcW w:w="4626" w:type="dxa"/>
            <w:tcBorders>
              <w:bottom w:val="single" w:sz="4" w:space="0" w:color="FFFFFF" w:themeColor="background1"/>
            </w:tcBorders>
            <w:shd w:val="clear" w:color="auto" w:fill="9FE4CE"/>
            <w:tcMar>
              <w:top w:w="170" w:type="dxa"/>
              <w:bottom w:w="170" w:type="dxa"/>
            </w:tcMar>
            <w:vAlign w:val="center"/>
          </w:tcPr>
          <w:p w14:paraId="26644CCA" w14:textId="79DE5E01" w:rsidR="00F541A6" w:rsidRPr="006A5081" w:rsidRDefault="009B4BAF"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Monien tavanomaisten aurinkopaneelien takana on PFAS-pinnoite, joka voi aiheuttaa maaperän pilaantumista. Lisäksi juotokset sisältävät usein lyijyä, ja lasissa voi olla antimonia.  </w:t>
            </w:r>
            <w:r>
              <w:rPr>
                <w:rFonts w:ascii="Arial" w:hAnsi="Arial"/>
              </w:rPr>
              <w:t xml:space="preserve"> </w:t>
            </w:r>
            <w:r>
              <w:rPr>
                <w:rFonts w:ascii="Arial" w:hAnsi="Arial"/>
                <w:sz w:val="20"/>
              </w:rPr>
              <w:t xml:space="preserve">Aurinkopaneeleita, joissa ei ole käytetty PFAS-yhdisteitä, on laajasti saatavilla. Markkinoilla on myös pieni määrä paneeleja, jotka eivät sisällä lyijyä eivätkä antimonia.  </w:t>
            </w:r>
          </w:p>
        </w:tc>
        <w:tc>
          <w:tcPr>
            <w:tcW w:w="2598" w:type="dxa"/>
            <w:tcBorders>
              <w:bottom w:val="single" w:sz="4" w:space="0" w:color="FFFFFF" w:themeColor="background1"/>
            </w:tcBorders>
            <w:shd w:val="clear" w:color="auto" w:fill="9FE4CE"/>
            <w:tcMar>
              <w:top w:w="170" w:type="dxa"/>
              <w:bottom w:w="170" w:type="dxa"/>
            </w:tcMar>
            <w:vAlign w:val="center"/>
          </w:tcPr>
          <w:p w14:paraId="199E9F14" w14:textId="77777777" w:rsidR="00560408"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i/>
                <w:iCs/>
                <w:sz w:val="20"/>
                <w:szCs w:val="20"/>
              </w:rPr>
            </w:pPr>
            <w:r>
              <w:rPr>
                <w:rFonts w:ascii="Arial" w:hAnsi="Arial"/>
                <w:i/>
                <w:sz w:val="20"/>
              </w:rPr>
              <w:t xml:space="preserve">Vakiovaatimus: </w:t>
            </w:r>
            <w:r>
              <w:rPr>
                <w:rFonts w:ascii="Arial" w:hAnsi="Arial"/>
                <w:sz w:val="20"/>
              </w:rPr>
              <w:t>ei PFAS-yhdisteitä</w:t>
            </w:r>
            <w:r>
              <w:rPr>
                <w:rFonts w:ascii="Arial" w:hAnsi="Arial"/>
              </w:rPr>
              <w:t xml:space="preserve"> </w:t>
            </w:r>
          </w:p>
          <w:p w14:paraId="018DF276" w14:textId="51FBE21A" w:rsidR="0034335E" w:rsidRPr="006A5081" w:rsidRDefault="0034335E"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i/>
                <w:sz w:val="20"/>
              </w:rPr>
              <w:t>Lisäpisteitä:</w:t>
            </w:r>
            <w:r>
              <w:rPr>
                <w:rFonts w:ascii="Arial" w:hAnsi="Arial"/>
              </w:rPr>
              <w:t xml:space="preserve"> lyijytön juotos, antimoniton lasi</w:t>
            </w:r>
          </w:p>
          <w:p w14:paraId="70E2B8D2" w14:textId="02ACF5F5" w:rsidR="00F541A6" w:rsidRPr="006A5081" w:rsidRDefault="00F541A6"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F541A6" w:rsidRPr="004C0EBD" w14:paraId="144F682D"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5FCC6546" w14:textId="4B973306" w:rsidR="00F541A6" w:rsidRPr="006A5081" w:rsidRDefault="0034335E" w:rsidP="00A3595E">
            <w:pPr>
              <w:rPr>
                <w:rFonts w:ascii="Arial" w:hAnsi="Arial" w:cs="Arial"/>
                <w:sz w:val="24"/>
                <w:szCs w:val="24"/>
              </w:rPr>
            </w:pPr>
            <w:r>
              <w:rPr>
                <w:rFonts w:ascii="Arial" w:hAnsi="Arial"/>
                <w:sz w:val="24"/>
              </w:rPr>
              <w:t xml:space="preserve">Käyttöikä </w:t>
            </w:r>
          </w:p>
        </w:tc>
        <w:tc>
          <w:tcPr>
            <w:tcW w:w="4626" w:type="dxa"/>
            <w:tcBorders>
              <w:bottom w:val="single" w:sz="4" w:space="0" w:color="FFFFFF" w:themeColor="background1"/>
            </w:tcBorders>
            <w:shd w:val="clear" w:color="auto" w:fill="DDE3E2"/>
            <w:tcMar>
              <w:top w:w="170" w:type="dxa"/>
              <w:bottom w:w="170" w:type="dxa"/>
            </w:tcMar>
            <w:vAlign w:val="center"/>
          </w:tcPr>
          <w:p w14:paraId="3F5624F7" w14:textId="3844ADA2" w:rsidR="00F541A6" w:rsidRPr="006A5081" w:rsidRDefault="00560408"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Aurinkopaneelien tekninen käyttöikä on arviolta 10–15 vuotta. Tämä pätee myös Tier 1 -luokiteltuihin valmistajiin. </w:t>
            </w:r>
            <w:r>
              <w:rPr>
                <w:rFonts w:ascii="Arial" w:hAnsi="Arial"/>
              </w:rPr>
              <w:t xml:space="preserve"> </w:t>
            </w:r>
            <w:r>
              <w:rPr>
                <w:rFonts w:ascii="Arial" w:hAnsi="Arial"/>
                <w:sz w:val="20"/>
              </w:rPr>
              <w:t xml:space="preserve">Vähintään 30 vuoden käyttöikä on kuitenkin mahdollista </w:t>
            </w:r>
            <w:r>
              <w:rPr>
                <w:rFonts w:ascii="Arial" w:hAnsi="Arial"/>
                <w:sz w:val="20"/>
              </w:rPr>
              <w:lastRenderedPageBreak/>
              <w:t xml:space="preserve">saavuttaa, mikäli aurinkopaneeli on vankkarakenteinen ja siinä on käytetty korkealaatuisia materiaaleja. </w:t>
            </w:r>
            <w:r>
              <w:rPr>
                <w:rFonts w:ascii="Arial" w:hAnsi="Arial"/>
              </w:rPr>
              <w:t xml:space="preserve"> </w:t>
            </w:r>
            <w:r>
              <w:rPr>
                <w:rFonts w:ascii="Arial" w:hAnsi="Arial"/>
                <w:sz w:val="20"/>
              </w:rPr>
              <w:t xml:space="preserve">Tällaiset paneelit ovat 10–15 prosenttia kalliimpia. </w:t>
            </w:r>
          </w:p>
        </w:tc>
        <w:tc>
          <w:tcPr>
            <w:tcW w:w="2598" w:type="dxa"/>
            <w:tcBorders>
              <w:bottom w:val="single" w:sz="4" w:space="0" w:color="FFFFFF" w:themeColor="background1"/>
            </w:tcBorders>
            <w:shd w:val="clear" w:color="auto" w:fill="DDE3E2"/>
            <w:tcMar>
              <w:top w:w="170" w:type="dxa"/>
              <w:bottom w:w="170" w:type="dxa"/>
            </w:tcMar>
            <w:vAlign w:val="center"/>
          </w:tcPr>
          <w:p w14:paraId="109FE3D1" w14:textId="64192096" w:rsidR="0034335E" w:rsidRPr="006A5081" w:rsidRDefault="0034335E"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lastRenderedPageBreak/>
              <w:t xml:space="preserve">Lisäpisteitä: </w:t>
            </w:r>
            <w:r>
              <w:rPr>
                <w:rFonts w:ascii="Arial" w:hAnsi="Arial"/>
              </w:rPr>
              <w:t>testein todistettu 30 vuoden tuotetakuu</w:t>
            </w:r>
          </w:p>
          <w:p w14:paraId="66D4FF34" w14:textId="77777777" w:rsidR="00F541A6" w:rsidRPr="006A5081" w:rsidRDefault="00F541A6"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F541A6" w:rsidRPr="004C0EBD" w14:paraId="6D6F7165" w14:textId="77777777" w:rsidTr="006A5081">
        <w:trPr>
          <w:trHeight w:val="330"/>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60CFBEAA" w14:textId="3D526EDB" w:rsidR="00F541A6" w:rsidRPr="006A5081" w:rsidRDefault="00F541A6" w:rsidP="00A3595E">
            <w:pPr>
              <w:rPr>
                <w:rFonts w:ascii="Arial" w:hAnsi="Arial" w:cs="Arial"/>
                <w:sz w:val="24"/>
                <w:szCs w:val="24"/>
              </w:rPr>
            </w:pPr>
            <w:r>
              <w:rPr>
                <w:rFonts w:ascii="Arial" w:hAnsi="Arial"/>
                <w:sz w:val="24"/>
              </w:rPr>
              <w:lastRenderedPageBreak/>
              <w:t>Työolot toimitusketjussa</w:t>
            </w:r>
          </w:p>
        </w:tc>
        <w:tc>
          <w:tcPr>
            <w:tcW w:w="4626" w:type="dxa"/>
            <w:tcBorders>
              <w:bottom w:val="single" w:sz="4" w:space="0" w:color="FFFFFF" w:themeColor="background1"/>
            </w:tcBorders>
            <w:shd w:val="clear" w:color="auto" w:fill="9FE4CE"/>
            <w:tcMar>
              <w:top w:w="170" w:type="dxa"/>
              <w:bottom w:w="170" w:type="dxa"/>
            </w:tcMar>
            <w:vAlign w:val="center"/>
          </w:tcPr>
          <w:p w14:paraId="1CD26E9E" w14:textId="1629C3C7" w:rsidR="00F541A6" w:rsidRPr="006A5081" w:rsidRDefault="00FA5774"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Xinjiangin alueella on havaittu aurinkokennojen tuotantoon liittyvää pakkotyötä. Valmistajien tai niiden toimittajien käyttämä pakkotyö pyritään tunnistamaan erilaisin keinoin (Alankomaiden sosiaali- ja talousneuvoston sopimus kansainvälisestä vastuullisesta liiketoiminnasta ihmisoikeuksien osalta; SolarPower Europen </w:t>
            </w:r>
            <w:r>
              <w:rPr>
                <w:rFonts w:ascii="Arial" w:hAnsi="Arial"/>
                <w:i/>
                <w:iCs/>
                <w:sz w:val="20"/>
              </w:rPr>
              <w:t>Solar Stewardship Initiative</w:t>
            </w:r>
            <w:r>
              <w:rPr>
                <w:rFonts w:ascii="Arial" w:hAnsi="Arial"/>
                <w:sz w:val="20"/>
              </w:rPr>
              <w:t xml:space="preserve"> -aloite).   </w:t>
            </w:r>
          </w:p>
        </w:tc>
        <w:tc>
          <w:tcPr>
            <w:tcW w:w="2598" w:type="dxa"/>
            <w:tcBorders>
              <w:bottom w:val="single" w:sz="4" w:space="0" w:color="FFFFFF" w:themeColor="background1"/>
            </w:tcBorders>
            <w:shd w:val="clear" w:color="auto" w:fill="9FE4CE"/>
            <w:tcMar>
              <w:top w:w="170" w:type="dxa"/>
              <w:bottom w:w="170" w:type="dxa"/>
            </w:tcMar>
            <w:vAlign w:val="center"/>
          </w:tcPr>
          <w:p w14:paraId="4FEA5FF1" w14:textId="439F8D32"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Vaatimuksia ja objektiivisia kriteerejä kehitetään edelleen. </w:t>
            </w:r>
          </w:p>
        </w:tc>
      </w:tr>
      <w:tr w:rsidR="00F541A6" w:rsidRPr="004C0EBD" w14:paraId="3612F737" w14:textId="77777777" w:rsidTr="006A508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Borders>
              <w:bottom w:val="single" w:sz="4" w:space="0" w:color="FFFFFF" w:themeColor="background1"/>
              <w:right w:val="single" w:sz="4" w:space="0" w:color="FFFFFF" w:themeColor="background1"/>
            </w:tcBorders>
            <w:shd w:val="clear" w:color="auto" w:fill="3DC3C6"/>
            <w:tcMar>
              <w:top w:w="170" w:type="dxa"/>
              <w:bottom w:w="170" w:type="dxa"/>
            </w:tcMar>
            <w:vAlign w:val="center"/>
          </w:tcPr>
          <w:p w14:paraId="675E2F84" w14:textId="77777777" w:rsidR="00F541A6" w:rsidRPr="006A5081" w:rsidRDefault="00F541A6" w:rsidP="00A3595E">
            <w:pPr>
              <w:rPr>
                <w:rFonts w:ascii="Arial" w:hAnsi="Arial" w:cs="Arial"/>
                <w:sz w:val="24"/>
                <w:szCs w:val="24"/>
              </w:rPr>
            </w:pPr>
            <w:r>
              <w:rPr>
                <w:rFonts w:ascii="Arial" w:hAnsi="Arial"/>
                <w:sz w:val="24"/>
              </w:rPr>
              <w:t xml:space="preserve">Paneelien asennus </w:t>
            </w:r>
          </w:p>
        </w:tc>
        <w:tc>
          <w:tcPr>
            <w:tcW w:w="46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15A4E6F7" w14:textId="6214E78F"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 xml:space="preserve">Alankomaissa on esiintynyt aurinkopaneeleja asentavien siirtotyöläisten hyväksikäyttöä. </w:t>
            </w:r>
          </w:p>
        </w:tc>
        <w:tc>
          <w:tcPr>
            <w:tcW w:w="2598"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DDE3E2"/>
            <w:tcMar>
              <w:top w:w="170" w:type="dxa"/>
              <w:bottom w:w="170" w:type="dxa"/>
            </w:tcMar>
            <w:vAlign w:val="center"/>
          </w:tcPr>
          <w:p w14:paraId="723D55D6" w14:textId="50BE68E4" w:rsidR="00F541A6" w:rsidRPr="006A5081" w:rsidRDefault="0007288B"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Vaatimus</w:t>
            </w:r>
            <w:r>
              <w:rPr>
                <w:rFonts w:ascii="Arial" w:hAnsi="Arial"/>
                <w:sz w:val="20"/>
              </w:rPr>
              <w:t>: paneelien toimittajan käytännesäännöt</w:t>
            </w:r>
          </w:p>
        </w:tc>
      </w:tr>
      <w:tr w:rsidR="00F541A6" w:rsidRPr="004C0EBD" w14:paraId="7F237771" w14:textId="77777777" w:rsidTr="006A5081">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13F449E1" w14:textId="4B687D76" w:rsidR="00F541A6" w:rsidRPr="006A5081" w:rsidRDefault="0007288B" w:rsidP="00A3595E">
            <w:pPr>
              <w:rPr>
                <w:rFonts w:ascii="Arial" w:hAnsi="Arial" w:cs="Arial"/>
                <w:sz w:val="24"/>
                <w:szCs w:val="24"/>
              </w:rPr>
            </w:pPr>
            <w:r>
              <w:rPr>
                <w:rFonts w:ascii="Arial" w:hAnsi="Arial"/>
                <w:sz w:val="24"/>
              </w:rPr>
              <w:t>Kiertotalous</w:t>
            </w:r>
          </w:p>
        </w:tc>
        <w:tc>
          <w:tcPr>
            <w:tcW w:w="4626"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1DC2E919" w14:textId="756D5557" w:rsidR="00F541A6" w:rsidRPr="006A5081" w:rsidRDefault="0007288B" w:rsidP="00A3595E">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 xml:space="preserve">Kierrätettävyyden suunnittelua pyritään edistämään erilaisilla ideoilla ja konsepteilla. Eräs tällainen on sitoumus käyttää tuotteen valmistuksessa tietty osuus kierrätettyjä materiaaleja. </w:t>
            </w:r>
          </w:p>
        </w:tc>
        <w:tc>
          <w:tcPr>
            <w:tcW w:w="2598" w:type="dxa"/>
            <w:tcBorders>
              <w:top w:val="single" w:sz="4" w:space="0" w:color="FFFFFF" w:themeColor="background1"/>
              <w:bottom w:val="single" w:sz="4" w:space="0" w:color="FFFFFF" w:themeColor="background1"/>
            </w:tcBorders>
            <w:shd w:val="clear" w:color="auto" w:fill="9FE4CE"/>
            <w:tcMar>
              <w:top w:w="170" w:type="dxa"/>
              <w:bottom w:w="170" w:type="dxa"/>
            </w:tcMar>
            <w:vAlign w:val="center"/>
          </w:tcPr>
          <w:p w14:paraId="59752BF0" w14:textId="7C0EABFF" w:rsidR="00F541A6" w:rsidRPr="006A5081" w:rsidRDefault="0007288B" w:rsidP="006A5081">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sz w:val="20"/>
              </w:rPr>
              <w:t>Vaatimuksia ja objektiivisia kriteerejä kehitetään edelleen.</w:t>
            </w:r>
          </w:p>
        </w:tc>
      </w:tr>
      <w:tr w:rsidR="00F541A6" w:rsidRPr="004C0EBD" w14:paraId="592F48D5" w14:textId="77777777" w:rsidTr="006A5081">
        <w:trPr>
          <w:cnfStyle w:val="000000100000" w:firstRow="0" w:lastRow="0" w:firstColumn="0" w:lastColumn="0" w:oddVBand="0" w:evenVBand="0" w:oddHBand="1" w:evenHBand="0" w:firstRowFirstColumn="0" w:firstRowLastColumn="0" w:lastRowFirstColumn="0" w:lastRowLastColumn="0"/>
          <w:trHeight w:val="2137"/>
        </w:trPr>
        <w:tc>
          <w:tcPr>
            <w:cnfStyle w:val="001000000000" w:firstRow="0" w:lastRow="0" w:firstColumn="1" w:lastColumn="0" w:oddVBand="0" w:evenVBand="0" w:oddHBand="0" w:evenHBand="0" w:firstRowFirstColumn="0" w:firstRowLastColumn="0" w:lastRowFirstColumn="0" w:lastRowLastColumn="0"/>
            <w:tcW w:w="1838" w:type="dxa"/>
            <w:shd w:val="clear" w:color="auto" w:fill="3DC3C6"/>
            <w:tcMar>
              <w:top w:w="170" w:type="dxa"/>
              <w:bottom w:w="170" w:type="dxa"/>
            </w:tcMar>
            <w:vAlign w:val="center"/>
          </w:tcPr>
          <w:p w14:paraId="0EAA216A" w14:textId="6172CEBB" w:rsidR="00F541A6" w:rsidRPr="006A5081" w:rsidRDefault="0007288B" w:rsidP="00A3595E">
            <w:pPr>
              <w:rPr>
                <w:rFonts w:ascii="Arial" w:hAnsi="Arial" w:cs="Arial"/>
                <w:sz w:val="24"/>
                <w:szCs w:val="24"/>
              </w:rPr>
            </w:pPr>
            <w:r>
              <w:rPr>
                <w:rFonts w:ascii="Arial" w:hAnsi="Arial"/>
                <w:sz w:val="24"/>
              </w:rPr>
              <w:t>Käytöstä poisto</w:t>
            </w:r>
          </w:p>
        </w:tc>
        <w:tc>
          <w:tcPr>
            <w:tcW w:w="4626" w:type="dxa"/>
            <w:shd w:val="clear" w:color="auto" w:fill="DDE3E2"/>
            <w:tcMar>
              <w:top w:w="170" w:type="dxa"/>
              <w:bottom w:w="170" w:type="dxa"/>
            </w:tcMar>
            <w:vAlign w:val="center"/>
          </w:tcPr>
          <w:p w14:paraId="2FD0A09F" w14:textId="6A31EFB0" w:rsidR="00F541A6" w:rsidRPr="006A5081" w:rsidRDefault="0007288B" w:rsidP="00A3595E">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sz w:val="20"/>
              </w:rPr>
              <w:t>Ainoastaan vioittuneet paneelit tulee vaihtaa. Alankomaissa on käytössä pakollinen kierrätysmaksu, joka maksetaan sähkö- ja elektroniikkajätteen kierrätyksestä vastaavalle OPEN-säätiölle (</w:t>
            </w:r>
            <w:r>
              <w:rPr>
                <w:rFonts w:ascii="Arial" w:hAnsi="Arial"/>
                <w:i/>
                <w:iCs/>
                <w:sz w:val="20"/>
              </w:rPr>
              <w:t>Organisatie Producentenverantwoordelijkheid E-waste Nederland</w:t>
            </w:r>
            <w:r>
              <w:rPr>
                <w:rFonts w:ascii="Arial" w:hAnsi="Arial"/>
                <w:sz w:val="20"/>
              </w:rPr>
              <w:t xml:space="preserve">). </w:t>
            </w:r>
          </w:p>
        </w:tc>
        <w:tc>
          <w:tcPr>
            <w:tcW w:w="2598" w:type="dxa"/>
            <w:shd w:val="clear" w:color="auto" w:fill="DDE3E2"/>
            <w:tcMar>
              <w:top w:w="170" w:type="dxa"/>
              <w:bottom w:w="170" w:type="dxa"/>
            </w:tcMar>
            <w:vAlign w:val="center"/>
          </w:tcPr>
          <w:p w14:paraId="71AEC7AE" w14:textId="3DA3C297" w:rsidR="00F541A6" w:rsidRPr="006A5081" w:rsidRDefault="00B160CC" w:rsidP="006A5081">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Pr>
                <w:rFonts w:ascii="Arial" w:hAnsi="Arial"/>
                <w:i/>
                <w:sz w:val="20"/>
              </w:rPr>
              <w:t xml:space="preserve">Vaatimus: </w:t>
            </w:r>
            <w:r>
              <w:rPr>
                <w:rFonts w:ascii="Arial" w:hAnsi="Arial"/>
                <w:sz w:val="20"/>
              </w:rPr>
              <w:t>kierrätysmaksun maksaminen</w:t>
            </w:r>
          </w:p>
        </w:tc>
      </w:tr>
    </w:tbl>
    <w:p w14:paraId="3D4E6FCF" w14:textId="77777777" w:rsidR="00FA5774" w:rsidRPr="004C0EBD" w:rsidRDefault="00FA5774" w:rsidP="00A3595E"/>
    <w:p w14:paraId="1DD59982" w14:textId="77777777" w:rsidR="006A5081" w:rsidRDefault="006A5081" w:rsidP="00487ABE">
      <w:pPr>
        <w:pStyle w:val="MH3"/>
      </w:pPr>
    </w:p>
    <w:p w14:paraId="16BF8B85" w14:textId="703AE0F9" w:rsidR="00F541A6" w:rsidRPr="004C0EBD" w:rsidRDefault="00FA5774" w:rsidP="00487ABE">
      <w:pPr>
        <w:pStyle w:val="MH3"/>
      </w:pPr>
      <w:bookmarkStart w:id="50" w:name="_Toc177480133"/>
      <w:r>
        <w:t>6.2 Maahan asennettaviin ja kelluviin järjestelmiin liittyvät ympäristökysymykset</w:t>
      </w:r>
      <w:bookmarkEnd w:id="50"/>
      <w:r>
        <w:t xml:space="preserve"> </w:t>
      </w:r>
    </w:p>
    <w:p w14:paraId="5726ABEF" w14:textId="77777777" w:rsidR="00B04952" w:rsidRPr="004C0EBD" w:rsidRDefault="00B04952" w:rsidP="003B453F">
      <w:pPr>
        <w:jc w:val="both"/>
      </w:pPr>
    </w:p>
    <w:p w14:paraId="42861D9F" w14:textId="67CC8279" w:rsidR="00B04952" w:rsidRPr="00260AB9" w:rsidRDefault="00B04952" w:rsidP="003B453F">
      <w:pPr>
        <w:jc w:val="both"/>
        <w:rPr>
          <w:rFonts w:ascii="Arial" w:hAnsi="Arial" w:cs="Arial"/>
          <w:b/>
          <w:bCs/>
          <w:color w:val="3DC3C6"/>
          <w:sz w:val="24"/>
          <w:szCs w:val="24"/>
        </w:rPr>
      </w:pPr>
      <w:r>
        <w:rPr>
          <w:rFonts w:ascii="Arial" w:hAnsi="Arial"/>
          <w:b/>
          <w:color w:val="3DC3C6"/>
          <w:sz w:val="24"/>
        </w:rPr>
        <w:t>Maahan asennettavat järjestelmät</w:t>
      </w:r>
    </w:p>
    <w:p w14:paraId="19275623" w14:textId="77777777" w:rsidR="001F15A3" w:rsidRDefault="004E647C" w:rsidP="003869FC">
      <w:pPr>
        <w:jc w:val="both"/>
        <w:rPr>
          <w:rFonts w:ascii="Arial" w:hAnsi="Arial" w:cs="Arial"/>
        </w:rPr>
      </w:pPr>
      <w:r>
        <w:rPr>
          <w:rFonts w:ascii="Arial" w:hAnsi="Arial"/>
        </w:rPr>
        <w:t>Itä-länsi-suuntaisten laitteistojen aurinkopaneelit sijoitetaan joskus niin lähelle toisiaan, että maahan pääsee tuskin lainkaan valoa tai vettä. Tämä tuhoaa maaperän elämän. Pienenkin lisätilan jättämisellä on valtava merkitys. Lisätietoja:</w:t>
      </w:r>
    </w:p>
    <w:p w14:paraId="048EB9A9" w14:textId="0A6CE6E4" w:rsidR="00B04952" w:rsidRPr="001F15A3" w:rsidRDefault="00487ABE" w:rsidP="003869FC">
      <w:pPr>
        <w:jc w:val="both"/>
        <w:rPr>
          <w:rFonts w:ascii="Arial" w:hAnsi="Arial" w:cs="Arial"/>
          <w:color w:val="3DC3C6"/>
        </w:rPr>
      </w:pPr>
      <w:hyperlink r:id="rId19" w:history="1">
        <w:r w:rsidR="0039686D">
          <w:rPr>
            <w:rStyle w:val="Hyperlink"/>
            <w:rFonts w:ascii="Arial" w:hAnsi="Arial"/>
            <w:color w:val="3DC3C6"/>
          </w:rPr>
          <w:t>https://zoninlandschap.nl/u/files/ZonneparkenBeterOntwerpTNOV2.pdf</w:t>
        </w:r>
      </w:hyperlink>
    </w:p>
    <w:p w14:paraId="242D0B75" w14:textId="77777777" w:rsidR="009722F8" w:rsidRPr="001F15A3" w:rsidRDefault="009722F8" w:rsidP="003B453F">
      <w:pPr>
        <w:jc w:val="both"/>
        <w:rPr>
          <w:rFonts w:ascii="Arial" w:hAnsi="Arial" w:cs="Arial"/>
        </w:rPr>
      </w:pPr>
    </w:p>
    <w:p w14:paraId="5507A98A" w14:textId="66BC507F" w:rsidR="00CD5D92" w:rsidRPr="001F15A3" w:rsidRDefault="009722F8" w:rsidP="003B453F">
      <w:pPr>
        <w:jc w:val="both"/>
        <w:rPr>
          <w:rFonts w:ascii="Arial" w:hAnsi="Arial" w:cs="Arial"/>
        </w:rPr>
      </w:pPr>
      <w:r>
        <w:rPr>
          <w:rFonts w:ascii="Arial" w:hAnsi="Arial"/>
        </w:rPr>
        <w:t xml:space="preserve">Alankomaiden soveltavan tieteellisen tutkimuksen järjestö TNO on kehittänyt testin, jonka avulla voidaan määrittää, jääkö maaperän eliöstölle riittävästi elinmahdollisuuksia. Tärkeitä </w:t>
      </w:r>
      <w:r>
        <w:rPr>
          <w:rFonts w:ascii="Arial" w:hAnsi="Arial"/>
        </w:rPr>
        <w:lastRenderedPageBreak/>
        <w:t xml:space="preserve">tekijöitä ovat aurinkopaneelien sijainti, suuntaus sekä rivien välinen etäisyys. Myös lasi-lasi-paneelien on havaittu hyödyttävän silloin, jos auringonvalo pääsee osumaan maahan paneelin reunojen läpi. Vaatimusmalliin on nyt lisätty, että pienemmissä hankkeissa maanpeittosuhteen on oltava alle 70 prosenttia ja paneelien väliin on jätettävä vähintään kahden senttimetrin rako sadevettä varten. Suurempien hankkeiden on läpäistävä TNO:n maaperätesti. </w:t>
      </w:r>
    </w:p>
    <w:p w14:paraId="03586984" w14:textId="77777777" w:rsidR="00CD5D92" w:rsidRPr="001F15A3" w:rsidRDefault="00CD5D92" w:rsidP="003B453F">
      <w:pPr>
        <w:jc w:val="both"/>
        <w:rPr>
          <w:rFonts w:ascii="Arial" w:hAnsi="Arial" w:cs="Arial"/>
        </w:rPr>
      </w:pPr>
    </w:p>
    <w:p w14:paraId="1FFCBD33" w14:textId="046DCCDA" w:rsidR="00C243EB" w:rsidRPr="001F15A3" w:rsidRDefault="00CD5D92" w:rsidP="003B453F">
      <w:pPr>
        <w:jc w:val="both"/>
        <w:rPr>
          <w:rFonts w:ascii="Arial" w:hAnsi="Arial" w:cs="Arial"/>
        </w:rPr>
      </w:pPr>
      <w:r>
        <w:rPr>
          <w:rFonts w:ascii="Arial" w:hAnsi="Arial"/>
        </w:rPr>
        <w:t xml:space="preserve">Biologista monimuotoisuutta voidaan edistää myös suosimalla tiettyjä yrttejä, heiniä tai muita kasveja sekä niittokäytännöillä tai hyönteishotelleilla.  </w:t>
      </w:r>
    </w:p>
    <w:p w14:paraId="27E12505" w14:textId="77777777" w:rsidR="004E647C" w:rsidRPr="001F15A3" w:rsidRDefault="004E647C" w:rsidP="003B453F">
      <w:pPr>
        <w:jc w:val="both"/>
        <w:rPr>
          <w:rFonts w:ascii="Arial" w:hAnsi="Arial" w:cs="Arial"/>
        </w:rPr>
      </w:pPr>
    </w:p>
    <w:p w14:paraId="4ACFFC95" w14:textId="14546612" w:rsidR="00B04952" w:rsidRPr="001F15A3" w:rsidRDefault="00B04952" w:rsidP="00CD5D92">
      <w:pPr>
        <w:jc w:val="both"/>
        <w:rPr>
          <w:rFonts w:ascii="Arial" w:hAnsi="Arial" w:cs="Arial"/>
        </w:rPr>
      </w:pPr>
      <w:r>
        <w:rPr>
          <w:rFonts w:ascii="Arial" w:hAnsi="Arial"/>
        </w:rPr>
        <w:t xml:space="preserve">Huomautus: Zon in Landschap -konsortio kehittää parhaillaan aurinkopuistojen ympäristömerkkiä (EcoCertified Solar Label). Siihen tulee liittymään lukuisia uusia ohjeita. </w:t>
      </w:r>
    </w:p>
    <w:p w14:paraId="3F8ACC64" w14:textId="77777777" w:rsidR="00B04952" w:rsidRPr="001F15A3" w:rsidRDefault="00B04952" w:rsidP="00A3595E">
      <w:pPr>
        <w:rPr>
          <w:rFonts w:ascii="Arial" w:hAnsi="Arial" w:cs="Arial"/>
        </w:rPr>
      </w:pPr>
    </w:p>
    <w:p w14:paraId="05AF42A7" w14:textId="7F7DB5E6" w:rsidR="00B04952" w:rsidRPr="00260AB9" w:rsidRDefault="00B04952" w:rsidP="00B04952">
      <w:pPr>
        <w:jc w:val="both"/>
        <w:rPr>
          <w:rFonts w:ascii="Arial" w:hAnsi="Arial" w:cs="Arial"/>
          <w:b/>
          <w:bCs/>
          <w:color w:val="3DC3C6"/>
          <w:sz w:val="24"/>
          <w:szCs w:val="24"/>
        </w:rPr>
      </w:pPr>
      <w:r>
        <w:rPr>
          <w:rFonts w:ascii="Arial" w:hAnsi="Arial"/>
          <w:b/>
          <w:color w:val="3DC3C6"/>
          <w:sz w:val="24"/>
        </w:rPr>
        <w:t>Maatalousaurinkosähkö</w:t>
      </w:r>
    </w:p>
    <w:p w14:paraId="2A5586AB" w14:textId="18B85BD4" w:rsidR="00B04952" w:rsidRPr="001F15A3" w:rsidRDefault="00B04952" w:rsidP="00B04952">
      <w:pPr>
        <w:jc w:val="both"/>
        <w:rPr>
          <w:rFonts w:ascii="Arial" w:hAnsi="Arial" w:cs="Arial"/>
        </w:rPr>
      </w:pPr>
      <w:r>
        <w:rPr>
          <w:rFonts w:ascii="Arial" w:hAnsi="Arial"/>
        </w:rPr>
        <w:t>Maatalouden ja aurinkosähkötuotannon yhdistämisestä on saatu yhä enemmän kokemusta. Käytössä on erilaisia ratkaisuja kuten pystysuoraan suunnatut aurinkopaneelirivistöt tai hedelmäpuiden kasvatus aurinkopaneelikatoksen alla. Toistaiseksi kehitys on kuitenkin melko varhaisessa vaiheessa.</w:t>
      </w:r>
    </w:p>
    <w:p w14:paraId="3BDA3D04" w14:textId="77777777" w:rsidR="000D35A1" w:rsidRPr="001F15A3" w:rsidRDefault="000D35A1" w:rsidP="00B04952">
      <w:pPr>
        <w:jc w:val="both"/>
        <w:rPr>
          <w:rFonts w:ascii="Arial" w:hAnsi="Arial" w:cs="Arial"/>
        </w:rPr>
      </w:pPr>
    </w:p>
    <w:p w14:paraId="1DC9D3E4" w14:textId="6E3CF28E" w:rsidR="00B04952" w:rsidRPr="00260AB9" w:rsidRDefault="00B04952" w:rsidP="00B04952">
      <w:pPr>
        <w:jc w:val="both"/>
        <w:rPr>
          <w:rFonts w:ascii="Arial" w:hAnsi="Arial" w:cs="Arial"/>
          <w:b/>
          <w:bCs/>
          <w:color w:val="3DC3C6"/>
          <w:sz w:val="24"/>
          <w:szCs w:val="24"/>
        </w:rPr>
      </w:pPr>
      <w:r>
        <w:rPr>
          <w:rFonts w:ascii="Arial" w:hAnsi="Arial"/>
          <w:b/>
          <w:color w:val="3DC3C6"/>
          <w:sz w:val="24"/>
        </w:rPr>
        <w:t>Kelluvat järjestelmät</w:t>
      </w:r>
    </w:p>
    <w:p w14:paraId="5C81225C" w14:textId="6168F99E" w:rsidR="009722F8" w:rsidRPr="001F15A3" w:rsidRDefault="00B04952" w:rsidP="00CD5D92">
      <w:pPr>
        <w:jc w:val="both"/>
        <w:rPr>
          <w:rFonts w:ascii="Arial" w:hAnsi="Arial" w:cs="Arial"/>
        </w:rPr>
      </w:pPr>
      <w:r>
        <w:rPr>
          <w:rFonts w:ascii="Arial" w:hAnsi="Arial"/>
        </w:rPr>
        <w:t>Kelluviin laitteistoihin liittyviä ympäristönäkökohtia tutkitaan Zon-op-Water-konsortiossa, johon kuuluu alankomaisia organisaatioita kuten Deltares ja vesiviranomaisten keskusjärjestö (</w:t>
      </w:r>
      <w:r>
        <w:rPr>
          <w:rFonts w:ascii="Arial" w:hAnsi="Arial"/>
          <w:i/>
          <w:iCs/>
        </w:rPr>
        <w:t>Unie van Waterschappen</w:t>
      </w:r>
      <w:r>
        <w:rPr>
          <w:rFonts w:ascii="Arial" w:hAnsi="Arial"/>
        </w:rPr>
        <w:t xml:space="preserve">). Tutkimukset ovat kuitenkin vasta alkuvaiheessa, eikä vielä ole päästy selvyyteen siitä, tulisiko kelluville järjestelmille asettaa ympäristövaatimuksia. Lisätietoja:  </w:t>
      </w:r>
      <w:hyperlink r:id="rId20" w:history="1">
        <w:r>
          <w:rPr>
            <w:rStyle w:val="Hyperlink"/>
            <w:rFonts w:ascii="Arial" w:hAnsi="Arial"/>
            <w:color w:val="3DC3C6"/>
          </w:rPr>
          <w:t>www.zonopwater.nl</w:t>
        </w:r>
      </w:hyperlink>
    </w:p>
    <w:p w14:paraId="247C88DC" w14:textId="77777777" w:rsidR="00B04952" w:rsidRPr="004C0EBD" w:rsidRDefault="00B04952" w:rsidP="00A3595E"/>
    <w:p w14:paraId="735367AE" w14:textId="027EC848" w:rsidR="00F541A6" w:rsidRPr="004C0EBD" w:rsidRDefault="004D365E" w:rsidP="00487ABE">
      <w:pPr>
        <w:pStyle w:val="MH2"/>
      </w:pPr>
      <w:bookmarkStart w:id="51" w:name="_Toc177480134"/>
      <w:r>
        <w:t>Vaihe 7 Hankkeen toteutus ja toimitus</w:t>
      </w:r>
      <w:bookmarkEnd w:id="51"/>
      <w:r>
        <w:t xml:space="preserve"> </w:t>
      </w:r>
    </w:p>
    <w:p w14:paraId="387172F1" w14:textId="77777777" w:rsidR="00F541A6" w:rsidRPr="004C0EBD" w:rsidRDefault="00F541A6" w:rsidP="00A3595E"/>
    <w:p w14:paraId="63EF63FE" w14:textId="5DEB918C" w:rsidR="00F7042B" w:rsidRPr="004C0EBD" w:rsidRDefault="00F7042B" w:rsidP="00487ABE">
      <w:pPr>
        <w:pStyle w:val="MH3"/>
        <w:rPr>
          <w:rFonts w:asciiTheme="minorHAnsi" w:hAnsiTheme="minorHAnsi"/>
        </w:rPr>
      </w:pPr>
      <w:bookmarkStart w:id="52" w:name="_Toc177480135"/>
      <w:r>
        <w:t>7.1 Aikataulu</w:t>
      </w:r>
      <w:bookmarkEnd w:id="52"/>
      <w:r>
        <w:t xml:space="preserve"> </w:t>
      </w:r>
    </w:p>
    <w:p w14:paraId="0FEAFB5E" w14:textId="0E30AF90" w:rsidR="00E63743" w:rsidRPr="001F15A3" w:rsidRDefault="002C7DD6" w:rsidP="00B7557D">
      <w:pPr>
        <w:jc w:val="both"/>
        <w:rPr>
          <w:rFonts w:ascii="Arial" w:hAnsi="Arial" w:cs="Arial"/>
        </w:rPr>
      </w:pPr>
      <w:r>
        <w:rPr>
          <w:rFonts w:ascii="Arial" w:hAnsi="Arial"/>
        </w:rPr>
        <w:t xml:space="preserve">Päätä seuraavaksi organisaatiosi kanssa, milloin aurinkosähköhankkeen työt voidaan aloittaa – onko muita töitä, jotka vaikuttavat aikatauluun? </w:t>
      </w:r>
    </w:p>
    <w:p w14:paraId="2C44D227" w14:textId="77777777" w:rsidR="00E63743" w:rsidRPr="001F15A3" w:rsidRDefault="00E63743" w:rsidP="00B7557D">
      <w:pPr>
        <w:jc w:val="both"/>
        <w:rPr>
          <w:rFonts w:ascii="Arial" w:hAnsi="Arial" w:cs="Arial"/>
        </w:rPr>
      </w:pPr>
    </w:p>
    <w:p w14:paraId="2E439237" w14:textId="4A2CAA0C" w:rsidR="00F7042B" w:rsidRPr="001F15A3" w:rsidRDefault="002C7DD6" w:rsidP="00B7557D">
      <w:pPr>
        <w:jc w:val="both"/>
        <w:rPr>
          <w:rFonts w:ascii="Arial" w:hAnsi="Arial" w:cs="Arial"/>
        </w:rPr>
      </w:pPr>
      <w:r>
        <w:rPr>
          <w:rFonts w:ascii="Arial" w:hAnsi="Arial"/>
        </w:rPr>
        <w:t xml:space="preserve">Keskustele lisäksi asiantuntijan kanssa realistisesta valmistumisajankohdasta. Ota huomioon tarjouskilpailuun ja hankintasopimuksen tekemiseen tarvittava aika sekä laitteiston rakentaminen. </w:t>
      </w:r>
    </w:p>
    <w:p w14:paraId="616843F2" w14:textId="77777777" w:rsidR="009F3241" w:rsidRDefault="009F3241" w:rsidP="00A3595E"/>
    <w:p w14:paraId="10E6E7D1" w14:textId="77777777" w:rsidR="00260AB9" w:rsidRPr="004C0EBD" w:rsidRDefault="00260AB9" w:rsidP="00A3595E"/>
    <w:p w14:paraId="1C565E42" w14:textId="05F536C2" w:rsidR="00CD5D92" w:rsidRDefault="00F7042B" w:rsidP="00487ABE">
      <w:pPr>
        <w:pStyle w:val="MH3"/>
      </w:pPr>
      <w:bookmarkStart w:id="53" w:name="_Toc177480136"/>
      <w:r>
        <w:t>7.2 Testit ja tarkastukset</w:t>
      </w:r>
      <w:bookmarkEnd w:id="53"/>
      <w:r>
        <w:t xml:space="preserve"> </w:t>
      </w:r>
    </w:p>
    <w:p w14:paraId="19C5700F" w14:textId="77777777" w:rsidR="00260AB9" w:rsidRPr="001F15A3" w:rsidRDefault="00260AB9" w:rsidP="00487ABE">
      <w:pPr>
        <w:pStyle w:val="MH3"/>
      </w:pPr>
    </w:p>
    <w:p w14:paraId="2FB722BF" w14:textId="0D7D55EF" w:rsidR="00E63743" w:rsidRPr="00260AB9" w:rsidRDefault="00E63743" w:rsidP="00A3595E">
      <w:pPr>
        <w:rPr>
          <w:rFonts w:ascii="Arial" w:hAnsi="Arial" w:cs="Arial"/>
          <w:b/>
          <w:bCs/>
          <w:color w:val="3DC3C6"/>
          <w:sz w:val="24"/>
          <w:szCs w:val="24"/>
        </w:rPr>
      </w:pPr>
      <w:r>
        <w:rPr>
          <w:rFonts w:ascii="Arial" w:hAnsi="Arial"/>
          <w:b/>
          <w:color w:val="3DC3C6"/>
          <w:sz w:val="24"/>
        </w:rPr>
        <w:t>Käyttöönottotarkastus (Scope 12)</w:t>
      </w:r>
    </w:p>
    <w:p w14:paraId="4B361ACB" w14:textId="470085FD" w:rsidR="007518EB" w:rsidRPr="001F15A3" w:rsidRDefault="007518EB" w:rsidP="00C42EE6">
      <w:pPr>
        <w:jc w:val="both"/>
        <w:rPr>
          <w:rFonts w:ascii="Arial" w:hAnsi="Arial" w:cs="Arial"/>
        </w:rPr>
      </w:pPr>
      <w:r>
        <w:rPr>
          <w:rFonts w:ascii="Arial" w:hAnsi="Arial"/>
        </w:rPr>
        <w:t>Kun hanke on toteutettu, se on tarkastettava. Alankomaissa kaikki hankkeet koosta ja järjestelmän sijainnista riippumatta suositellaan tarkastettavaksi SCIOS Scope 12 -protokollan (standardin IEC 62446) mukaisesti.</w:t>
      </w:r>
    </w:p>
    <w:p w14:paraId="75AEB123" w14:textId="77777777" w:rsidR="007518EB" w:rsidRPr="001F15A3" w:rsidRDefault="007518EB" w:rsidP="00C42EE6">
      <w:pPr>
        <w:jc w:val="both"/>
        <w:rPr>
          <w:rFonts w:ascii="Arial" w:hAnsi="Arial" w:cs="Arial"/>
        </w:rPr>
      </w:pPr>
    </w:p>
    <w:p w14:paraId="49CE9249" w14:textId="433E8BEC" w:rsidR="007518EB" w:rsidRPr="001F15A3" w:rsidRDefault="007518EB" w:rsidP="00C42EE6">
      <w:pPr>
        <w:jc w:val="both"/>
        <w:rPr>
          <w:rFonts w:ascii="Arial" w:hAnsi="Arial" w:cs="Arial"/>
        </w:rPr>
      </w:pPr>
      <w:r>
        <w:rPr>
          <w:rFonts w:ascii="Arial" w:hAnsi="Arial"/>
        </w:rPr>
        <w:t xml:space="preserve">Scope 12 -tarkastuksessa tarkastetaan laitteiston turvallisuus ja raportoidaan puutteet, joita on havaittu esimerkiksi sähköturvallisuudessa, mekaanisessa turvallisuudessa (tuuli, lumi) tai </w:t>
      </w:r>
      <w:r>
        <w:rPr>
          <w:rFonts w:ascii="Arial" w:hAnsi="Arial"/>
        </w:rPr>
        <w:lastRenderedPageBreak/>
        <w:t xml:space="preserve">salamasuojauksessa. Vaatimusmallissa mainitaan urakoitsijan velvollisuus korjata kaikki poikkeamat eli tarkastuksessa havaitut puutteet. </w:t>
      </w:r>
    </w:p>
    <w:p w14:paraId="62C47759" w14:textId="77777777" w:rsidR="00E63743" w:rsidRPr="001F15A3" w:rsidRDefault="00E63743" w:rsidP="00C42EE6">
      <w:pPr>
        <w:jc w:val="both"/>
        <w:rPr>
          <w:rFonts w:ascii="Arial" w:hAnsi="Arial" w:cs="Arial"/>
        </w:rPr>
      </w:pPr>
    </w:p>
    <w:p w14:paraId="7579FC88" w14:textId="29DB0D87" w:rsidR="00E63743" w:rsidRPr="001F15A3" w:rsidRDefault="00E63743" w:rsidP="00C42EE6">
      <w:pPr>
        <w:jc w:val="both"/>
        <w:rPr>
          <w:rFonts w:ascii="Arial" w:hAnsi="Arial" w:cs="Arial"/>
        </w:rPr>
      </w:pPr>
      <w:r>
        <w:rPr>
          <w:rFonts w:ascii="Arial" w:hAnsi="Arial"/>
        </w:rPr>
        <w:t xml:space="preserve">Tarjoukset käyttöönottotarkastuksesta kannattaa pyytää hyvissä ajoin. Tarkastajaa voi olla vaikea löytää lyhyellä varoitusajalla, ja tällöin hintakin voi olla korkeampi.  </w:t>
      </w:r>
    </w:p>
    <w:p w14:paraId="5BE0A61D" w14:textId="77777777" w:rsidR="00E63743" w:rsidRPr="004C0EBD" w:rsidRDefault="00E63743" w:rsidP="00E63743"/>
    <w:p w14:paraId="44246CFF" w14:textId="25DBD4C8" w:rsidR="009A2991" w:rsidRPr="001F15A3" w:rsidRDefault="00E63743" w:rsidP="00A3595E">
      <w:pPr>
        <w:rPr>
          <w:rFonts w:ascii="Arial" w:hAnsi="Arial" w:cs="Arial"/>
        </w:rPr>
      </w:pPr>
      <w:r>
        <w:rPr>
          <w:rFonts w:ascii="Arial" w:hAnsi="Arial"/>
          <w:b/>
          <w:noProof/>
          <w:color w:val="FFFFFF" w:themeColor="background1"/>
          <w:highlight w:val="darkCyan"/>
        </w:rPr>
        <mc:AlternateContent>
          <mc:Choice Requires="wps">
            <w:drawing>
              <wp:anchor distT="0" distB="0" distL="114300" distR="114300" simplePos="0" relativeHeight="251673600" behindDoc="0" locked="0" layoutInCell="1" allowOverlap="1" wp14:anchorId="58C1B180" wp14:editId="47F31DBA">
                <wp:simplePos x="0" y="0"/>
                <wp:positionH relativeFrom="column">
                  <wp:posOffset>-2173</wp:posOffset>
                </wp:positionH>
                <wp:positionV relativeFrom="paragraph">
                  <wp:posOffset>163</wp:posOffset>
                </wp:positionV>
                <wp:extent cx="268448" cy="567935"/>
                <wp:effectExtent l="0" t="0" r="0" b="3810"/>
                <wp:wrapSquare wrapText="bothSides"/>
                <wp:docPr id="42763163" name="Tekstvak 1"/>
                <wp:cNvGraphicFramePr/>
                <a:graphic xmlns:a="http://schemas.openxmlformats.org/drawingml/2006/main">
                  <a:graphicData uri="http://schemas.microsoft.com/office/word/2010/wordprocessingShape">
                    <wps:wsp>
                      <wps:cNvSpPr txBox="1"/>
                      <wps:spPr>
                        <a:xfrm>
                          <a:off x="0" y="0"/>
                          <a:ext cx="268448" cy="567935"/>
                        </a:xfrm>
                        <a:prstGeom prst="rect">
                          <a:avLst/>
                        </a:prstGeom>
                        <a:solidFill>
                          <a:schemeClr val="lt1"/>
                        </a:solidFill>
                        <a:ln w="6350">
                          <a:noFill/>
                        </a:ln>
                      </wps:spPr>
                      <wps:txb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C1B180" id="_x0000_s1036" type="#_x0000_t202" style="position:absolute;margin-left:-.15pt;margin-top:0;width:21.15pt;height:44.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" fillcolor="white [3201]" stroked="f" strokeweight=".5pt">
                <v:textbox>
                  <w:txbxContent>
                    <w:p w14:paraId="70AD9FA6" w14:textId="77777777" w:rsidR="00E63743" w:rsidRDefault="00E63743" w:rsidP="00E63743">
                      <w:r>
                        <w:rPr>
                          <mc:AlternateContent>
                            <mc:Choice Requires="w16se"/>
                            <mc:Fallback>
                              <w:rFonts w:ascii="Apple Color Emoji" w:eastAsia="Apple Color Emoji" w:hAnsi="Apple Color Emoji" w:cs="Apple Color Emoji"/>
                            </mc:Fallback>
                          </mc:AlternateContent>
                        </w:rPr>
                        <mc:AlternateContent>
                          <mc:Choice Requires="w16se">
                            <w16se:symEx w16se:font="Apple Color Emoji" w16se:char="1F449"/>
                          </mc:Choice>
                          <mc:Fallback>
                            <w:t>👉</w:t>
                          </mc:Fallback>
                        </mc:AlternateContent>
                      </w:r>
                    </w:p>
                  </w:txbxContent>
                </v:textbox>
                <w10:wrap type="square"/>
              </v:shape>
            </w:pict>
          </mc:Fallback>
        </mc:AlternateContent>
      </w:r>
      <w:r>
        <w:rPr>
          <w:rFonts w:ascii="Arial" w:hAnsi="Arial"/>
          <w:b/>
          <w:color w:val="FFFFFF" w:themeColor="background1"/>
          <w:highlight w:val="darkCyan"/>
        </w:rPr>
        <w:t>Vinkki</w:t>
      </w:r>
      <w:r>
        <w:rPr>
          <w:rFonts w:ascii="Arial" w:hAnsi="Arial"/>
          <w:color w:val="FFFFFF" w:themeColor="background1"/>
          <w:highlight w:val="darkCyan"/>
        </w:rPr>
        <w:t>.</w:t>
      </w:r>
      <w:r>
        <w:rPr>
          <w:rFonts w:ascii="Arial" w:hAnsi="Arial"/>
          <w:color w:val="FFFFFF" w:themeColor="background1"/>
        </w:rPr>
        <w:t xml:space="preserve"> </w:t>
      </w:r>
      <w:r>
        <w:rPr>
          <w:rFonts w:ascii="Arial" w:hAnsi="Arial"/>
          <w:color w:val="104D54"/>
        </w:rPr>
        <w:t xml:space="preserve">Tilaajan kannattaa järjestää Scope 12 -tarkastus aina itse. </w:t>
      </w:r>
      <w:r>
        <w:rPr>
          <w:rFonts w:ascii="Arial" w:hAnsi="Arial"/>
          <w:b/>
          <w:color w:val="104D54"/>
          <w:u w:val="single"/>
        </w:rPr>
        <w:t>Liitteessä 6</w:t>
      </w:r>
      <w:r>
        <w:rPr>
          <w:rFonts w:ascii="Arial" w:hAnsi="Arial"/>
          <w:color w:val="104D54"/>
        </w:rPr>
        <w:t xml:space="preserve"> luetellaan yrityksiä, joilta tarkastuksen voi tilata. </w:t>
      </w:r>
    </w:p>
    <w:p w14:paraId="29C39726" w14:textId="72CF951F" w:rsidR="007518EB" w:rsidRPr="00260AB9" w:rsidRDefault="007518EB" w:rsidP="00A3595E">
      <w:pPr>
        <w:rPr>
          <w:rStyle w:val="SubtleEmphasis"/>
          <w:rFonts w:ascii="Arial" w:hAnsi="Arial" w:cs="Arial"/>
          <w:color w:val="3DC3C6"/>
          <w:sz w:val="24"/>
          <w:szCs w:val="24"/>
        </w:rPr>
      </w:pPr>
      <w:r>
        <w:rPr>
          <w:rStyle w:val="SubtleEmphasis"/>
          <w:rFonts w:ascii="Arial" w:hAnsi="Arial"/>
          <w:color w:val="3DC3C6"/>
          <w:sz w:val="24"/>
        </w:rPr>
        <w:t>Laajamittaiset hankkeet:</w:t>
      </w:r>
      <w:r>
        <w:rPr>
          <w:rStyle w:val="SubtleEmphasis"/>
          <w:rFonts w:ascii="Arial" w:hAnsi="Arial"/>
          <w:i/>
          <w:color w:val="3DC3C6"/>
          <w:sz w:val="24"/>
        </w:rPr>
        <w:t xml:space="preserve"> </w:t>
      </w:r>
      <w:r>
        <w:rPr>
          <w:rStyle w:val="SubtleEmphasis"/>
          <w:rFonts w:ascii="Arial" w:hAnsi="Arial"/>
          <w:color w:val="3DC3C6"/>
          <w:sz w:val="24"/>
        </w:rPr>
        <w:t>aurinkopaneelien otantatestit ja tehdastarkastukset</w:t>
      </w:r>
    </w:p>
    <w:p w14:paraId="7F0CC378" w14:textId="2F41FA56" w:rsidR="00E63743" w:rsidRPr="001F15A3" w:rsidRDefault="00E63743" w:rsidP="00C42EE6">
      <w:pPr>
        <w:jc w:val="both"/>
        <w:rPr>
          <w:rFonts w:ascii="Arial" w:hAnsi="Arial" w:cs="Arial"/>
        </w:rPr>
      </w:pPr>
      <w:r>
        <w:rPr>
          <w:rFonts w:ascii="Arial" w:hAnsi="Arial"/>
        </w:rPr>
        <w:t xml:space="preserve">Suurissa hankkeissa (yli 1 MW) tehdään toisinaan otantatestejä ja tehdastarkastuksia. </w:t>
      </w:r>
    </w:p>
    <w:p w14:paraId="718FF494" w14:textId="4F812901" w:rsidR="00CD76B5" w:rsidRPr="001F15A3" w:rsidRDefault="00CD76B5" w:rsidP="00C42EE6">
      <w:pPr>
        <w:jc w:val="both"/>
        <w:rPr>
          <w:rFonts w:ascii="Arial" w:hAnsi="Arial" w:cs="Arial"/>
        </w:rPr>
      </w:pPr>
      <w:r>
        <w:rPr>
          <w:rFonts w:ascii="Arial" w:hAnsi="Arial"/>
        </w:rPr>
        <w:t xml:space="preserve">Voit harkita niiden sisällyttämistä tarjouspyyntöön, jolloin urakoitsija vastaa niiden järjestämisestä, tai jättää testit ja tarkastukset pois tarjouspyynnöstä ja järjestää ne itse. </w:t>
      </w:r>
    </w:p>
    <w:p w14:paraId="2F8C0EF1" w14:textId="77777777" w:rsidR="00CD76B5" w:rsidRPr="001F15A3" w:rsidRDefault="00CD76B5" w:rsidP="00C42EE6">
      <w:pPr>
        <w:jc w:val="both"/>
        <w:rPr>
          <w:rFonts w:ascii="Arial" w:hAnsi="Arial" w:cs="Arial"/>
        </w:rPr>
      </w:pPr>
    </w:p>
    <w:p w14:paraId="4F8A5808" w14:textId="5670805E" w:rsidR="007518EB" w:rsidRPr="001F15A3" w:rsidRDefault="00CD76B5" w:rsidP="00C42EE6">
      <w:pPr>
        <w:jc w:val="both"/>
        <w:rPr>
          <w:rFonts w:ascii="Arial" w:hAnsi="Arial" w:cs="Arial"/>
        </w:rPr>
      </w:pPr>
      <w:r>
        <w:rPr>
          <w:rFonts w:ascii="Arial" w:hAnsi="Arial"/>
          <w:i/>
        </w:rPr>
        <w:t xml:space="preserve">Otantatestit </w:t>
      </w:r>
      <w:r>
        <w:rPr>
          <w:rFonts w:ascii="Arial" w:hAnsi="Arial"/>
        </w:rPr>
        <w:t xml:space="preserve">Toimitettujen aurinkopaneelien teho ei aina vastaa asiakirjoissa ilmoitettua. Toisinaan taas paneelit saavat näkyviä tai piileviä vaurioita tehtaalla tai kuljetuksen aikana. Suurissa hankkeissa tämä voi tulla kalliiksi.  </w:t>
      </w:r>
    </w:p>
    <w:p w14:paraId="096012D6" w14:textId="77777777" w:rsidR="007518EB" w:rsidRPr="001F15A3" w:rsidRDefault="007518EB" w:rsidP="00C42EE6">
      <w:pPr>
        <w:jc w:val="both"/>
        <w:rPr>
          <w:rFonts w:ascii="Arial" w:hAnsi="Arial" w:cs="Arial"/>
        </w:rPr>
      </w:pPr>
    </w:p>
    <w:p w14:paraId="0564FE68" w14:textId="7D1BC194" w:rsidR="001F15A3" w:rsidRDefault="007518EB" w:rsidP="00C42EE6">
      <w:pPr>
        <w:jc w:val="both"/>
        <w:rPr>
          <w:rFonts w:ascii="Arial" w:hAnsi="Arial" w:cs="Arial"/>
        </w:rPr>
      </w:pPr>
      <w:r>
        <w:rPr>
          <w:rFonts w:ascii="Arial" w:hAnsi="Arial"/>
        </w:rPr>
        <w:t xml:space="preserve">Alankomaissa (erittäin) pieni määrä suurten hankkeiden aurinkopaneeleja testataan maahantulon jälkeen ennen kuin ne luovutetaan asennettavaksi. Näiden otantatestien tarkoituksena on tarkistaa aurinkopaneelien laatu. </w:t>
      </w:r>
    </w:p>
    <w:p w14:paraId="77B6899B" w14:textId="77777777" w:rsidR="001F15A3" w:rsidRPr="001F15A3" w:rsidRDefault="001F15A3" w:rsidP="00A3595E">
      <w:pPr>
        <w:rPr>
          <w:rFonts w:ascii="Arial" w:hAnsi="Arial" w:cs="Arial"/>
        </w:rPr>
      </w:pPr>
    </w:p>
    <w:p w14:paraId="45BF4CBF" w14:textId="12EDD26D" w:rsidR="007518EB" w:rsidRPr="001F15A3" w:rsidRDefault="007518EB" w:rsidP="00A3595E">
      <w:pPr>
        <w:rPr>
          <w:rFonts w:ascii="Arial" w:hAnsi="Arial" w:cs="Arial"/>
        </w:rPr>
      </w:pPr>
      <w:r>
        <w:rPr>
          <w:rFonts w:ascii="Arial" w:hAnsi="Arial"/>
        </w:rPr>
        <w:t>Testeissä selvitetään muun muassa</w:t>
      </w:r>
    </w:p>
    <w:p w14:paraId="56F00D48" w14:textId="3A0C56DC" w:rsidR="007518EB" w:rsidRPr="001F15A3" w:rsidRDefault="007518EB" w:rsidP="0075115D">
      <w:pPr>
        <w:pStyle w:val="ListParagraph"/>
        <w:numPr>
          <w:ilvl w:val="0"/>
          <w:numId w:val="49"/>
        </w:numPr>
        <w:jc w:val="both"/>
        <w:rPr>
          <w:rFonts w:ascii="Arial" w:hAnsi="Arial" w:cs="Arial"/>
        </w:rPr>
      </w:pPr>
      <w:r>
        <w:rPr>
          <w:rFonts w:ascii="Arial" w:hAnsi="Arial"/>
        </w:rPr>
        <w:t>vastaako wattipiikkiteho ilmoitettua (Flash-testi)</w:t>
      </w:r>
    </w:p>
    <w:p w14:paraId="523A7173" w14:textId="02990C31" w:rsidR="007518EB" w:rsidRPr="001F15A3" w:rsidRDefault="007518EB" w:rsidP="0075115D">
      <w:pPr>
        <w:pStyle w:val="ListParagraph"/>
        <w:numPr>
          <w:ilvl w:val="0"/>
          <w:numId w:val="49"/>
        </w:numPr>
        <w:jc w:val="both"/>
        <w:rPr>
          <w:rFonts w:ascii="Arial" w:hAnsi="Arial" w:cs="Arial"/>
        </w:rPr>
      </w:pPr>
      <w:r>
        <w:rPr>
          <w:rFonts w:ascii="Arial" w:hAnsi="Arial"/>
        </w:rPr>
        <w:t>onko paneelissa liikaa mikrohalkeamia, jotka voivat aiheuttaa suorituskyvyn nopean heikkenemisen (EL- eli elektroluminesenssitesti)</w:t>
      </w:r>
    </w:p>
    <w:p w14:paraId="271F3101" w14:textId="7190C95E" w:rsidR="007518EB" w:rsidRPr="001F15A3" w:rsidRDefault="007518EB" w:rsidP="0075115D">
      <w:pPr>
        <w:pStyle w:val="ListParagraph"/>
        <w:numPr>
          <w:ilvl w:val="0"/>
          <w:numId w:val="49"/>
        </w:numPr>
        <w:jc w:val="both"/>
        <w:rPr>
          <w:rFonts w:ascii="Arial" w:hAnsi="Arial" w:cs="Arial"/>
        </w:rPr>
      </w:pPr>
      <w:r>
        <w:rPr>
          <w:rFonts w:ascii="Arial" w:hAnsi="Arial"/>
        </w:rPr>
        <w:t>moduulien kokoonpano ja viimeistely (silmämääräinen tarkastus)</w:t>
      </w:r>
    </w:p>
    <w:p w14:paraId="72A7C03D" w14:textId="446C88EC" w:rsidR="007518EB" w:rsidRPr="001F15A3" w:rsidRDefault="007518EB" w:rsidP="0075115D">
      <w:pPr>
        <w:pStyle w:val="ListParagraph"/>
        <w:numPr>
          <w:ilvl w:val="0"/>
          <w:numId w:val="49"/>
        </w:numPr>
        <w:jc w:val="both"/>
        <w:rPr>
          <w:rFonts w:ascii="Arial" w:hAnsi="Arial" w:cs="Arial"/>
        </w:rPr>
      </w:pPr>
      <w:r>
        <w:rPr>
          <w:rFonts w:ascii="Arial" w:hAnsi="Arial"/>
        </w:rPr>
        <w:t xml:space="preserve">mitä materiaaleja moduuleissa on käytetty (eritelmät). </w:t>
      </w:r>
    </w:p>
    <w:p w14:paraId="2886CBF0" w14:textId="328B15DC" w:rsidR="007518EB" w:rsidRPr="001F15A3" w:rsidRDefault="007518EB" w:rsidP="00B7557D">
      <w:pPr>
        <w:jc w:val="both"/>
        <w:rPr>
          <w:rFonts w:ascii="Arial" w:hAnsi="Arial" w:cs="Arial"/>
        </w:rPr>
      </w:pPr>
      <w:r>
        <w:rPr>
          <w:rFonts w:ascii="Arial" w:hAnsi="Arial"/>
        </w:rPr>
        <w:t xml:space="preserve">Erittäin suurissa hankkeissa (yli 20 MWp) tehdään lisäksi usein riippumattomia tehdastarkastuksia. Niissä tarkastetaan tilattujen aurinkopaneeleiden erän laatu tehtaalla tuotantoprosessin aikana. </w:t>
      </w:r>
    </w:p>
    <w:p w14:paraId="564A7FB1" w14:textId="77777777" w:rsidR="007518EB" w:rsidRPr="001F15A3" w:rsidRDefault="007518EB" w:rsidP="00A3595E">
      <w:pPr>
        <w:rPr>
          <w:rFonts w:ascii="Arial" w:hAnsi="Arial" w:cs="Arial"/>
        </w:rPr>
      </w:pPr>
    </w:p>
    <w:p w14:paraId="03118A69" w14:textId="3ED738FE" w:rsidR="007518EB" w:rsidRPr="001F15A3" w:rsidRDefault="007518EB" w:rsidP="00C42EE6">
      <w:pPr>
        <w:jc w:val="both"/>
        <w:rPr>
          <w:rFonts w:ascii="Arial" w:hAnsi="Arial" w:cs="Arial"/>
        </w:rPr>
      </w:pPr>
      <w:r>
        <w:rPr>
          <w:rFonts w:ascii="Arial" w:hAnsi="Arial"/>
        </w:rPr>
        <w:t xml:space="preserve">Otantatestit ja tehdastarkastukset, joista jälkimmäiset tehdään usein Kiinassa, ovat kalliita. Esimerkiksi 10 MW:n hankkeessa tämä voi tarkoittaa 4 000–6 000 euroa otantatesteihin ja 5 000–8 000 euroa tehdastarkastukseen. </w:t>
      </w:r>
    </w:p>
    <w:p w14:paraId="3B64231D" w14:textId="77777777" w:rsidR="00CD76B5" w:rsidRPr="001F15A3" w:rsidRDefault="00CD76B5" w:rsidP="00A3595E">
      <w:pPr>
        <w:rPr>
          <w:rFonts w:ascii="Arial" w:hAnsi="Arial" w:cs="Arial"/>
        </w:rPr>
      </w:pPr>
    </w:p>
    <w:p w14:paraId="52F7A134" w14:textId="3E5FD0B6" w:rsidR="007518EB" w:rsidRPr="001F15A3" w:rsidRDefault="006F2353" w:rsidP="00B7557D">
      <w:pPr>
        <w:jc w:val="both"/>
        <w:rPr>
          <w:rFonts w:ascii="Arial" w:hAnsi="Arial" w:cs="Arial"/>
        </w:rPr>
      </w:pPr>
      <w:r>
        <w:rPr>
          <w:rFonts w:ascii="Arial" w:hAnsi="Arial"/>
          <w:b/>
          <w:color w:val="3DC3C6"/>
          <w:u w:val="single"/>
        </w:rPr>
        <w:t>Liitteessä 7</w:t>
      </w:r>
      <w:r>
        <w:rPr>
          <w:rFonts w:ascii="Arial" w:hAnsi="Arial"/>
          <w:b/>
          <w:color w:val="92D050"/>
        </w:rPr>
        <w:t xml:space="preserve"> </w:t>
      </w:r>
      <w:r>
        <w:rPr>
          <w:rFonts w:ascii="Arial" w:hAnsi="Arial"/>
        </w:rPr>
        <w:t>on luettelo otantatestejä ja tehdastarkastuksia tekevistä tahoista.</w:t>
      </w:r>
      <w:r>
        <w:rPr>
          <w:rStyle w:val="FootnoteReference"/>
          <w:rFonts w:ascii="Arial" w:hAnsi="Arial"/>
        </w:rPr>
        <w:t>2</w:t>
      </w:r>
      <w:r>
        <w:rPr>
          <w:rFonts w:ascii="Arial" w:hAnsi="Arial"/>
        </w:rPr>
        <w:t xml:space="preserve">  </w:t>
      </w:r>
    </w:p>
    <w:p w14:paraId="00F0378A" w14:textId="77777777" w:rsidR="007518EB" w:rsidRPr="001F15A3" w:rsidRDefault="007518EB" w:rsidP="00C42EE6">
      <w:pPr>
        <w:jc w:val="both"/>
        <w:rPr>
          <w:rFonts w:ascii="Arial" w:hAnsi="Arial" w:cs="Arial"/>
        </w:rPr>
      </w:pPr>
      <w:r>
        <w:rPr>
          <w:rFonts w:ascii="Arial" w:hAnsi="Arial"/>
        </w:rPr>
        <w:t xml:space="preserve">Pienemmissä hankkeissa tällaiset lisäkustannukset eivät yleensä ole kannattavia, koska myös riski on pieni. </w:t>
      </w:r>
    </w:p>
    <w:p w14:paraId="1A8F65FA" w14:textId="77777777" w:rsidR="007518EB" w:rsidRPr="001F15A3" w:rsidRDefault="007518EB" w:rsidP="00C42EE6">
      <w:pPr>
        <w:jc w:val="both"/>
        <w:rPr>
          <w:rFonts w:ascii="Arial" w:hAnsi="Arial" w:cs="Arial"/>
        </w:rPr>
      </w:pPr>
    </w:p>
    <w:p w14:paraId="1DE45025" w14:textId="77777777" w:rsidR="007518EB" w:rsidRPr="001F15A3" w:rsidRDefault="007518EB" w:rsidP="00C42EE6">
      <w:pPr>
        <w:jc w:val="both"/>
        <w:rPr>
          <w:rFonts w:ascii="Arial" w:hAnsi="Arial" w:cs="Arial"/>
        </w:rPr>
      </w:pPr>
      <w:r>
        <w:rPr>
          <w:rFonts w:ascii="Arial" w:hAnsi="Arial"/>
        </w:rPr>
        <w:t xml:space="preserve">Lisäksi sopimukseen tai tarjouspyyntöön on mahdollista – ja tavanomaista – sisällyttää kiinteä tuotantotakuu ensimmäisille 2–4 vuodelle. </w:t>
      </w:r>
    </w:p>
    <w:p w14:paraId="570FEB61" w14:textId="77777777" w:rsidR="007518EB" w:rsidRDefault="007518EB" w:rsidP="00A3595E"/>
    <w:p w14:paraId="02652E9B" w14:textId="77777777" w:rsidR="001F15A3" w:rsidRDefault="001F15A3" w:rsidP="00A3595E"/>
    <w:p w14:paraId="63D58188" w14:textId="77777777" w:rsidR="00260AB9" w:rsidRDefault="00260AB9" w:rsidP="00A3595E"/>
    <w:p w14:paraId="2B7E645F" w14:textId="77777777" w:rsidR="00260AB9" w:rsidRDefault="00260AB9" w:rsidP="00A3595E"/>
    <w:p w14:paraId="5439171D" w14:textId="77777777" w:rsidR="00260AB9" w:rsidRDefault="00260AB9" w:rsidP="00A3595E"/>
    <w:p w14:paraId="684FC943" w14:textId="77777777" w:rsidR="00260AB9" w:rsidRDefault="00260AB9" w:rsidP="00A3595E"/>
    <w:p w14:paraId="0548C1D3" w14:textId="77777777" w:rsidR="00260AB9" w:rsidRPr="004C0EBD" w:rsidRDefault="00260AB9" w:rsidP="00A3595E"/>
    <w:p w14:paraId="256680EF" w14:textId="6B2ADF80" w:rsidR="00F541A6" w:rsidRPr="001F15A3" w:rsidRDefault="004D365E" w:rsidP="00487ABE">
      <w:pPr>
        <w:pStyle w:val="MH2"/>
        <w:rPr>
          <w:rFonts w:eastAsiaTheme="majorEastAsia"/>
          <w:color w:val="92D050"/>
        </w:rPr>
      </w:pPr>
      <w:bookmarkStart w:id="54" w:name="_Toc177480137"/>
      <w:r>
        <w:t>Vaihe 8 Kunnossapito, seuranta ja käytöstä poisto</w:t>
      </w:r>
      <w:bookmarkEnd w:id="54"/>
    </w:p>
    <w:p w14:paraId="590C52FA" w14:textId="77777777" w:rsidR="005B1F94" w:rsidRPr="004C0EBD" w:rsidRDefault="005B1F94" w:rsidP="00A3595E"/>
    <w:p w14:paraId="5ADFC363" w14:textId="41A19DB0" w:rsidR="00B160CC" w:rsidRPr="001F15A3" w:rsidRDefault="00961DD0" w:rsidP="00C42EE6">
      <w:pPr>
        <w:jc w:val="both"/>
        <w:rPr>
          <w:rFonts w:ascii="Arial" w:hAnsi="Arial" w:cs="Arial"/>
        </w:rPr>
      </w:pPr>
      <w:r>
        <w:rPr>
          <w:rFonts w:ascii="Arial" w:hAnsi="Arial"/>
        </w:rPr>
        <w:t xml:space="preserve">Käyttövaihe alkaa, kun aurinkosähköjärjestelmä on toimitettu ja alkaa tuottaa sähköä. Hanketta valmistellessa on tehtävä tiettyjä tätä vaihetta koskevia valintoja, jotta tiedetään, mitä vaatimuksia sisällytetään tarjouspyynnön vaatimusluetteloon. </w:t>
      </w:r>
    </w:p>
    <w:p w14:paraId="70B2FEEB" w14:textId="77777777" w:rsidR="00961DD0" w:rsidRPr="001F15A3" w:rsidRDefault="00961DD0" w:rsidP="00C42EE6">
      <w:pPr>
        <w:jc w:val="both"/>
        <w:rPr>
          <w:rFonts w:ascii="Arial" w:hAnsi="Arial" w:cs="Arial"/>
        </w:rPr>
      </w:pPr>
    </w:p>
    <w:p w14:paraId="21830F5B" w14:textId="77777777" w:rsidR="00961DD0" w:rsidRPr="001F15A3" w:rsidRDefault="00961DD0" w:rsidP="00C42EE6">
      <w:pPr>
        <w:jc w:val="both"/>
        <w:rPr>
          <w:rFonts w:ascii="Arial" w:hAnsi="Arial" w:cs="Arial"/>
        </w:rPr>
      </w:pPr>
      <w:r>
        <w:rPr>
          <w:rFonts w:ascii="Arial" w:hAnsi="Arial"/>
        </w:rPr>
        <w:t xml:space="preserve">Usein aurinkosähkölaitteiston asentajalta tai EPC-palvelulta toivotaan kunnossapitoa ja seurantaa 2–4 ensimmäisen vuoden ajan. Tämä kannustaa urakoitsijaa toimittamaan laadukkaan ja suorituskykyisen laitteiston. </w:t>
      </w:r>
    </w:p>
    <w:p w14:paraId="7D3418EB" w14:textId="77777777" w:rsidR="00961DD0" w:rsidRPr="001F15A3" w:rsidRDefault="00961DD0" w:rsidP="00C42EE6">
      <w:pPr>
        <w:jc w:val="both"/>
        <w:rPr>
          <w:rFonts w:ascii="Arial" w:hAnsi="Arial" w:cs="Arial"/>
        </w:rPr>
      </w:pPr>
      <w:r>
        <w:rPr>
          <w:rFonts w:ascii="Arial" w:hAnsi="Arial"/>
        </w:rPr>
        <w:t xml:space="preserve">Kunnossapito ja seuranta voidaan myös tilata erikseen. Joissain tapauksissa siitä vastaa tilaajayrityksen sisäinen tekninen osasto. </w:t>
      </w:r>
    </w:p>
    <w:p w14:paraId="2C9CF9CA" w14:textId="6FEE291B" w:rsidR="00961DD0" w:rsidRPr="001F15A3" w:rsidRDefault="001E4615" w:rsidP="00C42EE6">
      <w:pPr>
        <w:jc w:val="both"/>
        <w:rPr>
          <w:rFonts w:ascii="Arial" w:hAnsi="Arial" w:cs="Arial"/>
        </w:rPr>
      </w:pPr>
      <w:r>
        <w:rPr>
          <w:rFonts w:ascii="Arial" w:hAnsi="Arial"/>
          <w:b/>
          <w:color w:val="3DC3C6"/>
          <w:u w:val="single"/>
        </w:rPr>
        <w:t>Liitteessä 8</w:t>
      </w:r>
      <w:r>
        <w:rPr>
          <w:rFonts w:ascii="Arial" w:hAnsi="Arial"/>
          <w:b/>
          <w:color w:val="92D050"/>
        </w:rPr>
        <w:t xml:space="preserve"> </w:t>
      </w:r>
      <w:r>
        <w:rPr>
          <w:rFonts w:ascii="Arial" w:hAnsi="Arial"/>
        </w:rPr>
        <w:t>on luettelo</w:t>
      </w:r>
      <w:r>
        <w:rPr>
          <w:rFonts w:ascii="Arial" w:hAnsi="Arial"/>
          <w:vertAlign w:val="superscript"/>
        </w:rPr>
        <w:t>2</w:t>
      </w:r>
      <w:r>
        <w:rPr>
          <w:rFonts w:ascii="Arial" w:hAnsi="Arial"/>
        </w:rPr>
        <w:t xml:space="preserve"> kunnossapidon ja seurannan alalla toimivista yrityksistä. </w:t>
      </w:r>
    </w:p>
    <w:p w14:paraId="5557A18D" w14:textId="77777777" w:rsidR="00B160CC" w:rsidRPr="001F15A3" w:rsidRDefault="00B160CC" w:rsidP="000D35A1">
      <w:pPr>
        <w:rPr>
          <w:rFonts w:ascii="Arial" w:hAnsi="Arial" w:cs="Arial"/>
        </w:rPr>
      </w:pPr>
    </w:p>
    <w:p w14:paraId="76678F98" w14:textId="35141016"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Huolto ja korjaus</w:t>
      </w:r>
    </w:p>
    <w:p w14:paraId="7DFCBCD1" w14:textId="77777777" w:rsidR="00C4096C" w:rsidRPr="001F15A3" w:rsidRDefault="00C4096C" w:rsidP="00C4096C">
      <w:pPr>
        <w:rPr>
          <w:rFonts w:ascii="Arial" w:hAnsi="Arial" w:cs="Arial"/>
        </w:rPr>
      </w:pPr>
      <w:r>
        <w:rPr>
          <w:rFonts w:ascii="Arial" w:hAnsi="Arial"/>
        </w:rPr>
        <w:t xml:space="preserve">Huolto- ja korjaustoimia ovat muun muassa: </w:t>
      </w:r>
    </w:p>
    <w:p w14:paraId="63E48ED7" w14:textId="77777777" w:rsidR="00C4096C" w:rsidRPr="001F15A3" w:rsidRDefault="00C4096C" w:rsidP="0075115D">
      <w:pPr>
        <w:pStyle w:val="ListParagraph"/>
        <w:numPr>
          <w:ilvl w:val="0"/>
          <w:numId w:val="50"/>
        </w:numPr>
        <w:rPr>
          <w:rFonts w:ascii="Arial" w:hAnsi="Arial" w:cs="Arial"/>
        </w:rPr>
      </w:pPr>
      <w:r>
        <w:rPr>
          <w:rFonts w:ascii="Arial" w:hAnsi="Arial"/>
        </w:rPr>
        <w:t>vaihtosuuntaajan tarkastus ja tarvittaessa puhdistus</w:t>
      </w:r>
    </w:p>
    <w:p w14:paraId="5248C41E" w14:textId="77777777" w:rsidR="00C4096C" w:rsidRPr="001F15A3" w:rsidRDefault="00C4096C" w:rsidP="0075115D">
      <w:pPr>
        <w:pStyle w:val="ListParagraph"/>
        <w:numPr>
          <w:ilvl w:val="0"/>
          <w:numId w:val="50"/>
        </w:numPr>
        <w:rPr>
          <w:rFonts w:ascii="Arial" w:hAnsi="Arial" w:cs="Arial"/>
        </w:rPr>
      </w:pPr>
      <w:r>
        <w:rPr>
          <w:rFonts w:ascii="Arial" w:hAnsi="Arial"/>
        </w:rPr>
        <w:t xml:space="preserve">kaapeleiden ja kaapelikanavien tarkastus </w:t>
      </w:r>
    </w:p>
    <w:p w14:paraId="2D6E8D12" w14:textId="77777777" w:rsidR="00C4096C" w:rsidRPr="001F15A3" w:rsidRDefault="00C4096C" w:rsidP="0075115D">
      <w:pPr>
        <w:pStyle w:val="ListParagraph"/>
        <w:numPr>
          <w:ilvl w:val="0"/>
          <w:numId w:val="50"/>
        </w:numPr>
        <w:rPr>
          <w:rFonts w:ascii="Arial" w:hAnsi="Arial" w:cs="Arial"/>
        </w:rPr>
      </w:pPr>
      <w:r>
        <w:rPr>
          <w:rFonts w:ascii="Arial" w:hAnsi="Arial"/>
        </w:rPr>
        <w:t xml:space="preserve">rakenteen tarkastus </w:t>
      </w:r>
    </w:p>
    <w:p w14:paraId="012872B3" w14:textId="138B4FE3" w:rsidR="00C4096C" w:rsidRPr="001F15A3" w:rsidRDefault="00C4096C" w:rsidP="0075115D">
      <w:pPr>
        <w:pStyle w:val="ListParagraph"/>
        <w:numPr>
          <w:ilvl w:val="0"/>
          <w:numId w:val="50"/>
        </w:numPr>
        <w:rPr>
          <w:rFonts w:ascii="Arial" w:hAnsi="Arial" w:cs="Arial"/>
        </w:rPr>
      </w:pPr>
      <w:r>
        <w:rPr>
          <w:rFonts w:ascii="Arial" w:hAnsi="Arial"/>
        </w:rPr>
        <w:t>viallisten aurinkopaneelien vaihto tarvittaessa.</w:t>
      </w:r>
    </w:p>
    <w:p w14:paraId="1701580F" w14:textId="77777777" w:rsidR="00C4096C" w:rsidRPr="00260AB9" w:rsidRDefault="00C4096C" w:rsidP="00C4096C">
      <w:pPr>
        <w:rPr>
          <w:rStyle w:val="SubtleEmphasis"/>
          <w:rFonts w:ascii="Arial" w:hAnsi="Arial" w:cs="Arial"/>
          <w:color w:val="3DC3C6"/>
          <w:sz w:val="24"/>
          <w:szCs w:val="24"/>
        </w:rPr>
      </w:pPr>
      <w:r>
        <w:rPr>
          <w:rStyle w:val="SubtleEmphasis"/>
          <w:rFonts w:ascii="Arial" w:hAnsi="Arial"/>
          <w:color w:val="3DC3C6"/>
          <w:sz w:val="24"/>
        </w:rPr>
        <w:t>Puhdistus</w:t>
      </w:r>
    </w:p>
    <w:p w14:paraId="3D17E5AC" w14:textId="17027FD6" w:rsidR="00C4096C" w:rsidRPr="001F15A3" w:rsidRDefault="00C4096C" w:rsidP="00C42EE6">
      <w:pPr>
        <w:jc w:val="both"/>
        <w:rPr>
          <w:rFonts w:ascii="Arial" w:hAnsi="Arial" w:cs="Arial"/>
          <w:b/>
          <w:bCs/>
          <w:color w:val="262626" w:themeColor="text1" w:themeTint="D9"/>
        </w:rPr>
      </w:pPr>
      <w:r>
        <w:rPr>
          <w:rFonts w:ascii="Arial" w:hAnsi="Arial"/>
        </w:rPr>
        <w:t xml:space="preserve">Alankomaissa aurinkopaneeleita pestään harvoin, sillä sade huuhtelee ne puhtaiksi. Puhdistuskustannusten vastineeksi ei juuri saada lisätuottoa – poikkeuksena esimerkiksi alueet, joilla on paljon lintuja. </w:t>
      </w:r>
    </w:p>
    <w:p w14:paraId="19E1FE85" w14:textId="77777777" w:rsidR="00C4096C" w:rsidRPr="001F15A3" w:rsidRDefault="00C4096C" w:rsidP="000D35A1">
      <w:pPr>
        <w:rPr>
          <w:rFonts w:ascii="Arial" w:hAnsi="Arial" w:cs="Arial"/>
        </w:rPr>
      </w:pPr>
    </w:p>
    <w:p w14:paraId="02CD8756" w14:textId="0B9FA3EA" w:rsidR="00972B11" w:rsidRPr="00260AB9" w:rsidRDefault="00972B11" w:rsidP="000D35A1">
      <w:pPr>
        <w:rPr>
          <w:rFonts w:ascii="Arial" w:hAnsi="Arial" w:cs="Arial"/>
          <w:b/>
          <w:bCs/>
          <w:color w:val="3DC3C6"/>
          <w:sz w:val="24"/>
          <w:szCs w:val="24"/>
        </w:rPr>
      </w:pPr>
      <w:r>
        <w:rPr>
          <w:rFonts w:ascii="Arial" w:hAnsi="Arial"/>
          <w:b/>
          <w:color w:val="3DC3C6"/>
          <w:sz w:val="24"/>
        </w:rPr>
        <w:t>Seuranta</w:t>
      </w:r>
    </w:p>
    <w:p w14:paraId="2BCA5E34" w14:textId="4B4CC2C5" w:rsidR="00972B11" w:rsidRPr="001F15A3" w:rsidRDefault="00B160CC" w:rsidP="00C42EE6">
      <w:pPr>
        <w:jc w:val="both"/>
        <w:rPr>
          <w:rFonts w:ascii="Arial" w:hAnsi="Arial" w:cs="Arial"/>
        </w:rPr>
      </w:pPr>
      <w:r>
        <w:rPr>
          <w:rFonts w:ascii="Arial" w:hAnsi="Arial"/>
        </w:rPr>
        <w:t xml:space="preserve">Käyttövaiheessa on tärkeää havaita ja ratkaista mahdolliset ongelmat nopeasti. Kotitalouksia varten on älypuhelinsovelluksia, joista voidaan tarkistaa, että vaihtosuuntaaja tai muu laitteisto toimii kuten pitää. Pienemmissä hankkeissa tämän tekee tekninen osasto tai asennusyritys. Suurissa hankkeissa voi olla kannattavaa palkata seurantaan erikoistunut yritys.  </w:t>
      </w:r>
    </w:p>
    <w:p w14:paraId="78270B90" w14:textId="77777777" w:rsidR="00BB58C5" w:rsidRPr="001F15A3" w:rsidRDefault="00BB58C5" w:rsidP="00C42EE6">
      <w:pPr>
        <w:jc w:val="both"/>
        <w:rPr>
          <w:rFonts w:ascii="Arial" w:hAnsi="Arial" w:cs="Arial"/>
        </w:rPr>
      </w:pPr>
    </w:p>
    <w:p w14:paraId="02579F29" w14:textId="0FE254C8" w:rsidR="00BB58C5" w:rsidRPr="001F15A3" w:rsidRDefault="00BB58C5" w:rsidP="00C42EE6">
      <w:pPr>
        <w:jc w:val="both"/>
        <w:rPr>
          <w:rFonts w:ascii="Arial" w:hAnsi="Arial" w:cs="Arial"/>
        </w:rPr>
      </w:pPr>
      <w:r>
        <w:rPr>
          <w:rFonts w:ascii="Arial" w:hAnsi="Arial"/>
        </w:rPr>
        <w:t>Seuranta kattaa esimerkiksi seuraavat:</w:t>
      </w:r>
    </w:p>
    <w:p w14:paraId="76818A49" w14:textId="4E15A423" w:rsidR="00BB58C5" w:rsidRPr="001F15A3" w:rsidRDefault="00BB58C5" w:rsidP="0075115D">
      <w:pPr>
        <w:pStyle w:val="ListParagraph"/>
        <w:numPr>
          <w:ilvl w:val="0"/>
          <w:numId w:val="51"/>
        </w:numPr>
        <w:jc w:val="both"/>
        <w:rPr>
          <w:rFonts w:ascii="Arial" w:hAnsi="Arial" w:cs="Arial"/>
        </w:rPr>
      </w:pPr>
      <w:r>
        <w:rPr>
          <w:rFonts w:ascii="Arial" w:hAnsi="Arial"/>
        </w:rPr>
        <w:t>vaihtosuuntaajan toiminnan ja sähkömittareiden etäluenta</w:t>
      </w:r>
    </w:p>
    <w:p w14:paraId="62A2FAAC" w14:textId="7973923E" w:rsidR="00BB58C5" w:rsidRPr="001F15A3" w:rsidRDefault="00BB58C5" w:rsidP="0075115D">
      <w:pPr>
        <w:pStyle w:val="ListParagraph"/>
        <w:numPr>
          <w:ilvl w:val="0"/>
          <w:numId w:val="51"/>
        </w:numPr>
        <w:jc w:val="both"/>
        <w:rPr>
          <w:rFonts w:ascii="Arial" w:hAnsi="Arial" w:cs="Arial"/>
        </w:rPr>
      </w:pPr>
      <w:r>
        <w:rPr>
          <w:rFonts w:ascii="Arial" w:hAnsi="Arial"/>
        </w:rPr>
        <w:t>järjestelmän tuoton vertailu lähellä sijaitseviin järjestelmiin (joitakin kertoja vuodessa)</w:t>
      </w:r>
    </w:p>
    <w:p w14:paraId="21777579" w14:textId="6E4FF625" w:rsidR="00BB58C5" w:rsidRPr="001F15A3" w:rsidRDefault="00BB58C5" w:rsidP="0075115D">
      <w:pPr>
        <w:pStyle w:val="ListParagraph"/>
        <w:numPr>
          <w:ilvl w:val="0"/>
          <w:numId w:val="51"/>
        </w:numPr>
        <w:jc w:val="both"/>
        <w:rPr>
          <w:rFonts w:ascii="Arial" w:hAnsi="Arial" w:cs="Arial"/>
        </w:rPr>
      </w:pPr>
      <w:r>
        <w:rPr>
          <w:rFonts w:ascii="Arial" w:hAnsi="Arial"/>
        </w:rPr>
        <w:t xml:space="preserve">suuremmissa hankkeissa: aurinkopaneelien tarkastus infrapunakameralla varustetulla droonilla. </w:t>
      </w:r>
    </w:p>
    <w:p w14:paraId="47E09D38" w14:textId="77777777" w:rsidR="00972B11" w:rsidRPr="001F15A3" w:rsidRDefault="00972B11" w:rsidP="00972B11">
      <w:pPr>
        <w:rPr>
          <w:rFonts w:ascii="Arial" w:hAnsi="Arial" w:cs="Arial"/>
        </w:rPr>
      </w:pPr>
    </w:p>
    <w:p w14:paraId="61AECDEB" w14:textId="527181FC" w:rsidR="00E87C9F" w:rsidRPr="00260AB9" w:rsidRDefault="007F13F3" w:rsidP="00A3595E">
      <w:pPr>
        <w:rPr>
          <w:rStyle w:val="SubtleEmphasis"/>
          <w:rFonts w:ascii="Arial" w:hAnsi="Arial" w:cs="Arial"/>
          <w:color w:val="3DC3C6"/>
          <w:sz w:val="24"/>
          <w:szCs w:val="24"/>
        </w:rPr>
      </w:pPr>
      <w:r>
        <w:rPr>
          <w:rStyle w:val="SubtleEmphasis"/>
          <w:rFonts w:ascii="Arial" w:hAnsi="Arial"/>
          <w:color w:val="3DC3C6"/>
          <w:sz w:val="24"/>
        </w:rPr>
        <w:t>Kierrätysmaksu ja aurinkopaneelien vaihto</w:t>
      </w:r>
    </w:p>
    <w:p w14:paraId="1649F90E" w14:textId="2343532A" w:rsidR="00961DD0" w:rsidRPr="001F15A3" w:rsidRDefault="0007474D" w:rsidP="00961DD0">
      <w:pPr>
        <w:jc w:val="both"/>
        <w:rPr>
          <w:rFonts w:ascii="Arial" w:hAnsi="Arial" w:cs="Arial"/>
        </w:rPr>
      </w:pPr>
      <w:r>
        <w:rPr>
          <w:rFonts w:ascii="Arial" w:hAnsi="Arial"/>
        </w:rPr>
        <w:t>Vaatimusmallissa mainitaan käytöstä poistettavien aurinkopaneelien pakollinen kierrätysmaksu, joka maksetaan OPEN-säätiölle. Ilmastosyistä on tärkeää pitää aurinkopaneeleita käytössä mahdollisimman pitkään. Koska aurinkopaneelien valmistus vapauttaa paljon hiilidioksidia, yhden paneelin hiilidioksidin takaisinmaksuaika voi olla vuosia.</w:t>
      </w:r>
    </w:p>
    <w:p w14:paraId="0F9069C5" w14:textId="69633424" w:rsidR="007F13F3" w:rsidRPr="001F15A3" w:rsidRDefault="007F13F3" w:rsidP="00961DD0">
      <w:pPr>
        <w:jc w:val="both"/>
        <w:rPr>
          <w:rFonts w:ascii="Arial" w:hAnsi="Arial" w:cs="Arial"/>
        </w:rPr>
      </w:pPr>
    </w:p>
    <w:p w14:paraId="6BB0019E" w14:textId="13438E41" w:rsidR="00153BC5" w:rsidRPr="001F15A3" w:rsidRDefault="00153BC5" w:rsidP="00961DD0">
      <w:pPr>
        <w:jc w:val="both"/>
        <w:rPr>
          <w:rFonts w:ascii="Arial" w:hAnsi="Arial" w:cs="Arial"/>
        </w:rPr>
      </w:pPr>
      <w:r>
        <w:rPr>
          <w:rFonts w:ascii="Arial" w:hAnsi="Arial"/>
        </w:rPr>
        <w:t xml:space="preserve">Onkin suositeltavaa korvata aurinkopaneelit vasta silloin, kun niiden tuotto laskee alle 80 prosenttiin alkuperäisestä. Laadukkaiden aurinkopaneelien kohdalla tämä tapahtuu aikaisintaan 25–30 vuoden käytön jälkeen. </w:t>
      </w:r>
    </w:p>
    <w:p w14:paraId="0AD18F62" w14:textId="77777777" w:rsidR="008A2C89" w:rsidRPr="004C0EBD" w:rsidRDefault="003509F6" w:rsidP="00487ABE">
      <w:pPr>
        <w:pStyle w:val="MH1"/>
      </w:pPr>
      <w:r>
        <w:br w:type="page"/>
      </w:r>
      <w:bookmarkStart w:id="55" w:name="_Toc177480138"/>
      <w:r>
        <w:lastRenderedPageBreak/>
        <w:t>Lyhenteet ja akronyymit</w:t>
      </w:r>
      <w:bookmarkEnd w:id="55"/>
      <w:r>
        <w:t xml:space="preserve"> </w:t>
      </w:r>
    </w:p>
    <w:p w14:paraId="24764718" w14:textId="77777777" w:rsidR="008A2C89" w:rsidRPr="004C0EBD" w:rsidRDefault="008A2C89" w:rsidP="00A3595E"/>
    <w:tbl>
      <w:tblPr>
        <w:tblStyle w:val="TableGrid"/>
        <w:tblW w:w="9966" w:type="dxa"/>
        <w:tblInd w:w="-147" w:type="dxa"/>
        <w:tblBorders>
          <w:top w:val="single" w:sz="4" w:space="0" w:color="3DC3C6"/>
          <w:left w:val="single" w:sz="4" w:space="0" w:color="3DC3C6"/>
          <w:bottom w:val="single" w:sz="4" w:space="0" w:color="3DC3C6"/>
          <w:right w:val="single" w:sz="4" w:space="0" w:color="3DC3C6"/>
          <w:insideH w:val="single" w:sz="4" w:space="0" w:color="3DC3C6"/>
          <w:insideV w:val="single" w:sz="4" w:space="0" w:color="3DC3C6"/>
        </w:tblBorders>
        <w:tblLook w:val="04A0" w:firstRow="1" w:lastRow="0" w:firstColumn="1" w:lastColumn="0" w:noHBand="0" w:noVBand="1"/>
      </w:tblPr>
      <w:tblGrid>
        <w:gridCol w:w="1129"/>
        <w:gridCol w:w="3514"/>
        <w:gridCol w:w="1404"/>
        <w:gridCol w:w="3919"/>
      </w:tblGrid>
      <w:tr w:rsidR="008A2C89" w:rsidRPr="004C0EBD" w14:paraId="0BD4103C" w14:textId="77777777" w:rsidTr="0032392B">
        <w:trPr>
          <w:trHeight w:val="525"/>
        </w:trPr>
        <w:tc>
          <w:tcPr>
            <w:tcW w:w="1129" w:type="dxa"/>
            <w:tcMar>
              <w:top w:w="28" w:type="dxa"/>
              <w:bottom w:w="28" w:type="dxa"/>
            </w:tcMar>
            <w:vAlign w:val="center"/>
          </w:tcPr>
          <w:p w14:paraId="689228CD" w14:textId="77777777" w:rsidR="008A2C89" w:rsidRPr="001F15A3" w:rsidRDefault="008A2C89" w:rsidP="001F15A3">
            <w:pPr>
              <w:rPr>
                <w:rFonts w:ascii="Arial" w:eastAsiaTheme="majorEastAsia" w:hAnsi="Arial" w:cs="Arial"/>
              </w:rPr>
            </w:pPr>
            <w:r>
              <w:rPr>
                <w:rFonts w:ascii="Arial" w:hAnsi="Arial"/>
              </w:rPr>
              <w:t>EPC</w:t>
            </w:r>
          </w:p>
        </w:tc>
        <w:tc>
          <w:tcPr>
            <w:tcW w:w="3514" w:type="dxa"/>
            <w:tcMar>
              <w:top w:w="28" w:type="dxa"/>
              <w:bottom w:w="28" w:type="dxa"/>
            </w:tcMar>
            <w:vAlign w:val="center"/>
          </w:tcPr>
          <w:p w14:paraId="4A342C72" w14:textId="77777777" w:rsidR="008A2C89" w:rsidRPr="001F15A3" w:rsidRDefault="008A2C89" w:rsidP="001F15A3">
            <w:pPr>
              <w:rPr>
                <w:rFonts w:ascii="Arial" w:eastAsiaTheme="majorEastAsia" w:hAnsi="Arial" w:cs="Arial"/>
              </w:rPr>
            </w:pPr>
            <w:r>
              <w:rPr>
                <w:rFonts w:ascii="Arial" w:hAnsi="Arial"/>
              </w:rPr>
              <w:t>Suunnittelu, hankinnat ja rakentaminen</w:t>
            </w:r>
          </w:p>
        </w:tc>
        <w:tc>
          <w:tcPr>
            <w:tcW w:w="1404" w:type="dxa"/>
            <w:tcMar>
              <w:top w:w="28" w:type="dxa"/>
              <w:bottom w:w="28" w:type="dxa"/>
            </w:tcMar>
            <w:vAlign w:val="center"/>
          </w:tcPr>
          <w:p w14:paraId="4E99E170"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006A5F3B"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6FC8ADBB" w14:textId="77777777" w:rsidTr="0032392B">
        <w:trPr>
          <w:trHeight w:val="251"/>
        </w:trPr>
        <w:tc>
          <w:tcPr>
            <w:tcW w:w="1129" w:type="dxa"/>
            <w:tcMar>
              <w:top w:w="28" w:type="dxa"/>
              <w:bottom w:w="28" w:type="dxa"/>
            </w:tcMar>
            <w:vAlign w:val="center"/>
          </w:tcPr>
          <w:p w14:paraId="617F914F" w14:textId="77777777" w:rsidR="008A2C89" w:rsidRPr="001F15A3" w:rsidRDefault="008A2C89"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75F65BED" w14:textId="77777777" w:rsidR="008A2C89" w:rsidRPr="001F15A3" w:rsidRDefault="008A2C89"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07317B8D"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105D8BCB"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41BBF1C3" w14:textId="77777777" w:rsidTr="0032392B">
        <w:trPr>
          <w:trHeight w:val="269"/>
        </w:trPr>
        <w:tc>
          <w:tcPr>
            <w:tcW w:w="1129" w:type="dxa"/>
            <w:tcMar>
              <w:top w:w="28" w:type="dxa"/>
              <w:bottom w:w="28" w:type="dxa"/>
            </w:tcMar>
            <w:vAlign w:val="center"/>
          </w:tcPr>
          <w:p w14:paraId="00BDC79D" w14:textId="77777777" w:rsidR="008A2C89" w:rsidRPr="001F15A3" w:rsidRDefault="008A2C89"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0B9F7C13" w14:textId="77777777" w:rsidR="008A2C89" w:rsidRPr="001F15A3" w:rsidRDefault="008A2C89"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00679490"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20BB0502"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270F0FF2" w14:textId="77777777" w:rsidTr="0032392B">
        <w:trPr>
          <w:trHeight w:val="251"/>
        </w:trPr>
        <w:tc>
          <w:tcPr>
            <w:tcW w:w="1129" w:type="dxa"/>
            <w:tcMar>
              <w:top w:w="28" w:type="dxa"/>
              <w:bottom w:w="28" w:type="dxa"/>
            </w:tcMar>
            <w:vAlign w:val="center"/>
          </w:tcPr>
          <w:p w14:paraId="62368FC1" w14:textId="77777777" w:rsidR="008A2C89" w:rsidRPr="001F15A3" w:rsidRDefault="008A2C89" w:rsidP="001F15A3">
            <w:pPr>
              <w:rPr>
                <w:rFonts w:ascii="Arial" w:eastAsiaTheme="majorEastAsia" w:hAnsi="Arial" w:cs="Arial"/>
              </w:rPr>
            </w:pPr>
            <w:r>
              <w:rPr>
                <w:rFonts w:ascii="Arial" w:hAnsi="Arial"/>
              </w:rPr>
              <w:t>LCOE</w:t>
            </w:r>
          </w:p>
        </w:tc>
        <w:tc>
          <w:tcPr>
            <w:tcW w:w="3514" w:type="dxa"/>
            <w:tcMar>
              <w:top w:w="28" w:type="dxa"/>
              <w:bottom w:w="28" w:type="dxa"/>
            </w:tcMar>
            <w:vAlign w:val="center"/>
          </w:tcPr>
          <w:p w14:paraId="6235D366" w14:textId="77777777" w:rsidR="008A2C89" w:rsidRPr="001F15A3" w:rsidRDefault="008A2C89" w:rsidP="001F15A3">
            <w:pPr>
              <w:rPr>
                <w:rFonts w:ascii="Arial" w:eastAsiaTheme="majorEastAsia" w:hAnsi="Arial" w:cs="Arial"/>
              </w:rPr>
            </w:pPr>
            <w:r>
              <w:rPr>
                <w:rFonts w:ascii="Arial" w:hAnsi="Arial"/>
              </w:rPr>
              <w:t>Tasoitetut kokonaistuotantokustannukset</w:t>
            </w:r>
          </w:p>
        </w:tc>
        <w:tc>
          <w:tcPr>
            <w:tcW w:w="1404" w:type="dxa"/>
            <w:tcMar>
              <w:top w:w="28" w:type="dxa"/>
              <w:bottom w:w="28" w:type="dxa"/>
            </w:tcMar>
            <w:vAlign w:val="center"/>
          </w:tcPr>
          <w:p w14:paraId="45FBECA9" w14:textId="77777777" w:rsidR="008A2C89" w:rsidRPr="001F15A3" w:rsidRDefault="008A2C89" w:rsidP="001F15A3">
            <w:pPr>
              <w:rPr>
                <w:rFonts w:ascii="Arial" w:eastAsiaTheme="majorEastAsia" w:hAnsi="Arial" w:cs="Arial"/>
              </w:rPr>
            </w:pPr>
            <w:r>
              <w:rPr>
                <w:rFonts w:ascii="Arial" w:hAnsi="Arial"/>
              </w:rPr>
              <w:t>kW</w:t>
            </w:r>
          </w:p>
        </w:tc>
        <w:tc>
          <w:tcPr>
            <w:tcW w:w="3919" w:type="dxa"/>
            <w:tcMar>
              <w:top w:w="28" w:type="dxa"/>
              <w:bottom w:w="28" w:type="dxa"/>
            </w:tcMar>
            <w:vAlign w:val="center"/>
          </w:tcPr>
          <w:p w14:paraId="6CB2EBDB" w14:textId="77777777" w:rsidR="008A2C89" w:rsidRPr="001F15A3" w:rsidRDefault="008A2C89" w:rsidP="001F15A3">
            <w:pPr>
              <w:rPr>
                <w:rFonts w:ascii="Arial" w:eastAsiaTheme="majorEastAsia" w:hAnsi="Arial" w:cs="Arial"/>
              </w:rPr>
            </w:pPr>
            <w:r>
              <w:rPr>
                <w:rFonts w:ascii="Arial" w:hAnsi="Arial"/>
              </w:rPr>
              <w:t>Kilowatti</w:t>
            </w:r>
          </w:p>
        </w:tc>
      </w:tr>
      <w:tr w:rsidR="008A2C89" w:rsidRPr="004C0EBD" w14:paraId="7D6FABE0" w14:textId="77777777" w:rsidTr="0032392B">
        <w:trPr>
          <w:trHeight w:val="269"/>
        </w:trPr>
        <w:tc>
          <w:tcPr>
            <w:tcW w:w="1129" w:type="dxa"/>
            <w:tcMar>
              <w:top w:w="28" w:type="dxa"/>
              <w:bottom w:w="28" w:type="dxa"/>
            </w:tcMar>
            <w:vAlign w:val="center"/>
          </w:tcPr>
          <w:p w14:paraId="07E3733C" w14:textId="77777777" w:rsidR="008A2C89" w:rsidRPr="001F15A3" w:rsidRDefault="008A2C89"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3BC880BD" w14:textId="77777777" w:rsidR="008A2C89" w:rsidRPr="001F15A3" w:rsidRDefault="008A2C89"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15FFB87E" w14:textId="77777777" w:rsidR="008A2C89" w:rsidRPr="001F15A3" w:rsidRDefault="008A2C89" w:rsidP="001F15A3">
            <w:pPr>
              <w:rPr>
                <w:rFonts w:ascii="Arial" w:eastAsiaTheme="majorEastAsia" w:hAnsi="Arial" w:cs="Arial"/>
              </w:rPr>
            </w:pPr>
            <w:r>
              <w:rPr>
                <w:rFonts w:ascii="Arial" w:hAnsi="Arial"/>
              </w:rPr>
              <w:t>kWh</w:t>
            </w:r>
          </w:p>
        </w:tc>
        <w:tc>
          <w:tcPr>
            <w:tcW w:w="3919" w:type="dxa"/>
            <w:tcMar>
              <w:top w:w="28" w:type="dxa"/>
              <w:bottom w:w="28" w:type="dxa"/>
            </w:tcMar>
            <w:vAlign w:val="center"/>
          </w:tcPr>
          <w:p w14:paraId="0E55677C" w14:textId="77777777" w:rsidR="008A2C89" w:rsidRPr="001F15A3" w:rsidRDefault="008A2C89" w:rsidP="001F15A3">
            <w:pPr>
              <w:rPr>
                <w:rFonts w:ascii="Arial" w:eastAsiaTheme="majorEastAsia" w:hAnsi="Arial" w:cs="Arial"/>
              </w:rPr>
            </w:pPr>
            <w:r>
              <w:rPr>
                <w:rFonts w:ascii="Arial" w:hAnsi="Arial"/>
              </w:rPr>
              <w:t>Kilowattitunti</w:t>
            </w:r>
          </w:p>
        </w:tc>
      </w:tr>
      <w:tr w:rsidR="008A2C89" w:rsidRPr="004C0EBD" w14:paraId="37F0E7AE" w14:textId="77777777" w:rsidTr="0032392B">
        <w:trPr>
          <w:trHeight w:val="269"/>
        </w:trPr>
        <w:tc>
          <w:tcPr>
            <w:tcW w:w="1129" w:type="dxa"/>
            <w:tcMar>
              <w:top w:w="28" w:type="dxa"/>
              <w:bottom w:w="28" w:type="dxa"/>
            </w:tcMar>
            <w:vAlign w:val="center"/>
          </w:tcPr>
          <w:p w14:paraId="4021BA8B" w14:textId="77777777" w:rsidR="008A2C89" w:rsidRPr="001F15A3" w:rsidRDefault="008A2C89"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68FE3E3C" w14:textId="77777777" w:rsidR="008A2C89" w:rsidRPr="001F15A3" w:rsidRDefault="008A2C89"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7CA67888"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196AF976"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625CEB14" w14:textId="77777777" w:rsidTr="0032392B">
        <w:trPr>
          <w:trHeight w:val="251"/>
        </w:trPr>
        <w:tc>
          <w:tcPr>
            <w:tcW w:w="1129" w:type="dxa"/>
            <w:tcMar>
              <w:top w:w="28" w:type="dxa"/>
              <w:bottom w:w="28" w:type="dxa"/>
            </w:tcMar>
            <w:vAlign w:val="center"/>
          </w:tcPr>
          <w:p w14:paraId="2FF4C073" w14:textId="77777777" w:rsidR="008A2C89" w:rsidRPr="001F15A3" w:rsidRDefault="008A2C89" w:rsidP="001F15A3">
            <w:pPr>
              <w:rPr>
                <w:rFonts w:ascii="Arial" w:eastAsiaTheme="majorEastAsia" w:hAnsi="Arial" w:cs="Arial"/>
              </w:rPr>
            </w:pPr>
            <w:r>
              <w:rPr>
                <w:rFonts w:ascii="Arial" w:hAnsi="Arial"/>
              </w:rPr>
              <w:t>AC</w:t>
            </w:r>
          </w:p>
        </w:tc>
        <w:tc>
          <w:tcPr>
            <w:tcW w:w="3514" w:type="dxa"/>
            <w:tcMar>
              <w:top w:w="28" w:type="dxa"/>
              <w:bottom w:w="28" w:type="dxa"/>
            </w:tcMar>
            <w:vAlign w:val="center"/>
          </w:tcPr>
          <w:p w14:paraId="5B87C521" w14:textId="77777777" w:rsidR="008A2C89" w:rsidRPr="001F15A3" w:rsidRDefault="008A2C89" w:rsidP="001F15A3">
            <w:pPr>
              <w:rPr>
                <w:rFonts w:ascii="Arial" w:eastAsiaTheme="majorEastAsia" w:hAnsi="Arial" w:cs="Arial"/>
              </w:rPr>
            </w:pPr>
            <w:r>
              <w:rPr>
                <w:rFonts w:ascii="Arial" w:hAnsi="Arial"/>
              </w:rPr>
              <w:t>Vaihtovirta</w:t>
            </w:r>
          </w:p>
        </w:tc>
        <w:tc>
          <w:tcPr>
            <w:tcW w:w="1404" w:type="dxa"/>
            <w:tcMar>
              <w:top w:w="28" w:type="dxa"/>
              <w:bottom w:w="28" w:type="dxa"/>
            </w:tcMar>
            <w:vAlign w:val="center"/>
          </w:tcPr>
          <w:p w14:paraId="02A27C87" w14:textId="77777777" w:rsidR="008A2C89" w:rsidRPr="001F15A3" w:rsidRDefault="008A2C89" w:rsidP="001F15A3">
            <w:pPr>
              <w:rPr>
                <w:rFonts w:ascii="Arial" w:eastAsiaTheme="majorEastAsia" w:hAnsi="Arial" w:cs="Arial"/>
              </w:rPr>
            </w:pPr>
            <w:r>
              <w:rPr>
                <w:rFonts w:ascii="Arial" w:hAnsi="Arial"/>
              </w:rPr>
              <w:t>PR</w:t>
            </w:r>
          </w:p>
        </w:tc>
        <w:tc>
          <w:tcPr>
            <w:tcW w:w="3919" w:type="dxa"/>
            <w:tcMar>
              <w:top w:w="28" w:type="dxa"/>
              <w:bottom w:w="28" w:type="dxa"/>
            </w:tcMar>
            <w:vAlign w:val="center"/>
          </w:tcPr>
          <w:p w14:paraId="2E8FEBFC" w14:textId="77777777" w:rsidR="008A2C89" w:rsidRPr="001F15A3" w:rsidRDefault="008A2C89" w:rsidP="001F15A3">
            <w:pPr>
              <w:rPr>
                <w:rFonts w:ascii="Arial" w:eastAsiaTheme="majorEastAsia" w:hAnsi="Arial" w:cs="Arial"/>
              </w:rPr>
            </w:pPr>
            <w:r>
              <w:rPr>
                <w:rFonts w:ascii="Arial" w:hAnsi="Arial"/>
              </w:rPr>
              <w:t>Suorituskyvyn suhdeluku</w:t>
            </w:r>
          </w:p>
        </w:tc>
      </w:tr>
      <w:tr w:rsidR="008A2C89" w:rsidRPr="004C0EBD" w14:paraId="03B0378E" w14:textId="77777777" w:rsidTr="0032392B">
        <w:trPr>
          <w:trHeight w:val="269"/>
        </w:trPr>
        <w:tc>
          <w:tcPr>
            <w:tcW w:w="1129" w:type="dxa"/>
            <w:tcMar>
              <w:top w:w="28" w:type="dxa"/>
              <w:bottom w:w="28" w:type="dxa"/>
            </w:tcMar>
            <w:vAlign w:val="center"/>
          </w:tcPr>
          <w:p w14:paraId="21B34884" w14:textId="77777777" w:rsidR="008A2C89" w:rsidRPr="001F15A3" w:rsidRDefault="008A2C89" w:rsidP="001F15A3">
            <w:pPr>
              <w:rPr>
                <w:rFonts w:ascii="Arial" w:eastAsiaTheme="majorEastAsia" w:hAnsi="Arial" w:cs="Arial"/>
              </w:rPr>
            </w:pPr>
            <w:r>
              <w:rPr>
                <w:rFonts w:ascii="Arial" w:hAnsi="Arial"/>
              </w:rPr>
              <w:t>DC</w:t>
            </w:r>
          </w:p>
        </w:tc>
        <w:tc>
          <w:tcPr>
            <w:tcW w:w="3514" w:type="dxa"/>
            <w:tcMar>
              <w:top w:w="28" w:type="dxa"/>
              <w:bottom w:w="28" w:type="dxa"/>
            </w:tcMar>
            <w:vAlign w:val="center"/>
          </w:tcPr>
          <w:p w14:paraId="75F1B928" w14:textId="77777777" w:rsidR="008A2C89" w:rsidRPr="001F15A3" w:rsidRDefault="008A2C89" w:rsidP="001F15A3">
            <w:pPr>
              <w:rPr>
                <w:rFonts w:ascii="Arial" w:eastAsiaTheme="majorEastAsia" w:hAnsi="Arial" w:cs="Arial"/>
              </w:rPr>
            </w:pPr>
            <w:r>
              <w:rPr>
                <w:rFonts w:ascii="Arial" w:hAnsi="Arial"/>
              </w:rPr>
              <w:t>Tasavirta</w:t>
            </w:r>
          </w:p>
        </w:tc>
        <w:tc>
          <w:tcPr>
            <w:tcW w:w="1404" w:type="dxa"/>
            <w:tcMar>
              <w:top w:w="28" w:type="dxa"/>
              <w:bottom w:w="28" w:type="dxa"/>
            </w:tcMar>
            <w:vAlign w:val="center"/>
          </w:tcPr>
          <w:p w14:paraId="55591F21" w14:textId="77777777" w:rsidR="008A2C89" w:rsidRPr="001F15A3" w:rsidRDefault="008A2C89" w:rsidP="001F15A3">
            <w:pPr>
              <w:rPr>
                <w:rFonts w:ascii="Arial" w:eastAsiaTheme="majorEastAsia" w:hAnsi="Arial" w:cs="Arial"/>
              </w:rPr>
            </w:pPr>
            <w:r>
              <w:rPr>
                <w:rFonts w:ascii="Arial" w:hAnsi="Arial"/>
              </w:rPr>
              <w:t>EN</w:t>
            </w:r>
          </w:p>
        </w:tc>
        <w:tc>
          <w:tcPr>
            <w:tcW w:w="3919" w:type="dxa"/>
            <w:tcMar>
              <w:top w:w="28" w:type="dxa"/>
              <w:bottom w:w="28" w:type="dxa"/>
            </w:tcMar>
            <w:vAlign w:val="center"/>
          </w:tcPr>
          <w:p w14:paraId="570C0888" w14:textId="77777777" w:rsidR="008A2C89" w:rsidRPr="001F15A3" w:rsidRDefault="008A2C89" w:rsidP="001F15A3">
            <w:pPr>
              <w:rPr>
                <w:rFonts w:ascii="Arial" w:eastAsiaTheme="majorEastAsia" w:hAnsi="Arial" w:cs="Arial"/>
              </w:rPr>
            </w:pPr>
            <w:r>
              <w:rPr>
                <w:rFonts w:ascii="Arial" w:hAnsi="Arial"/>
              </w:rPr>
              <w:t>Eurooppalaiset standardit</w:t>
            </w:r>
          </w:p>
        </w:tc>
      </w:tr>
      <w:tr w:rsidR="008A2C89" w:rsidRPr="004C0EBD" w14:paraId="3961ADFA" w14:textId="77777777" w:rsidTr="0032392B">
        <w:trPr>
          <w:trHeight w:val="251"/>
        </w:trPr>
        <w:tc>
          <w:tcPr>
            <w:tcW w:w="1129" w:type="dxa"/>
            <w:tcMar>
              <w:top w:w="28" w:type="dxa"/>
              <w:bottom w:w="28" w:type="dxa"/>
            </w:tcMar>
            <w:vAlign w:val="center"/>
          </w:tcPr>
          <w:p w14:paraId="1A4FF684" w14:textId="77777777" w:rsidR="008A2C89" w:rsidRPr="001F15A3" w:rsidRDefault="008A2C89"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08B0D4B6" w14:textId="77777777" w:rsidR="008A2C89" w:rsidRPr="001F15A3" w:rsidRDefault="008A2C89"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02DD0AC9"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74F36B20"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5688DF67" w14:textId="77777777" w:rsidTr="0032392B">
        <w:trPr>
          <w:trHeight w:val="269"/>
        </w:trPr>
        <w:tc>
          <w:tcPr>
            <w:tcW w:w="1129" w:type="dxa"/>
            <w:tcMar>
              <w:top w:w="28" w:type="dxa"/>
              <w:bottom w:w="28" w:type="dxa"/>
            </w:tcMar>
            <w:vAlign w:val="center"/>
          </w:tcPr>
          <w:p w14:paraId="735C2A42" w14:textId="77777777" w:rsidR="008A2C89" w:rsidRPr="001F15A3" w:rsidRDefault="008A2C89" w:rsidP="001F15A3">
            <w:pPr>
              <w:rPr>
                <w:rFonts w:ascii="Arial" w:eastAsiaTheme="majorEastAsia" w:hAnsi="Arial" w:cs="Arial"/>
              </w:rPr>
            </w:pPr>
            <w:r>
              <w:rPr>
                <w:rFonts w:ascii="Arial" w:hAnsi="Arial"/>
              </w:rPr>
              <w:t>°C</w:t>
            </w:r>
          </w:p>
        </w:tc>
        <w:tc>
          <w:tcPr>
            <w:tcW w:w="3514" w:type="dxa"/>
            <w:tcMar>
              <w:top w:w="28" w:type="dxa"/>
              <w:bottom w:w="28" w:type="dxa"/>
            </w:tcMar>
            <w:vAlign w:val="center"/>
          </w:tcPr>
          <w:p w14:paraId="31CE0908" w14:textId="77777777" w:rsidR="008A2C89" w:rsidRPr="001F15A3" w:rsidRDefault="008A2C89" w:rsidP="001F15A3">
            <w:pPr>
              <w:rPr>
                <w:rFonts w:ascii="Arial" w:eastAsiaTheme="majorEastAsia" w:hAnsi="Arial" w:cs="Arial"/>
              </w:rPr>
            </w:pPr>
            <w:r>
              <w:rPr>
                <w:rFonts w:ascii="Arial" w:hAnsi="Arial"/>
              </w:rPr>
              <w:t>Celsiusaste</w:t>
            </w:r>
          </w:p>
        </w:tc>
        <w:tc>
          <w:tcPr>
            <w:tcW w:w="1404" w:type="dxa"/>
            <w:tcMar>
              <w:top w:w="28" w:type="dxa"/>
              <w:bottom w:w="28" w:type="dxa"/>
            </w:tcMar>
            <w:vAlign w:val="center"/>
          </w:tcPr>
          <w:p w14:paraId="483D56D7"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74395543"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207C995E" w14:textId="77777777" w:rsidTr="0032392B">
        <w:trPr>
          <w:trHeight w:val="525"/>
        </w:trPr>
        <w:tc>
          <w:tcPr>
            <w:tcW w:w="1129" w:type="dxa"/>
            <w:tcMar>
              <w:top w:w="28" w:type="dxa"/>
              <w:bottom w:w="28" w:type="dxa"/>
            </w:tcMar>
            <w:vAlign w:val="center"/>
          </w:tcPr>
          <w:p w14:paraId="5BEF5A31" w14:textId="77777777" w:rsidR="008A2C89" w:rsidRPr="001F15A3" w:rsidRDefault="008A2C89" w:rsidP="001F15A3">
            <w:pPr>
              <w:rPr>
                <w:rFonts w:ascii="Arial" w:eastAsiaTheme="majorEastAsia" w:hAnsi="Arial" w:cs="Arial"/>
              </w:rPr>
            </w:pPr>
            <w:r>
              <w:rPr>
                <w:rFonts w:ascii="Arial" w:hAnsi="Arial"/>
              </w:rPr>
              <w:t>CE</w:t>
            </w:r>
          </w:p>
        </w:tc>
        <w:tc>
          <w:tcPr>
            <w:tcW w:w="3514" w:type="dxa"/>
            <w:tcMar>
              <w:top w:w="28" w:type="dxa"/>
              <w:bottom w:w="28" w:type="dxa"/>
            </w:tcMar>
            <w:vAlign w:val="center"/>
          </w:tcPr>
          <w:p w14:paraId="0863F999" w14:textId="77777777" w:rsidR="008A2C89" w:rsidRPr="001F15A3" w:rsidRDefault="008A2C89" w:rsidP="001F15A3">
            <w:pPr>
              <w:rPr>
                <w:rFonts w:ascii="Arial" w:eastAsiaTheme="majorEastAsia" w:hAnsi="Arial" w:cs="Arial"/>
              </w:rPr>
            </w:pPr>
            <w:r>
              <w:rPr>
                <w:rFonts w:ascii="Arial" w:hAnsi="Arial"/>
              </w:rPr>
              <w:t>Eurooppalaisten standardien mukaisuus</w:t>
            </w:r>
          </w:p>
        </w:tc>
        <w:tc>
          <w:tcPr>
            <w:tcW w:w="1404" w:type="dxa"/>
            <w:tcMar>
              <w:top w:w="28" w:type="dxa"/>
              <w:bottom w:w="28" w:type="dxa"/>
            </w:tcMar>
            <w:vAlign w:val="center"/>
          </w:tcPr>
          <w:p w14:paraId="7E6B165B"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6D458E9A"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76B3AE82" w14:textId="77777777" w:rsidTr="0032392B">
        <w:trPr>
          <w:trHeight w:val="777"/>
        </w:trPr>
        <w:tc>
          <w:tcPr>
            <w:tcW w:w="1129" w:type="dxa"/>
            <w:tcMar>
              <w:top w:w="28" w:type="dxa"/>
              <w:bottom w:w="28" w:type="dxa"/>
            </w:tcMar>
            <w:vAlign w:val="center"/>
          </w:tcPr>
          <w:p w14:paraId="67146285" w14:textId="77777777" w:rsidR="008A2C89" w:rsidRPr="001F15A3" w:rsidRDefault="008A2C89"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14146B13" w14:textId="77777777" w:rsidR="008A2C89" w:rsidRPr="001F15A3" w:rsidRDefault="008A2C89"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6E5C7AD0"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6CE05F44"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16B7F8D7" w14:textId="77777777" w:rsidTr="0032392B">
        <w:trPr>
          <w:trHeight w:val="758"/>
        </w:trPr>
        <w:tc>
          <w:tcPr>
            <w:tcW w:w="1129" w:type="dxa"/>
            <w:tcMar>
              <w:top w:w="28" w:type="dxa"/>
              <w:bottom w:w="28" w:type="dxa"/>
            </w:tcMar>
            <w:vAlign w:val="center"/>
          </w:tcPr>
          <w:p w14:paraId="663AA656" w14:textId="77777777" w:rsidR="008A2C89" w:rsidRPr="001F15A3" w:rsidRDefault="008A2C89" w:rsidP="001F15A3">
            <w:pPr>
              <w:rPr>
                <w:rFonts w:ascii="Arial" w:eastAsiaTheme="majorEastAsia" w:hAnsi="Arial" w:cs="Arial"/>
              </w:rPr>
            </w:pPr>
            <w:r>
              <w:rPr>
                <w:rFonts w:ascii="Arial" w:hAnsi="Arial"/>
              </w:rPr>
              <w:t>CAR</w:t>
            </w:r>
          </w:p>
        </w:tc>
        <w:tc>
          <w:tcPr>
            <w:tcW w:w="3514" w:type="dxa"/>
            <w:tcMar>
              <w:top w:w="28" w:type="dxa"/>
              <w:bottom w:w="28" w:type="dxa"/>
            </w:tcMar>
            <w:vAlign w:val="center"/>
          </w:tcPr>
          <w:p w14:paraId="730C2DD8" w14:textId="77777777" w:rsidR="008A2C89" w:rsidRPr="001F15A3" w:rsidRDefault="008A2C89" w:rsidP="001F15A3">
            <w:pPr>
              <w:rPr>
                <w:rFonts w:ascii="Arial" w:eastAsiaTheme="majorEastAsia" w:hAnsi="Arial" w:cs="Arial"/>
              </w:rPr>
            </w:pPr>
            <w:r>
              <w:rPr>
                <w:rFonts w:ascii="Arial" w:hAnsi="Arial"/>
              </w:rPr>
              <w:t>Rakennustyön kaikki riskit kattava vakuutus (Construction All Risk)</w:t>
            </w:r>
          </w:p>
        </w:tc>
        <w:tc>
          <w:tcPr>
            <w:tcW w:w="1404" w:type="dxa"/>
            <w:tcMar>
              <w:top w:w="28" w:type="dxa"/>
              <w:bottom w:w="28" w:type="dxa"/>
            </w:tcMar>
            <w:vAlign w:val="center"/>
          </w:tcPr>
          <w:p w14:paraId="3547BA4B" w14:textId="77777777" w:rsidR="008A2C89" w:rsidRPr="001F15A3" w:rsidRDefault="008A2C89" w:rsidP="001F15A3">
            <w:pPr>
              <w:rPr>
                <w:rFonts w:ascii="Arial" w:eastAsiaTheme="majorEastAsia" w:hAnsi="Arial" w:cs="Arial"/>
              </w:rPr>
            </w:pPr>
            <w:r>
              <w:rPr>
                <w:rFonts w:ascii="Arial" w:hAnsi="Arial"/>
              </w:rPr>
              <w:t>EL</w:t>
            </w:r>
          </w:p>
        </w:tc>
        <w:tc>
          <w:tcPr>
            <w:tcW w:w="3919" w:type="dxa"/>
            <w:tcMar>
              <w:top w:w="28" w:type="dxa"/>
              <w:bottom w:w="28" w:type="dxa"/>
            </w:tcMar>
            <w:vAlign w:val="center"/>
          </w:tcPr>
          <w:p w14:paraId="1BC2AEC8" w14:textId="77777777" w:rsidR="008A2C89" w:rsidRPr="001F15A3" w:rsidRDefault="008A2C89" w:rsidP="001F15A3">
            <w:pPr>
              <w:rPr>
                <w:rFonts w:ascii="Arial" w:eastAsiaTheme="majorEastAsia" w:hAnsi="Arial" w:cs="Arial"/>
              </w:rPr>
            </w:pPr>
            <w:r>
              <w:rPr>
                <w:rFonts w:ascii="Arial" w:hAnsi="Arial"/>
              </w:rPr>
              <w:t>Elektroluminesenssi</w:t>
            </w:r>
          </w:p>
        </w:tc>
      </w:tr>
      <w:tr w:rsidR="008A2C89" w:rsidRPr="004C0EBD" w14:paraId="75CE7721" w14:textId="77777777" w:rsidTr="0032392B">
        <w:trPr>
          <w:trHeight w:val="269"/>
        </w:trPr>
        <w:tc>
          <w:tcPr>
            <w:tcW w:w="1129" w:type="dxa"/>
            <w:tcMar>
              <w:top w:w="28" w:type="dxa"/>
              <w:bottom w:w="28" w:type="dxa"/>
            </w:tcMar>
            <w:vAlign w:val="center"/>
          </w:tcPr>
          <w:p w14:paraId="2AD1FCD7" w14:textId="77777777" w:rsidR="008A2C89" w:rsidRPr="001F15A3" w:rsidRDefault="008A2C89" w:rsidP="001F15A3">
            <w:pPr>
              <w:rPr>
                <w:rFonts w:ascii="Arial" w:eastAsiaTheme="majorEastAsia" w:hAnsi="Arial" w:cs="Arial"/>
              </w:rPr>
            </w:pPr>
            <w:r>
              <w:rPr>
                <w:rFonts w:ascii="Arial" w:hAnsi="Arial"/>
              </w:rPr>
              <w:t>PAC</w:t>
            </w:r>
          </w:p>
        </w:tc>
        <w:tc>
          <w:tcPr>
            <w:tcW w:w="3514" w:type="dxa"/>
            <w:tcMar>
              <w:top w:w="28" w:type="dxa"/>
              <w:bottom w:w="28" w:type="dxa"/>
            </w:tcMar>
            <w:vAlign w:val="center"/>
          </w:tcPr>
          <w:p w14:paraId="54DD8870" w14:textId="77777777" w:rsidR="008A2C89" w:rsidRPr="001F15A3" w:rsidRDefault="008A2C89" w:rsidP="001F15A3">
            <w:pPr>
              <w:rPr>
                <w:rFonts w:ascii="Arial" w:eastAsiaTheme="majorEastAsia" w:hAnsi="Arial" w:cs="Arial"/>
              </w:rPr>
            </w:pPr>
            <w:r>
              <w:rPr>
                <w:rFonts w:ascii="Arial" w:hAnsi="Arial"/>
              </w:rPr>
              <w:t>Väliaikaiset hyväksymisperusteet</w:t>
            </w:r>
          </w:p>
        </w:tc>
        <w:tc>
          <w:tcPr>
            <w:tcW w:w="1404" w:type="dxa"/>
            <w:tcMar>
              <w:top w:w="28" w:type="dxa"/>
              <w:bottom w:w="28" w:type="dxa"/>
            </w:tcMar>
            <w:vAlign w:val="center"/>
          </w:tcPr>
          <w:p w14:paraId="51C823B4" w14:textId="042FF5A8" w:rsidR="008A2C89" w:rsidRPr="001F15A3" w:rsidRDefault="008A2C89" w:rsidP="001F15A3">
            <w:pPr>
              <w:rPr>
                <w:rFonts w:ascii="Arial" w:eastAsiaTheme="majorEastAsia" w:hAnsi="Arial" w:cs="Arial"/>
              </w:rPr>
            </w:pPr>
            <w:r>
              <w:rPr>
                <w:rFonts w:ascii="Arial" w:hAnsi="Arial"/>
              </w:rPr>
              <w:t>FAC</w:t>
            </w:r>
          </w:p>
        </w:tc>
        <w:tc>
          <w:tcPr>
            <w:tcW w:w="3919" w:type="dxa"/>
            <w:tcMar>
              <w:top w:w="28" w:type="dxa"/>
              <w:bottom w:w="28" w:type="dxa"/>
            </w:tcMar>
            <w:vAlign w:val="center"/>
          </w:tcPr>
          <w:p w14:paraId="060E8344" w14:textId="77777777" w:rsidR="008A2C89" w:rsidRPr="001F15A3" w:rsidRDefault="008A2C89" w:rsidP="001F15A3">
            <w:pPr>
              <w:rPr>
                <w:rFonts w:ascii="Arial" w:eastAsiaTheme="majorEastAsia" w:hAnsi="Arial" w:cs="Arial"/>
              </w:rPr>
            </w:pPr>
            <w:r>
              <w:rPr>
                <w:rFonts w:ascii="Arial" w:hAnsi="Arial"/>
              </w:rPr>
              <w:t>Lopulliset hyväksymisperusteet</w:t>
            </w:r>
          </w:p>
        </w:tc>
      </w:tr>
      <w:tr w:rsidR="008A2C89" w:rsidRPr="004C0EBD" w14:paraId="31ABA9B8" w14:textId="77777777" w:rsidTr="0032392B">
        <w:trPr>
          <w:trHeight w:val="525"/>
        </w:trPr>
        <w:tc>
          <w:tcPr>
            <w:tcW w:w="1129" w:type="dxa"/>
            <w:tcMar>
              <w:top w:w="28" w:type="dxa"/>
              <w:bottom w:w="28" w:type="dxa"/>
            </w:tcMar>
            <w:vAlign w:val="center"/>
          </w:tcPr>
          <w:p w14:paraId="0CBD2C5F" w14:textId="77777777" w:rsidR="008A2C89" w:rsidRPr="001F15A3" w:rsidRDefault="008A2C89" w:rsidP="001F15A3">
            <w:pPr>
              <w:rPr>
                <w:rFonts w:ascii="Arial" w:eastAsiaTheme="majorEastAsia" w:hAnsi="Arial" w:cs="Arial"/>
              </w:rPr>
            </w:pPr>
            <w:r>
              <w:rPr>
                <w:rFonts w:ascii="Arial" w:hAnsi="Arial"/>
              </w:rPr>
              <w:t>kVA</w:t>
            </w:r>
          </w:p>
        </w:tc>
        <w:tc>
          <w:tcPr>
            <w:tcW w:w="3514" w:type="dxa"/>
            <w:tcMar>
              <w:top w:w="28" w:type="dxa"/>
              <w:bottom w:w="28" w:type="dxa"/>
            </w:tcMar>
            <w:vAlign w:val="center"/>
          </w:tcPr>
          <w:p w14:paraId="505BE3E5" w14:textId="77777777" w:rsidR="008A2C89" w:rsidRPr="001F15A3" w:rsidRDefault="008A2C89" w:rsidP="001F15A3">
            <w:pPr>
              <w:rPr>
                <w:rFonts w:ascii="Arial" w:eastAsiaTheme="majorEastAsia" w:hAnsi="Arial" w:cs="Arial"/>
              </w:rPr>
            </w:pPr>
            <w:r>
              <w:rPr>
                <w:rFonts w:ascii="Arial" w:hAnsi="Arial"/>
              </w:rPr>
              <w:t>Kilovolttiampeeri; näennäistehon yksikkö, vrt. vastaava pätötehon yksikkö kW</w:t>
            </w:r>
          </w:p>
        </w:tc>
        <w:tc>
          <w:tcPr>
            <w:tcW w:w="1404" w:type="dxa"/>
            <w:tcMar>
              <w:top w:w="28" w:type="dxa"/>
              <w:bottom w:w="28" w:type="dxa"/>
            </w:tcMar>
            <w:vAlign w:val="center"/>
          </w:tcPr>
          <w:p w14:paraId="7042A88C" w14:textId="77777777" w:rsidR="008A2C89" w:rsidRPr="001F15A3" w:rsidRDefault="008A2C89" w:rsidP="001F15A3">
            <w:pPr>
              <w:rPr>
                <w:rFonts w:ascii="Arial" w:eastAsiaTheme="majorEastAsia" w:hAnsi="Arial" w:cs="Arial"/>
              </w:rPr>
            </w:pPr>
            <w:r>
              <w:rPr>
                <w:rFonts w:ascii="Arial" w:hAnsi="Arial"/>
              </w:rPr>
              <w:t>MW</w:t>
            </w:r>
          </w:p>
        </w:tc>
        <w:tc>
          <w:tcPr>
            <w:tcW w:w="3919" w:type="dxa"/>
            <w:tcMar>
              <w:top w:w="28" w:type="dxa"/>
              <w:bottom w:w="28" w:type="dxa"/>
            </w:tcMar>
            <w:vAlign w:val="center"/>
          </w:tcPr>
          <w:p w14:paraId="4848F354" w14:textId="77777777" w:rsidR="008A2C89" w:rsidRPr="001F15A3" w:rsidRDefault="008A2C89" w:rsidP="001F15A3">
            <w:pPr>
              <w:rPr>
                <w:rFonts w:ascii="Arial" w:eastAsiaTheme="majorEastAsia" w:hAnsi="Arial" w:cs="Arial"/>
              </w:rPr>
            </w:pPr>
            <w:r>
              <w:rPr>
                <w:rFonts w:ascii="Arial" w:hAnsi="Arial"/>
              </w:rPr>
              <w:t>Megawatti</w:t>
            </w:r>
          </w:p>
        </w:tc>
      </w:tr>
      <w:tr w:rsidR="008A2C89" w:rsidRPr="004C0EBD" w14:paraId="3621F748" w14:textId="77777777" w:rsidTr="0032392B">
        <w:trPr>
          <w:trHeight w:val="251"/>
        </w:trPr>
        <w:tc>
          <w:tcPr>
            <w:tcW w:w="1129" w:type="dxa"/>
            <w:tcMar>
              <w:top w:w="28" w:type="dxa"/>
              <w:bottom w:w="28" w:type="dxa"/>
            </w:tcMar>
            <w:vAlign w:val="center"/>
          </w:tcPr>
          <w:p w14:paraId="219AC745" w14:textId="77777777" w:rsidR="008A2C89" w:rsidRPr="001F15A3" w:rsidRDefault="008A2C89" w:rsidP="001F15A3">
            <w:pPr>
              <w:rPr>
                <w:rFonts w:ascii="Arial" w:eastAsiaTheme="majorEastAsia" w:hAnsi="Arial" w:cs="Arial"/>
              </w:rPr>
            </w:pPr>
            <w:r>
              <w:rPr>
                <w:rFonts w:ascii="Arial" w:hAnsi="Arial"/>
              </w:rPr>
              <w:t>PID</w:t>
            </w:r>
          </w:p>
        </w:tc>
        <w:tc>
          <w:tcPr>
            <w:tcW w:w="3514" w:type="dxa"/>
            <w:tcMar>
              <w:top w:w="28" w:type="dxa"/>
              <w:bottom w:w="28" w:type="dxa"/>
            </w:tcMar>
            <w:vAlign w:val="center"/>
          </w:tcPr>
          <w:p w14:paraId="49DB6A39" w14:textId="77777777" w:rsidR="008A2C89" w:rsidRPr="001F15A3" w:rsidRDefault="008A2C89" w:rsidP="001F15A3">
            <w:pPr>
              <w:rPr>
                <w:rFonts w:ascii="Arial" w:eastAsiaTheme="majorEastAsia" w:hAnsi="Arial" w:cs="Arial"/>
              </w:rPr>
            </w:pPr>
            <w:r>
              <w:rPr>
                <w:rFonts w:ascii="Arial" w:hAnsi="Arial"/>
              </w:rPr>
              <w:t>Potentiaalin aiheuttama heikentyminen (Potential Induced Degradation)</w:t>
            </w:r>
          </w:p>
        </w:tc>
        <w:tc>
          <w:tcPr>
            <w:tcW w:w="1404" w:type="dxa"/>
            <w:tcMar>
              <w:top w:w="28" w:type="dxa"/>
              <w:bottom w:w="28" w:type="dxa"/>
            </w:tcMar>
            <w:vAlign w:val="center"/>
          </w:tcPr>
          <w:p w14:paraId="0186E37A"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2ED17FD6"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02BAE44A" w14:textId="77777777" w:rsidTr="0032392B">
        <w:trPr>
          <w:trHeight w:val="525"/>
        </w:trPr>
        <w:tc>
          <w:tcPr>
            <w:tcW w:w="1129" w:type="dxa"/>
            <w:tcMar>
              <w:top w:w="28" w:type="dxa"/>
              <w:bottom w:w="28" w:type="dxa"/>
            </w:tcMar>
            <w:vAlign w:val="center"/>
          </w:tcPr>
          <w:p w14:paraId="50184F86" w14:textId="77777777" w:rsidR="008A2C89" w:rsidRPr="001F15A3" w:rsidRDefault="008A2C89"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4FAF990D" w14:textId="77777777" w:rsidR="008A2C89" w:rsidRPr="001F15A3" w:rsidRDefault="008A2C89"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1E8F6B9B"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7F1FD1A7"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0214F5B9" w14:textId="77777777" w:rsidTr="0032392B">
        <w:trPr>
          <w:trHeight w:val="525"/>
        </w:trPr>
        <w:tc>
          <w:tcPr>
            <w:tcW w:w="1129" w:type="dxa"/>
            <w:tcMar>
              <w:top w:w="28" w:type="dxa"/>
              <w:bottom w:w="28" w:type="dxa"/>
            </w:tcMar>
            <w:vAlign w:val="center"/>
          </w:tcPr>
          <w:p w14:paraId="56D49EA8" w14:textId="77777777" w:rsidR="008A2C89" w:rsidRPr="001F15A3" w:rsidRDefault="008A2C89"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35D78094" w14:textId="77777777" w:rsidR="008A2C89" w:rsidRPr="001F15A3" w:rsidRDefault="008A2C89"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276C8DAD" w14:textId="77777777" w:rsidR="008A2C89" w:rsidRPr="001F15A3" w:rsidRDefault="008A2C89" w:rsidP="001F15A3">
            <w:pPr>
              <w:rPr>
                <w:rFonts w:ascii="Arial" w:eastAsiaTheme="majorEastAsia" w:hAnsi="Arial" w:cs="Arial"/>
              </w:rPr>
            </w:pPr>
            <w:r>
              <w:rPr>
                <w:rFonts w:ascii="Arial" w:hAnsi="Arial"/>
              </w:rPr>
              <w:t>STC</w:t>
            </w:r>
          </w:p>
        </w:tc>
        <w:tc>
          <w:tcPr>
            <w:tcW w:w="3919" w:type="dxa"/>
            <w:tcMar>
              <w:top w:w="28" w:type="dxa"/>
              <w:bottom w:w="28" w:type="dxa"/>
            </w:tcMar>
            <w:vAlign w:val="center"/>
          </w:tcPr>
          <w:p w14:paraId="0A83EC82" w14:textId="77777777" w:rsidR="008A2C89" w:rsidRPr="001F15A3" w:rsidRDefault="008A2C89" w:rsidP="001F15A3">
            <w:pPr>
              <w:rPr>
                <w:rFonts w:ascii="Arial" w:eastAsiaTheme="majorEastAsia" w:hAnsi="Arial" w:cs="Arial"/>
              </w:rPr>
            </w:pPr>
            <w:r>
              <w:rPr>
                <w:rFonts w:ascii="Arial" w:hAnsi="Arial"/>
              </w:rPr>
              <w:t>Standarditestiolosuhteet (25 °C, säteily 1 000 W/m</w:t>
            </w:r>
            <w:r>
              <w:rPr>
                <w:rFonts w:ascii="Arial" w:hAnsi="Arial"/>
                <w:vertAlign w:val="superscript"/>
              </w:rPr>
              <w:t>2</w:t>
            </w:r>
            <w:r>
              <w:rPr>
                <w:rFonts w:ascii="Arial" w:hAnsi="Arial"/>
              </w:rPr>
              <w:t>)</w:t>
            </w:r>
          </w:p>
        </w:tc>
      </w:tr>
      <w:tr w:rsidR="008A2C89" w:rsidRPr="004C0EBD" w14:paraId="20DD3F5E" w14:textId="77777777" w:rsidTr="0032392B">
        <w:trPr>
          <w:trHeight w:val="251"/>
        </w:trPr>
        <w:tc>
          <w:tcPr>
            <w:tcW w:w="1129" w:type="dxa"/>
            <w:tcMar>
              <w:top w:w="28" w:type="dxa"/>
              <w:bottom w:w="28" w:type="dxa"/>
            </w:tcMar>
            <w:vAlign w:val="center"/>
          </w:tcPr>
          <w:p w14:paraId="232D060D" w14:textId="77777777" w:rsidR="5FA5399C" w:rsidRPr="001F15A3" w:rsidRDefault="5FA5399C" w:rsidP="001F15A3">
            <w:pPr>
              <w:rPr>
                <w:rFonts w:ascii="Arial" w:eastAsiaTheme="majorEastAsia" w:hAnsi="Arial" w:cs="Arial"/>
              </w:rPr>
            </w:pPr>
            <w:r>
              <w:rPr>
                <w:rFonts w:ascii="Arial" w:hAnsi="Arial"/>
              </w:rPr>
              <w:t>UV</w:t>
            </w:r>
          </w:p>
        </w:tc>
        <w:tc>
          <w:tcPr>
            <w:tcW w:w="3514" w:type="dxa"/>
            <w:tcMar>
              <w:top w:w="28" w:type="dxa"/>
              <w:bottom w:w="28" w:type="dxa"/>
            </w:tcMar>
            <w:vAlign w:val="center"/>
          </w:tcPr>
          <w:p w14:paraId="44B6E0C5" w14:textId="77777777" w:rsidR="5FA5399C" w:rsidRPr="001F15A3" w:rsidRDefault="5FA5399C" w:rsidP="001F15A3">
            <w:pPr>
              <w:rPr>
                <w:rFonts w:ascii="Arial" w:eastAsiaTheme="majorEastAsia" w:hAnsi="Arial" w:cs="Arial"/>
              </w:rPr>
            </w:pPr>
            <w:r>
              <w:rPr>
                <w:rFonts w:ascii="Arial" w:hAnsi="Arial"/>
              </w:rPr>
              <w:t>Ultravioletti</w:t>
            </w:r>
          </w:p>
        </w:tc>
        <w:tc>
          <w:tcPr>
            <w:tcW w:w="1404" w:type="dxa"/>
            <w:tcMar>
              <w:top w:w="28" w:type="dxa"/>
              <w:bottom w:w="28" w:type="dxa"/>
            </w:tcMar>
            <w:vAlign w:val="center"/>
          </w:tcPr>
          <w:p w14:paraId="7F2095FF"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20275B10"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7B0518B1" w14:textId="77777777" w:rsidTr="0032392B">
        <w:trPr>
          <w:trHeight w:val="525"/>
        </w:trPr>
        <w:tc>
          <w:tcPr>
            <w:tcW w:w="1129" w:type="dxa"/>
            <w:tcMar>
              <w:top w:w="28" w:type="dxa"/>
              <w:bottom w:w="28" w:type="dxa"/>
            </w:tcMar>
            <w:vAlign w:val="center"/>
          </w:tcPr>
          <w:p w14:paraId="70F9E6AD" w14:textId="77777777" w:rsidR="5FA5399C" w:rsidRPr="001F15A3" w:rsidRDefault="5FA5399C"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3BF20307" w14:textId="77777777" w:rsidR="5FA5399C" w:rsidRPr="001F15A3" w:rsidRDefault="5FA5399C"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66C7537F"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07DB16C4"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439A755C" w14:textId="77777777" w:rsidTr="0032392B">
        <w:trPr>
          <w:trHeight w:val="525"/>
        </w:trPr>
        <w:tc>
          <w:tcPr>
            <w:tcW w:w="1129" w:type="dxa"/>
            <w:tcMar>
              <w:top w:w="28" w:type="dxa"/>
              <w:bottom w:w="28" w:type="dxa"/>
            </w:tcMar>
            <w:vAlign w:val="center"/>
          </w:tcPr>
          <w:p w14:paraId="30A4EE4B" w14:textId="77777777" w:rsidR="5FA5399C" w:rsidRPr="001F15A3" w:rsidRDefault="5FA5399C"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31ABA999" w14:textId="77777777" w:rsidR="5FA5399C" w:rsidRPr="001F15A3" w:rsidRDefault="5FA5399C"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7AA0E490"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096D5D21"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2D15A891" w14:textId="77777777" w:rsidTr="0032392B">
        <w:trPr>
          <w:trHeight w:val="251"/>
        </w:trPr>
        <w:tc>
          <w:tcPr>
            <w:tcW w:w="1129" w:type="dxa"/>
            <w:tcMar>
              <w:top w:w="28" w:type="dxa"/>
              <w:bottom w:w="28" w:type="dxa"/>
            </w:tcMar>
            <w:vAlign w:val="center"/>
          </w:tcPr>
          <w:p w14:paraId="60D3A449" w14:textId="77777777" w:rsidR="5FA5399C" w:rsidRPr="001F15A3" w:rsidRDefault="5FA5399C"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79B56A7E" w14:textId="77777777" w:rsidR="5FA5399C" w:rsidRPr="001F15A3" w:rsidRDefault="5FA5399C"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1E002E95" w14:textId="77777777" w:rsidR="008A2C89" w:rsidRPr="001F15A3" w:rsidRDefault="008A2C89" w:rsidP="001F15A3">
            <w:pPr>
              <w:rPr>
                <w:rFonts w:ascii="Arial" w:eastAsiaTheme="majorEastAsia" w:hAnsi="Arial" w:cs="Arial"/>
              </w:rPr>
            </w:pPr>
            <w:r>
              <w:rPr>
                <w:rFonts w:ascii="Arial" w:hAnsi="Arial"/>
              </w:rPr>
              <w:t>AQL</w:t>
            </w:r>
          </w:p>
        </w:tc>
        <w:tc>
          <w:tcPr>
            <w:tcW w:w="3919" w:type="dxa"/>
            <w:tcMar>
              <w:top w:w="28" w:type="dxa"/>
              <w:bottom w:w="28" w:type="dxa"/>
            </w:tcMar>
            <w:vAlign w:val="center"/>
          </w:tcPr>
          <w:p w14:paraId="0807C4CD" w14:textId="77777777" w:rsidR="008A2C89" w:rsidRPr="001F15A3" w:rsidRDefault="008A2C89" w:rsidP="001F15A3">
            <w:pPr>
              <w:rPr>
                <w:rFonts w:ascii="Arial" w:eastAsiaTheme="majorEastAsia" w:hAnsi="Arial" w:cs="Arial"/>
              </w:rPr>
            </w:pPr>
            <w:r>
              <w:rPr>
                <w:rFonts w:ascii="Arial" w:hAnsi="Arial"/>
              </w:rPr>
              <w:t>Hyväksyttävän laadun raja (Acceptable Quality Limit)</w:t>
            </w:r>
          </w:p>
        </w:tc>
      </w:tr>
      <w:tr w:rsidR="008A2C89" w:rsidRPr="004C0EBD" w14:paraId="6BF18B35" w14:textId="77777777" w:rsidTr="0032392B">
        <w:trPr>
          <w:trHeight w:val="269"/>
        </w:trPr>
        <w:tc>
          <w:tcPr>
            <w:tcW w:w="1129" w:type="dxa"/>
            <w:tcMar>
              <w:top w:w="28" w:type="dxa"/>
              <w:bottom w:w="28" w:type="dxa"/>
            </w:tcMar>
            <w:vAlign w:val="center"/>
          </w:tcPr>
          <w:p w14:paraId="193FBB15" w14:textId="77777777" w:rsidR="5FA5399C" w:rsidRPr="001F15A3" w:rsidRDefault="5FA5399C" w:rsidP="001F15A3">
            <w:pPr>
              <w:rPr>
                <w:rFonts w:ascii="Arial" w:eastAsiaTheme="majorEastAsia" w:hAnsi="Arial" w:cs="Arial"/>
              </w:rPr>
            </w:pPr>
            <w:r>
              <w:rPr>
                <w:rFonts w:ascii="Arial" w:hAnsi="Arial"/>
              </w:rPr>
              <w:t xml:space="preserve"> </w:t>
            </w:r>
          </w:p>
        </w:tc>
        <w:tc>
          <w:tcPr>
            <w:tcW w:w="3514" w:type="dxa"/>
            <w:tcMar>
              <w:top w:w="28" w:type="dxa"/>
              <w:bottom w:w="28" w:type="dxa"/>
            </w:tcMar>
            <w:vAlign w:val="center"/>
          </w:tcPr>
          <w:p w14:paraId="4B6E24DD" w14:textId="77777777" w:rsidR="5FA5399C" w:rsidRPr="001F15A3" w:rsidRDefault="5FA5399C"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51203AAA" w14:textId="77777777" w:rsidR="008A2C89" w:rsidRPr="001F15A3" w:rsidRDefault="008A2C89" w:rsidP="001F15A3">
            <w:pPr>
              <w:rPr>
                <w:rFonts w:ascii="Arial" w:eastAsiaTheme="majorEastAsia" w:hAnsi="Arial" w:cs="Arial"/>
              </w:rPr>
            </w:pPr>
            <w:r>
              <w:rPr>
                <w:rFonts w:ascii="Arial" w:hAnsi="Arial"/>
              </w:rPr>
              <w:t xml:space="preserve"> </w:t>
            </w:r>
          </w:p>
        </w:tc>
        <w:tc>
          <w:tcPr>
            <w:tcW w:w="3919" w:type="dxa"/>
            <w:tcMar>
              <w:top w:w="28" w:type="dxa"/>
              <w:bottom w:w="28" w:type="dxa"/>
            </w:tcMar>
            <w:vAlign w:val="center"/>
          </w:tcPr>
          <w:p w14:paraId="5C776885" w14:textId="77777777" w:rsidR="008A2C89" w:rsidRPr="001F15A3" w:rsidRDefault="008A2C89" w:rsidP="001F15A3">
            <w:pPr>
              <w:rPr>
                <w:rFonts w:ascii="Arial" w:eastAsiaTheme="majorEastAsia" w:hAnsi="Arial" w:cs="Arial"/>
              </w:rPr>
            </w:pPr>
            <w:r>
              <w:rPr>
                <w:rFonts w:ascii="Arial" w:hAnsi="Arial"/>
              </w:rPr>
              <w:t xml:space="preserve"> </w:t>
            </w:r>
          </w:p>
        </w:tc>
      </w:tr>
      <w:tr w:rsidR="008A2C89" w:rsidRPr="004C0EBD" w14:paraId="2AAE8A37" w14:textId="77777777" w:rsidTr="0032392B">
        <w:trPr>
          <w:trHeight w:val="92"/>
        </w:trPr>
        <w:tc>
          <w:tcPr>
            <w:tcW w:w="1129" w:type="dxa"/>
            <w:tcMar>
              <w:top w:w="28" w:type="dxa"/>
              <w:bottom w:w="28" w:type="dxa"/>
            </w:tcMar>
            <w:vAlign w:val="center"/>
          </w:tcPr>
          <w:p w14:paraId="4AA14C2F" w14:textId="77777777" w:rsidR="5FA5399C" w:rsidRPr="001F15A3" w:rsidRDefault="5FA5399C" w:rsidP="001F15A3">
            <w:pPr>
              <w:rPr>
                <w:rFonts w:ascii="Arial" w:eastAsiaTheme="majorEastAsia" w:hAnsi="Arial" w:cs="Arial"/>
              </w:rPr>
            </w:pPr>
            <w:r>
              <w:rPr>
                <w:rFonts w:ascii="Arial" w:hAnsi="Arial"/>
              </w:rPr>
              <w:lastRenderedPageBreak/>
              <w:t xml:space="preserve"> </w:t>
            </w:r>
          </w:p>
        </w:tc>
        <w:tc>
          <w:tcPr>
            <w:tcW w:w="3514" w:type="dxa"/>
            <w:tcMar>
              <w:top w:w="28" w:type="dxa"/>
              <w:bottom w:w="28" w:type="dxa"/>
            </w:tcMar>
            <w:vAlign w:val="center"/>
          </w:tcPr>
          <w:p w14:paraId="5944A63D" w14:textId="77777777" w:rsidR="5FA5399C" w:rsidRPr="001F15A3" w:rsidRDefault="5FA5399C" w:rsidP="001F15A3">
            <w:pPr>
              <w:rPr>
                <w:rFonts w:ascii="Arial" w:eastAsiaTheme="majorEastAsia" w:hAnsi="Arial" w:cs="Arial"/>
              </w:rPr>
            </w:pPr>
            <w:r>
              <w:rPr>
                <w:rFonts w:ascii="Arial" w:hAnsi="Arial"/>
              </w:rPr>
              <w:t xml:space="preserve"> </w:t>
            </w:r>
          </w:p>
        </w:tc>
        <w:tc>
          <w:tcPr>
            <w:tcW w:w="1404" w:type="dxa"/>
            <w:tcMar>
              <w:top w:w="28" w:type="dxa"/>
              <w:bottom w:w="28" w:type="dxa"/>
            </w:tcMar>
            <w:vAlign w:val="center"/>
          </w:tcPr>
          <w:p w14:paraId="01CF9F01" w14:textId="1DE73223" w:rsidR="008A2C89" w:rsidRPr="001F15A3" w:rsidRDefault="008A2C89" w:rsidP="001F15A3">
            <w:pPr>
              <w:rPr>
                <w:rFonts w:ascii="Arial" w:eastAsiaTheme="majorEastAsia" w:hAnsi="Arial" w:cs="Arial"/>
              </w:rPr>
            </w:pPr>
          </w:p>
        </w:tc>
        <w:tc>
          <w:tcPr>
            <w:tcW w:w="3919" w:type="dxa"/>
            <w:tcMar>
              <w:top w:w="28" w:type="dxa"/>
              <w:bottom w:w="28" w:type="dxa"/>
            </w:tcMar>
            <w:vAlign w:val="center"/>
          </w:tcPr>
          <w:p w14:paraId="15139101" w14:textId="184DB664" w:rsidR="008A2C89" w:rsidRPr="001F15A3" w:rsidRDefault="008A2C89" w:rsidP="001F15A3">
            <w:pPr>
              <w:rPr>
                <w:rFonts w:ascii="Arial" w:eastAsiaTheme="majorEastAsia" w:hAnsi="Arial" w:cs="Arial"/>
              </w:rPr>
            </w:pPr>
          </w:p>
        </w:tc>
      </w:tr>
    </w:tbl>
    <w:p w14:paraId="04F928F7" w14:textId="77777777" w:rsidR="008A2C89" w:rsidRPr="004C0EBD" w:rsidRDefault="008A2C89" w:rsidP="00A3595E">
      <w:pPr>
        <w:pStyle w:val="Heading1"/>
      </w:pPr>
    </w:p>
    <w:p w14:paraId="48560D1E" w14:textId="73E010A8" w:rsidR="0029348A" w:rsidRPr="001F15A3" w:rsidRDefault="008A2C89" w:rsidP="00487ABE">
      <w:pPr>
        <w:pStyle w:val="MH1"/>
        <w:rPr>
          <w:rFonts w:eastAsiaTheme="majorEastAsia"/>
          <w:color w:val="92D050"/>
          <w:sz w:val="40"/>
          <w:szCs w:val="40"/>
        </w:rPr>
      </w:pPr>
      <w:r>
        <w:br w:type="page"/>
      </w:r>
      <w:bookmarkStart w:id="56" w:name="_Toc177480139"/>
      <w:r>
        <w:lastRenderedPageBreak/>
        <w:t>Liite 1 – Tekniset asiantuntijat</w:t>
      </w:r>
      <w:r>
        <w:rPr>
          <w:rStyle w:val="FootnoteReference"/>
        </w:rPr>
        <w:t>2</w:t>
      </w:r>
      <w:bookmarkEnd w:id="56"/>
    </w:p>
    <w:p w14:paraId="2371FAD7" w14:textId="77777777" w:rsidR="004C453E" w:rsidRPr="004C0EBD" w:rsidRDefault="004C453E" w:rsidP="00A3595E"/>
    <w:p w14:paraId="5964DA90" w14:textId="6042525E" w:rsidR="004C453E" w:rsidRPr="004C0EBD" w:rsidRDefault="0022035C" w:rsidP="001F15A3">
      <w:pPr>
        <w:pStyle w:val="BodyText1"/>
        <w:rPr>
          <w:b/>
          <w:bCs/>
          <w:szCs w:val="20"/>
        </w:rPr>
      </w:pPr>
      <w:r>
        <w:rPr>
          <w:b/>
          <w:color w:val="104D54"/>
        </w:rPr>
        <w:t xml:space="preserve">Huomautus: </w:t>
      </w:r>
      <w:r>
        <w:t xml:space="preserve">Alla oleva luettelo ei ole tyhjentävä. Oppaan kirjoittajat eivät ole tarkistaneet siinä mainittujen tahojen kokemusta, laatua tai hintoja. </w:t>
      </w:r>
    </w:p>
    <w:p w14:paraId="1E80B15B" w14:textId="77777777" w:rsidR="0022035C" w:rsidRPr="004C0EBD" w:rsidRDefault="0022035C" w:rsidP="00A3595E"/>
    <w:tbl>
      <w:tblPr>
        <w:tblStyle w:val="TableGrid"/>
        <w:tblW w:w="9351" w:type="dxa"/>
        <w:tblLook w:val="04A0" w:firstRow="1" w:lastRow="0" w:firstColumn="1" w:lastColumn="0" w:noHBand="0" w:noVBand="1"/>
      </w:tblPr>
      <w:tblGrid>
        <w:gridCol w:w="1864"/>
        <w:gridCol w:w="2550"/>
        <w:gridCol w:w="2135"/>
        <w:gridCol w:w="2802"/>
      </w:tblGrid>
      <w:tr w:rsidR="00CA7080" w:rsidRPr="004C0EBD" w14:paraId="1EFBB21A" w14:textId="77777777" w:rsidTr="00830EE2">
        <w:trPr>
          <w:trHeight w:val="1021"/>
        </w:trPr>
        <w:tc>
          <w:tcPr>
            <w:tcW w:w="2122" w:type="dxa"/>
            <w:shd w:val="clear" w:color="auto" w:fill="3DC3C6"/>
            <w:tcMar>
              <w:top w:w="28" w:type="dxa"/>
              <w:bottom w:w="28" w:type="dxa"/>
            </w:tcMar>
            <w:vAlign w:val="center"/>
          </w:tcPr>
          <w:p w14:paraId="5E3F472D" w14:textId="237779F4"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Yritys</w:t>
            </w:r>
          </w:p>
        </w:tc>
        <w:tc>
          <w:tcPr>
            <w:tcW w:w="2126" w:type="dxa"/>
            <w:shd w:val="clear" w:color="auto" w:fill="3DC3C6"/>
            <w:tcMar>
              <w:top w:w="28" w:type="dxa"/>
              <w:bottom w:w="28" w:type="dxa"/>
            </w:tcMar>
            <w:vAlign w:val="center"/>
          </w:tcPr>
          <w:p w14:paraId="3C9A7D43" w14:textId="77777777"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Sijoittautumispaikka</w:t>
            </w:r>
          </w:p>
        </w:tc>
        <w:tc>
          <w:tcPr>
            <w:tcW w:w="2268" w:type="dxa"/>
            <w:shd w:val="clear" w:color="auto" w:fill="3DC3C6"/>
            <w:tcMar>
              <w:top w:w="28" w:type="dxa"/>
              <w:bottom w:w="28" w:type="dxa"/>
            </w:tcMar>
            <w:vAlign w:val="center"/>
          </w:tcPr>
          <w:p w14:paraId="0DC44D1B" w14:textId="398E481A"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Yhteyshenkilö</w:t>
            </w:r>
          </w:p>
        </w:tc>
        <w:tc>
          <w:tcPr>
            <w:tcW w:w="2835" w:type="dxa"/>
            <w:shd w:val="clear" w:color="auto" w:fill="3DC3C6"/>
            <w:tcMar>
              <w:top w:w="28" w:type="dxa"/>
              <w:bottom w:w="28" w:type="dxa"/>
            </w:tcMar>
            <w:vAlign w:val="center"/>
          </w:tcPr>
          <w:p w14:paraId="3ECECF83" w14:textId="2270EBB5" w:rsidR="00CA7080" w:rsidRPr="00830EE2" w:rsidRDefault="00CA7080" w:rsidP="00830EE2">
            <w:pPr>
              <w:rPr>
                <w:rFonts w:ascii="Arial" w:hAnsi="Arial" w:cs="Arial"/>
                <w:b/>
                <w:bCs/>
                <w:color w:val="FFFFFF" w:themeColor="background1"/>
                <w:sz w:val="24"/>
                <w:szCs w:val="24"/>
              </w:rPr>
            </w:pPr>
            <w:r>
              <w:rPr>
                <w:rFonts w:ascii="Arial" w:hAnsi="Arial"/>
                <w:b/>
                <w:color w:val="FFFFFF" w:themeColor="background1"/>
                <w:sz w:val="24"/>
              </w:rPr>
              <w:t>Sähköposti</w:t>
            </w:r>
          </w:p>
        </w:tc>
      </w:tr>
      <w:tr w:rsidR="00CA7080" w:rsidRPr="004C0EBD" w14:paraId="38CC0742" w14:textId="77777777" w:rsidTr="00830EE2">
        <w:tc>
          <w:tcPr>
            <w:tcW w:w="2122" w:type="dxa"/>
            <w:tcMar>
              <w:top w:w="28" w:type="dxa"/>
              <w:bottom w:w="28" w:type="dxa"/>
            </w:tcMar>
          </w:tcPr>
          <w:p w14:paraId="38EC5D4C" w14:textId="77777777" w:rsidR="00CA7080" w:rsidRPr="00830EE2" w:rsidRDefault="00CA7080" w:rsidP="00CB76C0">
            <w:pPr>
              <w:rPr>
                <w:rFonts w:ascii="Arial" w:hAnsi="Arial" w:cs="Arial"/>
                <w:sz w:val="20"/>
                <w:szCs w:val="20"/>
              </w:rPr>
            </w:pPr>
            <w:r>
              <w:rPr>
                <w:rFonts w:ascii="Arial" w:hAnsi="Arial"/>
                <w:sz w:val="20"/>
              </w:rPr>
              <w:t>Encon</w:t>
            </w:r>
          </w:p>
        </w:tc>
        <w:tc>
          <w:tcPr>
            <w:tcW w:w="2126" w:type="dxa"/>
            <w:tcMar>
              <w:top w:w="28" w:type="dxa"/>
              <w:bottom w:w="28" w:type="dxa"/>
            </w:tcMar>
          </w:tcPr>
          <w:p w14:paraId="5EC3FBE2" w14:textId="77777777" w:rsidR="00CA7080" w:rsidRPr="00830EE2" w:rsidRDefault="00CA7080" w:rsidP="00CB76C0">
            <w:pPr>
              <w:rPr>
                <w:rFonts w:ascii="Arial" w:hAnsi="Arial" w:cs="Arial"/>
                <w:sz w:val="20"/>
                <w:szCs w:val="20"/>
              </w:rPr>
            </w:pPr>
            <w:r>
              <w:rPr>
                <w:rFonts w:ascii="Arial" w:hAnsi="Arial"/>
                <w:sz w:val="20"/>
              </w:rPr>
              <w:t>Nijmegen, NL</w:t>
            </w:r>
          </w:p>
        </w:tc>
        <w:tc>
          <w:tcPr>
            <w:tcW w:w="2268" w:type="dxa"/>
            <w:tcMar>
              <w:top w:w="28" w:type="dxa"/>
              <w:bottom w:w="28" w:type="dxa"/>
            </w:tcMar>
          </w:tcPr>
          <w:p w14:paraId="1FA2EDB0" w14:textId="77777777" w:rsidR="00CA7080" w:rsidRPr="00830EE2" w:rsidRDefault="00CA7080" w:rsidP="00CB76C0">
            <w:pPr>
              <w:rPr>
                <w:rFonts w:ascii="Arial" w:hAnsi="Arial" w:cs="Arial"/>
                <w:sz w:val="20"/>
                <w:szCs w:val="20"/>
              </w:rPr>
            </w:pPr>
            <w:r>
              <w:rPr>
                <w:rFonts w:ascii="Arial" w:hAnsi="Arial"/>
                <w:sz w:val="20"/>
              </w:rPr>
              <w:t>Marcella Meijman</w:t>
            </w:r>
          </w:p>
        </w:tc>
        <w:tc>
          <w:tcPr>
            <w:tcW w:w="2835" w:type="dxa"/>
            <w:tcMar>
              <w:top w:w="28" w:type="dxa"/>
              <w:bottom w:w="28" w:type="dxa"/>
            </w:tcMar>
          </w:tcPr>
          <w:p w14:paraId="48853195" w14:textId="2FB8B421" w:rsidR="00CA7080" w:rsidRPr="00830EE2" w:rsidRDefault="00487ABE" w:rsidP="00CB76C0">
            <w:pPr>
              <w:rPr>
                <w:rFonts w:ascii="Arial" w:hAnsi="Arial" w:cs="Arial"/>
                <w:sz w:val="20"/>
                <w:szCs w:val="20"/>
              </w:rPr>
            </w:pPr>
            <w:hyperlink r:id="rId21" w:history="1">
              <w:r w:rsidR="0039686D">
                <w:rPr>
                  <w:rFonts w:ascii="Arial" w:hAnsi="Arial"/>
                  <w:sz w:val="20"/>
                </w:rPr>
                <w:t>info.nl@encon.eu</w:t>
              </w:r>
            </w:hyperlink>
          </w:p>
        </w:tc>
      </w:tr>
      <w:tr w:rsidR="00CA7080" w:rsidRPr="004C0EBD" w14:paraId="2C944942" w14:textId="77777777" w:rsidTr="00830EE2">
        <w:tc>
          <w:tcPr>
            <w:tcW w:w="2122" w:type="dxa"/>
            <w:tcMar>
              <w:top w:w="28" w:type="dxa"/>
              <w:bottom w:w="28" w:type="dxa"/>
            </w:tcMar>
          </w:tcPr>
          <w:p w14:paraId="063F388F" w14:textId="77777777" w:rsidR="00CA7080" w:rsidRPr="00830EE2" w:rsidRDefault="00CA7080" w:rsidP="00CB76C0">
            <w:pPr>
              <w:rPr>
                <w:rFonts w:ascii="Arial" w:hAnsi="Arial" w:cs="Arial"/>
                <w:sz w:val="20"/>
                <w:szCs w:val="20"/>
              </w:rPr>
            </w:pPr>
            <w:r>
              <w:rPr>
                <w:rFonts w:ascii="Arial" w:hAnsi="Arial"/>
                <w:sz w:val="20"/>
              </w:rPr>
              <w:t>Straight Forward</w:t>
            </w:r>
          </w:p>
        </w:tc>
        <w:tc>
          <w:tcPr>
            <w:tcW w:w="2126" w:type="dxa"/>
            <w:tcMar>
              <w:top w:w="28" w:type="dxa"/>
              <w:bottom w:w="28" w:type="dxa"/>
            </w:tcMar>
          </w:tcPr>
          <w:p w14:paraId="426987A9" w14:textId="77777777" w:rsidR="00CA7080" w:rsidRPr="00830EE2" w:rsidRDefault="00CA7080" w:rsidP="00CB76C0">
            <w:pPr>
              <w:rPr>
                <w:rFonts w:ascii="Arial" w:hAnsi="Arial" w:cs="Arial"/>
                <w:sz w:val="20"/>
                <w:szCs w:val="20"/>
              </w:rPr>
            </w:pPr>
            <w:r>
              <w:rPr>
                <w:rFonts w:ascii="Arial" w:hAnsi="Arial"/>
                <w:sz w:val="20"/>
              </w:rPr>
              <w:t>Urmond, NL</w:t>
            </w:r>
          </w:p>
        </w:tc>
        <w:tc>
          <w:tcPr>
            <w:tcW w:w="2268" w:type="dxa"/>
            <w:tcMar>
              <w:top w:w="28" w:type="dxa"/>
              <w:bottom w:w="28" w:type="dxa"/>
            </w:tcMar>
          </w:tcPr>
          <w:p w14:paraId="658643B2" w14:textId="77777777" w:rsidR="00CA7080" w:rsidRPr="00830EE2" w:rsidRDefault="00CA7080" w:rsidP="00CB76C0">
            <w:pPr>
              <w:rPr>
                <w:rFonts w:ascii="Arial" w:hAnsi="Arial" w:cs="Arial"/>
                <w:sz w:val="20"/>
                <w:szCs w:val="20"/>
              </w:rPr>
            </w:pPr>
            <w:r>
              <w:rPr>
                <w:rFonts w:ascii="Arial" w:hAnsi="Arial"/>
                <w:sz w:val="20"/>
              </w:rPr>
              <w:t>Elbert Jan Achterberg</w:t>
            </w:r>
          </w:p>
        </w:tc>
        <w:tc>
          <w:tcPr>
            <w:tcW w:w="2835" w:type="dxa"/>
            <w:tcMar>
              <w:top w:w="28" w:type="dxa"/>
              <w:bottom w:w="28" w:type="dxa"/>
            </w:tcMar>
          </w:tcPr>
          <w:p w14:paraId="6ADFF3AE" w14:textId="7D1374E1" w:rsidR="00CA7080" w:rsidRPr="00830EE2" w:rsidRDefault="00CA7080" w:rsidP="00CB76C0">
            <w:pPr>
              <w:rPr>
                <w:rFonts w:ascii="Arial" w:hAnsi="Arial" w:cs="Arial"/>
                <w:sz w:val="20"/>
                <w:szCs w:val="20"/>
              </w:rPr>
            </w:pPr>
            <w:r>
              <w:rPr>
                <w:rFonts w:ascii="Arial" w:hAnsi="Arial"/>
                <w:sz w:val="20"/>
              </w:rPr>
              <w:t>info@straightforward.nl</w:t>
            </w:r>
          </w:p>
        </w:tc>
      </w:tr>
      <w:tr w:rsidR="00CA7080" w:rsidRPr="004C0EBD" w14:paraId="3CED564E" w14:textId="77777777" w:rsidTr="00830EE2">
        <w:tc>
          <w:tcPr>
            <w:tcW w:w="2122" w:type="dxa"/>
            <w:tcMar>
              <w:top w:w="28" w:type="dxa"/>
              <w:bottom w:w="28" w:type="dxa"/>
            </w:tcMar>
          </w:tcPr>
          <w:p w14:paraId="4FCB23F2" w14:textId="77777777" w:rsidR="00CA7080" w:rsidRPr="00830EE2" w:rsidRDefault="00CA7080" w:rsidP="00CB76C0">
            <w:pPr>
              <w:rPr>
                <w:rFonts w:ascii="Arial" w:hAnsi="Arial" w:cs="Arial"/>
                <w:sz w:val="20"/>
                <w:szCs w:val="20"/>
              </w:rPr>
            </w:pPr>
            <w:r>
              <w:rPr>
                <w:rFonts w:ascii="Arial" w:hAnsi="Arial"/>
                <w:sz w:val="20"/>
              </w:rPr>
              <w:t>Pulsar Power</w:t>
            </w:r>
          </w:p>
        </w:tc>
        <w:tc>
          <w:tcPr>
            <w:tcW w:w="2126" w:type="dxa"/>
            <w:tcMar>
              <w:top w:w="28" w:type="dxa"/>
              <w:bottom w:w="28" w:type="dxa"/>
            </w:tcMar>
          </w:tcPr>
          <w:p w14:paraId="3F2ED2E1" w14:textId="77777777" w:rsidR="00CA7080" w:rsidRPr="00830EE2" w:rsidRDefault="00CA7080" w:rsidP="00CB76C0">
            <w:pPr>
              <w:rPr>
                <w:rFonts w:ascii="Arial" w:hAnsi="Arial" w:cs="Arial"/>
                <w:sz w:val="20"/>
                <w:szCs w:val="20"/>
              </w:rPr>
            </w:pPr>
            <w:r>
              <w:rPr>
                <w:rFonts w:ascii="Arial" w:hAnsi="Arial"/>
                <w:sz w:val="20"/>
              </w:rPr>
              <w:t>Herentals, BE</w:t>
            </w:r>
          </w:p>
        </w:tc>
        <w:tc>
          <w:tcPr>
            <w:tcW w:w="2268" w:type="dxa"/>
            <w:tcMar>
              <w:top w:w="28" w:type="dxa"/>
              <w:bottom w:w="28" w:type="dxa"/>
            </w:tcMar>
          </w:tcPr>
          <w:p w14:paraId="025CE506" w14:textId="2FF193C7" w:rsidR="00CA7080" w:rsidRPr="00830EE2" w:rsidRDefault="00CA7080" w:rsidP="00CB76C0">
            <w:pPr>
              <w:rPr>
                <w:rFonts w:ascii="Arial" w:hAnsi="Arial" w:cs="Arial"/>
                <w:sz w:val="20"/>
                <w:szCs w:val="20"/>
              </w:rPr>
            </w:pPr>
            <w:r>
              <w:rPr>
                <w:rFonts w:ascii="Arial" w:hAnsi="Arial"/>
                <w:sz w:val="20"/>
              </w:rPr>
              <w:t>Guy Vandendungen</w:t>
            </w:r>
          </w:p>
        </w:tc>
        <w:tc>
          <w:tcPr>
            <w:tcW w:w="2835" w:type="dxa"/>
            <w:tcMar>
              <w:top w:w="28" w:type="dxa"/>
              <w:bottom w:w="28" w:type="dxa"/>
            </w:tcMar>
          </w:tcPr>
          <w:p w14:paraId="40CABE25" w14:textId="77777777" w:rsidR="00CA7080" w:rsidRPr="00830EE2" w:rsidRDefault="00487ABE" w:rsidP="00CB76C0">
            <w:pPr>
              <w:rPr>
                <w:rFonts w:ascii="Arial" w:eastAsiaTheme="minorEastAsia" w:hAnsi="Arial" w:cs="Arial"/>
                <w:sz w:val="20"/>
                <w:szCs w:val="20"/>
              </w:rPr>
            </w:pPr>
            <w:hyperlink r:id="rId22">
              <w:r w:rsidR="0039686D">
                <w:rPr>
                  <w:rStyle w:val="Hyperlink"/>
                  <w:rFonts w:ascii="Arial" w:hAnsi="Arial"/>
                  <w:color w:val="auto"/>
                  <w:sz w:val="20"/>
                  <w:u w:val="none"/>
                </w:rPr>
                <w:t>office@pulsarpower.eu</w:t>
              </w:r>
            </w:hyperlink>
          </w:p>
        </w:tc>
      </w:tr>
      <w:tr w:rsidR="00CA7080" w:rsidRPr="004C0EBD" w14:paraId="15EA3F4B" w14:textId="77777777" w:rsidTr="00830EE2">
        <w:trPr>
          <w:trHeight w:val="300"/>
        </w:trPr>
        <w:tc>
          <w:tcPr>
            <w:tcW w:w="2122" w:type="dxa"/>
            <w:tcMar>
              <w:top w:w="28" w:type="dxa"/>
              <w:bottom w:w="28" w:type="dxa"/>
            </w:tcMar>
          </w:tcPr>
          <w:p w14:paraId="7814B60A" w14:textId="77777777" w:rsidR="00CA7080" w:rsidRPr="00830EE2" w:rsidRDefault="00CA7080" w:rsidP="00CB76C0">
            <w:pPr>
              <w:rPr>
                <w:rFonts w:ascii="Arial" w:hAnsi="Arial" w:cs="Arial"/>
                <w:sz w:val="20"/>
                <w:szCs w:val="20"/>
              </w:rPr>
            </w:pPr>
            <w:r>
              <w:rPr>
                <w:rFonts w:ascii="Arial" w:hAnsi="Arial"/>
                <w:sz w:val="20"/>
              </w:rPr>
              <w:t>3E</w:t>
            </w:r>
          </w:p>
        </w:tc>
        <w:tc>
          <w:tcPr>
            <w:tcW w:w="2126" w:type="dxa"/>
            <w:tcMar>
              <w:top w:w="28" w:type="dxa"/>
              <w:bottom w:w="28" w:type="dxa"/>
            </w:tcMar>
          </w:tcPr>
          <w:p w14:paraId="4D989751" w14:textId="77777777" w:rsidR="00CA7080" w:rsidRPr="00830EE2" w:rsidRDefault="00CA7080" w:rsidP="00CB76C0">
            <w:pPr>
              <w:rPr>
                <w:rFonts w:ascii="Arial" w:hAnsi="Arial" w:cs="Arial"/>
                <w:sz w:val="20"/>
                <w:szCs w:val="20"/>
              </w:rPr>
            </w:pPr>
            <w:r>
              <w:rPr>
                <w:rFonts w:ascii="Arial" w:hAnsi="Arial"/>
                <w:sz w:val="20"/>
              </w:rPr>
              <w:t>Bryssel, BE</w:t>
            </w:r>
          </w:p>
        </w:tc>
        <w:tc>
          <w:tcPr>
            <w:tcW w:w="2268" w:type="dxa"/>
            <w:tcMar>
              <w:top w:w="28" w:type="dxa"/>
              <w:bottom w:w="28" w:type="dxa"/>
            </w:tcMar>
          </w:tcPr>
          <w:p w14:paraId="71F1D7AA" w14:textId="77777777" w:rsidR="00CA7080" w:rsidRPr="00830EE2" w:rsidRDefault="00CA7080" w:rsidP="00CB76C0">
            <w:pPr>
              <w:rPr>
                <w:rFonts w:ascii="Arial" w:hAnsi="Arial" w:cs="Arial"/>
                <w:sz w:val="20"/>
                <w:szCs w:val="20"/>
              </w:rPr>
            </w:pPr>
            <w:r>
              <w:rPr>
                <w:rFonts w:ascii="Arial" w:hAnsi="Arial"/>
                <w:sz w:val="20"/>
              </w:rPr>
              <w:t>Steven Moens</w:t>
            </w:r>
          </w:p>
        </w:tc>
        <w:tc>
          <w:tcPr>
            <w:tcW w:w="2835" w:type="dxa"/>
            <w:tcMar>
              <w:top w:w="28" w:type="dxa"/>
              <w:bottom w:w="28" w:type="dxa"/>
            </w:tcMar>
          </w:tcPr>
          <w:p w14:paraId="65EB7B68" w14:textId="77777777" w:rsidR="00CA7080" w:rsidRPr="00830EE2" w:rsidRDefault="00CA7080" w:rsidP="00CB76C0">
            <w:pPr>
              <w:rPr>
                <w:rFonts w:ascii="Arial" w:hAnsi="Arial" w:cs="Arial"/>
                <w:sz w:val="20"/>
                <w:szCs w:val="20"/>
              </w:rPr>
            </w:pPr>
            <w:r>
              <w:rPr>
                <w:rFonts w:ascii="Arial" w:hAnsi="Arial"/>
                <w:color w:val="222222"/>
                <w:sz w:val="20"/>
              </w:rPr>
              <w:t>smo@3e.eu</w:t>
            </w:r>
          </w:p>
        </w:tc>
      </w:tr>
      <w:tr w:rsidR="00CA7080" w:rsidRPr="004C0EBD" w14:paraId="12D3057D" w14:textId="77777777" w:rsidTr="00830EE2">
        <w:tc>
          <w:tcPr>
            <w:tcW w:w="2122" w:type="dxa"/>
            <w:tcMar>
              <w:top w:w="28" w:type="dxa"/>
              <w:bottom w:w="28" w:type="dxa"/>
            </w:tcMar>
          </w:tcPr>
          <w:p w14:paraId="568AD30C" w14:textId="77777777" w:rsidR="00CA7080" w:rsidRPr="00830EE2" w:rsidRDefault="00CA7080" w:rsidP="00CB76C0">
            <w:pPr>
              <w:rPr>
                <w:rFonts w:ascii="Arial" w:hAnsi="Arial" w:cs="Arial"/>
                <w:sz w:val="20"/>
                <w:szCs w:val="20"/>
              </w:rPr>
            </w:pPr>
            <w:r>
              <w:rPr>
                <w:rFonts w:ascii="Arial" w:hAnsi="Arial"/>
                <w:sz w:val="20"/>
              </w:rPr>
              <w:t>DNV</w:t>
            </w:r>
          </w:p>
        </w:tc>
        <w:tc>
          <w:tcPr>
            <w:tcW w:w="2126" w:type="dxa"/>
            <w:tcMar>
              <w:top w:w="28" w:type="dxa"/>
              <w:bottom w:w="28" w:type="dxa"/>
            </w:tcMar>
          </w:tcPr>
          <w:p w14:paraId="26CF530B" w14:textId="77777777" w:rsidR="00CA7080" w:rsidRPr="00830EE2" w:rsidRDefault="00CA7080" w:rsidP="00CB76C0">
            <w:pPr>
              <w:rPr>
                <w:rFonts w:ascii="Arial" w:hAnsi="Arial" w:cs="Arial"/>
                <w:sz w:val="20"/>
                <w:szCs w:val="20"/>
              </w:rPr>
            </w:pPr>
            <w:r>
              <w:rPr>
                <w:rFonts w:ascii="Arial" w:hAnsi="Arial"/>
                <w:sz w:val="20"/>
              </w:rPr>
              <w:t>Arnhem, NL</w:t>
            </w:r>
          </w:p>
        </w:tc>
        <w:tc>
          <w:tcPr>
            <w:tcW w:w="2268" w:type="dxa"/>
            <w:tcMar>
              <w:top w:w="28" w:type="dxa"/>
              <w:bottom w:w="28" w:type="dxa"/>
            </w:tcMar>
          </w:tcPr>
          <w:p w14:paraId="7AB1A51C" w14:textId="77777777" w:rsidR="00CA7080" w:rsidRPr="00830EE2" w:rsidRDefault="00CA7080" w:rsidP="00CB76C0">
            <w:pPr>
              <w:rPr>
                <w:rFonts w:ascii="Arial" w:hAnsi="Arial" w:cs="Arial"/>
                <w:sz w:val="20"/>
                <w:szCs w:val="20"/>
              </w:rPr>
            </w:pPr>
            <w:r>
              <w:rPr>
                <w:rFonts w:ascii="Arial" w:hAnsi="Arial"/>
                <w:sz w:val="20"/>
              </w:rPr>
              <w:t>Dana Olson</w:t>
            </w:r>
          </w:p>
        </w:tc>
        <w:tc>
          <w:tcPr>
            <w:tcW w:w="2835" w:type="dxa"/>
            <w:tcMar>
              <w:top w:w="28" w:type="dxa"/>
              <w:bottom w:w="28" w:type="dxa"/>
            </w:tcMar>
          </w:tcPr>
          <w:p w14:paraId="0C181464" w14:textId="77777777" w:rsidR="00CA7080" w:rsidRPr="00830EE2" w:rsidRDefault="00487ABE" w:rsidP="00CB76C0">
            <w:pPr>
              <w:rPr>
                <w:rFonts w:ascii="Arial" w:hAnsi="Arial" w:cs="Arial"/>
                <w:sz w:val="20"/>
                <w:szCs w:val="20"/>
              </w:rPr>
            </w:pPr>
            <w:hyperlink r:id="rId23">
              <w:r w:rsidR="0039686D">
                <w:rPr>
                  <w:rStyle w:val="Hyperlink"/>
                  <w:rFonts w:ascii="Arial" w:hAnsi="Arial"/>
                  <w:color w:val="auto"/>
                  <w:sz w:val="20"/>
                  <w:u w:val="none"/>
                </w:rPr>
                <w:t>rob.vandijk@dnv.com</w:t>
              </w:r>
            </w:hyperlink>
          </w:p>
        </w:tc>
      </w:tr>
      <w:tr w:rsidR="00CA7080" w:rsidRPr="004C0EBD" w14:paraId="77FCA0A2" w14:textId="77777777" w:rsidTr="00830EE2">
        <w:tc>
          <w:tcPr>
            <w:tcW w:w="2122" w:type="dxa"/>
            <w:tcMar>
              <w:top w:w="28" w:type="dxa"/>
              <w:bottom w:w="28" w:type="dxa"/>
            </w:tcMar>
          </w:tcPr>
          <w:p w14:paraId="448658FD" w14:textId="77777777" w:rsidR="00CA7080" w:rsidRPr="00830EE2" w:rsidRDefault="00CA7080" w:rsidP="00CB76C0">
            <w:pPr>
              <w:rPr>
                <w:rFonts w:ascii="Arial" w:hAnsi="Arial" w:cs="Arial"/>
                <w:sz w:val="20"/>
                <w:szCs w:val="20"/>
              </w:rPr>
            </w:pPr>
            <w:r>
              <w:rPr>
                <w:rFonts w:ascii="Arial" w:hAnsi="Arial"/>
                <w:sz w:val="20"/>
              </w:rPr>
              <w:t>Sunzest Solar</w:t>
            </w:r>
          </w:p>
        </w:tc>
        <w:tc>
          <w:tcPr>
            <w:tcW w:w="2126" w:type="dxa"/>
            <w:tcMar>
              <w:top w:w="28" w:type="dxa"/>
              <w:bottom w:w="28" w:type="dxa"/>
            </w:tcMar>
          </w:tcPr>
          <w:p w14:paraId="7110ADCF" w14:textId="77777777" w:rsidR="00CA7080" w:rsidRPr="00830EE2" w:rsidRDefault="00CA7080" w:rsidP="00CB76C0">
            <w:pPr>
              <w:rPr>
                <w:rFonts w:ascii="Arial" w:hAnsi="Arial" w:cs="Arial"/>
                <w:sz w:val="20"/>
                <w:szCs w:val="20"/>
              </w:rPr>
            </w:pPr>
            <w:r>
              <w:rPr>
                <w:rFonts w:ascii="Arial" w:hAnsi="Arial"/>
                <w:sz w:val="20"/>
              </w:rPr>
              <w:t>Rotterdam, NL</w:t>
            </w:r>
          </w:p>
        </w:tc>
        <w:tc>
          <w:tcPr>
            <w:tcW w:w="2268" w:type="dxa"/>
            <w:tcMar>
              <w:top w:w="28" w:type="dxa"/>
              <w:bottom w:w="28" w:type="dxa"/>
            </w:tcMar>
          </w:tcPr>
          <w:p w14:paraId="27E8DE7A" w14:textId="77777777" w:rsidR="00CA7080" w:rsidRPr="00830EE2" w:rsidRDefault="00CA7080" w:rsidP="00CB76C0">
            <w:pPr>
              <w:rPr>
                <w:rFonts w:ascii="Arial" w:hAnsi="Arial" w:cs="Arial"/>
                <w:sz w:val="20"/>
                <w:szCs w:val="20"/>
              </w:rPr>
            </w:pPr>
            <w:r>
              <w:rPr>
                <w:rFonts w:ascii="Arial" w:hAnsi="Arial"/>
                <w:sz w:val="20"/>
              </w:rPr>
              <w:t>Marcello Passaro</w:t>
            </w:r>
          </w:p>
        </w:tc>
        <w:tc>
          <w:tcPr>
            <w:tcW w:w="2835" w:type="dxa"/>
            <w:tcMar>
              <w:top w:w="28" w:type="dxa"/>
              <w:bottom w:w="28" w:type="dxa"/>
            </w:tcMar>
          </w:tcPr>
          <w:p w14:paraId="2BABC6F6" w14:textId="77777777" w:rsidR="00CA7080" w:rsidRPr="00830EE2" w:rsidRDefault="00CA7080" w:rsidP="00CB76C0">
            <w:pPr>
              <w:rPr>
                <w:rFonts w:ascii="Arial" w:hAnsi="Arial" w:cs="Arial"/>
                <w:sz w:val="20"/>
                <w:szCs w:val="20"/>
              </w:rPr>
            </w:pPr>
            <w:r>
              <w:rPr>
                <w:rFonts w:ascii="Arial" w:hAnsi="Arial"/>
                <w:sz w:val="20"/>
              </w:rPr>
              <w:t>marcello@sunzestsolar.com</w:t>
            </w:r>
          </w:p>
        </w:tc>
      </w:tr>
      <w:tr w:rsidR="00CA7080" w:rsidRPr="004C0EBD" w14:paraId="7D88320D" w14:textId="77777777" w:rsidTr="00830EE2">
        <w:trPr>
          <w:trHeight w:val="300"/>
        </w:trPr>
        <w:tc>
          <w:tcPr>
            <w:tcW w:w="2122" w:type="dxa"/>
            <w:tcMar>
              <w:top w:w="28" w:type="dxa"/>
              <w:bottom w:w="28" w:type="dxa"/>
            </w:tcMar>
          </w:tcPr>
          <w:p w14:paraId="31AB5BD1" w14:textId="77777777" w:rsidR="00CA7080" w:rsidRPr="00830EE2" w:rsidRDefault="00CA7080" w:rsidP="00CB76C0">
            <w:pPr>
              <w:rPr>
                <w:rFonts w:ascii="Arial" w:hAnsi="Arial" w:cs="Arial"/>
                <w:sz w:val="20"/>
                <w:szCs w:val="20"/>
              </w:rPr>
            </w:pPr>
            <w:r>
              <w:rPr>
                <w:rFonts w:ascii="Arial" w:hAnsi="Arial"/>
                <w:sz w:val="20"/>
              </w:rPr>
              <w:t>Solar Chills</w:t>
            </w:r>
          </w:p>
        </w:tc>
        <w:tc>
          <w:tcPr>
            <w:tcW w:w="2126" w:type="dxa"/>
            <w:tcMar>
              <w:top w:w="28" w:type="dxa"/>
              <w:bottom w:w="28" w:type="dxa"/>
            </w:tcMar>
          </w:tcPr>
          <w:p w14:paraId="15EE293C" w14:textId="77777777" w:rsidR="00CA7080" w:rsidRPr="00830EE2" w:rsidRDefault="00CA7080" w:rsidP="00CB76C0">
            <w:pPr>
              <w:rPr>
                <w:rFonts w:ascii="Arial" w:hAnsi="Arial" w:cs="Arial"/>
                <w:sz w:val="20"/>
                <w:szCs w:val="20"/>
              </w:rPr>
            </w:pPr>
            <w:r>
              <w:rPr>
                <w:rFonts w:ascii="Arial" w:hAnsi="Arial"/>
                <w:sz w:val="20"/>
              </w:rPr>
              <w:t>Haarlem, NL</w:t>
            </w:r>
          </w:p>
        </w:tc>
        <w:tc>
          <w:tcPr>
            <w:tcW w:w="2268" w:type="dxa"/>
            <w:tcMar>
              <w:top w:w="28" w:type="dxa"/>
              <w:bottom w:w="28" w:type="dxa"/>
            </w:tcMar>
          </w:tcPr>
          <w:p w14:paraId="6CB0A123" w14:textId="77777777" w:rsidR="00CA7080" w:rsidRPr="00830EE2" w:rsidRDefault="00CA7080" w:rsidP="00CB76C0">
            <w:pPr>
              <w:rPr>
                <w:rFonts w:ascii="Arial" w:hAnsi="Arial" w:cs="Arial"/>
                <w:sz w:val="20"/>
                <w:szCs w:val="20"/>
              </w:rPr>
            </w:pPr>
            <w:r>
              <w:rPr>
                <w:rFonts w:ascii="Arial" w:hAnsi="Arial"/>
                <w:sz w:val="20"/>
              </w:rPr>
              <w:t>Elias Gomes</w:t>
            </w:r>
          </w:p>
        </w:tc>
        <w:tc>
          <w:tcPr>
            <w:tcW w:w="2835" w:type="dxa"/>
            <w:tcMar>
              <w:top w:w="28" w:type="dxa"/>
              <w:bottom w:w="28" w:type="dxa"/>
            </w:tcMar>
          </w:tcPr>
          <w:p w14:paraId="4F229A59" w14:textId="77777777" w:rsidR="00CA7080" w:rsidRPr="00830EE2" w:rsidRDefault="00CA7080" w:rsidP="00CB76C0">
            <w:pPr>
              <w:rPr>
                <w:rFonts w:ascii="Arial" w:hAnsi="Arial" w:cs="Arial"/>
                <w:sz w:val="20"/>
                <w:szCs w:val="20"/>
              </w:rPr>
            </w:pPr>
            <w:r>
              <w:rPr>
                <w:rFonts w:ascii="Arial" w:hAnsi="Arial"/>
                <w:sz w:val="20"/>
              </w:rPr>
              <w:t>elias@solarchills.com</w:t>
            </w:r>
          </w:p>
        </w:tc>
      </w:tr>
      <w:tr w:rsidR="00CA7080" w:rsidRPr="004C0EBD" w14:paraId="5CF25A33" w14:textId="77777777" w:rsidTr="00830EE2">
        <w:trPr>
          <w:trHeight w:val="300"/>
        </w:trPr>
        <w:tc>
          <w:tcPr>
            <w:tcW w:w="2122" w:type="dxa"/>
            <w:tcMar>
              <w:top w:w="28" w:type="dxa"/>
              <w:bottom w:w="28" w:type="dxa"/>
            </w:tcMar>
          </w:tcPr>
          <w:p w14:paraId="6CF5283D" w14:textId="77777777" w:rsidR="00CA7080" w:rsidRPr="00830EE2" w:rsidRDefault="00CA7080" w:rsidP="00CB76C0">
            <w:pPr>
              <w:rPr>
                <w:rFonts w:ascii="Arial" w:hAnsi="Arial" w:cs="Arial"/>
                <w:sz w:val="20"/>
                <w:szCs w:val="20"/>
              </w:rPr>
            </w:pPr>
            <w:r>
              <w:rPr>
                <w:rFonts w:ascii="Arial" w:hAnsi="Arial"/>
                <w:sz w:val="20"/>
              </w:rPr>
              <w:t>DevCon Ecosystems</w:t>
            </w:r>
          </w:p>
        </w:tc>
        <w:tc>
          <w:tcPr>
            <w:tcW w:w="2126" w:type="dxa"/>
            <w:tcMar>
              <w:top w:w="28" w:type="dxa"/>
              <w:bottom w:w="28" w:type="dxa"/>
            </w:tcMar>
          </w:tcPr>
          <w:p w14:paraId="14158E65" w14:textId="77777777" w:rsidR="00CA7080" w:rsidRPr="00830EE2" w:rsidRDefault="00CA7080" w:rsidP="00CB76C0">
            <w:pPr>
              <w:rPr>
                <w:rFonts w:ascii="Arial" w:hAnsi="Arial" w:cs="Arial"/>
                <w:sz w:val="20"/>
                <w:szCs w:val="20"/>
              </w:rPr>
            </w:pPr>
            <w:r>
              <w:rPr>
                <w:rFonts w:ascii="Arial" w:hAnsi="Arial"/>
                <w:sz w:val="20"/>
              </w:rPr>
              <w:t>Zaandam, NL</w:t>
            </w:r>
          </w:p>
        </w:tc>
        <w:tc>
          <w:tcPr>
            <w:tcW w:w="2268" w:type="dxa"/>
            <w:tcMar>
              <w:top w:w="28" w:type="dxa"/>
              <w:bottom w:w="28" w:type="dxa"/>
            </w:tcMar>
          </w:tcPr>
          <w:p w14:paraId="1A047144" w14:textId="77777777" w:rsidR="00CA7080" w:rsidRPr="00830EE2" w:rsidRDefault="00CA7080" w:rsidP="00CB76C0">
            <w:pPr>
              <w:rPr>
                <w:rFonts w:ascii="Arial" w:hAnsi="Arial" w:cs="Arial"/>
                <w:sz w:val="20"/>
                <w:szCs w:val="20"/>
              </w:rPr>
            </w:pPr>
            <w:r>
              <w:rPr>
                <w:rFonts w:ascii="Arial" w:hAnsi="Arial"/>
                <w:sz w:val="20"/>
              </w:rPr>
              <w:t>Bart Koopmans</w:t>
            </w:r>
          </w:p>
        </w:tc>
        <w:tc>
          <w:tcPr>
            <w:tcW w:w="2835" w:type="dxa"/>
            <w:tcMar>
              <w:top w:w="28" w:type="dxa"/>
              <w:bottom w:w="28" w:type="dxa"/>
            </w:tcMar>
          </w:tcPr>
          <w:p w14:paraId="3779F680" w14:textId="77777777" w:rsidR="00CA7080" w:rsidRPr="00830EE2" w:rsidRDefault="00CA7080" w:rsidP="00CB76C0">
            <w:pPr>
              <w:rPr>
                <w:rFonts w:ascii="Arial" w:hAnsi="Arial" w:cs="Arial"/>
                <w:sz w:val="20"/>
                <w:szCs w:val="20"/>
              </w:rPr>
            </w:pPr>
            <w:r>
              <w:rPr>
                <w:rFonts w:ascii="Arial" w:hAnsi="Arial"/>
                <w:sz w:val="20"/>
              </w:rPr>
              <w:t>info@devcon-eco.nl</w:t>
            </w:r>
          </w:p>
        </w:tc>
      </w:tr>
      <w:tr w:rsidR="00854620" w:rsidRPr="004C0EBD" w14:paraId="2393ED14" w14:textId="77777777" w:rsidTr="00830EE2">
        <w:trPr>
          <w:trHeight w:val="300"/>
        </w:trPr>
        <w:tc>
          <w:tcPr>
            <w:tcW w:w="2122" w:type="dxa"/>
            <w:tcMar>
              <w:top w:w="28" w:type="dxa"/>
              <w:bottom w:w="28" w:type="dxa"/>
            </w:tcMar>
          </w:tcPr>
          <w:p w14:paraId="3DFD94AE" w14:textId="77777777" w:rsidR="00854620" w:rsidRPr="004C0EBD" w:rsidRDefault="00854620" w:rsidP="00CB76C0"/>
        </w:tc>
        <w:tc>
          <w:tcPr>
            <w:tcW w:w="2126" w:type="dxa"/>
            <w:tcMar>
              <w:top w:w="28" w:type="dxa"/>
              <w:bottom w:w="28" w:type="dxa"/>
            </w:tcMar>
          </w:tcPr>
          <w:p w14:paraId="443DA6C9" w14:textId="77777777" w:rsidR="00854620" w:rsidRPr="004C0EBD" w:rsidRDefault="00854620" w:rsidP="00CB76C0"/>
        </w:tc>
        <w:tc>
          <w:tcPr>
            <w:tcW w:w="2268" w:type="dxa"/>
            <w:tcMar>
              <w:top w:w="28" w:type="dxa"/>
              <w:bottom w:w="28" w:type="dxa"/>
            </w:tcMar>
          </w:tcPr>
          <w:p w14:paraId="0C34431E" w14:textId="77777777" w:rsidR="00854620" w:rsidRPr="004C0EBD" w:rsidRDefault="00854620" w:rsidP="00CB76C0"/>
        </w:tc>
        <w:tc>
          <w:tcPr>
            <w:tcW w:w="2835" w:type="dxa"/>
            <w:tcMar>
              <w:top w:w="28" w:type="dxa"/>
              <w:bottom w:w="28" w:type="dxa"/>
            </w:tcMar>
          </w:tcPr>
          <w:p w14:paraId="4BFF7E0F" w14:textId="77777777" w:rsidR="00854620" w:rsidRPr="004C0EBD" w:rsidRDefault="00854620" w:rsidP="00CB76C0"/>
        </w:tc>
      </w:tr>
      <w:tr w:rsidR="00854620" w:rsidRPr="004C0EBD" w14:paraId="1636BD89" w14:textId="77777777" w:rsidTr="00830EE2">
        <w:trPr>
          <w:trHeight w:val="300"/>
        </w:trPr>
        <w:tc>
          <w:tcPr>
            <w:tcW w:w="2122" w:type="dxa"/>
            <w:tcMar>
              <w:top w:w="28" w:type="dxa"/>
              <w:bottom w:w="28" w:type="dxa"/>
            </w:tcMar>
          </w:tcPr>
          <w:p w14:paraId="6B4E8530" w14:textId="77777777" w:rsidR="00854620" w:rsidRPr="004C0EBD" w:rsidRDefault="00854620" w:rsidP="00CB76C0"/>
        </w:tc>
        <w:tc>
          <w:tcPr>
            <w:tcW w:w="2126" w:type="dxa"/>
            <w:tcMar>
              <w:top w:w="28" w:type="dxa"/>
              <w:bottom w:w="28" w:type="dxa"/>
            </w:tcMar>
          </w:tcPr>
          <w:p w14:paraId="3E58632C" w14:textId="77777777" w:rsidR="00854620" w:rsidRPr="004C0EBD" w:rsidRDefault="00854620" w:rsidP="00CB76C0"/>
        </w:tc>
        <w:tc>
          <w:tcPr>
            <w:tcW w:w="2268" w:type="dxa"/>
            <w:tcMar>
              <w:top w:w="28" w:type="dxa"/>
              <w:bottom w:w="28" w:type="dxa"/>
            </w:tcMar>
          </w:tcPr>
          <w:p w14:paraId="5FE155A4" w14:textId="77777777" w:rsidR="00854620" w:rsidRPr="004C0EBD" w:rsidRDefault="00854620" w:rsidP="00CB76C0"/>
        </w:tc>
        <w:tc>
          <w:tcPr>
            <w:tcW w:w="2835" w:type="dxa"/>
            <w:tcMar>
              <w:top w:w="28" w:type="dxa"/>
              <w:bottom w:w="28" w:type="dxa"/>
            </w:tcMar>
          </w:tcPr>
          <w:p w14:paraId="629F596E" w14:textId="77777777" w:rsidR="00854620" w:rsidRPr="004C0EBD" w:rsidRDefault="00854620" w:rsidP="00CB76C0"/>
        </w:tc>
      </w:tr>
      <w:tr w:rsidR="00854620" w:rsidRPr="004C0EBD" w14:paraId="04B48B85" w14:textId="77777777" w:rsidTr="00830EE2">
        <w:trPr>
          <w:trHeight w:val="300"/>
        </w:trPr>
        <w:tc>
          <w:tcPr>
            <w:tcW w:w="2122" w:type="dxa"/>
            <w:tcMar>
              <w:top w:w="28" w:type="dxa"/>
              <w:bottom w:w="28" w:type="dxa"/>
            </w:tcMar>
          </w:tcPr>
          <w:p w14:paraId="6B99F766" w14:textId="77777777" w:rsidR="00854620" w:rsidRPr="004C0EBD" w:rsidRDefault="00854620" w:rsidP="00CB76C0"/>
        </w:tc>
        <w:tc>
          <w:tcPr>
            <w:tcW w:w="2126" w:type="dxa"/>
            <w:tcMar>
              <w:top w:w="28" w:type="dxa"/>
              <w:bottom w:w="28" w:type="dxa"/>
            </w:tcMar>
          </w:tcPr>
          <w:p w14:paraId="0CB4ECE2" w14:textId="77777777" w:rsidR="00854620" w:rsidRPr="004C0EBD" w:rsidRDefault="00854620" w:rsidP="00CB76C0"/>
        </w:tc>
        <w:tc>
          <w:tcPr>
            <w:tcW w:w="2268" w:type="dxa"/>
            <w:tcMar>
              <w:top w:w="28" w:type="dxa"/>
              <w:bottom w:w="28" w:type="dxa"/>
            </w:tcMar>
          </w:tcPr>
          <w:p w14:paraId="13F05213" w14:textId="77777777" w:rsidR="00854620" w:rsidRPr="004C0EBD" w:rsidRDefault="00854620" w:rsidP="00CB76C0"/>
        </w:tc>
        <w:tc>
          <w:tcPr>
            <w:tcW w:w="2835" w:type="dxa"/>
            <w:tcMar>
              <w:top w:w="28" w:type="dxa"/>
              <w:bottom w:w="28" w:type="dxa"/>
            </w:tcMar>
          </w:tcPr>
          <w:p w14:paraId="058970AF" w14:textId="77777777" w:rsidR="00854620" w:rsidRPr="004C0EBD" w:rsidRDefault="00854620" w:rsidP="00CB76C0"/>
        </w:tc>
      </w:tr>
      <w:tr w:rsidR="00854620" w:rsidRPr="004C0EBD" w14:paraId="1A0C2006" w14:textId="77777777" w:rsidTr="00830EE2">
        <w:trPr>
          <w:trHeight w:val="300"/>
        </w:trPr>
        <w:tc>
          <w:tcPr>
            <w:tcW w:w="2122" w:type="dxa"/>
            <w:tcMar>
              <w:top w:w="28" w:type="dxa"/>
              <w:bottom w:w="28" w:type="dxa"/>
            </w:tcMar>
          </w:tcPr>
          <w:p w14:paraId="3A43C96F" w14:textId="77777777" w:rsidR="00854620" w:rsidRPr="004C0EBD" w:rsidRDefault="00854620" w:rsidP="00CB76C0"/>
        </w:tc>
        <w:tc>
          <w:tcPr>
            <w:tcW w:w="2126" w:type="dxa"/>
            <w:tcMar>
              <w:top w:w="28" w:type="dxa"/>
              <w:bottom w:w="28" w:type="dxa"/>
            </w:tcMar>
          </w:tcPr>
          <w:p w14:paraId="5593868F" w14:textId="77777777" w:rsidR="00854620" w:rsidRPr="004C0EBD" w:rsidRDefault="00854620" w:rsidP="00CB76C0"/>
        </w:tc>
        <w:tc>
          <w:tcPr>
            <w:tcW w:w="2268" w:type="dxa"/>
            <w:tcMar>
              <w:top w:w="28" w:type="dxa"/>
              <w:bottom w:w="28" w:type="dxa"/>
            </w:tcMar>
          </w:tcPr>
          <w:p w14:paraId="179DF09F" w14:textId="77777777" w:rsidR="00854620" w:rsidRPr="004C0EBD" w:rsidRDefault="00854620" w:rsidP="00CB76C0"/>
        </w:tc>
        <w:tc>
          <w:tcPr>
            <w:tcW w:w="2835" w:type="dxa"/>
            <w:tcMar>
              <w:top w:w="28" w:type="dxa"/>
              <w:bottom w:w="28" w:type="dxa"/>
            </w:tcMar>
          </w:tcPr>
          <w:p w14:paraId="2124C0FB" w14:textId="77777777" w:rsidR="00854620" w:rsidRPr="004C0EBD" w:rsidRDefault="00854620" w:rsidP="00CB76C0"/>
        </w:tc>
      </w:tr>
      <w:tr w:rsidR="00854620" w:rsidRPr="004C0EBD" w14:paraId="1DEC8CA8" w14:textId="77777777" w:rsidTr="00830EE2">
        <w:trPr>
          <w:trHeight w:val="300"/>
        </w:trPr>
        <w:tc>
          <w:tcPr>
            <w:tcW w:w="2122" w:type="dxa"/>
            <w:tcMar>
              <w:top w:w="28" w:type="dxa"/>
              <w:bottom w:w="28" w:type="dxa"/>
            </w:tcMar>
          </w:tcPr>
          <w:p w14:paraId="0C851149" w14:textId="77777777" w:rsidR="00854620" w:rsidRPr="004C0EBD" w:rsidRDefault="00854620" w:rsidP="00CB76C0"/>
        </w:tc>
        <w:tc>
          <w:tcPr>
            <w:tcW w:w="2126" w:type="dxa"/>
            <w:tcMar>
              <w:top w:w="28" w:type="dxa"/>
              <w:bottom w:w="28" w:type="dxa"/>
            </w:tcMar>
          </w:tcPr>
          <w:p w14:paraId="67F4D869" w14:textId="77777777" w:rsidR="00854620" w:rsidRPr="004C0EBD" w:rsidRDefault="00854620" w:rsidP="00CB76C0"/>
        </w:tc>
        <w:tc>
          <w:tcPr>
            <w:tcW w:w="2268" w:type="dxa"/>
            <w:tcMar>
              <w:top w:w="28" w:type="dxa"/>
              <w:bottom w:w="28" w:type="dxa"/>
            </w:tcMar>
          </w:tcPr>
          <w:p w14:paraId="371F2B82" w14:textId="77777777" w:rsidR="00854620" w:rsidRPr="004C0EBD" w:rsidRDefault="00854620" w:rsidP="00CB76C0"/>
        </w:tc>
        <w:tc>
          <w:tcPr>
            <w:tcW w:w="2835" w:type="dxa"/>
            <w:tcMar>
              <w:top w:w="28" w:type="dxa"/>
              <w:bottom w:w="28" w:type="dxa"/>
            </w:tcMar>
          </w:tcPr>
          <w:p w14:paraId="41D4DB44" w14:textId="77777777" w:rsidR="00854620" w:rsidRPr="004C0EBD" w:rsidRDefault="00854620" w:rsidP="00CB76C0"/>
        </w:tc>
      </w:tr>
      <w:tr w:rsidR="00854620" w:rsidRPr="004C0EBD" w14:paraId="625B73D9" w14:textId="77777777" w:rsidTr="00830EE2">
        <w:trPr>
          <w:trHeight w:val="300"/>
        </w:trPr>
        <w:tc>
          <w:tcPr>
            <w:tcW w:w="2122" w:type="dxa"/>
            <w:tcMar>
              <w:top w:w="28" w:type="dxa"/>
              <w:bottom w:w="28" w:type="dxa"/>
            </w:tcMar>
          </w:tcPr>
          <w:p w14:paraId="54ED3AC8" w14:textId="77777777" w:rsidR="00854620" w:rsidRPr="004C0EBD" w:rsidRDefault="00854620" w:rsidP="00CB76C0"/>
        </w:tc>
        <w:tc>
          <w:tcPr>
            <w:tcW w:w="2126" w:type="dxa"/>
            <w:tcMar>
              <w:top w:w="28" w:type="dxa"/>
              <w:bottom w:w="28" w:type="dxa"/>
            </w:tcMar>
          </w:tcPr>
          <w:p w14:paraId="2BF4DC41" w14:textId="77777777" w:rsidR="00854620" w:rsidRPr="004C0EBD" w:rsidRDefault="00854620" w:rsidP="00CB76C0"/>
        </w:tc>
        <w:tc>
          <w:tcPr>
            <w:tcW w:w="2268" w:type="dxa"/>
            <w:tcMar>
              <w:top w:w="28" w:type="dxa"/>
              <w:bottom w:w="28" w:type="dxa"/>
            </w:tcMar>
          </w:tcPr>
          <w:p w14:paraId="6BB27C08" w14:textId="77777777" w:rsidR="00854620" w:rsidRPr="004C0EBD" w:rsidRDefault="00854620" w:rsidP="00CB76C0"/>
        </w:tc>
        <w:tc>
          <w:tcPr>
            <w:tcW w:w="2835" w:type="dxa"/>
            <w:tcMar>
              <w:top w:w="28" w:type="dxa"/>
              <w:bottom w:w="28" w:type="dxa"/>
            </w:tcMar>
          </w:tcPr>
          <w:p w14:paraId="394D379E" w14:textId="77777777" w:rsidR="00854620" w:rsidRPr="004C0EBD" w:rsidRDefault="00854620" w:rsidP="00CB76C0"/>
        </w:tc>
      </w:tr>
      <w:tr w:rsidR="00854620" w:rsidRPr="004C0EBD" w14:paraId="0747A08E" w14:textId="77777777" w:rsidTr="00830EE2">
        <w:trPr>
          <w:trHeight w:val="300"/>
        </w:trPr>
        <w:tc>
          <w:tcPr>
            <w:tcW w:w="2122" w:type="dxa"/>
            <w:tcMar>
              <w:top w:w="28" w:type="dxa"/>
              <w:bottom w:w="28" w:type="dxa"/>
            </w:tcMar>
          </w:tcPr>
          <w:p w14:paraId="557C2584" w14:textId="77777777" w:rsidR="00854620" w:rsidRPr="004C0EBD" w:rsidRDefault="00854620" w:rsidP="00CB76C0"/>
        </w:tc>
        <w:tc>
          <w:tcPr>
            <w:tcW w:w="2126" w:type="dxa"/>
            <w:tcMar>
              <w:top w:w="28" w:type="dxa"/>
              <w:bottom w:w="28" w:type="dxa"/>
            </w:tcMar>
          </w:tcPr>
          <w:p w14:paraId="16B8126C" w14:textId="77777777" w:rsidR="00854620" w:rsidRPr="004C0EBD" w:rsidRDefault="00854620" w:rsidP="00CB76C0"/>
        </w:tc>
        <w:tc>
          <w:tcPr>
            <w:tcW w:w="2268" w:type="dxa"/>
            <w:tcMar>
              <w:top w:w="28" w:type="dxa"/>
              <w:bottom w:w="28" w:type="dxa"/>
            </w:tcMar>
          </w:tcPr>
          <w:p w14:paraId="2EA76811" w14:textId="77777777" w:rsidR="00854620" w:rsidRPr="004C0EBD" w:rsidRDefault="00854620" w:rsidP="00CB76C0"/>
        </w:tc>
        <w:tc>
          <w:tcPr>
            <w:tcW w:w="2835" w:type="dxa"/>
            <w:tcMar>
              <w:top w:w="28" w:type="dxa"/>
              <w:bottom w:w="28" w:type="dxa"/>
            </w:tcMar>
          </w:tcPr>
          <w:p w14:paraId="67501BCE" w14:textId="77777777" w:rsidR="00854620" w:rsidRPr="004C0EBD" w:rsidRDefault="00854620" w:rsidP="00CB76C0"/>
        </w:tc>
      </w:tr>
      <w:tr w:rsidR="00854620" w:rsidRPr="004C0EBD" w14:paraId="5774DA21" w14:textId="77777777" w:rsidTr="00830EE2">
        <w:trPr>
          <w:trHeight w:val="300"/>
        </w:trPr>
        <w:tc>
          <w:tcPr>
            <w:tcW w:w="2122" w:type="dxa"/>
            <w:tcMar>
              <w:top w:w="28" w:type="dxa"/>
              <w:bottom w:w="28" w:type="dxa"/>
            </w:tcMar>
          </w:tcPr>
          <w:p w14:paraId="2B6C611B" w14:textId="77777777" w:rsidR="00854620" w:rsidRPr="004C0EBD" w:rsidRDefault="00854620" w:rsidP="00CB76C0"/>
        </w:tc>
        <w:tc>
          <w:tcPr>
            <w:tcW w:w="2126" w:type="dxa"/>
            <w:tcMar>
              <w:top w:w="28" w:type="dxa"/>
              <w:bottom w:w="28" w:type="dxa"/>
            </w:tcMar>
          </w:tcPr>
          <w:p w14:paraId="77D60B91" w14:textId="77777777" w:rsidR="00854620" w:rsidRPr="004C0EBD" w:rsidRDefault="00854620" w:rsidP="00CB76C0"/>
        </w:tc>
        <w:tc>
          <w:tcPr>
            <w:tcW w:w="2268" w:type="dxa"/>
            <w:tcMar>
              <w:top w:w="28" w:type="dxa"/>
              <w:bottom w:w="28" w:type="dxa"/>
            </w:tcMar>
          </w:tcPr>
          <w:p w14:paraId="6986B3CF" w14:textId="77777777" w:rsidR="00854620" w:rsidRPr="004C0EBD" w:rsidRDefault="00854620" w:rsidP="00CB76C0"/>
        </w:tc>
        <w:tc>
          <w:tcPr>
            <w:tcW w:w="2835" w:type="dxa"/>
            <w:tcMar>
              <w:top w:w="28" w:type="dxa"/>
              <w:bottom w:w="28" w:type="dxa"/>
            </w:tcMar>
          </w:tcPr>
          <w:p w14:paraId="6FACE908" w14:textId="77777777" w:rsidR="00854620" w:rsidRPr="004C0EBD" w:rsidRDefault="00854620" w:rsidP="00CB76C0"/>
        </w:tc>
      </w:tr>
      <w:tr w:rsidR="00854620" w:rsidRPr="004C0EBD" w14:paraId="58E526FB" w14:textId="77777777" w:rsidTr="00830EE2">
        <w:trPr>
          <w:trHeight w:val="300"/>
        </w:trPr>
        <w:tc>
          <w:tcPr>
            <w:tcW w:w="2122" w:type="dxa"/>
            <w:tcMar>
              <w:top w:w="28" w:type="dxa"/>
              <w:bottom w:w="28" w:type="dxa"/>
            </w:tcMar>
          </w:tcPr>
          <w:p w14:paraId="524F5423" w14:textId="77777777" w:rsidR="00854620" w:rsidRPr="004C0EBD" w:rsidRDefault="00854620" w:rsidP="00CB76C0"/>
        </w:tc>
        <w:tc>
          <w:tcPr>
            <w:tcW w:w="2126" w:type="dxa"/>
            <w:tcMar>
              <w:top w:w="28" w:type="dxa"/>
              <w:bottom w:w="28" w:type="dxa"/>
            </w:tcMar>
          </w:tcPr>
          <w:p w14:paraId="485BAD0A" w14:textId="77777777" w:rsidR="00854620" w:rsidRPr="004C0EBD" w:rsidRDefault="00854620" w:rsidP="00CB76C0"/>
        </w:tc>
        <w:tc>
          <w:tcPr>
            <w:tcW w:w="2268" w:type="dxa"/>
            <w:tcMar>
              <w:top w:w="28" w:type="dxa"/>
              <w:bottom w:w="28" w:type="dxa"/>
            </w:tcMar>
          </w:tcPr>
          <w:p w14:paraId="000A28CF" w14:textId="77777777" w:rsidR="00854620" w:rsidRPr="004C0EBD" w:rsidRDefault="00854620" w:rsidP="00CB76C0"/>
        </w:tc>
        <w:tc>
          <w:tcPr>
            <w:tcW w:w="2835" w:type="dxa"/>
            <w:tcMar>
              <w:top w:w="28" w:type="dxa"/>
              <w:bottom w:w="28" w:type="dxa"/>
            </w:tcMar>
          </w:tcPr>
          <w:p w14:paraId="20CC4E50" w14:textId="77777777" w:rsidR="00854620" w:rsidRPr="004C0EBD" w:rsidRDefault="00854620" w:rsidP="00CB76C0"/>
        </w:tc>
      </w:tr>
      <w:tr w:rsidR="00854620" w:rsidRPr="004C0EBD" w14:paraId="7919AB66" w14:textId="77777777" w:rsidTr="00830EE2">
        <w:trPr>
          <w:trHeight w:val="300"/>
        </w:trPr>
        <w:tc>
          <w:tcPr>
            <w:tcW w:w="2122" w:type="dxa"/>
            <w:tcMar>
              <w:top w:w="28" w:type="dxa"/>
              <w:bottom w:w="28" w:type="dxa"/>
            </w:tcMar>
          </w:tcPr>
          <w:p w14:paraId="014CA26A" w14:textId="77777777" w:rsidR="00854620" w:rsidRPr="004C0EBD" w:rsidRDefault="00854620" w:rsidP="00CB76C0"/>
        </w:tc>
        <w:tc>
          <w:tcPr>
            <w:tcW w:w="2126" w:type="dxa"/>
            <w:tcMar>
              <w:top w:w="28" w:type="dxa"/>
              <w:bottom w:w="28" w:type="dxa"/>
            </w:tcMar>
          </w:tcPr>
          <w:p w14:paraId="73FF5FA5" w14:textId="77777777" w:rsidR="00854620" w:rsidRPr="004C0EBD" w:rsidRDefault="00854620" w:rsidP="00CB76C0"/>
        </w:tc>
        <w:tc>
          <w:tcPr>
            <w:tcW w:w="2268" w:type="dxa"/>
            <w:tcMar>
              <w:top w:w="28" w:type="dxa"/>
              <w:bottom w:w="28" w:type="dxa"/>
            </w:tcMar>
          </w:tcPr>
          <w:p w14:paraId="2705446A" w14:textId="77777777" w:rsidR="00854620" w:rsidRPr="004C0EBD" w:rsidRDefault="00854620" w:rsidP="00CB76C0"/>
        </w:tc>
        <w:tc>
          <w:tcPr>
            <w:tcW w:w="2835" w:type="dxa"/>
            <w:tcMar>
              <w:top w:w="28" w:type="dxa"/>
              <w:bottom w:w="28" w:type="dxa"/>
            </w:tcMar>
          </w:tcPr>
          <w:p w14:paraId="101E651C" w14:textId="77777777" w:rsidR="00854620" w:rsidRPr="004C0EBD" w:rsidRDefault="00854620" w:rsidP="00CB76C0"/>
        </w:tc>
      </w:tr>
    </w:tbl>
    <w:p w14:paraId="74F10AFB" w14:textId="77777777" w:rsidR="00CA7080" w:rsidRPr="004C0EBD" w:rsidRDefault="00CA7080" w:rsidP="00A3595E"/>
    <w:p w14:paraId="00B5E8E0" w14:textId="24A5427E" w:rsidR="004C453E" w:rsidRPr="004C0EBD" w:rsidRDefault="004C453E" w:rsidP="00A3595E"/>
    <w:p w14:paraId="515946E6" w14:textId="150B4B93" w:rsidR="5FA5399C" w:rsidRPr="004C0EBD" w:rsidRDefault="00A11B94">
      <w:r>
        <w:rPr>
          <w:noProof/>
          <w:color w:val="92D050"/>
          <w:sz w:val="40"/>
        </w:rPr>
        <mc:AlternateContent>
          <mc:Choice Requires="wps">
            <w:drawing>
              <wp:anchor distT="0" distB="0" distL="114300" distR="114300" simplePos="0" relativeHeight="251702272" behindDoc="0" locked="0" layoutInCell="1" allowOverlap="1" wp14:anchorId="50A253DC" wp14:editId="59F463E7">
                <wp:simplePos x="0" y="0"/>
                <wp:positionH relativeFrom="column">
                  <wp:posOffset>1214651</wp:posOffset>
                </wp:positionH>
                <wp:positionV relativeFrom="paragraph">
                  <wp:posOffset>1118870</wp:posOffset>
                </wp:positionV>
                <wp:extent cx="3234520" cy="3234520"/>
                <wp:effectExtent l="0" t="0" r="4445" b="4445"/>
                <wp:wrapNone/>
                <wp:docPr id="987262325"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A32C3F3" id="Oval 19" o:spid="_x0000_s1026" style="position:absolute;margin-left:95.65pt;margin-top:88.1pt;width:254.7pt;height:254.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3296" behindDoc="0" locked="0" layoutInCell="1" allowOverlap="1" wp14:anchorId="5E2164E5" wp14:editId="712E6AF3">
                <wp:simplePos x="0" y="0"/>
                <wp:positionH relativeFrom="column">
                  <wp:posOffset>-1078486</wp:posOffset>
                </wp:positionH>
                <wp:positionV relativeFrom="paragraph">
                  <wp:posOffset>217729</wp:posOffset>
                </wp:positionV>
                <wp:extent cx="1391797" cy="1391797"/>
                <wp:effectExtent l="0" t="0" r="5715" b="5715"/>
                <wp:wrapNone/>
                <wp:docPr id="1209341891"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3C5781D" id="Oval 19" o:spid="_x0000_s1026" style="position:absolute;margin-left:-84.9pt;margin-top:17.15pt;width:109.6pt;height:109.6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" fillcolor="#3dc3c6" stroked="f" strokeweight="1pt">
                <v:fill opacity="19789f"/>
                <v:stroke joinstyle="miter"/>
              </v:oval>
            </w:pict>
          </mc:Fallback>
        </mc:AlternateContent>
      </w:r>
      <w:r>
        <w:br w:type="page"/>
      </w:r>
    </w:p>
    <w:p w14:paraId="2F75606F" w14:textId="33359EB2" w:rsidR="006E596B" w:rsidRPr="004C0EBD" w:rsidRDefault="006E596B" w:rsidP="00487ABE">
      <w:pPr>
        <w:pStyle w:val="MH1"/>
      </w:pPr>
      <w:bookmarkStart w:id="57" w:name="_Toc177480140"/>
      <w:r>
        <w:lastRenderedPageBreak/>
        <w:t>Liite 2 – Rakennusfysiikan asiantuntijat, katon kantavuuteen erikoistuneet rakennesuunnittelijat</w:t>
      </w:r>
      <w:r>
        <w:rPr>
          <w:rStyle w:val="FootnoteReference"/>
        </w:rPr>
        <w:t>2</w:t>
      </w:r>
      <w:bookmarkEnd w:id="57"/>
    </w:p>
    <w:p w14:paraId="18DF8F90" w14:textId="77777777" w:rsidR="0022035C" w:rsidRPr="004C0EBD" w:rsidRDefault="0022035C" w:rsidP="0022035C"/>
    <w:p w14:paraId="4C7455C4" w14:textId="06836546" w:rsidR="004C453E" w:rsidRPr="004C0EBD" w:rsidRDefault="0022035C" w:rsidP="00830EE2">
      <w:pPr>
        <w:pStyle w:val="BodyText1"/>
      </w:pPr>
      <w:r>
        <w:rPr>
          <w:b/>
          <w:color w:val="104D54"/>
        </w:rPr>
        <w:t xml:space="preserve">Huomautus: </w:t>
      </w:r>
      <w:r>
        <w:t xml:space="preserve">Alla oleva luettelo ei ole tyhjentävä. Oppaan kirjoittajat eivät ole tarkistaneet siinä mainittujen tahojen kokemusta, laatua tai hintoja. </w:t>
      </w:r>
    </w:p>
    <w:p w14:paraId="3A97E1D4" w14:textId="77777777" w:rsidR="0022035C" w:rsidRPr="004C0EBD" w:rsidRDefault="0022035C" w:rsidP="00A3595E"/>
    <w:tbl>
      <w:tblPr>
        <w:tblStyle w:val="TableGrid"/>
        <w:tblW w:w="0" w:type="auto"/>
        <w:tblLook w:val="04A0" w:firstRow="1" w:lastRow="0" w:firstColumn="1" w:lastColumn="0" w:noHBand="0" w:noVBand="1"/>
      </w:tblPr>
      <w:tblGrid>
        <w:gridCol w:w="1715"/>
        <w:gridCol w:w="2550"/>
        <w:gridCol w:w="1853"/>
        <w:gridCol w:w="2944"/>
      </w:tblGrid>
      <w:tr w:rsidR="00830EE2" w:rsidRPr="00830EE2" w14:paraId="08E215BC" w14:textId="77777777" w:rsidTr="00830EE2">
        <w:trPr>
          <w:trHeight w:val="1193"/>
        </w:trPr>
        <w:tc>
          <w:tcPr>
            <w:tcW w:w="2405" w:type="dxa"/>
            <w:shd w:val="clear" w:color="auto" w:fill="3DC3C6"/>
            <w:tcMar>
              <w:top w:w="28" w:type="dxa"/>
              <w:bottom w:w="28" w:type="dxa"/>
            </w:tcMar>
            <w:vAlign w:val="center"/>
          </w:tcPr>
          <w:p w14:paraId="12AF0E4A" w14:textId="5ECE8F5C"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Yritys</w:t>
            </w:r>
          </w:p>
        </w:tc>
        <w:tc>
          <w:tcPr>
            <w:tcW w:w="1813" w:type="dxa"/>
            <w:shd w:val="clear" w:color="auto" w:fill="3DC3C6"/>
            <w:tcMar>
              <w:top w:w="28" w:type="dxa"/>
              <w:bottom w:w="28" w:type="dxa"/>
            </w:tcMar>
            <w:vAlign w:val="center"/>
          </w:tcPr>
          <w:p w14:paraId="60C3E959" w14:textId="77777777"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Sijoittautumispaikka</w:t>
            </w:r>
          </w:p>
        </w:tc>
        <w:tc>
          <w:tcPr>
            <w:tcW w:w="1873" w:type="dxa"/>
            <w:shd w:val="clear" w:color="auto" w:fill="3DC3C6"/>
            <w:tcMar>
              <w:top w:w="28" w:type="dxa"/>
              <w:bottom w:w="28" w:type="dxa"/>
            </w:tcMar>
            <w:vAlign w:val="center"/>
          </w:tcPr>
          <w:p w14:paraId="56DBEB93" w14:textId="355EB6EE"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Yhteyshenkilö</w:t>
            </w:r>
          </w:p>
        </w:tc>
        <w:tc>
          <w:tcPr>
            <w:tcW w:w="2971" w:type="dxa"/>
            <w:shd w:val="clear" w:color="auto" w:fill="3DC3C6"/>
            <w:tcMar>
              <w:top w:w="28" w:type="dxa"/>
              <w:bottom w:w="28" w:type="dxa"/>
            </w:tcMar>
            <w:vAlign w:val="center"/>
          </w:tcPr>
          <w:p w14:paraId="4DE943FD" w14:textId="0D9CA1A1" w:rsidR="006E596B" w:rsidRPr="00830EE2" w:rsidRDefault="006E596B" w:rsidP="00830EE2">
            <w:pPr>
              <w:rPr>
                <w:rFonts w:ascii="Arial" w:hAnsi="Arial" w:cs="Arial"/>
                <w:b/>
                <w:bCs/>
                <w:color w:val="FFFFFF" w:themeColor="background1"/>
                <w:sz w:val="24"/>
                <w:szCs w:val="24"/>
              </w:rPr>
            </w:pPr>
            <w:r>
              <w:rPr>
                <w:rFonts w:ascii="Arial" w:hAnsi="Arial"/>
                <w:b/>
                <w:color w:val="FFFFFF" w:themeColor="background1"/>
                <w:sz w:val="24"/>
              </w:rPr>
              <w:t>Sähköposti</w:t>
            </w:r>
          </w:p>
        </w:tc>
      </w:tr>
      <w:tr w:rsidR="006E596B" w:rsidRPr="004C0EBD" w14:paraId="1E103607" w14:textId="77777777" w:rsidTr="00830EE2">
        <w:tc>
          <w:tcPr>
            <w:tcW w:w="2405" w:type="dxa"/>
            <w:tcMar>
              <w:top w:w="28" w:type="dxa"/>
              <w:bottom w:w="28" w:type="dxa"/>
            </w:tcMar>
          </w:tcPr>
          <w:p w14:paraId="64687216" w14:textId="25147906" w:rsidR="006E596B" w:rsidRPr="00830EE2" w:rsidRDefault="5FA5399C" w:rsidP="00A3595E">
            <w:pPr>
              <w:rPr>
                <w:rFonts w:ascii="Arial" w:hAnsi="Arial" w:cs="Arial"/>
                <w:sz w:val="20"/>
                <w:szCs w:val="20"/>
              </w:rPr>
            </w:pPr>
            <w:r>
              <w:rPr>
                <w:rFonts w:ascii="Arial" w:hAnsi="Arial"/>
                <w:sz w:val="20"/>
              </w:rPr>
              <w:t>Dakbestek Adviesburo</w:t>
            </w:r>
          </w:p>
        </w:tc>
        <w:tc>
          <w:tcPr>
            <w:tcW w:w="1813" w:type="dxa"/>
            <w:tcMar>
              <w:top w:w="28" w:type="dxa"/>
              <w:bottom w:w="28" w:type="dxa"/>
            </w:tcMar>
          </w:tcPr>
          <w:p w14:paraId="15ED96F4" w14:textId="3E8AA3A8" w:rsidR="006E596B" w:rsidRPr="00830EE2" w:rsidRDefault="5FA5399C" w:rsidP="00A3595E">
            <w:pPr>
              <w:rPr>
                <w:rFonts w:ascii="Arial" w:hAnsi="Arial" w:cs="Arial"/>
                <w:sz w:val="20"/>
                <w:szCs w:val="20"/>
              </w:rPr>
            </w:pPr>
            <w:r>
              <w:rPr>
                <w:rFonts w:ascii="Arial" w:hAnsi="Arial"/>
                <w:sz w:val="20"/>
              </w:rPr>
              <w:t>Vught, NL</w:t>
            </w:r>
          </w:p>
        </w:tc>
        <w:tc>
          <w:tcPr>
            <w:tcW w:w="1873" w:type="dxa"/>
            <w:tcMar>
              <w:top w:w="28" w:type="dxa"/>
              <w:bottom w:w="28" w:type="dxa"/>
            </w:tcMar>
          </w:tcPr>
          <w:p w14:paraId="56C4C3C4" w14:textId="41FC70BD" w:rsidR="006E596B" w:rsidRPr="00830EE2" w:rsidRDefault="5FA5399C" w:rsidP="00A3595E">
            <w:pPr>
              <w:rPr>
                <w:rFonts w:ascii="Arial" w:hAnsi="Arial" w:cs="Arial"/>
                <w:sz w:val="20"/>
                <w:szCs w:val="20"/>
              </w:rPr>
            </w:pPr>
            <w:r>
              <w:rPr>
                <w:rFonts w:ascii="Arial" w:hAnsi="Arial"/>
                <w:sz w:val="20"/>
              </w:rPr>
              <w:t>–</w:t>
            </w:r>
          </w:p>
        </w:tc>
        <w:tc>
          <w:tcPr>
            <w:tcW w:w="2971" w:type="dxa"/>
            <w:tcMar>
              <w:top w:w="28" w:type="dxa"/>
              <w:bottom w:w="28" w:type="dxa"/>
            </w:tcMar>
          </w:tcPr>
          <w:p w14:paraId="559707B9" w14:textId="34A4480A" w:rsidR="006E596B" w:rsidRPr="00830EE2" w:rsidRDefault="5FA5399C" w:rsidP="00A3595E">
            <w:pPr>
              <w:rPr>
                <w:rFonts w:ascii="Arial" w:hAnsi="Arial" w:cs="Arial"/>
                <w:sz w:val="20"/>
                <w:szCs w:val="20"/>
              </w:rPr>
            </w:pPr>
            <w:r>
              <w:rPr>
                <w:rFonts w:ascii="Arial" w:hAnsi="Arial"/>
                <w:sz w:val="20"/>
              </w:rPr>
              <w:t>Info@dakbestek.nl</w:t>
            </w:r>
          </w:p>
        </w:tc>
      </w:tr>
      <w:tr w:rsidR="006E596B" w:rsidRPr="004C0EBD" w14:paraId="6E9AA210" w14:textId="77777777" w:rsidTr="00830EE2">
        <w:tc>
          <w:tcPr>
            <w:tcW w:w="2405" w:type="dxa"/>
            <w:tcMar>
              <w:top w:w="28" w:type="dxa"/>
              <w:bottom w:w="28" w:type="dxa"/>
            </w:tcMar>
          </w:tcPr>
          <w:p w14:paraId="6EF55AA5" w14:textId="407F9FE6" w:rsidR="006E596B" w:rsidRPr="00830EE2" w:rsidRDefault="5FA5399C" w:rsidP="00A3595E">
            <w:pPr>
              <w:rPr>
                <w:rFonts w:ascii="Arial" w:hAnsi="Arial" w:cs="Arial"/>
                <w:sz w:val="20"/>
                <w:szCs w:val="20"/>
              </w:rPr>
            </w:pPr>
            <w:r>
              <w:rPr>
                <w:rFonts w:ascii="Arial" w:hAnsi="Arial"/>
                <w:sz w:val="20"/>
              </w:rPr>
              <w:t>Van Doorn Dakspecialist</w:t>
            </w:r>
          </w:p>
        </w:tc>
        <w:tc>
          <w:tcPr>
            <w:tcW w:w="1813" w:type="dxa"/>
            <w:tcMar>
              <w:top w:w="28" w:type="dxa"/>
              <w:bottom w:w="28" w:type="dxa"/>
            </w:tcMar>
          </w:tcPr>
          <w:p w14:paraId="55A35D4F" w14:textId="4A5A1E72" w:rsidR="006E596B" w:rsidRPr="00830EE2" w:rsidRDefault="5FA5399C" w:rsidP="00A3595E">
            <w:pPr>
              <w:rPr>
                <w:rFonts w:ascii="Arial" w:hAnsi="Arial" w:cs="Arial"/>
                <w:sz w:val="20"/>
                <w:szCs w:val="20"/>
              </w:rPr>
            </w:pPr>
            <w:r>
              <w:rPr>
                <w:rFonts w:ascii="Arial" w:hAnsi="Arial"/>
                <w:sz w:val="20"/>
              </w:rPr>
              <w:t>Rilland, NL</w:t>
            </w:r>
          </w:p>
        </w:tc>
        <w:tc>
          <w:tcPr>
            <w:tcW w:w="1873" w:type="dxa"/>
            <w:tcMar>
              <w:top w:w="28" w:type="dxa"/>
              <w:bottom w:w="28" w:type="dxa"/>
            </w:tcMar>
          </w:tcPr>
          <w:p w14:paraId="773F72CB" w14:textId="0E1B7BEA" w:rsidR="006E596B" w:rsidRPr="00830EE2" w:rsidRDefault="5FA5399C" w:rsidP="00A3595E">
            <w:pPr>
              <w:rPr>
                <w:rFonts w:ascii="Arial" w:hAnsi="Arial" w:cs="Arial"/>
                <w:sz w:val="20"/>
                <w:szCs w:val="20"/>
              </w:rPr>
            </w:pPr>
            <w:r>
              <w:rPr>
                <w:rFonts w:ascii="Arial" w:hAnsi="Arial"/>
                <w:sz w:val="20"/>
              </w:rPr>
              <w:t>–</w:t>
            </w:r>
          </w:p>
        </w:tc>
        <w:tc>
          <w:tcPr>
            <w:tcW w:w="2971" w:type="dxa"/>
            <w:tcMar>
              <w:top w:w="28" w:type="dxa"/>
              <w:bottom w:w="28" w:type="dxa"/>
            </w:tcMar>
          </w:tcPr>
          <w:p w14:paraId="5823C071" w14:textId="24E918F6" w:rsidR="006E596B" w:rsidRPr="00830EE2" w:rsidRDefault="5FA5399C" w:rsidP="00A3595E">
            <w:pPr>
              <w:rPr>
                <w:rFonts w:ascii="Arial" w:hAnsi="Arial" w:cs="Arial"/>
                <w:sz w:val="20"/>
                <w:szCs w:val="20"/>
              </w:rPr>
            </w:pPr>
            <w:r>
              <w:rPr>
                <w:rFonts w:ascii="Arial" w:hAnsi="Arial"/>
                <w:sz w:val="20"/>
              </w:rPr>
              <w:t>info@vandoorndakspecialist.nl</w:t>
            </w:r>
          </w:p>
        </w:tc>
      </w:tr>
      <w:tr w:rsidR="006E596B" w:rsidRPr="004C0EBD" w14:paraId="3ABC910E" w14:textId="77777777" w:rsidTr="00830EE2">
        <w:tc>
          <w:tcPr>
            <w:tcW w:w="2405" w:type="dxa"/>
            <w:tcMar>
              <w:top w:w="28" w:type="dxa"/>
              <w:bottom w:w="28" w:type="dxa"/>
            </w:tcMar>
          </w:tcPr>
          <w:p w14:paraId="3D48390C" w14:textId="457E7A8E" w:rsidR="006E596B" w:rsidRPr="00830EE2" w:rsidRDefault="5FA5399C" w:rsidP="00A3595E">
            <w:pPr>
              <w:rPr>
                <w:rFonts w:ascii="Arial" w:hAnsi="Arial" w:cs="Arial"/>
                <w:sz w:val="20"/>
                <w:szCs w:val="20"/>
              </w:rPr>
            </w:pPr>
            <w:r>
              <w:rPr>
                <w:rFonts w:ascii="Arial" w:hAnsi="Arial"/>
                <w:sz w:val="20"/>
              </w:rPr>
              <w:t>ABT</w:t>
            </w:r>
          </w:p>
        </w:tc>
        <w:tc>
          <w:tcPr>
            <w:tcW w:w="1813" w:type="dxa"/>
            <w:tcMar>
              <w:top w:w="28" w:type="dxa"/>
              <w:bottom w:w="28" w:type="dxa"/>
            </w:tcMar>
          </w:tcPr>
          <w:p w14:paraId="16C1574E" w14:textId="7A09B56C" w:rsidR="006E596B" w:rsidRPr="00830EE2" w:rsidRDefault="5FA5399C" w:rsidP="00A3595E">
            <w:pPr>
              <w:rPr>
                <w:rFonts w:ascii="Arial" w:hAnsi="Arial" w:cs="Arial"/>
                <w:sz w:val="20"/>
                <w:szCs w:val="20"/>
              </w:rPr>
            </w:pPr>
            <w:r>
              <w:rPr>
                <w:rFonts w:ascii="Arial" w:hAnsi="Arial"/>
                <w:sz w:val="20"/>
              </w:rPr>
              <w:t>Delft, NL</w:t>
            </w:r>
          </w:p>
        </w:tc>
        <w:tc>
          <w:tcPr>
            <w:tcW w:w="1873" w:type="dxa"/>
            <w:tcMar>
              <w:top w:w="28" w:type="dxa"/>
              <w:bottom w:w="28" w:type="dxa"/>
            </w:tcMar>
          </w:tcPr>
          <w:p w14:paraId="123F0BED" w14:textId="3E903E76" w:rsidR="006E596B" w:rsidRPr="00830EE2" w:rsidRDefault="5FA5399C" w:rsidP="00A3595E">
            <w:pPr>
              <w:rPr>
                <w:rFonts w:ascii="Arial" w:hAnsi="Arial" w:cs="Arial"/>
                <w:sz w:val="20"/>
                <w:szCs w:val="20"/>
              </w:rPr>
            </w:pPr>
            <w:r>
              <w:rPr>
                <w:rFonts w:ascii="Arial" w:hAnsi="Arial"/>
                <w:sz w:val="20"/>
              </w:rPr>
              <w:t>Gea Peek</w:t>
            </w:r>
          </w:p>
        </w:tc>
        <w:tc>
          <w:tcPr>
            <w:tcW w:w="2971" w:type="dxa"/>
            <w:tcMar>
              <w:top w:w="28" w:type="dxa"/>
              <w:bottom w:w="28" w:type="dxa"/>
            </w:tcMar>
          </w:tcPr>
          <w:p w14:paraId="17B94C9B" w14:textId="595F74E3" w:rsidR="006E596B" w:rsidRPr="00830EE2" w:rsidRDefault="5FA5399C" w:rsidP="00A3595E">
            <w:pPr>
              <w:rPr>
                <w:rFonts w:ascii="Arial" w:hAnsi="Arial" w:cs="Arial"/>
                <w:sz w:val="20"/>
                <w:szCs w:val="20"/>
              </w:rPr>
            </w:pPr>
            <w:r>
              <w:rPr>
                <w:rFonts w:ascii="Arial" w:hAnsi="Arial"/>
                <w:sz w:val="20"/>
              </w:rPr>
              <w:t>g.peek@abt.eu</w:t>
            </w:r>
          </w:p>
        </w:tc>
      </w:tr>
      <w:tr w:rsidR="006E596B" w:rsidRPr="004C0EBD" w14:paraId="2E014DCB" w14:textId="77777777" w:rsidTr="00830EE2">
        <w:tc>
          <w:tcPr>
            <w:tcW w:w="2405" w:type="dxa"/>
            <w:tcMar>
              <w:top w:w="28" w:type="dxa"/>
              <w:bottom w:w="28" w:type="dxa"/>
            </w:tcMar>
          </w:tcPr>
          <w:p w14:paraId="6F158925" w14:textId="4C1BBC88" w:rsidR="006E596B" w:rsidRPr="00830EE2" w:rsidRDefault="5FA5399C" w:rsidP="00A3595E">
            <w:pPr>
              <w:rPr>
                <w:rFonts w:ascii="Arial" w:hAnsi="Arial" w:cs="Arial"/>
                <w:sz w:val="20"/>
                <w:szCs w:val="20"/>
              </w:rPr>
            </w:pPr>
            <w:r>
              <w:rPr>
                <w:rFonts w:ascii="Arial" w:hAnsi="Arial"/>
                <w:sz w:val="20"/>
              </w:rPr>
              <w:t>DGMR</w:t>
            </w:r>
          </w:p>
        </w:tc>
        <w:tc>
          <w:tcPr>
            <w:tcW w:w="1813" w:type="dxa"/>
            <w:tcMar>
              <w:top w:w="28" w:type="dxa"/>
              <w:bottom w:w="28" w:type="dxa"/>
            </w:tcMar>
          </w:tcPr>
          <w:p w14:paraId="283B4016" w14:textId="6F7E25F5" w:rsidR="006E596B" w:rsidRPr="00830EE2" w:rsidRDefault="5FA5399C" w:rsidP="00A3595E">
            <w:pPr>
              <w:rPr>
                <w:rFonts w:ascii="Arial" w:hAnsi="Arial" w:cs="Arial"/>
                <w:sz w:val="20"/>
                <w:szCs w:val="20"/>
              </w:rPr>
            </w:pPr>
            <w:r>
              <w:rPr>
                <w:rFonts w:ascii="Arial" w:hAnsi="Arial"/>
                <w:sz w:val="20"/>
              </w:rPr>
              <w:t>Arnhem, NL</w:t>
            </w:r>
          </w:p>
        </w:tc>
        <w:tc>
          <w:tcPr>
            <w:tcW w:w="1873" w:type="dxa"/>
            <w:tcMar>
              <w:top w:w="28" w:type="dxa"/>
              <w:bottom w:w="28" w:type="dxa"/>
            </w:tcMar>
          </w:tcPr>
          <w:p w14:paraId="04165859" w14:textId="1B72B694" w:rsidR="006E596B" w:rsidRPr="00830EE2" w:rsidRDefault="5FA5399C" w:rsidP="00A3595E">
            <w:pPr>
              <w:rPr>
                <w:rFonts w:ascii="Arial" w:hAnsi="Arial" w:cs="Arial"/>
                <w:sz w:val="20"/>
                <w:szCs w:val="20"/>
              </w:rPr>
            </w:pPr>
            <w:r>
              <w:rPr>
                <w:rFonts w:ascii="Arial" w:hAnsi="Arial"/>
                <w:sz w:val="20"/>
              </w:rPr>
              <w:t>–</w:t>
            </w:r>
          </w:p>
        </w:tc>
        <w:tc>
          <w:tcPr>
            <w:tcW w:w="2971" w:type="dxa"/>
            <w:tcMar>
              <w:top w:w="28" w:type="dxa"/>
              <w:bottom w:w="28" w:type="dxa"/>
            </w:tcMar>
          </w:tcPr>
          <w:p w14:paraId="68480554" w14:textId="778035FA" w:rsidR="006E596B" w:rsidRPr="00830EE2" w:rsidRDefault="5FA5399C" w:rsidP="00A3595E">
            <w:pPr>
              <w:rPr>
                <w:rFonts w:ascii="Arial" w:hAnsi="Arial" w:cs="Arial"/>
                <w:sz w:val="20"/>
                <w:szCs w:val="20"/>
              </w:rPr>
            </w:pPr>
            <w:r>
              <w:rPr>
                <w:rFonts w:ascii="Arial" w:hAnsi="Arial"/>
                <w:sz w:val="20"/>
              </w:rPr>
              <w:t>Info@dgmr.nl</w:t>
            </w:r>
          </w:p>
        </w:tc>
      </w:tr>
      <w:tr w:rsidR="006E596B" w:rsidRPr="004C0EBD" w14:paraId="5D2304F6" w14:textId="77777777" w:rsidTr="00830EE2">
        <w:tc>
          <w:tcPr>
            <w:tcW w:w="2405" w:type="dxa"/>
            <w:tcMar>
              <w:top w:w="28" w:type="dxa"/>
              <w:bottom w:w="28" w:type="dxa"/>
            </w:tcMar>
          </w:tcPr>
          <w:p w14:paraId="03123C44" w14:textId="7897C223" w:rsidR="006E596B" w:rsidRPr="00830EE2" w:rsidRDefault="5FA5399C" w:rsidP="00A3595E">
            <w:pPr>
              <w:rPr>
                <w:rFonts w:ascii="Arial" w:hAnsi="Arial" w:cs="Arial"/>
                <w:sz w:val="20"/>
                <w:szCs w:val="20"/>
              </w:rPr>
            </w:pPr>
            <w:r>
              <w:rPr>
                <w:rFonts w:ascii="Arial" w:hAnsi="Arial"/>
                <w:sz w:val="20"/>
              </w:rPr>
              <w:t>Buro Bouwfysica</w:t>
            </w:r>
          </w:p>
        </w:tc>
        <w:tc>
          <w:tcPr>
            <w:tcW w:w="1813" w:type="dxa"/>
            <w:tcMar>
              <w:top w:w="28" w:type="dxa"/>
              <w:bottom w:w="28" w:type="dxa"/>
            </w:tcMar>
          </w:tcPr>
          <w:p w14:paraId="6D9EB62C" w14:textId="714E2A97" w:rsidR="006E596B" w:rsidRPr="00D50D33" w:rsidRDefault="5FA5399C" w:rsidP="00A3595E">
            <w:pPr>
              <w:rPr>
                <w:rFonts w:ascii="Arial" w:hAnsi="Arial" w:cs="Arial"/>
                <w:sz w:val="20"/>
                <w:szCs w:val="20"/>
                <w:lang w:val="fr-FR"/>
              </w:rPr>
            </w:pPr>
            <w:r w:rsidRPr="00D50D33">
              <w:rPr>
                <w:rFonts w:ascii="Arial" w:hAnsi="Arial"/>
                <w:sz w:val="20"/>
                <w:lang w:val="fr-FR"/>
              </w:rPr>
              <w:t>Cappelle aan de Ijssel, NL</w:t>
            </w:r>
          </w:p>
        </w:tc>
        <w:tc>
          <w:tcPr>
            <w:tcW w:w="1873" w:type="dxa"/>
            <w:tcMar>
              <w:top w:w="28" w:type="dxa"/>
              <w:bottom w:w="28" w:type="dxa"/>
            </w:tcMar>
          </w:tcPr>
          <w:p w14:paraId="7CBF9C09" w14:textId="29F3EDD8" w:rsidR="006E596B" w:rsidRPr="00830EE2" w:rsidRDefault="5FA5399C" w:rsidP="00A3595E">
            <w:pPr>
              <w:rPr>
                <w:rFonts w:ascii="Arial" w:hAnsi="Arial" w:cs="Arial"/>
                <w:sz w:val="20"/>
                <w:szCs w:val="20"/>
              </w:rPr>
            </w:pPr>
            <w:r>
              <w:rPr>
                <w:rFonts w:ascii="Arial" w:hAnsi="Arial"/>
                <w:sz w:val="20"/>
              </w:rPr>
              <w:t>–</w:t>
            </w:r>
          </w:p>
        </w:tc>
        <w:tc>
          <w:tcPr>
            <w:tcW w:w="2971" w:type="dxa"/>
            <w:tcMar>
              <w:top w:w="28" w:type="dxa"/>
              <w:bottom w:w="28" w:type="dxa"/>
            </w:tcMar>
          </w:tcPr>
          <w:p w14:paraId="5DD20552" w14:textId="462F8D53" w:rsidR="006E596B" w:rsidRPr="00830EE2" w:rsidRDefault="5FA5399C" w:rsidP="00A3595E">
            <w:pPr>
              <w:rPr>
                <w:rFonts w:ascii="Arial" w:hAnsi="Arial" w:cs="Arial"/>
                <w:sz w:val="20"/>
                <w:szCs w:val="20"/>
              </w:rPr>
            </w:pPr>
            <w:r>
              <w:rPr>
                <w:rFonts w:ascii="Arial" w:hAnsi="Arial"/>
                <w:sz w:val="20"/>
              </w:rPr>
              <w:t>info@burobouwfysica.nl</w:t>
            </w:r>
          </w:p>
        </w:tc>
      </w:tr>
      <w:tr w:rsidR="5FA5399C" w:rsidRPr="004C0EBD" w14:paraId="6F5F09B2" w14:textId="77777777" w:rsidTr="00830EE2">
        <w:trPr>
          <w:trHeight w:val="300"/>
        </w:trPr>
        <w:tc>
          <w:tcPr>
            <w:tcW w:w="2405" w:type="dxa"/>
            <w:tcMar>
              <w:top w:w="28" w:type="dxa"/>
              <w:bottom w:w="28" w:type="dxa"/>
            </w:tcMar>
          </w:tcPr>
          <w:p w14:paraId="726B440F" w14:textId="0AABE259" w:rsidR="5FA5399C" w:rsidRPr="00830EE2" w:rsidRDefault="5FA5399C" w:rsidP="5FA5399C">
            <w:pPr>
              <w:rPr>
                <w:rFonts w:ascii="Arial" w:hAnsi="Arial" w:cs="Arial"/>
                <w:sz w:val="20"/>
                <w:szCs w:val="20"/>
              </w:rPr>
            </w:pPr>
            <w:r>
              <w:rPr>
                <w:rFonts w:ascii="Arial" w:hAnsi="Arial"/>
                <w:sz w:val="20"/>
              </w:rPr>
              <w:t>Tritium</w:t>
            </w:r>
          </w:p>
        </w:tc>
        <w:tc>
          <w:tcPr>
            <w:tcW w:w="1813" w:type="dxa"/>
            <w:tcMar>
              <w:top w:w="28" w:type="dxa"/>
              <w:bottom w:w="28" w:type="dxa"/>
            </w:tcMar>
          </w:tcPr>
          <w:p w14:paraId="07474A8E" w14:textId="3CC915F9" w:rsidR="5FA5399C" w:rsidRPr="00830EE2" w:rsidRDefault="5FA5399C" w:rsidP="5FA5399C">
            <w:pPr>
              <w:rPr>
                <w:rFonts w:ascii="Arial" w:hAnsi="Arial" w:cs="Arial"/>
                <w:sz w:val="20"/>
                <w:szCs w:val="20"/>
              </w:rPr>
            </w:pPr>
            <w:r>
              <w:rPr>
                <w:rFonts w:ascii="Arial" w:hAnsi="Arial"/>
                <w:sz w:val="20"/>
              </w:rPr>
              <w:t>Breda, NL</w:t>
            </w:r>
          </w:p>
        </w:tc>
        <w:tc>
          <w:tcPr>
            <w:tcW w:w="1873" w:type="dxa"/>
            <w:tcMar>
              <w:top w:w="28" w:type="dxa"/>
              <w:bottom w:w="28" w:type="dxa"/>
            </w:tcMar>
          </w:tcPr>
          <w:p w14:paraId="69ED4681" w14:textId="2815CE0E" w:rsidR="5FA5399C" w:rsidRPr="00830EE2" w:rsidRDefault="5FA5399C" w:rsidP="5FA5399C">
            <w:pPr>
              <w:rPr>
                <w:rFonts w:ascii="Arial" w:hAnsi="Arial" w:cs="Arial"/>
                <w:sz w:val="20"/>
                <w:szCs w:val="20"/>
              </w:rPr>
            </w:pPr>
            <w:r>
              <w:rPr>
                <w:rFonts w:ascii="Arial" w:hAnsi="Arial"/>
                <w:sz w:val="20"/>
              </w:rPr>
              <w:t>–</w:t>
            </w:r>
          </w:p>
        </w:tc>
        <w:tc>
          <w:tcPr>
            <w:tcW w:w="2971" w:type="dxa"/>
            <w:tcMar>
              <w:top w:w="28" w:type="dxa"/>
              <w:bottom w:w="28" w:type="dxa"/>
            </w:tcMar>
          </w:tcPr>
          <w:p w14:paraId="5E5DFB82" w14:textId="51764C9A" w:rsidR="5FA5399C" w:rsidRPr="00830EE2" w:rsidRDefault="5FA5399C" w:rsidP="5FA5399C">
            <w:pPr>
              <w:rPr>
                <w:rFonts w:ascii="Arial" w:hAnsi="Arial" w:cs="Arial"/>
                <w:sz w:val="20"/>
                <w:szCs w:val="20"/>
              </w:rPr>
            </w:pPr>
            <w:r>
              <w:rPr>
                <w:rFonts w:ascii="Arial" w:hAnsi="Arial"/>
                <w:sz w:val="20"/>
              </w:rPr>
              <w:t>info@tritium.nl</w:t>
            </w:r>
          </w:p>
        </w:tc>
      </w:tr>
    </w:tbl>
    <w:p w14:paraId="2606C78F" w14:textId="6129422A" w:rsidR="004C453E" w:rsidRPr="004C0EBD" w:rsidRDefault="00A11B94" w:rsidP="00A3595E">
      <w:r>
        <w:rPr>
          <w:noProof/>
          <w:color w:val="92D050"/>
          <w:sz w:val="40"/>
        </w:rPr>
        <mc:AlternateContent>
          <mc:Choice Requires="wps">
            <w:drawing>
              <wp:anchor distT="0" distB="0" distL="114300" distR="114300" simplePos="0" relativeHeight="251698176" behindDoc="0" locked="0" layoutInCell="1" allowOverlap="1" wp14:anchorId="34EA2D8A" wp14:editId="09C07136">
                <wp:simplePos x="0" y="0"/>
                <wp:positionH relativeFrom="column">
                  <wp:posOffset>-3983686</wp:posOffset>
                </wp:positionH>
                <wp:positionV relativeFrom="paragraph">
                  <wp:posOffset>451751</wp:posOffset>
                </wp:positionV>
                <wp:extent cx="4162568" cy="4162568"/>
                <wp:effectExtent l="0" t="0" r="3175" b="3175"/>
                <wp:wrapNone/>
                <wp:docPr id="1572793797" name="Oval 19"/>
                <wp:cNvGraphicFramePr/>
                <a:graphic xmlns:a="http://schemas.openxmlformats.org/drawingml/2006/main">
                  <a:graphicData uri="http://schemas.microsoft.com/office/word/2010/wordprocessingShape">
                    <wps:wsp>
                      <wps:cNvSpPr/>
                      <wps:spPr>
                        <a:xfrm>
                          <a:off x="0" y="0"/>
                          <a:ext cx="4162568" cy="4162568"/>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B91FC83" id="Oval 19" o:spid="_x0000_s1026" style="position:absolute;margin-left:-313.7pt;margin-top:35.55pt;width:327.75pt;height:327.7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" fillcolor="#3dc3c6" stroked="f" strokeweight="1pt">
                <v:fill opacity="19789f"/>
                <v:stroke joinstyle="miter"/>
              </v:oval>
            </w:pict>
          </mc:Fallback>
        </mc:AlternateContent>
      </w:r>
    </w:p>
    <w:p w14:paraId="623DE2DD" w14:textId="18FEEF00" w:rsidR="004C453E" w:rsidRPr="004C0EBD" w:rsidRDefault="004C453E" w:rsidP="00A3595E"/>
    <w:p w14:paraId="09B8E47F" w14:textId="0723928B" w:rsidR="5FA5399C" w:rsidRPr="004C0EBD" w:rsidRDefault="00A11B94">
      <w:r>
        <w:rPr>
          <w:noProof/>
          <w:color w:val="92D050"/>
          <w:sz w:val="40"/>
        </w:rPr>
        <mc:AlternateContent>
          <mc:Choice Requires="wps">
            <w:drawing>
              <wp:anchor distT="0" distB="0" distL="114300" distR="114300" simplePos="0" relativeHeight="251700224" behindDoc="0" locked="0" layoutInCell="1" allowOverlap="1" wp14:anchorId="17ED1BC6" wp14:editId="200100D5">
                <wp:simplePos x="0" y="0"/>
                <wp:positionH relativeFrom="column">
                  <wp:posOffset>5596046</wp:posOffset>
                </wp:positionH>
                <wp:positionV relativeFrom="paragraph">
                  <wp:posOffset>168910</wp:posOffset>
                </wp:positionV>
                <wp:extent cx="1391797" cy="1391797"/>
                <wp:effectExtent l="0" t="0" r="5715" b="5715"/>
                <wp:wrapNone/>
                <wp:docPr id="357925384"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3183113" id="Oval 19" o:spid="_x0000_s1026" style="position:absolute;margin-left:440.65pt;margin-top:13.3pt;width:109.6pt;height:10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97152" behindDoc="0" locked="0" layoutInCell="1" allowOverlap="1" wp14:anchorId="147D9C77" wp14:editId="7B0ADD58">
                <wp:simplePos x="0" y="0"/>
                <wp:positionH relativeFrom="column">
                  <wp:posOffset>1010322</wp:posOffset>
                </wp:positionH>
                <wp:positionV relativeFrom="paragraph">
                  <wp:posOffset>1288519</wp:posOffset>
                </wp:positionV>
                <wp:extent cx="3234520" cy="3234520"/>
                <wp:effectExtent l="0" t="0" r="4445" b="4445"/>
                <wp:wrapNone/>
                <wp:docPr id="1407051889"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737F07C" id="Oval 19" o:spid="_x0000_s1026" style="position:absolute;margin-left:79.55pt;margin-top:101.45pt;width:254.7pt;height:254.7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" fillcolor="#3dc3c6" stroked="f" strokeweight="1pt">
                <v:fill opacity="11822f"/>
                <v:stroke joinstyle="miter"/>
              </v:oval>
            </w:pict>
          </mc:Fallback>
        </mc:AlternateContent>
      </w:r>
      <w:r>
        <w:br w:type="page"/>
      </w:r>
    </w:p>
    <w:p w14:paraId="260965A8" w14:textId="4806D356" w:rsidR="0072702E" w:rsidRPr="004C0EBD" w:rsidRDefault="0072702E" w:rsidP="00487ABE">
      <w:pPr>
        <w:pStyle w:val="MH1"/>
      </w:pPr>
      <w:bookmarkStart w:id="58" w:name="_Toc177480141"/>
      <w:r>
        <w:lastRenderedPageBreak/>
        <w:t>Liite 3 – Asennusyritykset, suunnittelu-, hankinta- ja rakentamispalvelut ja aurinkosähköyritysten hankekehittäjät</w:t>
      </w:r>
      <w:r>
        <w:rPr>
          <w:rStyle w:val="FootnoteReference"/>
        </w:rPr>
        <w:t>2</w:t>
      </w:r>
      <w:bookmarkEnd w:id="58"/>
    </w:p>
    <w:p w14:paraId="614E48C1" w14:textId="77777777" w:rsidR="0022035C" w:rsidRPr="004C0EBD" w:rsidRDefault="0022035C" w:rsidP="0022035C">
      <w:pPr>
        <w:rPr>
          <w:b/>
          <w:bCs/>
          <w:sz w:val="20"/>
          <w:szCs w:val="20"/>
        </w:rPr>
      </w:pPr>
    </w:p>
    <w:p w14:paraId="43B24EE1" w14:textId="2A88E88E" w:rsidR="0022035C" w:rsidRPr="004C0EBD" w:rsidRDefault="0022035C" w:rsidP="00830EE2">
      <w:pPr>
        <w:pStyle w:val="BodyText1"/>
      </w:pPr>
      <w:r>
        <w:rPr>
          <w:b/>
          <w:color w:val="104D54"/>
        </w:rPr>
        <w:t xml:space="preserve">Huomautus: </w:t>
      </w:r>
      <w:r>
        <w:t xml:space="preserve">Alla oleva luettelo ei ole tyhjentävä. Oppaan kirjoittajat eivät ole tarkistaneet siinä mainittujen tahojen kokemusta, laatua tai hintoja. </w:t>
      </w:r>
    </w:p>
    <w:p w14:paraId="518DA3B7" w14:textId="77777777" w:rsidR="0072702E" w:rsidRPr="004C0EBD" w:rsidRDefault="0072702E" w:rsidP="00A3595E"/>
    <w:tbl>
      <w:tblPr>
        <w:tblStyle w:val="TableGrid"/>
        <w:tblW w:w="9351" w:type="dxa"/>
        <w:tblLayout w:type="fixed"/>
        <w:tblLook w:val="04A0" w:firstRow="1" w:lastRow="0" w:firstColumn="1" w:lastColumn="0" w:noHBand="0" w:noVBand="1"/>
      </w:tblPr>
      <w:tblGrid>
        <w:gridCol w:w="1696"/>
        <w:gridCol w:w="1843"/>
        <w:gridCol w:w="2554"/>
        <w:gridCol w:w="3258"/>
      </w:tblGrid>
      <w:tr w:rsidR="00830EE2" w:rsidRPr="00830EE2" w14:paraId="438F1D3B" w14:textId="77777777" w:rsidTr="00830EE2">
        <w:tc>
          <w:tcPr>
            <w:tcW w:w="1696" w:type="dxa"/>
            <w:shd w:val="clear" w:color="auto" w:fill="3DC3C6"/>
            <w:tcMar>
              <w:top w:w="28" w:type="dxa"/>
              <w:bottom w:w="28" w:type="dxa"/>
            </w:tcMar>
          </w:tcPr>
          <w:p w14:paraId="4D661596"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Yritystyyppi</w:t>
            </w:r>
          </w:p>
        </w:tc>
        <w:tc>
          <w:tcPr>
            <w:tcW w:w="1843" w:type="dxa"/>
            <w:shd w:val="clear" w:color="auto" w:fill="3DC3C6"/>
            <w:tcMar>
              <w:top w:w="28" w:type="dxa"/>
              <w:bottom w:w="28" w:type="dxa"/>
            </w:tcMar>
          </w:tcPr>
          <w:p w14:paraId="6056EF09" w14:textId="2BCEB1A6"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Yritys </w:t>
            </w:r>
          </w:p>
        </w:tc>
        <w:tc>
          <w:tcPr>
            <w:tcW w:w="2554" w:type="dxa"/>
            <w:shd w:val="clear" w:color="auto" w:fill="3DC3C6"/>
            <w:tcMar>
              <w:top w:w="28" w:type="dxa"/>
              <w:bottom w:w="28" w:type="dxa"/>
            </w:tcMar>
          </w:tcPr>
          <w:p w14:paraId="021D1A6B" w14:textId="77777777"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Verkkosivusto</w:t>
            </w:r>
          </w:p>
        </w:tc>
        <w:tc>
          <w:tcPr>
            <w:tcW w:w="3258" w:type="dxa"/>
            <w:shd w:val="clear" w:color="auto" w:fill="3DC3C6"/>
            <w:tcMar>
              <w:top w:w="28" w:type="dxa"/>
              <w:bottom w:w="28" w:type="dxa"/>
            </w:tcMar>
          </w:tcPr>
          <w:p w14:paraId="318B2ECC" w14:textId="3381EA39" w:rsidR="00CA7080" w:rsidRPr="00830EE2" w:rsidRDefault="00CA7080" w:rsidP="00CB76C0">
            <w:pPr>
              <w:rPr>
                <w:rFonts w:ascii="Arial" w:hAnsi="Arial" w:cs="Arial"/>
                <w:b/>
                <w:bCs/>
                <w:color w:val="FFFFFF" w:themeColor="background1"/>
                <w:sz w:val="24"/>
                <w:szCs w:val="24"/>
              </w:rPr>
            </w:pPr>
            <w:r>
              <w:rPr>
                <w:rFonts w:ascii="Arial" w:hAnsi="Arial"/>
                <w:b/>
                <w:color w:val="FFFFFF" w:themeColor="background1"/>
                <w:sz w:val="24"/>
              </w:rPr>
              <w:t xml:space="preserve">Sähköposti </w:t>
            </w:r>
          </w:p>
        </w:tc>
      </w:tr>
      <w:tr w:rsidR="00854620" w:rsidRPr="004C0EBD" w14:paraId="45B59C13" w14:textId="77777777" w:rsidTr="00830EE2">
        <w:tc>
          <w:tcPr>
            <w:tcW w:w="1696" w:type="dxa"/>
            <w:vMerge w:val="restart"/>
            <w:tcMar>
              <w:top w:w="28" w:type="dxa"/>
              <w:bottom w:w="28" w:type="dxa"/>
            </w:tcMar>
          </w:tcPr>
          <w:p w14:paraId="1604AA12" w14:textId="5F8DF7DA" w:rsidR="00854620" w:rsidRPr="00830EE2" w:rsidRDefault="00854620" w:rsidP="00CB76C0">
            <w:pPr>
              <w:rPr>
                <w:rFonts w:ascii="Arial" w:hAnsi="Arial" w:cs="Arial"/>
                <w:b/>
                <w:bCs/>
                <w:color w:val="104D54"/>
                <w:sz w:val="24"/>
                <w:szCs w:val="24"/>
              </w:rPr>
            </w:pPr>
            <w:r>
              <w:rPr>
                <w:rFonts w:ascii="Arial" w:hAnsi="Arial"/>
                <w:b/>
                <w:color w:val="104D54"/>
                <w:sz w:val="24"/>
              </w:rPr>
              <w:t>Suuret sähkötekniikan asennusyritykset</w:t>
            </w:r>
          </w:p>
        </w:tc>
        <w:tc>
          <w:tcPr>
            <w:tcW w:w="1843" w:type="dxa"/>
            <w:tcMar>
              <w:top w:w="28" w:type="dxa"/>
              <w:bottom w:w="28" w:type="dxa"/>
            </w:tcMar>
          </w:tcPr>
          <w:p w14:paraId="4BFD2C70" w14:textId="2BA61C6F" w:rsidR="00854620" w:rsidRPr="00830EE2" w:rsidRDefault="00854620" w:rsidP="00CB76C0">
            <w:pPr>
              <w:rPr>
                <w:rFonts w:ascii="Arial" w:hAnsi="Arial" w:cs="Arial"/>
                <w:sz w:val="20"/>
                <w:szCs w:val="20"/>
              </w:rPr>
            </w:pPr>
            <w:r>
              <w:rPr>
                <w:rFonts w:ascii="Arial" w:hAnsi="Arial"/>
                <w:sz w:val="20"/>
              </w:rPr>
              <w:t>Unica</w:t>
            </w:r>
          </w:p>
        </w:tc>
        <w:tc>
          <w:tcPr>
            <w:tcW w:w="2554" w:type="dxa"/>
            <w:tcMar>
              <w:top w:w="28" w:type="dxa"/>
              <w:bottom w:w="28" w:type="dxa"/>
            </w:tcMar>
          </w:tcPr>
          <w:p w14:paraId="4A9EA27F" w14:textId="22DFBC3A" w:rsidR="00854620" w:rsidRPr="00830EE2" w:rsidRDefault="00854620" w:rsidP="00CB76C0">
            <w:pPr>
              <w:rPr>
                <w:rFonts w:ascii="Arial" w:hAnsi="Arial" w:cs="Arial"/>
                <w:sz w:val="20"/>
                <w:szCs w:val="20"/>
              </w:rPr>
            </w:pPr>
            <w:r>
              <w:rPr>
                <w:rFonts w:ascii="Arial" w:hAnsi="Arial"/>
                <w:sz w:val="20"/>
              </w:rPr>
              <w:t>www.unica.nl</w:t>
            </w:r>
          </w:p>
        </w:tc>
        <w:tc>
          <w:tcPr>
            <w:tcW w:w="3258" w:type="dxa"/>
            <w:tcMar>
              <w:top w:w="28" w:type="dxa"/>
              <w:bottom w:w="28" w:type="dxa"/>
            </w:tcMar>
          </w:tcPr>
          <w:p w14:paraId="42CCCBDC" w14:textId="44A3C9F8" w:rsidR="00854620" w:rsidRPr="00830EE2" w:rsidRDefault="00854620" w:rsidP="00CB76C0">
            <w:pPr>
              <w:rPr>
                <w:rFonts w:ascii="Arial" w:hAnsi="Arial" w:cs="Arial"/>
                <w:sz w:val="20"/>
                <w:szCs w:val="20"/>
              </w:rPr>
            </w:pPr>
            <w:r>
              <w:rPr>
                <w:rFonts w:ascii="Arial" w:hAnsi="Arial"/>
                <w:sz w:val="20"/>
              </w:rPr>
              <w:t>Info@unica.nl</w:t>
            </w:r>
          </w:p>
        </w:tc>
      </w:tr>
      <w:tr w:rsidR="00854620" w:rsidRPr="004C0EBD" w14:paraId="325627C0" w14:textId="77777777" w:rsidTr="00830EE2">
        <w:tc>
          <w:tcPr>
            <w:tcW w:w="1696" w:type="dxa"/>
            <w:vMerge/>
            <w:tcMar>
              <w:top w:w="28" w:type="dxa"/>
              <w:bottom w:w="28" w:type="dxa"/>
            </w:tcMar>
          </w:tcPr>
          <w:p w14:paraId="5B2ECC1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925B129" w14:textId="77777777" w:rsidR="00854620" w:rsidRPr="00830EE2" w:rsidRDefault="00854620" w:rsidP="00CA7080">
            <w:pPr>
              <w:rPr>
                <w:rFonts w:ascii="Arial" w:hAnsi="Arial" w:cs="Arial"/>
                <w:sz w:val="20"/>
                <w:szCs w:val="20"/>
              </w:rPr>
            </w:pPr>
            <w:r>
              <w:rPr>
                <w:rFonts w:ascii="Arial" w:hAnsi="Arial"/>
                <w:sz w:val="20"/>
              </w:rPr>
              <w:t>Hoppenbrouwers</w:t>
            </w:r>
          </w:p>
          <w:p w14:paraId="2D5914D5" w14:textId="77777777" w:rsidR="00854620" w:rsidRPr="00830EE2" w:rsidRDefault="00854620" w:rsidP="00CA7080">
            <w:pPr>
              <w:rPr>
                <w:rFonts w:ascii="Arial" w:hAnsi="Arial" w:cs="Arial"/>
                <w:sz w:val="20"/>
                <w:szCs w:val="20"/>
              </w:rPr>
            </w:pPr>
          </w:p>
        </w:tc>
        <w:tc>
          <w:tcPr>
            <w:tcW w:w="2554" w:type="dxa"/>
            <w:tcMar>
              <w:top w:w="28" w:type="dxa"/>
              <w:bottom w:w="28" w:type="dxa"/>
            </w:tcMar>
          </w:tcPr>
          <w:p w14:paraId="4D80EDDE" w14:textId="460A48A9" w:rsidR="00854620" w:rsidRPr="00830EE2" w:rsidRDefault="00854620" w:rsidP="00CA7080">
            <w:pPr>
              <w:rPr>
                <w:rFonts w:ascii="Arial" w:hAnsi="Arial" w:cs="Arial"/>
                <w:sz w:val="20"/>
                <w:szCs w:val="20"/>
              </w:rPr>
            </w:pPr>
            <w:r>
              <w:rPr>
                <w:rFonts w:ascii="Arial" w:hAnsi="Arial"/>
                <w:sz w:val="20"/>
              </w:rPr>
              <w:t>www.hoppenbrouwerstechniek.nl</w:t>
            </w:r>
          </w:p>
        </w:tc>
        <w:tc>
          <w:tcPr>
            <w:tcW w:w="3258" w:type="dxa"/>
            <w:tcMar>
              <w:top w:w="28" w:type="dxa"/>
              <w:bottom w:w="28" w:type="dxa"/>
            </w:tcMar>
          </w:tcPr>
          <w:p w14:paraId="66324A38" w14:textId="13926246" w:rsidR="00854620" w:rsidRPr="00830EE2" w:rsidRDefault="00854620" w:rsidP="00CA7080">
            <w:pPr>
              <w:rPr>
                <w:rFonts w:ascii="Arial" w:hAnsi="Arial" w:cs="Arial"/>
                <w:sz w:val="20"/>
                <w:szCs w:val="20"/>
              </w:rPr>
            </w:pPr>
            <w:r>
              <w:rPr>
                <w:rFonts w:ascii="Arial" w:hAnsi="Arial"/>
                <w:sz w:val="20"/>
              </w:rPr>
              <w:t>Info@hoppenbrouwerstechniek.nl</w:t>
            </w:r>
          </w:p>
        </w:tc>
      </w:tr>
      <w:tr w:rsidR="00854620" w:rsidRPr="004C0EBD" w14:paraId="08AB4F8B" w14:textId="77777777" w:rsidTr="00830EE2">
        <w:tc>
          <w:tcPr>
            <w:tcW w:w="1696" w:type="dxa"/>
            <w:vMerge/>
            <w:tcMar>
              <w:top w:w="28" w:type="dxa"/>
              <w:bottom w:w="28" w:type="dxa"/>
            </w:tcMar>
          </w:tcPr>
          <w:p w14:paraId="76B9507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E4FEBFF" w14:textId="4972C82F" w:rsidR="00854620" w:rsidRPr="00830EE2" w:rsidRDefault="00854620" w:rsidP="00CA7080">
            <w:pPr>
              <w:rPr>
                <w:rFonts w:ascii="Arial" w:hAnsi="Arial" w:cs="Arial"/>
                <w:sz w:val="20"/>
                <w:szCs w:val="20"/>
              </w:rPr>
            </w:pPr>
            <w:r>
              <w:rPr>
                <w:rFonts w:ascii="Arial" w:hAnsi="Arial"/>
                <w:sz w:val="20"/>
              </w:rPr>
              <w:t>Batenburg</w:t>
            </w:r>
          </w:p>
        </w:tc>
        <w:tc>
          <w:tcPr>
            <w:tcW w:w="2554" w:type="dxa"/>
            <w:tcMar>
              <w:top w:w="28" w:type="dxa"/>
              <w:bottom w:w="28" w:type="dxa"/>
            </w:tcMar>
          </w:tcPr>
          <w:p w14:paraId="1B1D73AD" w14:textId="61A3CE2D" w:rsidR="00854620" w:rsidRPr="00830EE2" w:rsidRDefault="00854620" w:rsidP="00CA7080">
            <w:pPr>
              <w:rPr>
                <w:rFonts w:ascii="Arial" w:hAnsi="Arial" w:cs="Arial"/>
                <w:sz w:val="20"/>
                <w:szCs w:val="20"/>
              </w:rPr>
            </w:pPr>
            <w:r>
              <w:rPr>
                <w:rFonts w:ascii="Arial" w:hAnsi="Arial"/>
                <w:sz w:val="20"/>
              </w:rPr>
              <w:t>www.batenburg.nl</w:t>
            </w:r>
          </w:p>
        </w:tc>
        <w:tc>
          <w:tcPr>
            <w:tcW w:w="3258" w:type="dxa"/>
            <w:tcMar>
              <w:top w:w="28" w:type="dxa"/>
              <w:bottom w:w="28" w:type="dxa"/>
            </w:tcMar>
          </w:tcPr>
          <w:p w14:paraId="53EB65C0" w14:textId="5E6D0D69" w:rsidR="00854620" w:rsidRPr="00830EE2" w:rsidRDefault="00487ABE" w:rsidP="5FA5399C">
            <w:pPr>
              <w:rPr>
                <w:rFonts w:ascii="Arial" w:eastAsiaTheme="minorEastAsia" w:hAnsi="Arial" w:cs="Arial"/>
                <w:sz w:val="20"/>
                <w:szCs w:val="20"/>
              </w:rPr>
            </w:pPr>
            <w:hyperlink r:id="rId24">
              <w:r w:rsidR="0039686D">
                <w:rPr>
                  <w:rStyle w:val="Hyperlink"/>
                  <w:rFonts w:ascii="Arial" w:hAnsi="Arial"/>
                  <w:sz w:val="20"/>
                </w:rPr>
                <w:t>info.nijmegen@batenburg.nl</w:t>
              </w:r>
            </w:hyperlink>
          </w:p>
        </w:tc>
      </w:tr>
      <w:tr w:rsidR="00854620" w:rsidRPr="004C0EBD" w14:paraId="4F17044F" w14:textId="77777777" w:rsidTr="00830EE2">
        <w:tc>
          <w:tcPr>
            <w:tcW w:w="1696" w:type="dxa"/>
            <w:vMerge/>
            <w:tcMar>
              <w:top w:w="28" w:type="dxa"/>
              <w:bottom w:w="28" w:type="dxa"/>
            </w:tcMar>
          </w:tcPr>
          <w:p w14:paraId="528C63D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EDF251D" w14:textId="174A68BD" w:rsidR="00854620" w:rsidRPr="00830EE2" w:rsidRDefault="00854620" w:rsidP="00CA7080">
            <w:pPr>
              <w:rPr>
                <w:rFonts w:ascii="Arial" w:hAnsi="Arial" w:cs="Arial"/>
                <w:sz w:val="20"/>
                <w:szCs w:val="20"/>
              </w:rPr>
            </w:pPr>
            <w:r>
              <w:rPr>
                <w:rFonts w:ascii="Arial" w:hAnsi="Arial"/>
                <w:sz w:val="20"/>
              </w:rPr>
              <w:t>Spie</w:t>
            </w:r>
          </w:p>
        </w:tc>
        <w:tc>
          <w:tcPr>
            <w:tcW w:w="2554" w:type="dxa"/>
            <w:tcMar>
              <w:top w:w="28" w:type="dxa"/>
              <w:bottom w:w="28" w:type="dxa"/>
            </w:tcMar>
          </w:tcPr>
          <w:p w14:paraId="019FCCF7" w14:textId="35BE4C8D" w:rsidR="00854620" w:rsidRPr="00830EE2" w:rsidRDefault="00854620" w:rsidP="00CA7080">
            <w:pPr>
              <w:rPr>
                <w:rFonts w:ascii="Arial" w:hAnsi="Arial" w:cs="Arial"/>
                <w:sz w:val="20"/>
                <w:szCs w:val="20"/>
              </w:rPr>
            </w:pPr>
            <w:r>
              <w:rPr>
                <w:rFonts w:ascii="Arial" w:hAnsi="Arial"/>
                <w:sz w:val="20"/>
              </w:rPr>
              <w:t>www.spie-nl.com</w:t>
            </w:r>
          </w:p>
        </w:tc>
        <w:tc>
          <w:tcPr>
            <w:tcW w:w="3258" w:type="dxa"/>
            <w:tcMar>
              <w:top w:w="28" w:type="dxa"/>
              <w:bottom w:w="28" w:type="dxa"/>
            </w:tcMar>
          </w:tcPr>
          <w:p w14:paraId="6A86C3EB" w14:textId="37911628" w:rsidR="00854620" w:rsidRPr="00830EE2" w:rsidRDefault="00854620" w:rsidP="00CA7080">
            <w:pPr>
              <w:rPr>
                <w:rFonts w:ascii="Arial" w:hAnsi="Arial" w:cs="Arial"/>
                <w:sz w:val="20"/>
                <w:szCs w:val="20"/>
              </w:rPr>
            </w:pPr>
            <w:r>
              <w:rPr>
                <w:rFonts w:ascii="Arial" w:hAnsi="Arial"/>
                <w:sz w:val="20"/>
              </w:rPr>
              <w:t>Info@spie.nl</w:t>
            </w:r>
          </w:p>
        </w:tc>
      </w:tr>
      <w:tr w:rsidR="00854620" w:rsidRPr="004C0EBD" w14:paraId="57A53BA4" w14:textId="77777777" w:rsidTr="00830EE2">
        <w:tc>
          <w:tcPr>
            <w:tcW w:w="1696" w:type="dxa"/>
            <w:vMerge/>
            <w:tcMar>
              <w:top w:w="28" w:type="dxa"/>
              <w:bottom w:w="28" w:type="dxa"/>
            </w:tcMar>
          </w:tcPr>
          <w:p w14:paraId="3AC2CFE9"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AEFB61" w14:textId="100CEF5B" w:rsidR="00854620" w:rsidRPr="00830EE2" w:rsidRDefault="00854620" w:rsidP="00CA7080">
            <w:pPr>
              <w:rPr>
                <w:rFonts w:ascii="Arial" w:hAnsi="Arial" w:cs="Arial"/>
                <w:sz w:val="20"/>
                <w:szCs w:val="20"/>
              </w:rPr>
            </w:pPr>
            <w:r>
              <w:rPr>
                <w:rFonts w:ascii="Arial" w:hAnsi="Arial"/>
                <w:sz w:val="20"/>
              </w:rPr>
              <w:t>Croon Elektrotechniek</w:t>
            </w:r>
          </w:p>
        </w:tc>
        <w:tc>
          <w:tcPr>
            <w:tcW w:w="2554" w:type="dxa"/>
            <w:tcMar>
              <w:top w:w="28" w:type="dxa"/>
              <w:bottom w:w="28" w:type="dxa"/>
            </w:tcMar>
          </w:tcPr>
          <w:p w14:paraId="79EE9AFE" w14:textId="528269F4" w:rsidR="00854620" w:rsidRPr="00830EE2" w:rsidRDefault="00854620" w:rsidP="00CA7080">
            <w:pPr>
              <w:rPr>
                <w:rFonts w:ascii="Arial" w:hAnsi="Arial" w:cs="Arial"/>
                <w:sz w:val="20"/>
                <w:szCs w:val="20"/>
              </w:rPr>
            </w:pPr>
            <w:r>
              <w:rPr>
                <w:rFonts w:ascii="Arial" w:hAnsi="Arial"/>
                <w:sz w:val="20"/>
              </w:rPr>
              <w:t>www.croonwolterendros.nl</w:t>
            </w:r>
          </w:p>
        </w:tc>
        <w:tc>
          <w:tcPr>
            <w:tcW w:w="3258" w:type="dxa"/>
            <w:tcMar>
              <w:top w:w="28" w:type="dxa"/>
              <w:bottom w:w="28" w:type="dxa"/>
            </w:tcMar>
          </w:tcPr>
          <w:p w14:paraId="51BCEB8C" w14:textId="590595A8" w:rsidR="00854620" w:rsidRPr="00830EE2" w:rsidRDefault="00854620" w:rsidP="5FA5399C">
            <w:pPr>
              <w:rPr>
                <w:rFonts w:ascii="Arial" w:hAnsi="Arial" w:cs="Arial"/>
                <w:sz w:val="20"/>
                <w:szCs w:val="20"/>
              </w:rPr>
            </w:pPr>
            <w:r>
              <w:rPr>
                <w:rFonts w:ascii="Arial" w:hAnsi="Arial"/>
                <w:sz w:val="20"/>
              </w:rPr>
              <w:t>info@croonwolterendros.nl</w:t>
            </w:r>
          </w:p>
        </w:tc>
      </w:tr>
      <w:tr w:rsidR="00854620" w:rsidRPr="004C0EBD" w14:paraId="7EC8E884" w14:textId="77777777" w:rsidTr="00830EE2">
        <w:tc>
          <w:tcPr>
            <w:tcW w:w="1696" w:type="dxa"/>
            <w:vMerge w:val="restart"/>
            <w:tcMar>
              <w:top w:w="28" w:type="dxa"/>
              <w:bottom w:w="28" w:type="dxa"/>
            </w:tcMar>
          </w:tcPr>
          <w:p w14:paraId="7CB048CD" w14:textId="2B13E51D" w:rsidR="00854620" w:rsidRPr="00830EE2" w:rsidRDefault="00854620" w:rsidP="5FA5399C">
            <w:pPr>
              <w:rPr>
                <w:rFonts w:ascii="Arial" w:hAnsi="Arial" w:cs="Arial"/>
                <w:b/>
                <w:bCs/>
                <w:color w:val="104D54"/>
                <w:sz w:val="24"/>
                <w:szCs w:val="24"/>
              </w:rPr>
            </w:pPr>
            <w:r>
              <w:rPr>
                <w:rFonts w:ascii="Arial" w:hAnsi="Arial"/>
                <w:b/>
                <w:color w:val="104D54"/>
                <w:sz w:val="24"/>
              </w:rPr>
              <w:t>Suuret aurinkosähköasentajat /suunnittelu-, hankinta- ja rakentamispalvelut (EPC)</w:t>
            </w:r>
          </w:p>
          <w:p w14:paraId="7DC41E05" w14:textId="2CAC98F4" w:rsidR="00854620" w:rsidRPr="00830EE2" w:rsidRDefault="00854620" w:rsidP="5FA5399C">
            <w:pPr>
              <w:rPr>
                <w:rFonts w:ascii="Arial" w:hAnsi="Arial" w:cs="Arial"/>
                <w:sz w:val="20"/>
                <w:szCs w:val="20"/>
              </w:rPr>
            </w:pPr>
          </w:p>
        </w:tc>
        <w:tc>
          <w:tcPr>
            <w:tcW w:w="1843" w:type="dxa"/>
            <w:tcMar>
              <w:top w:w="28" w:type="dxa"/>
              <w:bottom w:w="28" w:type="dxa"/>
            </w:tcMar>
          </w:tcPr>
          <w:p w14:paraId="67C0A724" w14:textId="77777777" w:rsidR="00854620" w:rsidRPr="00830EE2" w:rsidRDefault="00854620" w:rsidP="00CA7080">
            <w:pPr>
              <w:rPr>
                <w:rFonts w:ascii="Arial" w:hAnsi="Arial" w:cs="Arial"/>
                <w:sz w:val="20"/>
                <w:szCs w:val="20"/>
              </w:rPr>
            </w:pPr>
            <w:r>
              <w:rPr>
                <w:rFonts w:ascii="Arial" w:hAnsi="Arial"/>
                <w:sz w:val="20"/>
              </w:rPr>
              <w:t>Zonnegilde</w:t>
            </w:r>
          </w:p>
        </w:tc>
        <w:tc>
          <w:tcPr>
            <w:tcW w:w="2554" w:type="dxa"/>
            <w:tcMar>
              <w:top w:w="28" w:type="dxa"/>
              <w:bottom w:w="28" w:type="dxa"/>
            </w:tcMar>
          </w:tcPr>
          <w:p w14:paraId="64D8FDB2" w14:textId="77777777" w:rsidR="00854620" w:rsidRPr="00830EE2" w:rsidRDefault="00854620" w:rsidP="00CA7080">
            <w:pPr>
              <w:rPr>
                <w:rFonts w:ascii="Arial" w:hAnsi="Arial" w:cs="Arial"/>
                <w:sz w:val="20"/>
                <w:szCs w:val="20"/>
              </w:rPr>
            </w:pPr>
            <w:r>
              <w:rPr>
                <w:rFonts w:ascii="Arial" w:hAnsi="Arial"/>
                <w:sz w:val="20"/>
              </w:rPr>
              <w:t>www.zonnegilde.nl</w:t>
            </w:r>
          </w:p>
        </w:tc>
        <w:tc>
          <w:tcPr>
            <w:tcW w:w="3258" w:type="dxa"/>
            <w:tcMar>
              <w:top w:w="28" w:type="dxa"/>
              <w:bottom w:w="28" w:type="dxa"/>
            </w:tcMar>
          </w:tcPr>
          <w:p w14:paraId="73898BE6" w14:textId="77777777" w:rsidR="00854620" w:rsidRPr="00830EE2" w:rsidRDefault="00854620" w:rsidP="00CA7080">
            <w:pPr>
              <w:rPr>
                <w:rFonts w:ascii="Arial" w:hAnsi="Arial" w:cs="Arial"/>
                <w:sz w:val="20"/>
                <w:szCs w:val="20"/>
              </w:rPr>
            </w:pPr>
            <w:r>
              <w:rPr>
                <w:rFonts w:ascii="Arial" w:hAnsi="Arial"/>
                <w:sz w:val="20"/>
              </w:rPr>
              <w:t>advies@zonnegilde.nl</w:t>
            </w:r>
          </w:p>
        </w:tc>
      </w:tr>
      <w:tr w:rsidR="00854620" w:rsidRPr="004C0EBD" w14:paraId="588EAA15" w14:textId="77777777" w:rsidTr="00830EE2">
        <w:trPr>
          <w:trHeight w:val="300"/>
        </w:trPr>
        <w:tc>
          <w:tcPr>
            <w:tcW w:w="1696" w:type="dxa"/>
            <w:vMerge/>
            <w:tcMar>
              <w:top w:w="28" w:type="dxa"/>
              <w:bottom w:w="28" w:type="dxa"/>
            </w:tcMar>
          </w:tcPr>
          <w:p w14:paraId="1EAA7B72" w14:textId="272C99C2" w:rsidR="00854620" w:rsidRPr="00830EE2" w:rsidRDefault="00854620" w:rsidP="5FA5399C">
            <w:pPr>
              <w:rPr>
                <w:rFonts w:ascii="Arial" w:hAnsi="Arial" w:cs="Arial"/>
                <w:sz w:val="20"/>
                <w:szCs w:val="20"/>
              </w:rPr>
            </w:pPr>
          </w:p>
        </w:tc>
        <w:tc>
          <w:tcPr>
            <w:tcW w:w="1843" w:type="dxa"/>
            <w:tcMar>
              <w:top w:w="28" w:type="dxa"/>
              <w:bottom w:w="28" w:type="dxa"/>
            </w:tcMar>
          </w:tcPr>
          <w:p w14:paraId="06C0452E" w14:textId="40250406" w:rsidR="00854620" w:rsidRPr="00830EE2" w:rsidRDefault="00854620" w:rsidP="5FA5399C">
            <w:pPr>
              <w:rPr>
                <w:rFonts w:ascii="Arial" w:hAnsi="Arial" w:cs="Arial"/>
                <w:sz w:val="20"/>
                <w:szCs w:val="20"/>
              </w:rPr>
            </w:pPr>
            <w:r>
              <w:rPr>
                <w:rFonts w:ascii="Arial" w:hAnsi="Arial"/>
                <w:sz w:val="20"/>
              </w:rPr>
              <w:t>SolarNRG</w:t>
            </w:r>
          </w:p>
        </w:tc>
        <w:tc>
          <w:tcPr>
            <w:tcW w:w="2554" w:type="dxa"/>
            <w:tcMar>
              <w:top w:w="28" w:type="dxa"/>
              <w:bottom w:w="28" w:type="dxa"/>
            </w:tcMar>
          </w:tcPr>
          <w:p w14:paraId="22E2E593" w14:textId="3C7D4A9F" w:rsidR="00854620" w:rsidRPr="00830EE2" w:rsidRDefault="00854620" w:rsidP="5FA5399C">
            <w:pPr>
              <w:rPr>
                <w:rFonts w:ascii="Arial" w:hAnsi="Arial" w:cs="Arial"/>
                <w:sz w:val="20"/>
                <w:szCs w:val="20"/>
              </w:rPr>
            </w:pPr>
          </w:p>
        </w:tc>
        <w:tc>
          <w:tcPr>
            <w:tcW w:w="3258" w:type="dxa"/>
            <w:tcMar>
              <w:top w:w="28" w:type="dxa"/>
              <w:bottom w:w="28" w:type="dxa"/>
            </w:tcMar>
          </w:tcPr>
          <w:p w14:paraId="4263E736" w14:textId="4F4339D0" w:rsidR="00854620" w:rsidRPr="00830EE2" w:rsidRDefault="00854620" w:rsidP="5FA5399C">
            <w:pPr>
              <w:rPr>
                <w:rFonts w:ascii="Arial" w:hAnsi="Arial" w:cs="Arial"/>
                <w:sz w:val="20"/>
                <w:szCs w:val="20"/>
              </w:rPr>
            </w:pPr>
          </w:p>
        </w:tc>
      </w:tr>
      <w:tr w:rsidR="00854620" w:rsidRPr="004C0EBD" w14:paraId="08C8C7D9" w14:textId="77777777" w:rsidTr="00830EE2">
        <w:tc>
          <w:tcPr>
            <w:tcW w:w="1696" w:type="dxa"/>
            <w:vMerge/>
            <w:tcMar>
              <w:top w:w="28" w:type="dxa"/>
              <w:bottom w:w="28" w:type="dxa"/>
            </w:tcMar>
          </w:tcPr>
          <w:p w14:paraId="7C8D1AC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49CDEA" w14:textId="77777777" w:rsidR="00854620" w:rsidRPr="00830EE2" w:rsidRDefault="00854620" w:rsidP="00CA7080">
            <w:pPr>
              <w:rPr>
                <w:rFonts w:ascii="Arial" w:hAnsi="Arial" w:cs="Arial"/>
                <w:sz w:val="20"/>
                <w:szCs w:val="20"/>
              </w:rPr>
            </w:pPr>
            <w:r>
              <w:rPr>
                <w:rFonts w:ascii="Arial" w:hAnsi="Arial"/>
                <w:sz w:val="20"/>
              </w:rPr>
              <w:t>Zonnestroom Nederland</w:t>
            </w:r>
          </w:p>
        </w:tc>
        <w:tc>
          <w:tcPr>
            <w:tcW w:w="2554" w:type="dxa"/>
            <w:tcMar>
              <w:top w:w="28" w:type="dxa"/>
              <w:bottom w:w="28" w:type="dxa"/>
            </w:tcMar>
          </w:tcPr>
          <w:p w14:paraId="466D60B3" w14:textId="77777777" w:rsidR="00854620" w:rsidRPr="00830EE2" w:rsidRDefault="00854620" w:rsidP="00CA7080">
            <w:pPr>
              <w:rPr>
                <w:rFonts w:ascii="Arial" w:hAnsi="Arial" w:cs="Arial"/>
                <w:sz w:val="20"/>
                <w:szCs w:val="20"/>
              </w:rPr>
            </w:pPr>
            <w:r>
              <w:rPr>
                <w:rFonts w:ascii="Arial" w:hAnsi="Arial"/>
                <w:sz w:val="20"/>
              </w:rPr>
              <w:t>www.zonnestroomnederland.nl</w:t>
            </w:r>
          </w:p>
        </w:tc>
        <w:tc>
          <w:tcPr>
            <w:tcW w:w="3258" w:type="dxa"/>
            <w:tcMar>
              <w:top w:w="28" w:type="dxa"/>
              <w:bottom w:w="28" w:type="dxa"/>
            </w:tcMar>
          </w:tcPr>
          <w:p w14:paraId="6D2392EF" w14:textId="77777777" w:rsidR="00854620" w:rsidRPr="00830EE2" w:rsidRDefault="00854620" w:rsidP="00CA7080">
            <w:pPr>
              <w:rPr>
                <w:rFonts w:ascii="Arial" w:hAnsi="Arial" w:cs="Arial"/>
                <w:sz w:val="20"/>
                <w:szCs w:val="20"/>
              </w:rPr>
            </w:pPr>
            <w:r>
              <w:rPr>
                <w:rFonts w:ascii="Arial" w:hAnsi="Arial"/>
                <w:sz w:val="20"/>
              </w:rPr>
              <w:t>info@zonnestroomnederland.nl</w:t>
            </w:r>
          </w:p>
        </w:tc>
      </w:tr>
      <w:tr w:rsidR="00854620" w:rsidRPr="004C0EBD" w14:paraId="4647CDCE" w14:textId="77777777" w:rsidTr="00830EE2">
        <w:tc>
          <w:tcPr>
            <w:tcW w:w="1696" w:type="dxa"/>
            <w:vMerge/>
            <w:tcMar>
              <w:top w:w="28" w:type="dxa"/>
              <w:bottom w:w="28" w:type="dxa"/>
            </w:tcMar>
          </w:tcPr>
          <w:p w14:paraId="19A78E6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C0EAC3B" w14:textId="77777777" w:rsidR="00854620" w:rsidRPr="00830EE2" w:rsidRDefault="00854620" w:rsidP="00CA7080">
            <w:pPr>
              <w:rPr>
                <w:rFonts w:ascii="Arial" w:hAnsi="Arial" w:cs="Arial"/>
                <w:sz w:val="20"/>
                <w:szCs w:val="20"/>
              </w:rPr>
            </w:pPr>
            <w:r>
              <w:rPr>
                <w:rFonts w:ascii="Arial" w:hAnsi="Arial"/>
                <w:sz w:val="20"/>
              </w:rPr>
              <w:t>Eigen Energie</w:t>
            </w:r>
          </w:p>
        </w:tc>
        <w:tc>
          <w:tcPr>
            <w:tcW w:w="2554" w:type="dxa"/>
            <w:tcMar>
              <w:top w:w="28" w:type="dxa"/>
              <w:bottom w:w="28" w:type="dxa"/>
            </w:tcMar>
          </w:tcPr>
          <w:p w14:paraId="69F230B8" w14:textId="77777777" w:rsidR="00854620" w:rsidRPr="00830EE2" w:rsidRDefault="00854620" w:rsidP="00CA7080">
            <w:pPr>
              <w:rPr>
                <w:rFonts w:ascii="Arial" w:hAnsi="Arial" w:cs="Arial"/>
                <w:sz w:val="20"/>
                <w:szCs w:val="20"/>
              </w:rPr>
            </w:pPr>
            <w:r>
              <w:rPr>
                <w:rFonts w:ascii="Arial" w:hAnsi="Arial"/>
                <w:sz w:val="20"/>
              </w:rPr>
              <w:t>www.eigenenergie.net</w:t>
            </w:r>
          </w:p>
        </w:tc>
        <w:tc>
          <w:tcPr>
            <w:tcW w:w="3258" w:type="dxa"/>
            <w:tcMar>
              <w:top w:w="28" w:type="dxa"/>
              <w:bottom w:w="28" w:type="dxa"/>
            </w:tcMar>
          </w:tcPr>
          <w:p w14:paraId="0B43E228" w14:textId="77777777" w:rsidR="00854620" w:rsidRPr="00830EE2" w:rsidRDefault="00854620" w:rsidP="00CA7080">
            <w:pPr>
              <w:rPr>
                <w:rFonts w:ascii="Arial" w:hAnsi="Arial" w:cs="Arial"/>
                <w:sz w:val="20"/>
                <w:szCs w:val="20"/>
              </w:rPr>
            </w:pPr>
            <w:r>
              <w:rPr>
                <w:rFonts w:ascii="Arial" w:hAnsi="Arial"/>
                <w:sz w:val="20"/>
              </w:rPr>
              <w:t>info@eigenenergie.net</w:t>
            </w:r>
          </w:p>
        </w:tc>
      </w:tr>
      <w:tr w:rsidR="00854620" w:rsidRPr="004C0EBD" w14:paraId="1C97909D" w14:textId="77777777" w:rsidTr="00830EE2">
        <w:tc>
          <w:tcPr>
            <w:tcW w:w="1696" w:type="dxa"/>
            <w:vMerge/>
            <w:tcMar>
              <w:top w:w="28" w:type="dxa"/>
              <w:bottom w:w="28" w:type="dxa"/>
            </w:tcMar>
          </w:tcPr>
          <w:p w14:paraId="4BAF374B" w14:textId="01BA4CA2" w:rsidR="00854620" w:rsidRPr="00830EE2" w:rsidRDefault="00854620" w:rsidP="00CA7080">
            <w:pPr>
              <w:rPr>
                <w:rFonts w:ascii="Arial" w:hAnsi="Arial" w:cs="Arial"/>
                <w:b/>
                <w:bCs/>
                <w:sz w:val="20"/>
                <w:szCs w:val="20"/>
              </w:rPr>
            </w:pPr>
          </w:p>
        </w:tc>
        <w:tc>
          <w:tcPr>
            <w:tcW w:w="1843" w:type="dxa"/>
            <w:tcMar>
              <w:top w:w="28" w:type="dxa"/>
              <w:bottom w:w="28" w:type="dxa"/>
            </w:tcMar>
          </w:tcPr>
          <w:p w14:paraId="1BE921D3" w14:textId="77777777" w:rsidR="00854620" w:rsidRPr="00830EE2" w:rsidRDefault="00854620" w:rsidP="00CA7080">
            <w:pPr>
              <w:rPr>
                <w:rFonts w:ascii="Arial" w:hAnsi="Arial" w:cs="Arial"/>
                <w:sz w:val="20"/>
                <w:szCs w:val="20"/>
              </w:rPr>
            </w:pPr>
            <w:r>
              <w:rPr>
                <w:rFonts w:ascii="Arial" w:hAnsi="Arial"/>
                <w:sz w:val="20"/>
              </w:rPr>
              <w:t>Groenleven</w:t>
            </w:r>
          </w:p>
        </w:tc>
        <w:tc>
          <w:tcPr>
            <w:tcW w:w="2554" w:type="dxa"/>
            <w:tcMar>
              <w:top w:w="28" w:type="dxa"/>
              <w:bottom w:w="28" w:type="dxa"/>
            </w:tcMar>
          </w:tcPr>
          <w:p w14:paraId="59C34C81"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345ADB30" w14:textId="77777777" w:rsidR="00854620" w:rsidRPr="00830EE2" w:rsidRDefault="00854620" w:rsidP="00CA7080">
            <w:pPr>
              <w:rPr>
                <w:rFonts w:ascii="Arial" w:hAnsi="Arial" w:cs="Arial"/>
                <w:sz w:val="20"/>
                <w:szCs w:val="20"/>
              </w:rPr>
            </w:pPr>
            <w:r>
              <w:rPr>
                <w:rFonts w:ascii="Arial" w:hAnsi="Arial"/>
                <w:sz w:val="20"/>
              </w:rPr>
              <w:t>info@groenleven.nl</w:t>
            </w:r>
          </w:p>
        </w:tc>
      </w:tr>
      <w:tr w:rsidR="00854620" w:rsidRPr="004C0EBD" w14:paraId="12BC35CF" w14:textId="77777777" w:rsidTr="00830EE2">
        <w:tc>
          <w:tcPr>
            <w:tcW w:w="1696" w:type="dxa"/>
            <w:vMerge/>
            <w:tcMar>
              <w:top w:w="28" w:type="dxa"/>
              <w:bottom w:w="28" w:type="dxa"/>
            </w:tcMar>
          </w:tcPr>
          <w:p w14:paraId="7D93982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240BDBA" w14:textId="77777777" w:rsidR="00854620" w:rsidRPr="00830EE2" w:rsidRDefault="00854620" w:rsidP="00CA7080">
            <w:pPr>
              <w:rPr>
                <w:rFonts w:ascii="Arial" w:hAnsi="Arial" w:cs="Arial"/>
                <w:sz w:val="20"/>
                <w:szCs w:val="20"/>
              </w:rPr>
            </w:pPr>
            <w:r>
              <w:rPr>
                <w:rFonts w:ascii="Arial" w:hAnsi="Arial"/>
                <w:sz w:val="20"/>
              </w:rPr>
              <w:t>Ecorus</w:t>
            </w:r>
          </w:p>
        </w:tc>
        <w:tc>
          <w:tcPr>
            <w:tcW w:w="2554" w:type="dxa"/>
            <w:tcMar>
              <w:top w:w="28" w:type="dxa"/>
              <w:bottom w:w="28" w:type="dxa"/>
            </w:tcMar>
          </w:tcPr>
          <w:p w14:paraId="28BB4CD5" w14:textId="77777777" w:rsidR="00854620" w:rsidRPr="00830EE2" w:rsidRDefault="00854620" w:rsidP="00CA7080">
            <w:pPr>
              <w:rPr>
                <w:rFonts w:ascii="Arial" w:hAnsi="Arial" w:cs="Arial"/>
                <w:sz w:val="20"/>
                <w:szCs w:val="20"/>
              </w:rPr>
            </w:pPr>
            <w:r>
              <w:rPr>
                <w:rFonts w:ascii="Arial" w:hAnsi="Arial"/>
                <w:sz w:val="20"/>
              </w:rPr>
              <w:t>www.ecorus.nl</w:t>
            </w:r>
          </w:p>
        </w:tc>
        <w:tc>
          <w:tcPr>
            <w:tcW w:w="3258" w:type="dxa"/>
            <w:tcMar>
              <w:top w:w="28" w:type="dxa"/>
              <w:bottom w:w="28" w:type="dxa"/>
            </w:tcMar>
          </w:tcPr>
          <w:p w14:paraId="347F4D10" w14:textId="77777777" w:rsidR="00854620" w:rsidRPr="00830EE2" w:rsidRDefault="00854620" w:rsidP="00CA7080">
            <w:pPr>
              <w:rPr>
                <w:rFonts w:ascii="Arial" w:hAnsi="Arial" w:cs="Arial"/>
                <w:sz w:val="20"/>
                <w:szCs w:val="20"/>
              </w:rPr>
            </w:pPr>
            <w:r>
              <w:rPr>
                <w:rFonts w:ascii="Arial" w:hAnsi="Arial"/>
                <w:sz w:val="20"/>
              </w:rPr>
              <w:t>info@ecorus.com</w:t>
            </w:r>
          </w:p>
        </w:tc>
      </w:tr>
      <w:tr w:rsidR="00854620" w:rsidRPr="004C0EBD" w14:paraId="7C61565A" w14:textId="77777777" w:rsidTr="00830EE2">
        <w:trPr>
          <w:trHeight w:val="300"/>
        </w:trPr>
        <w:tc>
          <w:tcPr>
            <w:tcW w:w="1696" w:type="dxa"/>
            <w:vMerge/>
            <w:tcMar>
              <w:top w:w="28" w:type="dxa"/>
              <w:bottom w:w="28" w:type="dxa"/>
            </w:tcMar>
          </w:tcPr>
          <w:p w14:paraId="1C55F9E7" w14:textId="3C522AB9" w:rsidR="00854620" w:rsidRPr="00830EE2" w:rsidRDefault="00854620" w:rsidP="5FA5399C">
            <w:pPr>
              <w:rPr>
                <w:rFonts w:ascii="Arial" w:hAnsi="Arial" w:cs="Arial"/>
                <w:sz w:val="20"/>
                <w:szCs w:val="20"/>
              </w:rPr>
            </w:pPr>
          </w:p>
        </w:tc>
        <w:tc>
          <w:tcPr>
            <w:tcW w:w="1843" w:type="dxa"/>
            <w:tcMar>
              <w:top w:w="28" w:type="dxa"/>
              <w:bottom w:w="28" w:type="dxa"/>
            </w:tcMar>
          </w:tcPr>
          <w:p w14:paraId="6444ACBC" w14:textId="784D002B" w:rsidR="00854620" w:rsidRPr="00830EE2" w:rsidRDefault="00854620" w:rsidP="5FA5399C">
            <w:pPr>
              <w:rPr>
                <w:rFonts w:ascii="Arial" w:hAnsi="Arial" w:cs="Arial"/>
                <w:sz w:val="20"/>
                <w:szCs w:val="20"/>
              </w:rPr>
            </w:pPr>
            <w:r>
              <w:rPr>
                <w:rFonts w:ascii="Arial" w:hAnsi="Arial"/>
                <w:sz w:val="20"/>
              </w:rPr>
              <w:t>SENS</w:t>
            </w:r>
          </w:p>
        </w:tc>
        <w:tc>
          <w:tcPr>
            <w:tcW w:w="2554" w:type="dxa"/>
            <w:tcMar>
              <w:top w:w="28" w:type="dxa"/>
              <w:bottom w:w="28" w:type="dxa"/>
            </w:tcMar>
          </w:tcPr>
          <w:p w14:paraId="5333452C" w14:textId="18DE5565" w:rsidR="00854620" w:rsidRPr="00830EE2" w:rsidRDefault="00854620" w:rsidP="5FA5399C">
            <w:pPr>
              <w:rPr>
                <w:rFonts w:ascii="Arial" w:hAnsi="Arial" w:cs="Arial"/>
                <w:sz w:val="20"/>
                <w:szCs w:val="20"/>
              </w:rPr>
            </w:pPr>
            <w:r>
              <w:rPr>
                <w:rFonts w:ascii="Arial" w:hAnsi="Arial"/>
                <w:sz w:val="20"/>
              </w:rPr>
              <w:t>www.sens-energy.com</w:t>
            </w:r>
          </w:p>
        </w:tc>
        <w:tc>
          <w:tcPr>
            <w:tcW w:w="3258" w:type="dxa"/>
            <w:tcMar>
              <w:top w:w="28" w:type="dxa"/>
              <w:bottom w:w="28" w:type="dxa"/>
            </w:tcMar>
          </w:tcPr>
          <w:p w14:paraId="369C8342" w14:textId="3CE29534" w:rsidR="00854620" w:rsidRPr="00830EE2" w:rsidRDefault="00854620" w:rsidP="5FA5399C">
            <w:pPr>
              <w:rPr>
                <w:rFonts w:ascii="Arial" w:eastAsiaTheme="minorEastAsia" w:hAnsi="Arial" w:cs="Arial"/>
                <w:sz w:val="20"/>
                <w:szCs w:val="20"/>
              </w:rPr>
            </w:pPr>
            <w:r>
              <w:rPr>
                <w:rFonts w:ascii="Arial" w:hAnsi="Arial"/>
                <w:sz w:val="20"/>
              </w:rPr>
              <w:t>sens@iqony.energy</w:t>
            </w:r>
          </w:p>
        </w:tc>
      </w:tr>
      <w:tr w:rsidR="00854620" w:rsidRPr="004C0EBD" w14:paraId="739C7E9B" w14:textId="77777777" w:rsidTr="00830EE2">
        <w:trPr>
          <w:trHeight w:val="300"/>
        </w:trPr>
        <w:tc>
          <w:tcPr>
            <w:tcW w:w="1696" w:type="dxa"/>
            <w:vMerge/>
            <w:tcMar>
              <w:top w:w="28" w:type="dxa"/>
              <w:bottom w:w="28" w:type="dxa"/>
            </w:tcMar>
          </w:tcPr>
          <w:p w14:paraId="66BB9388" w14:textId="77EBA6C5" w:rsidR="00854620" w:rsidRPr="00830EE2" w:rsidRDefault="00854620" w:rsidP="5FA5399C">
            <w:pPr>
              <w:rPr>
                <w:rFonts w:ascii="Arial" w:hAnsi="Arial" w:cs="Arial"/>
                <w:sz w:val="20"/>
                <w:szCs w:val="20"/>
              </w:rPr>
            </w:pPr>
          </w:p>
        </w:tc>
        <w:tc>
          <w:tcPr>
            <w:tcW w:w="1843" w:type="dxa"/>
            <w:tcMar>
              <w:top w:w="28" w:type="dxa"/>
              <w:bottom w:w="28" w:type="dxa"/>
            </w:tcMar>
          </w:tcPr>
          <w:p w14:paraId="298A086C" w14:textId="0ACECB11" w:rsidR="00854620" w:rsidRPr="00830EE2" w:rsidRDefault="00854620" w:rsidP="5FA5399C">
            <w:pPr>
              <w:rPr>
                <w:rFonts w:ascii="Arial" w:hAnsi="Arial" w:cs="Arial"/>
                <w:sz w:val="20"/>
                <w:szCs w:val="20"/>
              </w:rPr>
            </w:pPr>
            <w:r>
              <w:rPr>
                <w:rFonts w:ascii="Arial" w:hAnsi="Arial"/>
                <w:sz w:val="20"/>
              </w:rPr>
              <w:t>Solar Partners</w:t>
            </w:r>
          </w:p>
        </w:tc>
        <w:tc>
          <w:tcPr>
            <w:tcW w:w="2554" w:type="dxa"/>
            <w:tcMar>
              <w:top w:w="28" w:type="dxa"/>
              <w:bottom w:w="28" w:type="dxa"/>
            </w:tcMar>
          </w:tcPr>
          <w:p w14:paraId="4F72B5D6" w14:textId="6C469DE0" w:rsidR="00854620" w:rsidRPr="00830EE2" w:rsidRDefault="00854620" w:rsidP="5FA5399C">
            <w:pPr>
              <w:rPr>
                <w:rFonts w:ascii="Arial" w:hAnsi="Arial" w:cs="Arial"/>
                <w:sz w:val="20"/>
                <w:szCs w:val="20"/>
              </w:rPr>
            </w:pPr>
            <w:r>
              <w:rPr>
                <w:rFonts w:ascii="Arial" w:hAnsi="Arial"/>
                <w:sz w:val="20"/>
              </w:rPr>
              <w:t>www.solarpartners.nl</w:t>
            </w:r>
          </w:p>
        </w:tc>
        <w:tc>
          <w:tcPr>
            <w:tcW w:w="3258" w:type="dxa"/>
            <w:tcMar>
              <w:top w:w="28" w:type="dxa"/>
              <w:bottom w:w="28" w:type="dxa"/>
            </w:tcMar>
          </w:tcPr>
          <w:p w14:paraId="5B3418BF" w14:textId="5A6697B2" w:rsidR="00854620" w:rsidRPr="00830EE2" w:rsidRDefault="00854620" w:rsidP="5FA5399C">
            <w:pPr>
              <w:rPr>
                <w:rFonts w:ascii="Arial" w:eastAsia="Lato" w:hAnsi="Arial" w:cs="Arial"/>
                <w:sz w:val="20"/>
                <w:szCs w:val="20"/>
              </w:rPr>
            </w:pPr>
            <w:r>
              <w:rPr>
                <w:rFonts w:ascii="Arial" w:hAnsi="Arial"/>
                <w:sz w:val="20"/>
              </w:rPr>
              <w:t>Contact@solarpartners.nl</w:t>
            </w:r>
          </w:p>
        </w:tc>
      </w:tr>
      <w:tr w:rsidR="00854620" w:rsidRPr="004C0EBD" w14:paraId="188B1D2B" w14:textId="77777777" w:rsidTr="00830EE2">
        <w:trPr>
          <w:trHeight w:val="300"/>
        </w:trPr>
        <w:tc>
          <w:tcPr>
            <w:tcW w:w="1696" w:type="dxa"/>
            <w:vMerge/>
            <w:tcMar>
              <w:top w:w="28" w:type="dxa"/>
              <w:bottom w:w="28" w:type="dxa"/>
            </w:tcMar>
          </w:tcPr>
          <w:p w14:paraId="5968F54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2A959B27" w14:textId="77777777" w:rsidR="00854620" w:rsidRPr="00830EE2" w:rsidRDefault="00854620" w:rsidP="00CA7080">
            <w:pPr>
              <w:rPr>
                <w:rFonts w:ascii="Arial" w:hAnsi="Arial" w:cs="Arial"/>
                <w:sz w:val="20"/>
                <w:szCs w:val="20"/>
              </w:rPr>
            </w:pPr>
            <w:r>
              <w:rPr>
                <w:rFonts w:ascii="Arial" w:hAnsi="Arial"/>
                <w:sz w:val="20"/>
              </w:rPr>
              <w:t>UniSun</w:t>
            </w:r>
          </w:p>
        </w:tc>
        <w:tc>
          <w:tcPr>
            <w:tcW w:w="2554" w:type="dxa"/>
            <w:tcMar>
              <w:top w:w="28" w:type="dxa"/>
              <w:bottom w:w="28" w:type="dxa"/>
            </w:tcMar>
          </w:tcPr>
          <w:p w14:paraId="486DE728" w14:textId="77777777" w:rsidR="00854620" w:rsidRPr="00830EE2" w:rsidRDefault="00854620" w:rsidP="00CA7080">
            <w:pPr>
              <w:rPr>
                <w:rFonts w:ascii="Arial" w:hAnsi="Arial" w:cs="Arial"/>
                <w:sz w:val="20"/>
                <w:szCs w:val="20"/>
              </w:rPr>
            </w:pPr>
            <w:r>
              <w:rPr>
                <w:rFonts w:ascii="Arial" w:hAnsi="Arial"/>
                <w:sz w:val="20"/>
              </w:rPr>
              <w:t>www.unisun-energy.eu</w:t>
            </w:r>
          </w:p>
        </w:tc>
        <w:tc>
          <w:tcPr>
            <w:tcW w:w="3258" w:type="dxa"/>
            <w:tcMar>
              <w:top w:w="28" w:type="dxa"/>
              <w:bottom w:w="28" w:type="dxa"/>
            </w:tcMar>
          </w:tcPr>
          <w:p w14:paraId="3B49C804" w14:textId="77777777" w:rsidR="00854620" w:rsidRPr="00830EE2" w:rsidRDefault="00487ABE" w:rsidP="5FA5399C">
            <w:pPr>
              <w:rPr>
                <w:rFonts w:ascii="Arial" w:eastAsiaTheme="minorEastAsia" w:hAnsi="Arial" w:cs="Arial"/>
                <w:sz w:val="20"/>
                <w:szCs w:val="20"/>
              </w:rPr>
            </w:pPr>
            <w:hyperlink r:id="rId25">
              <w:r w:rsidR="0039686D">
                <w:rPr>
                  <w:rStyle w:val="Hyperlink"/>
                  <w:rFonts w:ascii="Arial" w:hAnsi="Arial"/>
                  <w:color w:val="auto"/>
                  <w:sz w:val="20"/>
                </w:rPr>
                <w:t>info@unisun-energy.eu</w:t>
              </w:r>
            </w:hyperlink>
          </w:p>
        </w:tc>
      </w:tr>
      <w:tr w:rsidR="00854620" w:rsidRPr="004C0EBD" w14:paraId="6825D619" w14:textId="77777777" w:rsidTr="00830EE2">
        <w:tc>
          <w:tcPr>
            <w:tcW w:w="1696" w:type="dxa"/>
            <w:vMerge/>
            <w:tcMar>
              <w:top w:w="28" w:type="dxa"/>
              <w:bottom w:w="28" w:type="dxa"/>
            </w:tcMar>
          </w:tcPr>
          <w:p w14:paraId="2BEABAB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708B106" w14:textId="77777777" w:rsidR="00854620" w:rsidRPr="00830EE2" w:rsidRDefault="00854620" w:rsidP="00CA7080">
            <w:pPr>
              <w:rPr>
                <w:rFonts w:ascii="Arial" w:hAnsi="Arial" w:cs="Arial"/>
                <w:sz w:val="20"/>
                <w:szCs w:val="20"/>
              </w:rPr>
            </w:pPr>
            <w:r>
              <w:rPr>
                <w:rFonts w:ascii="Arial" w:hAnsi="Arial"/>
                <w:sz w:val="20"/>
              </w:rPr>
              <w:t>Goldbeck</w:t>
            </w:r>
          </w:p>
        </w:tc>
        <w:tc>
          <w:tcPr>
            <w:tcW w:w="2554" w:type="dxa"/>
            <w:tcMar>
              <w:top w:w="28" w:type="dxa"/>
              <w:bottom w:w="28" w:type="dxa"/>
            </w:tcMar>
          </w:tcPr>
          <w:p w14:paraId="537C3122" w14:textId="77777777" w:rsidR="00854620" w:rsidRPr="00830EE2" w:rsidRDefault="00854620" w:rsidP="00CA7080">
            <w:pPr>
              <w:rPr>
                <w:rFonts w:ascii="Arial" w:hAnsi="Arial" w:cs="Arial"/>
                <w:sz w:val="20"/>
                <w:szCs w:val="20"/>
              </w:rPr>
            </w:pPr>
            <w:r>
              <w:rPr>
                <w:rFonts w:ascii="Arial" w:hAnsi="Arial"/>
                <w:sz w:val="20"/>
              </w:rPr>
              <w:t>www.goldbeck.nl</w:t>
            </w:r>
          </w:p>
        </w:tc>
        <w:tc>
          <w:tcPr>
            <w:tcW w:w="3258" w:type="dxa"/>
            <w:tcMar>
              <w:top w:w="28" w:type="dxa"/>
              <w:bottom w:w="28" w:type="dxa"/>
            </w:tcMar>
          </w:tcPr>
          <w:p w14:paraId="5E75CC27" w14:textId="77777777" w:rsidR="00854620" w:rsidRPr="00830EE2" w:rsidRDefault="00854620" w:rsidP="00CA7080">
            <w:pPr>
              <w:rPr>
                <w:rFonts w:ascii="Arial" w:hAnsi="Arial" w:cs="Arial"/>
                <w:sz w:val="20"/>
                <w:szCs w:val="20"/>
              </w:rPr>
            </w:pPr>
            <w:r>
              <w:rPr>
                <w:rFonts w:ascii="Arial" w:hAnsi="Arial"/>
                <w:sz w:val="20"/>
              </w:rPr>
              <w:t>arnhem@goldbeck.nl</w:t>
            </w:r>
          </w:p>
        </w:tc>
      </w:tr>
      <w:tr w:rsidR="00854620" w:rsidRPr="004C0EBD" w14:paraId="56FBEDAE" w14:textId="77777777" w:rsidTr="00830EE2">
        <w:trPr>
          <w:trHeight w:val="300"/>
        </w:trPr>
        <w:tc>
          <w:tcPr>
            <w:tcW w:w="1696" w:type="dxa"/>
            <w:vMerge/>
            <w:tcMar>
              <w:top w:w="28" w:type="dxa"/>
              <w:bottom w:w="28" w:type="dxa"/>
            </w:tcMar>
          </w:tcPr>
          <w:p w14:paraId="57B3193B" w14:textId="575A75AC" w:rsidR="00854620" w:rsidRPr="00830EE2" w:rsidRDefault="00854620" w:rsidP="5FA5399C">
            <w:pPr>
              <w:rPr>
                <w:rFonts w:ascii="Arial" w:hAnsi="Arial" w:cs="Arial"/>
                <w:sz w:val="20"/>
                <w:szCs w:val="20"/>
              </w:rPr>
            </w:pPr>
          </w:p>
        </w:tc>
        <w:tc>
          <w:tcPr>
            <w:tcW w:w="1843" w:type="dxa"/>
            <w:tcMar>
              <w:top w:w="28" w:type="dxa"/>
              <w:bottom w:w="28" w:type="dxa"/>
            </w:tcMar>
          </w:tcPr>
          <w:p w14:paraId="7AC83A1A" w14:textId="5DD15AA2" w:rsidR="00854620" w:rsidRPr="00830EE2" w:rsidRDefault="00854620" w:rsidP="5FA5399C">
            <w:pPr>
              <w:rPr>
                <w:rFonts w:ascii="Arial" w:hAnsi="Arial" w:cs="Arial"/>
                <w:sz w:val="20"/>
                <w:szCs w:val="20"/>
              </w:rPr>
            </w:pPr>
            <w:r>
              <w:rPr>
                <w:rFonts w:ascii="Arial" w:hAnsi="Arial"/>
                <w:sz w:val="20"/>
              </w:rPr>
              <w:t>KiesZon</w:t>
            </w:r>
          </w:p>
        </w:tc>
        <w:tc>
          <w:tcPr>
            <w:tcW w:w="2554" w:type="dxa"/>
            <w:tcMar>
              <w:top w:w="28" w:type="dxa"/>
              <w:bottom w:w="28" w:type="dxa"/>
            </w:tcMar>
          </w:tcPr>
          <w:p w14:paraId="61E123ED" w14:textId="15883ABA" w:rsidR="00854620" w:rsidRPr="00830EE2" w:rsidRDefault="00854620" w:rsidP="5FA5399C">
            <w:pPr>
              <w:rPr>
                <w:rFonts w:ascii="Arial" w:eastAsiaTheme="minorEastAsia" w:hAnsi="Arial" w:cs="Arial"/>
                <w:sz w:val="20"/>
                <w:szCs w:val="20"/>
              </w:rPr>
            </w:pPr>
            <w:r>
              <w:rPr>
                <w:rFonts w:ascii="Arial" w:hAnsi="Arial"/>
                <w:sz w:val="20"/>
              </w:rPr>
              <w:t>www.kieszon.nl</w:t>
            </w:r>
          </w:p>
        </w:tc>
        <w:tc>
          <w:tcPr>
            <w:tcW w:w="3258" w:type="dxa"/>
            <w:tcMar>
              <w:top w:w="28" w:type="dxa"/>
              <w:bottom w:w="28" w:type="dxa"/>
            </w:tcMar>
          </w:tcPr>
          <w:p w14:paraId="27BF6522" w14:textId="52C60E1D" w:rsidR="00854620" w:rsidRPr="00830EE2" w:rsidRDefault="00854620" w:rsidP="5FA5399C">
            <w:pPr>
              <w:rPr>
                <w:rFonts w:ascii="Arial" w:eastAsiaTheme="minorEastAsia" w:hAnsi="Arial" w:cs="Arial"/>
                <w:sz w:val="20"/>
                <w:szCs w:val="20"/>
              </w:rPr>
            </w:pPr>
            <w:r>
              <w:rPr>
                <w:rFonts w:ascii="Arial" w:hAnsi="Arial"/>
                <w:sz w:val="20"/>
              </w:rPr>
              <w:t>info@kieszon.nl</w:t>
            </w:r>
          </w:p>
        </w:tc>
      </w:tr>
      <w:tr w:rsidR="00854620" w:rsidRPr="004C0EBD" w14:paraId="1E255EC1" w14:textId="77777777" w:rsidTr="00830EE2">
        <w:tc>
          <w:tcPr>
            <w:tcW w:w="1696" w:type="dxa"/>
            <w:vMerge/>
            <w:tcMar>
              <w:top w:w="28" w:type="dxa"/>
              <w:bottom w:w="28" w:type="dxa"/>
            </w:tcMar>
          </w:tcPr>
          <w:p w14:paraId="0E93666F"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7CD72A3" w14:textId="77777777" w:rsidR="00854620" w:rsidRPr="00830EE2" w:rsidRDefault="00854620" w:rsidP="00CA7080">
            <w:pPr>
              <w:rPr>
                <w:rFonts w:ascii="Arial" w:hAnsi="Arial" w:cs="Arial"/>
                <w:sz w:val="20"/>
                <w:szCs w:val="20"/>
              </w:rPr>
            </w:pPr>
            <w:r>
              <w:rPr>
                <w:rFonts w:ascii="Arial" w:hAnsi="Arial"/>
                <w:sz w:val="20"/>
              </w:rPr>
              <w:t>OranjeDak</w:t>
            </w:r>
          </w:p>
        </w:tc>
        <w:tc>
          <w:tcPr>
            <w:tcW w:w="2554" w:type="dxa"/>
            <w:tcMar>
              <w:top w:w="28" w:type="dxa"/>
              <w:bottom w:w="28" w:type="dxa"/>
            </w:tcMar>
          </w:tcPr>
          <w:p w14:paraId="2FB3A78A" w14:textId="77777777" w:rsidR="00854620" w:rsidRPr="00830EE2" w:rsidRDefault="00854620" w:rsidP="00CA7080">
            <w:pPr>
              <w:rPr>
                <w:rFonts w:ascii="Arial" w:hAnsi="Arial" w:cs="Arial"/>
                <w:sz w:val="20"/>
                <w:szCs w:val="20"/>
              </w:rPr>
            </w:pPr>
            <w:r>
              <w:rPr>
                <w:rFonts w:ascii="Arial" w:hAnsi="Arial"/>
                <w:sz w:val="20"/>
              </w:rPr>
              <w:t>www.oranjedak.nl</w:t>
            </w:r>
          </w:p>
        </w:tc>
        <w:tc>
          <w:tcPr>
            <w:tcW w:w="3258" w:type="dxa"/>
            <w:tcMar>
              <w:top w:w="28" w:type="dxa"/>
              <w:bottom w:w="28" w:type="dxa"/>
            </w:tcMar>
          </w:tcPr>
          <w:p w14:paraId="1A2F282F" w14:textId="77777777" w:rsidR="00854620" w:rsidRPr="00830EE2" w:rsidRDefault="00854620" w:rsidP="00CA7080">
            <w:pPr>
              <w:rPr>
                <w:rFonts w:ascii="Arial" w:hAnsi="Arial" w:cs="Arial"/>
                <w:sz w:val="20"/>
                <w:szCs w:val="20"/>
              </w:rPr>
            </w:pPr>
            <w:r>
              <w:rPr>
                <w:rFonts w:ascii="Arial" w:hAnsi="Arial"/>
                <w:sz w:val="20"/>
              </w:rPr>
              <w:t>info@oranjedak.nl</w:t>
            </w:r>
          </w:p>
        </w:tc>
      </w:tr>
      <w:tr w:rsidR="00854620" w:rsidRPr="004C0EBD" w14:paraId="3F8A3C78" w14:textId="77777777" w:rsidTr="00830EE2">
        <w:trPr>
          <w:trHeight w:val="300"/>
        </w:trPr>
        <w:tc>
          <w:tcPr>
            <w:tcW w:w="1696" w:type="dxa"/>
            <w:vMerge/>
            <w:tcMar>
              <w:top w:w="28" w:type="dxa"/>
              <w:bottom w:w="28" w:type="dxa"/>
            </w:tcMar>
          </w:tcPr>
          <w:p w14:paraId="1AB0D720"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D39A545" w14:textId="77777777" w:rsidR="00854620" w:rsidRPr="00830EE2" w:rsidRDefault="00854620" w:rsidP="00CA7080">
            <w:pPr>
              <w:rPr>
                <w:rFonts w:ascii="Arial" w:hAnsi="Arial" w:cs="Arial"/>
                <w:sz w:val="20"/>
                <w:szCs w:val="20"/>
              </w:rPr>
            </w:pPr>
            <w:r>
              <w:rPr>
                <w:rFonts w:ascii="Arial" w:hAnsi="Arial"/>
                <w:sz w:val="20"/>
              </w:rPr>
              <w:t>SunProjects</w:t>
            </w:r>
          </w:p>
        </w:tc>
        <w:tc>
          <w:tcPr>
            <w:tcW w:w="2554" w:type="dxa"/>
            <w:tcMar>
              <w:top w:w="28" w:type="dxa"/>
              <w:bottom w:w="28" w:type="dxa"/>
            </w:tcMar>
          </w:tcPr>
          <w:p w14:paraId="7785F5D8"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69355EFF" w14:textId="77777777" w:rsidR="00854620" w:rsidRPr="00830EE2" w:rsidRDefault="00854620" w:rsidP="00CA7080">
            <w:pPr>
              <w:rPr>
                <w:rFonts w:ascii="Arial" w:hAnsi="Arial" w:cs="Arial"/>
                <w:sz w:val="20"/>
                <w:szCs w:val="20"/>
              </w:rPr>
            </w:pPr>
            <w:r>
              <w:rPr>
                <w:rFonts w:ascii="Arial" w:hAnsi="Arial"/>
                <w:sz w:val="20"/>
              </w:rPr>
              <w:t>Info@sunprojects.nl</w:t>
            </w:r>
          </w:p>
        </w:tc>
      </w:tr>
      <w:tr w:rsidR="00854620" w:rsidRPr="004C0EBD" w14:paraId="5132E477" w14:textId="77777777" w:rsidTr="00830EE2">
        <w:trPr>
          <w:trHeight w:val="300"/>
        </w:trPr>
        <w:tc>
          <w:tcPr>
            <w:tcW w:w="1696" w:type="dxa"/>
            <w:vMerge/>
            <w:tcMar>
              <w:top w:w="28" w:type="dxa"/>
              <w:bottom w:w="28" w:type="dxa"/>
            </w:tcMar>
          </w:tcPr>
          <w:p w14:paraId="353EADA6"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0987BEB" w14:textId="77777777" w:rsidR="00854620" w:rsidRPr="00830EE2" w:rsidRDefault="00854620" w:rsidP="00CA7080">
            <w:pPr>
              <w:rPr>
                <w:rFonts w:ascii="Arial" w:hAnsi="Arial" w:cs="Arial"/>
                <w:sz w:val="20"/>
                <w:szCs w:val="20"/>
              </w:rPr>
            </w:pPr>
            <w:r>
              <w:rPr>
                <w:rFonts w:ascii="Arial" w:hAnsi="Arial"/>
                <w:sz w:val="20"/>
              </w:rPr>
              <w:t>Izen</w:t>
            </w:r>
          </w:p>
        </w:tc>
        <w:tc>
          <w:tcPr>
            <w:tcW w:w="2554" w:type="dxa"/>
            <w:tcMar>
              <w:top w:w="28" w:type="dxa"/>
              <w:bottom w:w="28" w:type="dxa"/>
            </w:tcMar>
          </w:tcPr>
          <w:p w14:paraId="34D6AC35" w14:textId="77777777" w:rsidR="00854620" w:rsidRPr="00830EE2" w:rsidRDefault="00854620" w:rsidP="00CA7080">
            <w:pPr>
              <w:rPr>
                <w:rFonts w:ascii="Arial" w:hAnsi="Arial" w:cs="Arial"/>
                <w:sz w:val="20"/>
                <w:szCs w:val="20"/>
              </w:rPr>
            </w:pPr>
            <w:r>
              <w:rPr>
                <w:rFonts w:ascii="Arial" w:hAnsi="Arial"/>
                <w:sz w:val="20"/>
              </w:rPr>
              <w:t>www.izen.eu</w:t>
            </w:r>
          </w:p>
        </w:tc>
        <w:tc>
          <w:tcPr>
            <w:tcW w:w="3258" w:type="dxa"/>
            <w:tcMar>
              <w:top w:w="28" w:type="dxa"/>
              <w:bottom w:w="28" w:type="dxa"/>
            </w:tcMar>
          </w:tcPr>
          <w:p w14:paraId="2A992BD2" w14:textId="77777777" w:rsidR="00854620" w:rsidRPr="00830EE2" w:rsidRDefault="00854620" w:rsidP="00CA7080">
            <w:pPr>
              <w:rPr>
                <w:rFonts w:ascii="Arial" w:hAnsi="Arial" w:cs="Arial"/>
                <w:sz w:val="20"/>
                <w:szCs w:val="20"/>
              </w:rPr>
            </w:pPr>
            <w:r>
              <w:rPr>
                <w:rFonts w:ascii="Arial" w:hAnsi="Arial"/>
                <w:sz w:val="20"/>
              </w:rPr>
              <w:t>Info@izen.eu</w:t>
            </w:r>
          </w:p>
        </w:tc>
      </w:tr>
      <w:tr w:rsidR="00854620" w:rsidRPr="004C0EBD" w14:paraId="6C88213C" w14:textId="77777777" w:rsidTr="00830EE2">
        <w:trPr>
          <w:trHeight w:val="300"/>
        </w:trPr>
        <w:tc>
          <w:tcPr>
            <w:tcW w:w="1696" w:type="dxa"/>
            <w:vMerge/>
            <w:tcMar>
              <w:top w:w="28" w:type="dxa"/>
              <w:bottom w:w="28" w:type="dxa"/>
            </w:tcMar>
          </w:tcPr>
          <w:p w14:paraId="287386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FC5542" w14:textId="77777777" w:rsidR="00854620" w:rsidRPr="00830EE2" w:rsidRDefault="00854620" w:rsidP="00CA7080">
            <w:pPr>
              <w:rPr>
                <w:rFonts w:ascii="Arial" w:hAnsi="Arial" w:cs="Arial"/>
                <w:sz w:val="20"/>
                <w:szCs w:val="20"/>
              </w:rPr>
            </w:pPr>
            <w:r>
              <w:rPr>
                <w:rFonts w:ascii="Arial" w:hAnsi="Arial"/>
                <w:sz w:val="20"/>
              </w:rPr>
              <w:t>Pfzal Solar</w:t>
            </w:r>
          </w:p>
        </w:tc>
        <w:tc>
          <w:tcPr>
            <w:tcW w:w="2554" w:type="dxa"/>
            <w:tcMar>
              <w:top w:w="28" w:type="dxa"/>
              <w:bottom w:w="28" w:type="dxa"/>
            </w:tcMar>
          </w:tcPr>
          <w:p w14:paraId="555FC6FA" w14:textId="77777777" w:rsidR="00854620" w:rsidRPr="00830EE2" w:rsidRDefault="00854620" w:rsidP="00CA7080">
            <w:pPr>
              <w:rPr>
                <w:rFonts w:ascii="Arial" w:hAnsi="Arial" w:cs="Arial"/>
                <w:sz w:val="20"/>
                <w:szCs w:val="20"/>
              </w:rPr>
            </w:pPr>
            <w:r>
              <w:rPr>
                <w:rFonts w:ascii="Arial" w:hAnsi="Arial"/>
                <w:sz w:val="20"/>
              </w:rPr>
              <w:t>www.pfzalsolar.com</w:t>
            </w:r>
          </w:p>
        </w:tc>
        <w:tc>
          <w:tcPr>
            <w:tcW w:w="3258" w:type="dxa"/>
            <w:tcMar>
              <w:top w:w="28" w:type="dxa"/>
              <w:bottom w:w="28" w:type="dxa"/>
            </w:tcMar>
          </w:tcPr>
          <w:p w14:paraId="5661445A" w14:textId="77777777" w:rsidR="00854620" w:rsidRPr="00830EE2" w:rsidRDefault="00854620" w:rsidP="00CA7080">
            <w:pPr>
              <w:rPr>
                <w:rFonts w:ascii="Arial" w:eastAsia="Titillium Web" w:hAnsi="Arial" w:cs="Arial"/>
                <w:sz w:val="20"/>
                <w:szCs w:val="20"/>
              </w:rPr>
            </w:pPr>
            <w:r>
              <w:rPr>
                <w:rFonts w:ascii="Arial" w:hAnsi="Arial"/>
                <w:sz w:val="20"/>
              </w:rPr>
              <w:t>info@pfalzsolar.de</w:t>
            </w:r>
          </w:p>
        </w:tc>
      </w:tr>
      <w:tr w:rsidR="00854620" w:rsidRPr="004C0EBD" w14:paraId="657DD2B0" w14:textId="77777777" w:rsidTr="00830EE2">
        <w:trPr>
          <w:trHeight w:val="300"/>
        </w:trPr>
        <w:tc>
          <w:tcPr>
            <w:tcW w:w="1696" w:type="dxa"/>
            <w:vMerge/>
            <w:tcMar>
              <w:top w:w="28" w:type="dxa"/>
              <w:bottom w:w="28" w:type="dxa"/>
            </w:tcMar>
          </w:tcPr>
          <w:p w14:paraId="3D6FF4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AFA4C64" w14:textId="77777777" w:rsidR="00854620" w:rsidRPr="00830EE2" w:rsidRDefault="00854620" w:rsidP="00CA7080">
            <w:pPr>
              <w:rPr>
                <w:rFonts w:ascii="Arial" w:hAnsi="Arial" w:cs="Arial"/>
                <w:sz w:val="20"/>
                <w:szCs w:val="20"/>
              </w:rPr>
            </w:pPr>
            <w:r>
              <w:rPr>
                <w:rFonts w:ascii="Arial" w:hAnsi="Arial"/>
                <w:sz w:val="20"/>
              </w:rPr>
              <w:t>Engie</w:t>
            </w:r>
          </w:p>
        </w:tc>
        <w:tc>
          <w:tcPr>
            <w:tcW w:w="2554" w:type="dxa"/>
            <w:tcMar>
              <w:top w:w="28" w:type="dxa"/>
              <w:bottom w:w="28" w:type="dxa"/>
            </w:tcMar>
          </w:tcPr>
          <w:p w14:paraId="3F514596" w14:textId="77777777" w:rsidR="00854620" w:rsidRPr="00830EE2" w:rsidRDefault="00854620" w:rsidP="00CA7080">
            <w:pPr>
              <w:rPr>
                <w:rFonts w:ascii="Arial" w:hAnsi="Arial" w:cs="Arial"/>
                <w:sz w:val="20"/>
                <w:szCs w:val="20"/>
              </w:rPr>
            </w:pPr>
            <w:r>
              <w:rPr>
                <w:rFonts w:ascii="Arial" w:hAnsi="Arial"/>
                <w:sz w:val="20"/>
              </w:rPr>
              <w:t>www.engie.com</w:t>
            </w:r>
          </w:p>
        </w:tc>
        <w:tc>
          <w:tcPr>
            <w:tcW w:w="3258" w:type="dxa"/>
            <w:tcMar>
              <w:top w:w="28" w:type="dxa"/>
              <w:bottom w:w="28" w:type="dxa"/>
            </w:tcMar>
          </w:tcPr>
          <w:p w14:paraId="2BE75A3E" w14:textId="77777777" w:rsidR="00854620" w:rsidRPr="00830EE2" w:rsidRDefault="00854620" w:rsidP="00CA7080">
            <w:pPr>
              <w:rPr>
                <w:rFonts w:ascii="Arial" w:hAnsi="Arial" w:cs="Arial"/>
                <w:sz w:val="20"/>
                <w:szCs w:val="20"/>
              </w:rPr>
            </w:pPr>
            <w:r>
              <w:rPr>
                <w:rFonts w:ascii="Arial" w:hAnsi="Arial"/>
                <w:sz w:val="20"/>
              </w:rPr>
              <w:t>Info@engie.com</w:t>
            </w:r>
          </w:p>
        </w:tc>
      </w:tr>
      <w:tr w:rsidR="00854620" w:rsidRPr="004C0EBD" w14:paraId="30EAE6B0" w14:textId="77777777" w:rsidTr="00830EE2">
        <w:trPr>
          <w:trHeight w:val="300"/>
        </w:trPr>
        <w:tc>
          <w:tcPr>
            <w:tcW w:w="1696" w:type="dxa"/>
            <w:vMerge/>
            <w:tcMar>
              <w:top w:w="28" w:type="dxa"/>
              <w:bottom w:w="28" w:type="dxa"/>
            </w:tcMar>
          </w:tcPr>
          <w:p w14:paraId="2708A5CC"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1CD4041" w14:textId="77777777" w:rsidR="00854620" w:rsidRPr="00830EE2" w:rsidRDefault="00854620" w:rsidP="00CA7080">
            <w:pPr>
              <w:rPr>
                <w:rFonts w:ascii="Arial" w:hAnsi="Arial" w:cs="Arial"/>
                <w:sz w:val="20"/>
                <w:szCs w:val="20"/>
              </w:rPr>
            </w:pPr>
            <w:r>
              <w:rPr>
                <w:rFonts w:ascii="Arial" w:hAnsi="Arial"/>
                <w:sz w:val="20"/>
              </w:rPr>
              <w:t>Belectric</w:t>
            </w:r>
          </w:p>
        </w:tc>
        <w:tc>
          <w:tcPr>
            <w:tcW w:w="2554" w:type="dxa"/>
            <w:tcMar>
              <w:top w:w="28" w:type="dxa"/>
              <w:bottom w:w="28" w:type="dxa"/>
            </w:tcMar>
          </w:tcPr>
          <w:p w14:paraId="0A26B97C" w14:textId="77777777" w:rsidR="00854620" w:rsidRPr="00830EE2" w:rsidRDefault="00854620" w:rsidP="00CA7080">
            <w:pPr>
              <w:rPr>
                <w:rFonts w:ascii="Arial" w:hAnsi="Arial" w:cs="Arial"/>
                <w:sz w:val="20"/>
                <w:szCs w:val="20"/>
              </w:rPr>
            </w:pPr>
            <w:r>
              <w:rPr>
                <w:rFonts w:ascii="Arial" w:hAnsi="Arial"/>
                <w:sz w:val="20"/>
              </w:rPr>
              <w:t>www.belectric.com</w:t>
            </w:r>
          </w:p>
        </w:tc>
        <w:tc>
          <w:tcPr>
            <w:tcW w:w="3258" w:type="dxa"/>
            <w:tcMar>
              <w:top w:w="28" w:type="dxa"/>
              <w:bottom w:w="28" w:type="dxa"/>
            </w:tcMar>
          </w:tcPr>
          <w:p w14:paraId="0AA6828C" w14:textId="77777777" w:rsidR="00854620" w:rsidRPr="00830EE2" w:rsidRDefault="00854620" w:rsidP="00CA7080">
            <w:pPr>
              <w:rPr>
                <w:rFonts w:ascii="Arial" w:hAnsi="Arial" w:cs="Arial"/>
                <w:sz w:val="20"/>
                <w:szCs w:val="20"/>
              </w:rPr>
            </w:pPr>
            <w:r>
              <w:rPr>
                <w:rFonts w:ascii="Arial" w:hAnsi="Arial"/>
                <w:sz w:val="20"/>
              </w:rPr>
              <w:t>Info@belectric.com</w:t>
            </w:r>
          </w:p>
        </w:tc>
      </w:tr>
      <w:tr w:rsidR="00854620" w:rsidRPr="004C0EBD" w14:paraId="311E74AE" w14:textId="77777777" w:rsidTr="00830EE2">
        <w:trPr>
          <w:trHeight w:val="300"/>
        </w:trPr>
        <w:tc>
          <w:tcPr>
            <w:tcW w:w="1696" w:type="dxa"/>
            <w:vMerge/>
            <w:tcMar>
              <w:top w:w="28" w:type="dxa"/>
              <w:bottom w:w="28" w:type="dxa"/>
            </w:tcMar>
          </w:tcPr>
          <w:p w14:paraId="3EA0BFC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7E95CCE" w14:textId="77777777" w:rsidR="00854620" w:rsidRPr="00830EE2" w:rsidRDefault="00854620" w:rsidP="00CA7080">
            <w:pPr>
              <w:rPr>
                <w:rFonts w:ascii="Arial" w:hAnsi="Arial" w:cs="Arial"/>
                <w:sz w:val="20"/>
                <w:szCs w:val="20"/>
              </w:rPr>
            </w:pPr>
            <w:r>
              <w:rPr>
                <w:rFonts w:ascii="Arial" w:hAnsi="Arial"/>
                <w:sz w:val="20"/>
              </w:rPr>
              <w:t>ProfiNRG</w:t>
            </w:r>
          </w:p>
        </w:tc>
        <w:tc>
          <w:tcPr>
            <w:tcW w:w="2554" w:type="dxa"/>
            <w:tcMar>
              <w:top w:w="28" w:type="dxa"/>
              <w:bottom w:w="28" w:type="dxa"/>
            </w:tcMar>
          </w:tcPr>
          <w:p w14:paraId="0E9A10D3" w14:textId="77777777" w:rsidR="00854620" w:rsidRPr="00830EE2" w:rsidRDefault="00854620" w:rsidP="00CA7080">
            <w:pPr>
              <w:rPr>
                <w:rFonts w:ascii="Arial" w:hAnsi="Arial" w:cs="Arial"/>
                <w:sz w:val="20"/>
                <w:szCs w:val="20"/>
              </w:rPr>
            </w:pPr>
            <w:r>
              <w:rPr>
                <w:rFonts w:ascii="Arial" w:hAnsi="Arial"/>
                <w:sz w:val="20"/>
              </w:rPr>
              <w:t>www.profinrg.nl</w:t>
            </w:r>
          </w:p>
        </w:tc>
        <w:tc>
          <w:tcPr>
            <w:tcW w:w="3258" w:type="dxa"/>
            <w:tcMar>
              <w:top w:w="28" w:type="dxa"/>
              <w:bottom w:w="28" w:type="dxa"/>
            </w:tcMar>
          </w:tcPr>
          <w:p w14:paraId="478414CA" w14:textId="77777777" w:rsidR="00854620" w:rsidRPr="00830EE2" w:rsidRDefault="00854620" w:rsidP="00CA7080">
            <w:pPr>
              <w:rPr>
                <w:rFonts w:ascii="Arial" w:hAnsi="Arial" w:cs="Arial"/>
                <w:sz w:val="20"/>
                <w:szCs w:val="20"/>
              </w:rPr>
            </w:pPr>
            <w:r>
              <w:rPr>
                <w:rFonts w:ascii="Arial" w:hAnsi="Arial"/>
                <w:sz w:val="20"/>
              </w:rPr>
              <w:t>info@profinrg.nl</w:t>
            </w:r>
          </w:p>
        </w:tc>
      </w:tr>
      <w:tr w:rsidR="00854620" w:rsidRPr="004C0EBD" w14:paraId="52B965E8" w14:textId="77777777" w:rsidTr="00830EE2">
        <w:tc>
          <w:tcPr>
            <w:tcW w:w="1696" w:type="dxa"/>
            <w:vMerge w:val="restart"/>
            <w:tcMar>
              <w:top w:w="28" w:type="dxa"/>
              <w:bottom w:w="28" w:type="dxa"/>
            </w:tcMar>
          </w:tcPr>
          <w:p w14:paraId="786F153E" w14:textId="38B0B798" w:rsidR="00854620" w:rsidRPr="00830EE2" w:rsidRDefault="00854620" w:rsidP="00CA7080">
            <w:pPr>
              <w:rPr>
                <w:rFonts w:ascii="Arial" w:hAnsi="Arial" w:cs="Arial"/>
                <w:b/>
                <w:bCs/>
                <w:sz w:val="24"/>
                <w:szCs w:val="24"/>
              </w:rPr>
            </w:pPr>
            <w:r>
              <w:rPr>
                <w:rFonts w:ascii="Arial" w:hAnsi="Arial"/>
                <w:b/>
                <w:color w:val="104D54"/>
                <w:sz w:val="24"/>
              </w:rPr>
              <w:t>Hankekehittäjät</w:t>
            </w:r>
          </w:p>
        </w:tc>
        <w:tc>
          <w:tcPr>
            <w:tcW w:w="1843" w:type="dxa"/>
            <w:tcMar>
              <w:top w:w="28" w:type="dxa"/>
              <w:bottom w:w="28" w:type="dxa"/>
            </w:tcMar>
          </w:tcPr>
          <w:p w14:paraId="588EEA27" w14:textId="77777777" w:rsidR="00854620" w:rsidRPr="00830EE2" w:rsidRDefault="00854620" w:rsidP="00CA7080">
            <w:pPr>
              <w:rPr>
                <w:rFonts w:ascii="Arial" w:hAnsi="Arial" w:cs="Arial"/>
                <w:sz w:val="20"/>
                <w:szCs w:val="20"/>
              </w:rPr>
            </w:pPr>
            <w:r>
              <w:rPr>
                <w:rFonts w:ascii="Arial" w:hAnsi="Arial"/>
                <w:sz w:val="20"/>
              </w:rPr>
              <w:t>Groenleven</w:t>
            </w:r>
          </w:p>
        </w:tc>
        <w:tc>
          <w:tcPr>
            <w:tcW w:w="2554" w:type="dxa"/>
            <w:tcMar>
              <w:top w:w="28" w:type="dxa"/>
              <w:bottom w:w="28" w:type="dxa"/>
            </w:tcMar>
          </w:tcPr>
          <w:p w14:paraId="7DB9B31B" w14:textId="77777777" w:rsidR="00854620" w:rsidRPr="00830EE2" w:rsidRDefault="00854620" w:rsidP="00CA7080">
            <w:pPr>
              <w:rPr>
                <w:rFonts w:ascii="Arial" w:hAnsi="Arial" w:cs="Arial"/>
                <w:sz w:val="20"/>
                <w:szCs w:val="20"/>
              </w:rPr>
            </w:pPr>
            <w:r>
              <w:rPr>
                <w:rFonts w:ascii="Arial" w:hAnsi="Arial"/>
                <w:sz w:val="20"/>
              </w:rPr>
              <w:t>www.groenleven.nl</w:t>
            </w:r>
          </w:p>
        </w:tc>
        <w:tc>
          <w:tcPr>
            <w:tcW w:w="3258" w:type="dxa"/>
            <w:tcMar>
              <w:top w:w="28" w:type="dxa"/>
              <w:bottom w:w="28" w:type="dxa"/>
            </w:tcMar>
          </w:tcPr>
          <w:p w14:paraId="581903F3" w14:textId="77777777" w:rsidR="00854620" w:rsidRPr="00830EE2" w:rsidRDefault="00854620" w:rsidP="00CA7080">
            <w:pPr>
              <w:rPr>
                <w:rFonts w:ascii="Arial" w:hAnsi="Arial" w:cs="Arial"/>
                <w:sz w:val="20"/>
                <w:szCs w:val="20"/>
              </w:rPr>
            </w:pPr>
            <w:r>
              <w:rPr>
                <w:rFonts w:ascii="Arial" w:hAnsi="Arial"/>
                <w:sz w:val="20"/>
              </w:rPr>
              <w:t>nfo@groenleven.nl</w:t>
            </w:r>
          </w:p>
        </w:tc>
      </w:tr>
      <w:tr w:rsidR="00854620" w:rsidRPr="004C0EBD" w14:paraId="57C8FA4E" w14:textId="77777777" w:rsidTr="00830EE2">
        <w:trPr>
          <w:trHeight w:val="300"/>
        </w:trPr>
        <w:tc>
          <w:tcPr>
            <w:tcW w:w="1696" w:type="dxa"/>
            <w:vMerge/>
            <w:tcMar>
              <w:top w:w="28" w:type="dxa"/>
              <w:bottom w:w="28" w:type="dxa"/>
            </w:tcMar>
          </w:tcPr>
          <w:p w14:paraId="2D874CF3"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A9FCDAF" w14:textId="77777777" w:rsidR="00854620" w:rsidRPr="00830EE2" w:rsidRDefault="00854620" w:rsidP="00CA7080">
            <w:pPr>
              <w:rPr>
                <w:rFonts w:ascii="Arial" w:hAnsi="Arial" w:cs="Arial"/>
                <w:sz w:val="20"/>
                <w:szCs w:val="20"/>
              </w:rPr>
            </w:pPr>
            <w:r>
              <w:rPr>
                <w:rFonts w:ascii="Arial" w:hAnsi="Arial"/>
                <w:sz w:val="20"/>
              </w:rPr>
              <w:t>Klimaatfonds</w:t>
            </w:r>
          </w:p>
        </w:tc>
        <w:tc>
          <w:tcPr>
            <w:tcW w:w="2554" w:type="dxa"/>
            <w:tcMar>
              <w:top w:w="28" w:type="dxa"/>
              <w:bottom w:w="28" w:type="dxa"/>
            </w:tcMar>
          </w:tcPr>
          <w:p w14:paraId="1FA29063" w14:textId="77777777" w:rsidR="00854620" w:rsidRPr="00830EE2" w:rsidRDefault="00854620" w:rsidP="00CA7080">
            <w:pPr>
              <w:rPr>
                <w:rFonts w:ascii="Arial" w:hAnsi="Arial" w:cs="Arial"/>
                <w:sz w:val="20"/>
                <w:szCs w:val="20"/>
              </w:rPr>
            </w:pPr>
            <w:r>
              <w:rPr>
                <w:rFonts w:ascii="Arial" w:hAnsi="Arial"/>
                <w:sz w:val="20"/>
              </w:rPr>
              <w:t>www.klimaatfonds.nl</w:t>
            </w:r>
          </w:p>
        </w:tc>
        <w:tc>
          <w:tcPr>
            <w:tcW w:w="3258" w:type="dxa"/>
            <w:tcMar>
              <w:top w:w="28" w:type="dxa"/>
              <w:bottom w:w="28" w:type="dxa"/>
            </w:tcMar>
          </w:tcPr>
          <w:p w14:paraId="3A89E953" w14:textId="77777777" w:rsidR="00854620" w:rsidRPr="00830EE2" w:rsidRDefault="00854620" w:rsidP="00CA7080">
            <w:pPr>
              <w:rPr>
                <w:rFonts w:ascii="Arial" w:hAnsi="Arial" w:cs="Arial"/>
                <w:sz w:val="20"/>
                <w:szCs w:val="20"/>
              </w:rPr>
            </w:pPr>
            <w:r>
              <w:rPr>
                <w:rFonts w:ascii="Arial" w:hAnsi="Arial"/>
                <w:sz w:val="20"/>
              </w:rPr>
              <w:t>info@klimaatfonds.nl</w:t>
            </w:r>
          </w:p>
        </w:tc>
      </w:tr>
      <w:tr w:rsidR="00854620" w:rsidRPr="004C0EBD" w14:paraId="54DC14E5" w14:textId="77777777" w:rsidTr="00830EE2">
        <w:tc>
          <w:tcPr>
            <w:tcW w:w="1696" w:type="dxa"/>
            <w:vMerge/>
            <w:tcMar>
              <w:top w:w="28" w:type="dxa"/>
              <w:bottom w:w="28" w:type="dxa"/>
            </w:tcMar>
          </w:tcPr>
          <w:p w14:paraId="5437646B"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C142DCB" w14:textId="77777777" w:rsidR="00854620" w:rsidRPr="00830EE2" w:rsidRDefault="00854620" w:rsidP="00CA7080">
            <w:pPr>
              <w:rPr>
                <w:rFonts w:ascii="Arial" w:hAnsi="Arial" w:cs="Arial"/>
                <w:sz w:val="20"/>
                <w:szCs w:val="20"/>
              </w:rPr>
            </w:pPr>
            <w:r>
              <w:rPr>
                <w:rFonts w:ascii="Arial" w:hAnsi="Arial"/>
                <w:sz w:val="20"/>
              </w:rPr>
              <w:t>TPSolar</w:t>
            </w:r>
          </w:p>
        </w:tc>
        <w:tc>
          <w:tcPr>
            <w:tcW w:w="2554" w:type="dxa"/>
            <w:tcMar>
              <w:top w:w="28" w:type="dxa"/>
              <w:bottom w:w="28" w:type="dxa"/>
            </w:tcMar>
          </w:tcPr>
          <w:p w14:paraId="5D2DA52D" w14:textId="77777777" w:rsidR="00854620" w:rsidRPr="00830EE2" w:rsidRDefault="00854620" w:rsidP="00CA7080">
            <w:pPr>
              <w:rPr>
                <w:rFonts w:ascii="Arial" w:hAnsi="Arial" w:cs="Arial"/>
                <w:sz w:val="20"/>
                <w:szCs w:val="20"/>
              </w:rPr>
            </w:pPr>
            <w:r>
              <w:rPr>
                <w:rFonts w:ascii="Arial" w:hAnsi="Arial"/>
                <w:sz w:val="20"/>
              </w:rPr>
              <w:t>www.tpsolar.nl</w:t>
            </w:r>
          </w:p>
        </w:tc>
        <w:tc>
          <w:tcPr>
            <w:tcW w:w="3258" w:type="dxa"/>
            <w:tcMar>
              <w:top w:w="28" w:type="dxa"/>
              <w:bottom w:w="28" w:type="dxa"/>
            </w:tcMar>
          </w:tcPr>
          <w:p w14:paraId="3B26A6DC" w14:textId="77777777" w:rsidR="00854620" w:rsidRPr="00830EE2" w:rsidRDefault="00854620" w:rsidP="00CA7080">
            <w:pPr>
              <w:rPr>
                <w:rFonts w:ascii="Arial" w:hAnsi="Arial" w:cs="Arial"/>
                <w:sz w:val="20"/>
                <w:szCs w:val="20"/>
              </w:rPr>
            </w:pPr>
            <w:r>
              <w:rPr>
                <w:rFonts w:ascii="Arial" w:hAnsi="Arial"/>
                <w:sz w:val="20"/>
              </w:rPr>
              <w:t>Info@tpsolar.nl</w:t>
            </w:r>
          </w:p>
        </w:tc>
      </w:tr>
      <w:tr w:rsidR="00854620" w:rsidRPr="004C0EBD" w14:paraId="43D28820" w14:textId="77777777" w:rsidTr="00830EE2">
        <w:trPr>
          <w:trHeight w:val="300"/>
        </w:trPr>
        <w:tc>
          <w:tcPr>
            <w:tcW w:w="1696" w:type="dxa"/>
            <w:vMerge/>
            <w:tcMar>
              <w:top w:w="28" w:type="dxa"/>
              <w:bottom w:w="28" w:type="dxa"/>
            </w:tcMar>
          </w:tcPr>
          <w:p w14:paraId="6E2C5689" w14:textId="361D9538" w:rsidR="00854620" w:rsidRPr="00830EE2" w:rsidRDefault="00854620" w:rsidP="5FA5399C">
            <w:pPr>
              <w:rPr>
                <w:rFonts w:ascii="Arial" w:hAnsi="Arial" w:cs="Arial"/>
                <w:sz w:val="20"/>
                <w:szCs w:val="20"/>
              </w:rPr>
            </w:pPr>
          </w:p>
        </w:tc>
        <w:tc>
          <w:tcPr>
            <w:tcW w:w="1843" w:type="dxa"/>
            <w:tcMar>
              <w:top w:w="28" w:type="dxa"/>
              <w:bottom w:w="28" w:type="dxa"/>
            </w:tcMar>
          </w:tcPr>
          <w:p w14:paraId="7D8FFA8A" w14:textId="31A20D74" w:rsidR="00854620" w:rsidRPr="00830EE2" w:rsidRDefault="00854620" w:rsidP="5FA5399C">
            <w:pPr>
              <w:rPr>
                <w:rFonts w:ascii="Arial" w:hAnsi="Arial" w:cs="Arial"/>
                <w:sz w:val="20"/>
                <w:szCs w:val="20"/>
              </w:rPr>
            </w:pPr>
            <w:r>
              <w:rPr>
                <w:rFonts w:ascii="Arial" w:hAnsi="Arial"/>
                <w:sz w:val="20"/>
              </w:rPr>
              <w:t>GreenIpp</w:t>
            </w:r>
          </w:p>
        </w:tc>
        <w:tc>
          <w:tcPr>
            <w:tcW w:w="2554" w:type="dxa"/>
            <w:tcMar>
              <w:top w:w="28" w:type="dxa"/>
              <w:bottom w:w="28" w:type="dxa"/>
            </w:tcMar>
          </w:tcPr>
          <w:p w14:paraId="263BB94F" w14:textId="35BC0C96" w:rsidR="00854620" w:rsidRPr="00830EE2" w:rsidRDefault="00854620" w:rsidP="5FA5399C">
            <w:pPr>
              <w:rPr>
                <w:rFonts w:ascii="Arial" w:hAnsi="Arial" w:cs="Arial"/>
                <w:sz w:val="20"/>
                <w:szCs w:val="20"/>
              </w:rPr>
            </w:pPr>
            <w:r>
              <w:rPr>
                <w:rFonts w:ascii="Arial" w:hAnsi="Arial"/>
                <w:sz w:val="20"/>
              </w:rPr>
              <w:t>www.greenipp.com</w:t>
            </w:r>
          </w:p>
        </w:tc>
        <w:tc>
          <w:tcPr>
            <w:tcW w:w="3258" w:type="dxa"/>
            <w:tcMar>
              <w:top w:w="28" w:type="dxa"/>
              <w:bottom w:w="28" w:type="dxa"/>
            </w:tcMar>
          </w:tcPr>
          <w:p w14:paraId="41124A90" w14:textId="63416A1B" w:rsidR="00854620" w:rsidRPr="00830EE2" w:rsidRDefault="00854620" w:rsidP="5FA5399C">
            <w:pPr>
              <w:rPr>
                <w:rFonts w:ascii="Arial" w:hAnsi="Arial" w:cs="Arial"/>
                <w:sz w:val="20"/>
                <w:szCs w:val="20"/>
              </w:rPr>
            </w:pPr>
            <w:r>
              <w:rPr>
                <w:rFonts w:ascii="Arial" w:hAnsi="Arial"/>
                <w:color w:val="333333"/>
                <w:sz w:val="20"/>
              </w:rPr>
              <w:t>info@greenipp.com</w:t>
            </w:r>
          </w:p>
        </w:tc>
      </w:tr>
      <w:tr w:rsidR="00854620" w:rsidRPr="004C0EBD" w14:paraId="2C16AB40" w14:textId="77777777" w:rsidTr="00830EE2">
        <w:trPr>
          <w:trHeight w:val="300"/>
        </w:trPr>
        <w:tc>
          <w:tcPr>
            <w:tcW w:w="1696" w:type="dxa"/>
            <w:vMerge/>
            <w:tcMar>
              <w:top w:w="28" w:type="dxa"/>
              <w:bottom w:w="28" w:type="dxa"/>
            </w:tcMar>
          </w:tcPr>
          <w:p w14:paraId="1A1A8044"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5B779D6" w14:textId="77777777" w:rsidR="00854620" w:rsidRPr="00830EE2" w:rsidRDefault="00854620" w:rsidP="00CA7080">
            <w:pPr>
              <w:rPr>
                <w:rFonts w:ascii="Arial" w:hAnsi="Arial" w:cs="Arial"/>
                <w:sz w:val="20"/>
                <w:szCs w:val="20"/>
              </w:rPr>
            </w:pPr>
            <w:r>
              <w:rPr>
                <w:rFonts w:ascii="Arial" w:hAnsi="Arial"/>
                <w:sz w:val="20"/>
              </w:rPr>
              <w:t>Encavis</w:t>
            </w:r>
          </w:p>
        </w:tc>
        <w:tc>
          <w:tcPr>
            <w:tcW w:w="2554" w:type="dxa"/>
            <w:tcMar>
              <w:top w:w="28" w:type="dxa"/>
              <w:bottom w:w="28" w:type="dxa"/>
            </w:tcMar>
          </w:tcPr>
          <w:p w14:paraId="6AC9C501" w14:textId="77777777" w:rsidR="00854620" w:rsidRPr="00830EE2" w:rsidRDefault="00854620" w:rsidP="00CA7080">
            <w:pPr>
              <w:rPr>
                <w:rFonts w:ascii="Arial" w:hAnsi="Arial" w:cs="Arial"/>
                <w:sz w:val="20"/>
                <w:szCs w:val="20"/>
              </w:rPr>
            </w:pPr>
            <w:r>
              <w:rPr>
                <w:rFonts w:ascii="Arial" w:hAnsi="Arial"/>
                <w:sz w:val="20"/>
              </w:rPr>
              <w:t>www.encavis.com</w:t>
            </w:r>
          </w:p>
        </w:tc>
        <w:tc>
          <w:tcPr>
            <w:tcW w:w="3258" w:type="dxa"/>
            <w:tcMar>
              <w:top w:w="28" w:type="dxa"/>
              <w:bottom w:w="28" w:type="dxa"/>
            </w:tcMar>
          </w:tcPr>
          <w:p w14:paraId="5997B564" w14:textId="77777777" w:rsidR="00854620" w:rsidRPr="00830EE2" w:rsidRDefault="00854620" w:rsidP="00CA7080">
            <w:pPr>
              <w:rPr>
                <w:rFonts w:ascii="Arial" w:hAnsi="Arial" w:cs="Arial"/>
                <w:sz w:val="20"/>
                <w:szCs w:val="20"/>
              </w:rPr>
            </w:pPr>
            <w:r>
              <w:rPr>
                <w:rFonts w:ascii="Arial" w:hAnsi="Arial"/>
                <w:sz w:val="20"/>
              </w:rPr>
              <w:t>Info@encavis.com</w:t>
            </w:r>
          </w:p>
        </w:tc>
      </w:tr>
      <w:tr w:rsidR="00854620" w:rsidRPr="004C0EBD" w14:paraId="53F3C2FE" w14:textId="77777777" w:rsidTr="00830EE2">
        <w:trPr>
          <w:trHeight w:val="300"/>
        </w:trPr>
        <w:tc>
          <w:tcPr>
            <w:tcW w:w="1696" w:type="dxa"/>
            <w:vMerge/>
            <w:tcMar>
              <w:top w:w="28" w:type="dxa"/>
              <w:bottom w:w="28" w:type="dxa"/>
            </w:tcMar>
          </w:tcPr>
          <w:p w14:paraId="042A9A8C" w14:textId="15395F86" w:rsidR="00854620" w:rsidRPr="00830EE2" w:rsidRDefault="00854620" w:rsidP="5FA5399C">
            <w:pPr>
              <w:rPr>
                <w:rFonts w:ascii="Arial" w:hAnsi="Arial" w:cs="Arial"/>
                <w:sz w:val="20"/>
                <w:szCs w:val="20"/>
              </w:rPr>
            </w:pPr>
          </w:p>
        </w:tc>
        <w:tc>
          <w:tcPr>
            <w:tcW w:w="1843" w:type="dxa"/>
            <w:tcMar>
              <w:top w:w="28" w:type="dxa"/>
              <w:bottom w:w="28" w:type="dxa"/>
            </w:tcMar>
          </w:tcPr>
          <w:p w14:paraId="128E0861" w14:textId="0D84438A" w:rsidR="00854620" w:rsidRPr="00830EE2" w:rsidRDefault="00854620" w:rsidP="5FA5399C">
            <w:pPr>
              <w:rPr>
                <w:rFonts w:ascii="Arial" w:hAnsi="Arial" w:cs="Arial"/>
                <w:sz w:val="20"/>
                <w:szCs w:val="20"/>
              </w:rPr>
            </w:pPr>
            <w:r>
              <w:rPr>
                <w:rFonts w:ascii="Arial" w:hAnsi="Arial"/>
                <w:sz w:val="20"/>
              </w:rPr>
              <w:t>Tomorrow Energy</w:t>
            </w:r>
          </w:p>
        </w:tc>
        <w:tc>
          <w:tcPr>
            <w:tcW w:w="2554" w:type="dxa"/>
            <w:tcMar>
              <w:top w:w="28" w:type="dxa"/>
              <w:bottom w:w="28" w:type="dxa"/>
            </w:tcMar>
          </w:tcPr>
          <w:p w14:paraId="3281FD13" w14:textId="583B894B" w:rsidR="00854620" w:rsidRPr="00830EE2" w:rsidRDefault="00854620" w:rsidP="5FA5399C">
            <w:pPr>
              <w:rPr>
                <w:rFonts w:ascii="Arial" w:hAnsi="Arial" w:cs="Arial"/>
                <w:sz w:val="20"/>
                <w:szCs w:val="20"/>
              </w:rPr>
            </w:pPr>
            <w:r>
              <w:rPr>
                <w:rFonts w:ascii="Arial" w:hAnsi="Arial"/>
                <w:sz w:val="20"/>
              </w:rPr>
              <w:t>www.tomorrowenergy.nl</w:t>
            </w:r>
          </w:p>
        </w:tc>
        <w:tc>
          <w:tcPr>
            <w:tcW w:w="3258" w:type="dxa"/>
            <w:tcMar>
              <w:top w:w="28" w:type="dxa"/>
              <w:bottom w:w="28" w:type="dxa"/>
            </w:tcMar>
          </w:tcPr>
          <w:p w14:paraId="1D1A6E94" w14:textId="2DFB0814" w:rsidR="00854620" w:rsidRPr="00830EE2" w:rsidRDefault="00854620" w:rsidP="5FA5399C">
            <w:pPr>
              <w:rPr>
                <w:rFonts w:ascii="Arial" w:hAnsi="Arial" w:cs="Arial"/>
                <w:sz w:val="20"/>
                <w:szCs w:val="20"/>
              </w:rPr>
            </w:pPr>
            <w:r>
              <w:rPr>
                <w:rFonts w:ascii="Arial" w:hAnsi="Arial"/>
                <w:sz w:val="20"/>
              </w:rPr>
              <w:t>Info@tomorrowenergy.nl</w:t>
            </w:r>
          </w:p>
        </w:tc>
      </w:tr>
      <w:tr w:rsidR="00854620" w:rsidRPr="004C0EBD" w14:paraId="415273DE" w14:textId="77777777" w:rsidTr="00830EE2">
        <w:trPr>
          <w:trHeight w:val="300"/>
        </w:trPr>
        <w:tc>
          <w:tcPr>
            <w:tcW w:w="1696" w:type="dxa"/>
            <w:vMerge/>
            <w:tcMar>
              <w:top w:w="28" w:type="dxa"/>
              <w:bottom w:w="28" w:type="dxa"/>
            </w:tcMar>
          </w:tcPr>
          <w:p w14:paraId="4F794036" w14:textId="32483179" w:rsidR="00854620" w:rsidRPr="00830EE2" w:rsidRDefault="00854620" w:rsidP="5FA5399C">
            <w:pPr>
              <w:rPr>
                <w:rFonts w:ascii="Arial" w:hAnsi="Arial" w:cs="Arial"/>
                <w:sz w:val="20"/>
                <w:szCs w:val="20"/>
              </w:rPr>
            </w:pPr>
          </w:p>
        </w:tc>
        <w:tc>
          <w:tcPr>
            <w:tcW w:w="1843" w:type="dxa"/>
            <w:tcMar>
              <w:top w:w="28" w:type="dxa"/>
              <w:bottom w:w="28" w:type="dxa"/>
            </w:tcMar>
          </w:tcPr>
          <w:p w14:paraId="6F23A79B" w14:textId="51F521E3" w:rsidR="00854620" w:rsidRPr="00830EE2" w:rsidRDefault="00854620" w:rsidP="5FA5399C">
            <w:pPr>
              <w:rPr>
                <w:rFonts w:ascii="Arial" w:hAnsi="Arial" w:cs="Arial"/>
                <w:sz w:val="20"/>
                <w:szCs w:val="20"/>
              </w:rPr>
            </w:pPr>
            <w:r>
              <w:rPr>
                <w:rFonts w:ascii="Arial" w:hAnsi="Arial"/>
                <w:sz w:val="20"/>
              </w:rPr>
              <w:t>HVC Groep</w:t>
            </w:r>
          </w:p>
        </w:tc>
        <w:tc>
          <w:tcPr>
            <w:tcW w:w="2554" w:type="dxa"/>
            <w:tcMar>
              <w:top w:w="28" w:type="dxa"/>
              <w:bottom w:w="28" w:type="dxa"/>
            </w:tcMar>
          </w:tcPr>
          <w:p w14:paraId="1E72C542" w14:textId="090FD0A6" w:rsidR="00854620" w:rsidRPr="00830EE2" w:rsidRDefault="00854620" w:rsidP="5FA5399C">
            <w:pPr>
              <w:rPr>
                <w:rFonts w:ascii="Arial" w:eastAsiaTheme="minorEastAsia" w:hAnsi="Arial" w:cs="Arial"/>
                <w:sz w:val="20"/>
                <w:szCs w:val="20"/>
              </w:rPr>
            </w:pPr>
            <w:r>
              <w:rPr>
                <w:rFonts w:ascii="Arial" w:hAnsi="Arial"/>
                <w:sz w:val="20"/>
              </w:rPr>
              <w:t>www.hvcgroep.nl</w:t>
            </w:r>
          </w:p>
        </w:tc>
        <w:tc>
          <w:tcPr>
            <w:tcW w:w="3258" w:type="dxa"/>
            <w:tcMar>
              <w:top w:w="28" w:type="dxa"/>
              <w:bottom w:w="28" w:type="dxa"/>
            </w:tcMar>
          </w:tcPr>
          <w:p w14:paraId="6C396CE7" w14:textId="5AECDEDF" w:rsidR="00854620" w:rsidRPr="00830EE2" w:rsidRDefault="00854620" w:rsidP="5FA5399C">
            <w:pPr>
              <w:rPr>
                <w:rFonts w:ascii="Arial" w:eastAsiaTheme="minorEastAsia" w:hAnsi="Arial" w:cs="Arial"/>
                <w:sz w:val="20"/>
                <w:szCs w:val="20"/>
              </w:rPr>
            </w:pPr>
            <w:r>
              <w:rPr>
                <w:rFonts w:ascii="Arial" w:hAnsi="Arial"/>
                <w:sz w:val="20"/>
              </w:rPr>
              <w:t>klantenservice@hvcenergie.nl</w:t>
            </w:r>
          </w:p>
        </w:tc>
      </w:tr>
      <w:tr w:rsidR="00854620" w:rsidRPr="004C0EBD" w14:paraId="6F42C0E8" w14:textId="77777777" w:rsidTr="00830EE2">
        <w:trPr>
          <w:trHeight w:val="300"/>
        </w:trPr>
        <w:tc>
          <w:tcPr>
            <w:tcW w:w="1696" w:type="dxa"/>
            <w:vMerge/>
            <w:tcMar>
              <w:top w:w="28" w:type="dxa"/>
              <w:bottom w:w="28" w:type="dxa"/>
            </w:tcMar>
          </w:tcPr>
          <w:p w14:paraId="13A08368" w14:textId="75147114" w:rsidR="00854620" w:rsidRPr="00830EE2" w:rsidRDefault="00854620" w:rsidP="5FA5399C">
            <w:pPr>
              <w:rPr>
                <w:rFonts w:ascii="Arial" w:hAnsi="Arial" w:cs="Arial"/>
                <w:sz w:val="20"/>
                <w:szCs w:val="20"/>
              </w:rPr>
            </w:pPr>
          </w:p>
        </w:tc>
        <w:tc>
          <w:tcPr>
            <w:tcW w:w="1843" w:type="dxa"/>
            <w:tcMar>
              <w:top w:w="28" w:type="dxa"/>
              <w:bottom w:w="28" w:type="dxa"/>
            </w:tcMar>
          </w:tcPr>
          <w:p w14:paraId="51912EA2" w14:textId="4E45563D" w:rsidR="00854620" w:rsidRPr="00830EE2" w:rsidRDefault="00854620" w:rsidP="5FA5399C">
            <w:pPr>
              <w:rPr>
                <w:rFonts w:ascii="Arial" w:hAnsi="Arial" w:cs="Arial"/>
                <w:sz w:val="20"/>
                <w:szCs w:val="20"/>
              </w:rPr>
            </w:pPr>
            <w:r>
              <w:rPr>
                <w:rFonts w:ascii="Arial" w:hAnsi="Arial"/>
                <w:sz w:val="20"/>
              </w:rPr>
              <w:t>Nara Solar</w:t>
            </w:r>
          </w:p>
        </w:tc>
        <w:tc>
          <w:tcPr>
            <w:tcW w:w="2554" w:type="dxa"/>
            <w:tcMar>
              <w:top w:w="28" w:type="dxa"/>
              <w:bottom w:w="28" w:type="dxa"/>
            </w:tcMar>
          </w:tcPr>
          <w:p w14:paraId="190D6EAC" w14:textId="52FEA868" w:rsidR="00854620" w:rsidRPr="00830EE2" w:rsidRDefault="00854620" w:rsidP="5FA5399C">
            <w:pPr>
              <w:rPr>
                <w:rFonts w:ascii="Arial" w:hAnsi="Arial" w:cs="Arial"/>
                <w:sz w:val="20"/>
                <w:szCs w:val="20"/>
              </w:rPr>
            </w:pPr>
            <w:r>
              <w:rPr>
                <w:rFonts w:ascii="Arial" w:hAnsi="Arial"/>
                <w:sz w:val="20"/>
              </w:rPr>
              <w:t>www.narasolar.com</w:t>
            </w:r>
          </w:p>
        </w:tc>
        <w:tc>
          <w:tcPr>
            <w:tcW w:w="3258" w:type="dxa"/>
            <w:tcMar>
              <w:top w:w="28" w:type="dxa"/>
              <w:bottom w:w="28" w:type="dxa"/>
            </w:tcMar>
          </w:tcPr>
          <w:p w14:paraId="63885622" w14:textId="1C41BD31" w:rsidR="00854620" w:rsidRPr="00830EE2" w:rsidRDefault="00854620" w:rsidP="5FA5399C">
            <w:pPr>
              <w:rPr>
                <w:rFonts w:ascii="Arial" w:hAnsi="Arial" w:cs="Arial"/>
                <w:sz w:val="20"/>
                <w:szCs w:val="20"/>
              </w:rPr>
            </w:pPr>
            <w:r>
              <w:rPr>
                <w:rFonts w:ascii="Arial" w:hAnsi="Arial"/>
                <w:sz w:val="20"/>
              </w:rPr>
              <w:t>Info@narasolar.com</w:t>
            </w:r>
          </w:p>
        </w:tc>
      </w:tr>
      <w:tr w:rsidR="00854620" w:rsidRPr="004C0EBD" w14:paraId="28D7F0A2" w14:textId="77777777" w:rsidTr="00830EE2">
        <w:trPr>
          <w:trHeight w:val="300"/>
        </w:trPr>
        <w:tc>
          <w:tcPr>
            <w:tcW w:w="1696" w:type="dxa"/>
            <w:vMerge/>
            <w:tcMar>
              <w:top w:w="28" w:type="dxa"/>
              <w:bottom w:w="28" w:type="dxa"/>
            </w:tcMar>
          </w:tcPr>
          <w:p w14:paraId="7CB47BA1"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32F7D756" w14:textId="77777777" w:rsidR="00854620" w:rsidRPr="00830EE2" w:rsidRDefault="00854620" w:rsidP="00CA7080">
            <w:pPr>
              <w:rPr>
                <w:rFonts w:ascii="Arial" w:hAnsi="Arial" w:cs="Arial"/>
                <w:sz w:val="20"/>
                <w:szCs w:val="20"/>
              </w:rPr>
            </w:pPr>
            <w:r>
              <w:rPr>
                <w:rFonts w:ascii="Arial" w:hAnsi="Arial"/>
                <w:sz w:val="20"/>
              </w:rPr>
              <w:t>Statskraft</w:t>
            </w:r>
          </w:p>
        </w:tc>
        <w:tc>
          <w:tcPr>
            <w:tcW w:w="2554" w:type="dxa"/>
            <w:tcMar>
              <w:top w:w="28" w:type="dxa"/>
              <w:bottom w:w="28" w:type="dxa"/>
            </w:tcMar>
          </w:tcPr>
          <w:p w14:paraId="690CBDDB" w14:textId="77777777" w:rsidR="00854620" w:rsidRPr="00830EE2" w:rsidRDefault="00854620" w:rsidP="00CA7080">
            <w:pPr>
              <w:rPr>
                <w:rFonts w:ascii="Arial" w:hAnsi="Arial" w:cs="Arial"/>
                <w:sz w:val="20"/>
                <w:szCs w:val="20"/>
              </w:rPr>
            </w:pPr>
            <w:r>
              <w:rPr>
                <w:rFonts w:ascii="Arial" w:hAnsi="Arial"/>
                <w:sz w:val="20"/>
              </w:rPr>
              <w:t>www.statkraft.com/</w:t>
            </w:r>
          </w:p>
        </w:tc>
        <w:tc>
          <w:tcPr>
            <w:tcW w:w="3258" w:type="dxa"/>
            <w:tcMar>
              <w:top w:w="28" w:type="dxa"/>
              <w:bottom w:w="28" w:type="dxa"/>
            </w:tcMar>
          </w:tcPr>
          <w:p w14:paraId="28DC5C91" w14:textId="77777777" w:rsidR="00854620" w:rsidRPr="00830EE2" w:rsidRDefault="00854620" w:rsidP="00CA7080">
            <w:pPr>
              <w:rPr>
                <w:rFonts w:ascii="Arial" w:hAnsi="Arial" w:cs="Arial"/>
                <w:sz w:val="20"/>
                <w:szCs w:val="20"/>
              </w:rPr>
            </w:pPr>
            <w:r>
              <w:rPr>
                <w:rFonts w:ascii="Arial" w:hAnsi="Arial"/>
                <w:sz w:val="20"/>
              </w:rPr>
              <w:t>info@statkraft.com</w:t>
            </w:r>
          </w:p>
        </w:tc>
      </w:tr>
      <w:tr w:rsidR="00854620" w:rsidRPr="004C0EBD" w14:paraId="46D7FF3F" w14:textId="77777777" w:rsidTr="00830EE2">
        <w:trPr>
          <w:trHeight w:val="300"/>
        </w:trPr>
        <w:tc>
          <w:tcPr>
            <w:tcW w:w="1696" w:type="dxa"/>
            <w:vMerge/>
            <w:tcMar>
              <w:top w:w="28" w:type="dxa"/>
              <w:bottom w:w="28" w:type="dxa"/>
            </w:tcMar>
          </w:tcPr>
          <w:p w14:paraId="1B3D3BE6" w14:textId="750F5051" w:rsidR="00854620" w:rsidRPr="00830EE2" w:rsidRDefault="00854620" w:rsidP="5FA5399C">
            <w:pPr>
              <w:rPr>
                <w:rFonts w:ascii="Arial" w:hAnsi="Arial" w:cs="Arial"/>
                <w:sz w:val="20"/>
                <w:szCs w:val="20"/>
              </w:rPr>
            </w:pPr>
          </w:p>
        </w:tc>
        <w:tc>
          <w:tcPr>
            <w:tcW w:w="1843" w:type="dxa"/>
            <w:tcMar>
              <w:top w:w="28" w:type="dxa"/>
              <w:bottom w:w="28" w:type="dxa"/>
            </w:tcMar>
          </w:tcPr>
          <w:p w14:paraId="3FEB3ACB" w14:textId="120A22A5" w:rsidR="00854620" w:rsidRPr="00830EE2" w:rsidRDefault="00854620" w:rsidP="5FA5399C">
            <w:pPr>
              <w:rPr>
                <w:rFonts w:ascii="Arial" w:hAnsi="Arial" w:cs="Arial"/>
                <w:sz w:val="20"/>
                <w:szCs w:val="20"/>
              </w:rPr>
            </w:pPr>
            <w:r>
              <w:rPr>
                <w:rFonts w:ascii="Arial" w:hAnsi="Arial"/>
                <w:sz w:val="20"/>
              </w:rPr>
              <w:t>Pure Energie</w:t>
            </w:r>
          </w:p>
        </w:tc>
        <w:tc>
          <w:tcPr>
            <w:tcW w:w="2554" w:type="dxa"/>
            <w:tcMar>
              <w:top w:w="28" w:type="dxa"/>
              <w:bottom w:w="28" w:type="dxa"/>
            </w:tcMar>
          </w:tcPr>
          <w:p w14:paraId="0B72E0C8" w14:textId="3AC28E9E" w:rsidR="00854620" w:rsidRPr="00830EE2" w:rsidRDefault="00854620" w:rsidP="5FA5399C">
            <w:pPr>
              <w:rPr>
                <w:rFonts w:ascii="Arial" w:hAnsi="Arial" w:cs="Arial"/>
                <w:sz w:val="20"/>
                <w:szCs w:val="20"/>
              </w:rPr>
            </w:pPr>
            <w:r>
              <w:rPr>
                <w:rFonts w:ascii="Arial" w:hAnsi="Arial"/>
                <w:sz w:val="20"/>
              </w:rPr>
              <w:t>www.pure-energie.nl</w:t>
            </w:r>
          </w:p>
        </w:tc>
        <w:tc>
          <w:tcPr>
            <w:tcW w:w="3258" w:type="dxa"/>
            <w:tcMar>
              <w:top w:w="28" w:type="dxa"/>
              <w:bottom w:w="28" w:type="dxa"/>
            </w:tcMar>
          </w:tcPr>
          <w:p w14:paraId="7E26BA2B" w14:textId="5E7EEE72" w:rsidR="00854620" w:rsidRPr="00830EE2" w:rsidRDefault="00854620" w:rsidP="5FA5399C">
            <w:pPr>
              <w:rPr>
                <w:rFonts w:ascii="Arial" w:hAnsi="Arial" w:cs="Arial"/>
                <w:sz w:val="20"/>
                <w:szCs w:val="20"/>
              </w:rPr>
            </w:pPr>
            <w:r>
              <w:rPr>
                <w:rFonts w:ascii="Arial" w:hAnsi="Arial"/>
                <w:sz w:val="20"/>
              </w:rPr>
              <w:t>Info@pure-energie.nl</w:t>
            </w:r>
          </w:p>
        </w:tc>
      </w:tr>
      <w:tr w:rsidR="00854620" w:rsidRPr="004C0EBD" w14:paraId="622D0129" w14:textId="77777777" w:rsidTr="00830EE2">
        <w:trPr>
          <w:trHeight w:val="300"/>
        </w:trPr>
        <w:tc>
          <w:tcPr>
            <w:tcW w:w="1696" w:type="dxa"/>
            <w:vMerge/>
            <w:tcMar>
              <w:top w:w="28" w:type="dxa"/>
              <w:bottom w:w="28" w:type="dxa"/>
            </w:tcMar>
          </w:tcPr>
          <w:p w14:paraId="6FE0C6A2" w14:textId="717335F9" w:rsidR="00854620" w:rsidRPr="00830EE2" w:rsidRDefault="00854620" w:rsidP="5FA5399C">
            <w:pPr>
              <w:rPr>
                <w:rFonts w:ascii="Arial" w:hAnsi="Arial" w:cs="Arial"/>
                <w:sz w:val="20"/>
                <w:szCs w:val="20"/>
              </w:rPr>
            </w:pPr>
          </w:p>
        </w:tc>
        <w:tc>
          <w:tcPr>
            <w:tcW w:w="1843" w:type="dxa"/>
            <w:tcMar>
              <w:top w:w="28" w:type="dxa"/>
              <w:bottom w:w="28" w:type="dxa"/>
            </w:tcMar>
          </w:tcPr>
          <w:p w14:paraId="5640C913" w14:textId="63675B03" w:rsidR="00854620" w:rsidRPr="00830EE2" w:rsidRDefault="00854620" w:rsidP="5FA5399C">
            <w:pPr>
              <w:rPr>
                <w:rFonts w:ascii="Arial" w:hAnsi="Arial" w:cs="Arial"/>
                <w:sz w:val="20"/>
                <w:szCs w:val="20"/>
              </w:rPr>
            </w:pPr>
            <w:r>
              <w:rPr>
                <w:rFonts w:ascii="Arial" w:hAnsi="Arial"/>
                <w:sz w:val="20"/>
              </w:rPr>
              <w:t>LC Energy</w:t>
            </w:r>
          </w:p>
        </w:tc>
        <w:tc>
          <w:tcPr>
            <w:tcW w:w="2554" w:type="dxa"/>
            <w:tcMar>
              <w:top w:w="28" w:type="dxa"/>
              <w:bottom w:w="28" w:type="dxa"/>
            </w:tcMar>
          </w:tcPr>
          <w:p w14:paraId="468A174C" w14:textId="59CD12F9" w:rsidR="00854620" w:rsidRPr="00830EE2" w:rsidRDefault="00854620" w:rsidP="5FA5399C">
            <w:pPr>
              <w:rPr>
                <w:rFonts w:ascii="Arial" w:hAnsi="Arial" w:cs="Arial"/>
                <w:sz w:val="20"/>
                <w:szCs w:val="20"/>
              </w:rPr>
            </w:pPr>
          </w:p>
        </w:tc>
        <w:tc>
          <w:tcPr>
            <w:tcW w:w="3258" w:type="dxa"/>
            <w:tcMar>
              <w:top w:w="28" w:type="dxa"/>
              <w:bottom w:w="28" w:type="dxa"/>
            </w:tcMar>
          </w:tcPr>
          <w:p w14:paraId="55C9C1A0" w14:textId="3455797B" w:rsidR="00854620" w:rsidRPr="00830EE2" w:rsidRDefault="00854620" w:rsidP="5FA5399C">
            <w:pPr>
              <w:rPr>
                <w:rFonts w:ascii="Arial" w:hAnsi="Arial" w:cs="Arial"/>
                <w:sz w:val="20"/>
                <w:szCs w:val="20"/>
              </w:rPr>
            </w:pPr>
          </w:p>
        </w:tc>
      </w:tr>
      <w:tr w:rsidR="00854620" w:rsidRPr="004C0EBD" w14:paraId="5CD9E730" w14:textId="77777777" w:rsidTr="00830EE2">
        <w:trPr>
          <w:trHeight w:val="300"/>
        </w:trPr>
        <w:tc>
          <w:tcPr>
            <w:tcW w:w="1696" w:type="dxa"/>
            <w:vMerge/>
            <w:tcMar>
              <w:top w:w="28" w:type="dxa"/>
              <w:bottom w:w="28" w:type="dxa"/>
            </w:tcMar>
          </w:tcPr>
          <w:p w14:paraId="692431B4" w14:textId="5BF998DC" w:rsidR="00854620" w:rsidRPr="00830EE2" w:rsidRDefault="00854620" w:rsidP="5FA5399C">
            <w:pPr>
              <w:rPr>
                <w:rFonts w:ascii="Arial" w:hAnsi="Arial" w:cs="Arial"/>
                <w:sz w:val="20"/>
                <w:szCs w:val="20"/>
              </w:rPr>
            </w:pPr>
          </w:p>
        </w:tc>
        <w:tc>
          <w:tcPr>
            <w:tcW w:w="1843" w:type="dxa"/>
            <w:tcMar>
              <w:top w:w="28" w:type="dxa"/>
              <w:bottom w:w="28" w:type="dxa"/>
            </w:tcMar>
          </w:tcPr>
          <w:p w14:paraId="1736BA66" w14:textId="2916CD1E" w:rsidR="00854620" w:rsidRPr="00830EE2" w:rsidRDefault="00854620" w:rsidP="5FA5399C">
            <w:pPr>
              <w:rPr>
                <w:rFonts w:ascii="Arial" w:hAnsi="Arial" w:cs="Arial"/>
                <w:sz w:val="20"/>
                <w:szCs w:val="20"/>
              </w:rPr>
            </w:pPr>
            <w:r>
              <w:rPr>
                <w:rFonts w:ascii="Arial" w:hAnsi="Arial"/>
                <w:sz w:val="20"/>
              </w:rPr>
              <w:t>Enovos</w:t>
            </w:r>
          </w:p>
        </w:tc>
        <w:tc>
          <w:tcPr>
            <w:tcW w:w="2554" w:type="dxa"/>
            <w:tcMar>
              <w:top w:w="28" w:type="dxa"/>
              <w:bottom w:w="28" w:type="dxa"/>
            </w:tcMar>
          </w:tcPr>
          <w:p w14:paraId="73B96E4C" w14:textId="0224E410" w:rsidR="00854620" w:rsidRPr="00830EE2" w:rsidRDefault="00854620" w:rsidP="5FA5399C">
            <w:pPr>
              <w:rPr>
                <w:rFonts w:ascii="Arial" w:hAnsi="Arial" w:cs="Arial"/>
                <w:sz w:val="20"/>
                <w:szCs w:val="20"/>
              </w:rPr>
            </w:pPr>
            <w:r>
              <w:rPr>
                <w:rFonts w:ascii="Arial" w:hAnsi="Arial"/>
                <w:sz w:val="20"/>
              </w:rPr>
              <w:t>www.enovosgreenpower.eu</w:t>
            </w:r>
          </w:p>
        </w:tc>
        <w:tc>
          <w:tcPr>
            <w:tcW w:w="3258" w:type="dxa"/>
            <w:tcMar>
              <w:top w:w="28" w:type="dxa"/>
              <w:bottom w:w="28" w:type="dxa"/>
            </w:tcMar>
          </w:tcPr>
          <w:p w14:paraId="739E82DB" w14:textId="622B8A7A" w:rsidR="00854620" w:rsidRPr="00830EE2" w:rsidRDefault="00854620" w:rsidP="5FA5399C">
            <w:pPr>
              <w:rPr>
                <w:rFonts w:ascii="Arial" w:hAnsi="Arial" w:cs="Arial"/>
                <w:sz w:val="20"/>
                <w:szCs w:val="20"/>
              </w:rPr>
            </w:pPr>
            <w:r>
              <w:rPr>
                <w:rFonts w:ascii="Arial" w:hAnsi="Arial"/>
                <w:sz w:val="20"/>
              </w:rPr>
              <w:t>Info@enovosgreenpower.eu</w:t>
            </w:r>
          </w:p>
        </w:tc>
      </w:tr>
      <w:tr w:rsidR="00854620" w:rsidRPr="004C0EBD" w14:paraId="250460EF" w14:textId="77777777" w:rsidTr="00830EE2">
        <w:trPr>
          <w:trHeight w:val="300"/>
        </w:trPr>
        <w:tc>
          <w:tcPr>
            <w:tcW w:w="1696" w:type="dxa"/>
            <w:vMerge/>
            <w:tcMar>
              <w:top w:w="28" w:type="dxa"/>
              <w:bottom w:w="28" w:type="dxa"/>
            </w:tcMar>
          </w:tcPr>
          <w:p w14:paraId="7F37350A"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03FAB7B3" w14:textId="77777777" w:rsidR="00854620" w:rsidRPr="00830EE2" w:rsidRDefault="00854620" w:rsidP="00CA7080">
            <w:pPr>
              <w:rPr>
                <w:rFonts w:ascii="Arial" w:hAnsi="Arial" w:cs="Arial"/>
                <w:sz w:val="20"/>
                <w:szCs w:val="20"/>
              </w:rPr>
            </w:pPr>
            <w:r>
              <w:rPr>
                <w:rFonts w:ascii="Arial" w:hAnsi="Arial"/>
                <w:sz w:val="20"/>
              </w:rPr>
              <w:t>Lightsource BP</w:t>
            </w:r>
          </w:p>
        </w:tc>
        <w:tc>
          <w:tcPr>
            <w:tcW w:w="2554" w:type="dxa"/>
            <w:tcMar>
              <w:top w:w="28" w:type="dxa"/>
              <w:bottom w:w="28" w:type="dxa"/>
            </w:tcMar>
          </w:tcPr>
          <w:p w14:paraId="4465F344" w14:textId="77777777" w:rsidR="00854620" w:rsidRPr="00830EE2" w:rsidRDefault="00854620" w:rsidP="00CA7080">
            <w:pPr>
              <w:rPr>
                <w:rFonts w:ascii="Arial" w:hAnsi="Arial" w:cs="Arial"/>
                <w:sz w:val="20"/>
                <w:szCs w:val="20"/>
              </w:rPr>
            </w:pPr>
            <w:r>
              <w:rPr>
                <w:rFonts w:ascii="Arial" w:hAnsi="Arial"/>
                <w:sz w:val="20"/>
              </w:rPr>
              <w:t>www.lightsourcebp.com/nl/</w:t>
            </w:r>
          </w:p>
        </w:tc>
        <w:tc>
          <w:tcPr>
            <w:tcW w:w="3258" w:type="dxa"/>
            <w:tcMar>
              <w:top w:w="28" w:type="dxa"/>
              <w:bottom w:w="28" w:type="dxa"/>
            </w:tcMar>
          </w:tcPr>
          <w:p w14:paraId="16325C1C" w14:textId="77777777" w:rsidR="00854620" w:rsidRPr="00830EE2" w:rsidRDefault="00854620" w:rsidP="00CA7080">
            <w:pPr>
              <w:rPr>
                <w:rFonts w:ascii="Arial" w:hAnsi="Arial" w:cs="Arial"/>
                <w:sz w:val="20"/>
                <w:szCs w:val="20"/>
              </w:rPr>
            </w:pPr>
            <w:r>
              <w:rPr>
                <w:rFonts w:ascii="Arial" w:hAnsi="Arial"/>
                <w:sz w:val="20"/>
              </w:rPr>
              <w:t>nl.informatie@lightsourcebp.com</w:t>
            </w:r>
          </w:p>
        </w:tc>
      </w:tr>
      <w:tr w:rsidR="00854620" w:rsidRPr="004C0EBD" w14:paraId="24A2C49A" w14:textId="77777777" w:rsidTr="00830EE2">
        <w:tc>
          <w:tcPr>
            <w:tcW w:w="1696" w:type="dxa"/>
            <w:vMerge/>
            <w:tcMar>
              <w:top w:w="28" w:type="dxa"/>
              <w:bottom w:w="28" w:type="dxa"/>
            </w:tcMar>
          </w:tcPr>
          <w:p w14:paraId="34078498"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1F7697E8" w14:textId="77777777" w:rsidR="00854620" w:rsidRPr="00830EE2" w:rsidRDefault="00854620" w:rsidP="00CA7080">
            <w:pPr>
              <w:rPr>
                <w:rFonts w:ascii="Arial" w:hAnsi="Arial" w:cs="Arial"/>
                <w:sz w:val="20"/>
                <w:szCs w:val="20"/>
              </w:rPr>
            </w:pPr>
            <w:r>
              <w:rPr>
                <w:rFonts w:ascii="Arial" w:hAnsi="Arial"/>
                <w:sz w:val="20"/>
              </w:rPr>
              <w:t>Chint Solar</w:t>
            </w:r>
          </w:p>
        </w:tc>
        <w:tc>
          <w:tcPr>
            <w:tcW w:w="2554" w:type="dxa"/>
            <w:tcMar>
              <w:top w:w="28" w:type="dxa"/>
              <w:bottom w:w="28" w:type="dxa"/>
            </w:tcMar>
          </w:tcPr>
          <w:p w14:paraId="23AE6D35" w14:textId="77777777" w:rsidR="00854620" w:rsidRPr="00830EE2" w:rsidRDefault="00854620" w:rsidP="00CA7080">
            <w:pPr>
              <w:rPr>
                <w:rFonts w:ascii="Arial" w:hAnsi="Arial" w:cs="Arial"/>
                <w:sz w:val="20"/>
                <w:szCs w:val="20"/>
              </w:rPr>
            </w:pPr>
            <w:r>
              <w:rPr>
                <w:rFonts w:ascii="Arial" w:hAnsi="Arial"/>
                <w:sz w:val="20"/>
              </w:rPr>
              <w:t>www.chintsolar.nl</w:t>
            </w:r>
          </w:p>
        </w:tc>
        <w:tc>
          <w:tcPr>
            <w:tcW w:w="3258" w:type="dxa"/>
            <w:tcMar>
              <w:top w:w="28" w:type="dxa"/>
              <w:bottom w:w="28" w:type="dxa"/>
            </w:tcMar>
          </w:tcPr>
          <w:p w14:paraId="75A0607E" w14:textId="77777777" w:rsidR="00854620" w:rsidRPr="00830EE2" w:rsidRDefault="00854620" w:rsidP="00CA7080">
            <w:pPr>
              <w:rPr>
                <w:rFonts w:ascii="Arial" w:hAnsi="Arial" w:cs="Arial"/>
                <w:sz w:val="20"/>
                <w:szCs w:val="20"/>
              </w:rPr>
            </w:pPr>
            <w:r>
              <w:rPr>
                <w:rFonts w:ascii="Arial" w:hAnsi="Arial"/>
                <w:sz w:val="20"/>
              </w:rPr>
              <w:t>informatie@chintsolar.nl</w:t>
            </w:r>
          </w:p>
        </w:tc>
      </w:tr>
      <w:tr w:rsidR="00854620" w:rsidRPr="004C0EBD" w14:paraId="13A8D5C9" w14:textId="77777777" w:rsidTr="00830EE2">
        <w:trPr>
          <w:trHeight w:val="300"/>
        </w:trPr>
        <w:tc>
          <w:tcPr>
            <w:tcW w:w="1696" w:type="dxa"/>
            <w:vMerge/>
            <w:tcMar>
              <w:top w:w="28" w:type="dxa"/>
              <w:bottom w:w="28" w:type="dxa"/>
            </w:tcMar>
          </w:tcPr>
          <w:p w14:paraId="135D01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200A613" w14:textId="77777777" w:rsidR="00854620" w:rsidRPr="00830EE2" w:rsidRDefault="00854620" w:rsidP="00CA7080">
            <w:pPr>
              <w:rPr>
                <w:rFonts w:ascii="Arial" w:hAnsi="Arial" w:cs="Arial"/>
                <w:sz w:val="20"/>
                <w:szCs w:val="20"/>
              </w:rPr>
            </w:pPr>
            <w:r>
              <w:rPr>
                <w:rFonts w:ascii="Arial" w:hAnsi="Arial"/>
                <w:sz w:val="20"/>
              </w:rPr>
              <w:t>SunVest</w:t>
            </w:r>
          </w:p>
        </w:tc>
        <w:tc>
          <w:tcPr>
            <w:tcW w:w="2554" w:type="dxa"/>
            <w:tcMar>
              <w:top w:w="28" w:type="dxa"/>
              <w:bottom w:w="28" w:type="dxa"/>
            </w:tcMar>
          </w:tcPr>
          <w:p w14:paraId="1DF0205D" w14:textId="77777777" w:rsidR="00854620" w:rsidRPr="00830EE2" w:rsidRDefault="00854620" w:rsidP="00CA7080">
            <w:pPr>
              <w:rPr>
                <w:rFonts w:ascii="Arial" w:hAnsi="Arial" w:cs="Arial"/>
                <w:sz w:val="20"/>
                <w:szCs w:val="20"/>
              </w:rPr>
            </w:pPr>
            <w:r>
              <w:rPr>
                <w:rFonts w:ascii="Arial" w:hAnsi="Arial"/>
                <w:sz w:val="20"/>
              </w:rPr>
              <w:t>www.sunvest.nl</w:t>
            </w:r>
          </w:p>
        </w:tc>
        <w:tc>
          <w:tcPr>
            <w:tcW w:w="3258" w:type="dxa"/>
            <w:tcMar>
              <w:top w:w="28" w:type="dxa"/>
              <w:bottom w:w="28" w:type="dxa"/>
            </w:tcMar>
          </w:tcPr>
          <w:p w14:paraId="20165432" w14:textId="77777777" w:rsidR="00854620" w:rsidRPr="00830EE2" w:rsidRDefault="00854620" w:rsidP="00CA7080">
            <w:pPr>
              <w:rPr>
                <w:rFonts w:ascii="Arial" w:hAnsi="Arial" w:cs="Arial"/>
                <w:sz w:val="20"/>
                <w:szCs w:val="20"/>
              </w:rPr>
            </w:pPr>
            <w:r>
              <w:rPr>
                <w:rFonts w:ascii="Arial" w:hAnsi="Arial"/>
                <w:sz w:val="20"/>
              </w:rPr>
              <w:t>info@sunvest.nl</w:t>
            </w:r>
          </w:p>
        </w:tc>
      </w:tr>
      <w:tr w:rsidR="00854620" w:rsidRPr="004C0EBD" w14:paraId="62C6ACB2" w14:textId="77777777" w:rsidTr="00830EE2">
        <w:trPr>
          <w:trHeight w:val="300"/>
        </w:trPr>
        <w:tc>
          <w:tcPr>
            <w:tcW w:w="1696" w:type="dxa"/>
            <w:vMerge/>
            <w:tcMar>
              <w:top w:w="28" w:type="dxa"/>
              <w:bottom w:w="28" w:type="dxa"/>
            </w:tcMar>
          </w:tcPr>
          <w:p w14:paraId="4F1E4EC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8C0B1BC" w14:textId="77777777" w:rsidR="00854620" w:rsidRPr="00830EE2" w:rsidRDefault="00854620" w:rsidP="00CA7080">
            <w:pPr>
              <w:rPr>
                <w:rFonts w:ascii="Arial" w:hAnsi="Arial" w:cs="Arial"/>
                <w:sz w:val="20"/>
                <w:szCs w:val="20"/>
              </w:rPr>
            </w:pPr>
            <w:r>
              <w:rPr>
                <w:rFonts w:ascii="Arial" w:hAnsi="Arial"/>
                <w:sz w:val="20"/>
              </w:rPr>
              <w:t>SunProjects</w:t>
            </w:r>
          </w:p>
        </w:tc>
        <w:tc>
          <w:tcPr>
            <w:tcW w:w="2554" w:type="dxa"/>
            <w:tcMar>
              <w:top w:w="28" w:type="dxa"/>
              <w:bottom w:w="28" w:type="dxa"/>
            </w:tcMar>
          </w:tcPr>
          <w:p w14:paraId="736F4ECA" w14:textId="77777777" w:rsidR="00854620" w:rsidRPr="00830EE2" w:rsidRDefault="00854620" w:rsidP="00CA7080">
            <w:pPr>
              <w:rPr>
                <w:rFonts w:ascii="Arial" w:hAnsi="Arial" w:cs="Arial"/>
                <w:sz w:val="20"/>
                <w:szCs w:val="20"/>
              </w:rPr>
            </w:pPr>
            <w:r>
              <w:rPr>
                <w:rFonts w:ascii="Arial" w:hAnsi="Arial"/>
                <w:sz w:val="20"/>
              </w:rPr>
              <w:t>www.sun-projects.nl</w:t>
            </w:r>
          </w:p>
        </w:tc>
        <w:tc>
          <w:tcPr>
            <w:tcW w:w="3258" w:type="dxa"/>
            <w:tcMar>
              <w:top w:w="28" w:type="dxa"/>
              <w:bottom w:w="28" w:type="dxa"/>
            </w:tcMar>
          </w:tcPr>
          <w:p w14:paraId="102E7EE4" w14:textId="77777777" w:rsidR="00854620" w:rsidRPr="00830EE2" w:rsidRDefault="00854620" w:rsidP="00CA7080">
            <w:pPr>
              <w:rPr>
                <w:rFonts w:ascii="Arial" w:hAnsi="Arial" w:cs="Arial"/>
                <w:sz w:val="20"/>
                <w:szCs w:val="20"/>
              </w:rPr>
            </w:pPr>
            <w:r>
              <w:rPr>
                <w:rFonts w:ascii="Arial" w:hAnsi="Arial"/>
                <w:sz w:val="20"/>
              </w:rPr>
              <w:t>info@sun-projects.nl</w:t>
            </w:r>
          </w:p>
        </w:tc>
      </w:tr>
      <w:tr w:rsidR="00854620" w:rsidRPr="004C0EBD" w14:paraId="45F308A1" w14:textId="77777777" w:rsidTr="00830EE2">
        <w:trPr>
          <w:trHeight w:val="300"/>
        </w:trPr>
        <w:tc>
          <w:tcPr>
            <w:tcW w:w="1696" w:type="dxa"/>
            <w:vMerge/>
            <w:tcMar>
              <w:top w:w="28" w:type="dxa"/>
              <w:bottom w:w="28" w:type="dxa"/>
            </w:tcMar>
          </w:tcPr>
          <w:p w14:paraId="7ADC078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61977DE" w14:textId="77777777" w:rsidR="00854620" w:rsidRPr="00830EE2" w:rsidRDefault="00854620" w:rsidP="00CA7080">
            <w:pPr>
              <w:rPr>
                <w:rFonts w:ascii="Arial" w:hAnsi="Arial" w:cs="Arial"/>
                <w:sz w:val="20"/>
                <w:szCs w:val="20"/>
              </w:rPr>
            </w:pPr>
            <w:r>
              <w:rPr>
                <w:rFonts w:ascii="Arial" w:hAnsi="Arial"/>
                <w:sz w:val="20"/>
              </w:rPr>
              <w:t>Vattenfall</w:t>
            </w:r>
          </w:p>
        </w:tc>
        <w:tc>
          <w:tcPr>
            <w:tcW w:w="2554" w:type="dxa"/>
            <w:tcMar>
              <w:top w:w="28" w:type="dxa"/>
              <w:bottom w:w="28" w:type="dxa"/>
            </w:tcMar>
          </w:tcPr>
          <w:p w14:paraId="7A1877E8" w14:textId="77777777" w:rsidR="00854620" w:rsidRPr="00830EE2" w:rsidRDefault="00854620" w:rsidP="00CA7080">
            <w:pPr>
              <w:rPr>
                <w:rFonts w:ascii="Arial" w:hAnsi="Arial" w:cs="Arial"/>
                <w:sz w:val="20"/>
                <w:szCs w:val="20"/>
              </w:rPr>
            </w:pPr>
            <w:r>
              <w:rPr>
                <w:rFonts w:ascii="Arial" w:hAnsi="Arial"/>
                <w:sz w:val="20"/>
              </w:rPr>
              <w:t>www.vattenfall.com</w:t>
            </w:r>
          </w:p>
        </w:tc>
        <w:tc>
          <w:tcPr>
            <w:tcW w:w="3258" w:type="dxa"/>
            <w:tcMar>
              <w:top w:w="28" w:type="dxa"/>
              <w:bottom w:w="28" w:type="dxa"/>
            </w:tcMar>
          </w:tcPr>
          <w:p w14:paraId="17BCED94" w14:textId="77777777" w:rsidR="00854620" w:rsidRPr="00830EE2" w:rsidRDefault="00854620" w:rsidP="00CA7080">
            <w:pPr>
              <w:rPr>
                <w:rFonts w:ascii="Arial" w:hAnsi="Arial" w:cs="Arial"/>
                <w:sz w:val="20"/>
                <w:szCs w:val="20"/>
              </w:rPr>
            </w:pPr>
            <w:r>
              <w:rPr>
                <w:rFonts w:ascii="Arial" w:hAnsi="Arial"/>
                <w:sz w:val="20"/>
              </w:rPr>
              <w:t>Info@vattenfall.com</w:t>
            </w:r>
          </w:p>
        </w:tc>
      </w:tr>
      <w:tr w:rsidR="00854620" w:rsidRPr="004C0EBD" w14:paraId="2FE95671" w14:textId="77777777" w:rsidTr="00830EE2">
        <w:trPr>
          <w:trHeight w:val="300"/>
        </w:trPr>
        <w:tc>
          <w:tcPr>
            <w:tcW w:w="1696" w:type="dxa"/>
            <w:vMerge/>
            <w:tcMar>
              <w:top w:w="28" w:type="dxa"/>
              <w:bottom w:w="28" w:type="dxa"/>
            </w:tcMar>
          </w:tcPr>
          <w:p w14:paraId="179ED55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36C3890" w14:textId="77777777" w:rsidR="00854620" w:rsidRPr="00830EE2" w:rsidRDefault="00854620" w:rsidP="00CA7080">
            <w:pPr>
              <w:rPr>
                <w:rFonts w:ascii="Arial" w:hAnsi="Arial" w:cs="Arial"/>
                <w:sz w:val="20"/>
                <w:szCs w:val="20"/>
              </w:rPr>
            </w:pPr>
            <w:r>
              <w:rPr>
                <w:rFonts w:ascii="Arial" w:hAnsi="Arial"/>
                <w:sz w:val="20"/>
              </w:rPr>
              <w:t>Ecorus</w:t>
            </w:r>
          </w:p>
        </w:tc>
        <w:tc>
          <w:tcPr>
            <w:tcW w:w="2554" w:type="dxa"/>
            <w:tcMar>
              <w:top w:w="28" w:type="dxa"/>
              <w:bottom w:w="28" w:type="dxa"/>
            </w:tcMar>
          </w:tcPr>
          <w:p w14:paraId="29C2B5BE" w14:textId="77777777" w:rsidR="00854620" w:rsidRPr="00830EE2" w:rsidRDefault="00854620" w:rsidP="00CA7080">
            <w:pPr>
              <w:rPr>
                <w:rFonts w:ascii="Arial" w:hAnsi="Arial" w:cs="Arial"/>
                <w:sz w:val="20"/>
                <w:szCs w:val="20"/>
              </w:rPr>
            </w:pPr>
            <w:r>
              <w:rPr>
                <w:rFonts w:ascii="Arial" w:hAnsi="Arial"/>
                <w:sz w:val="20"/>
              </w:rPr>
              <w:t>www.ecorus.com</w:t>
            </w:r>
          </w:p>
        </w:tc>
        <w:tc>
          <w:tcPr>
            <w:tcW w:w="3258" w:type="dxa"/>
            <w:tcMar>
              <w:top w:w="28" w:type="dxa"/>
              <w:bottom w:w="28" w:type="dxa"/>
            </w:tcMar>
          </w:tcPr>
          <w:p w14:paraId="2DC3142A" w14:textId="77777777" w:rsidR="00854620" w:rsidRPr="00830EE2" w:rsidRDefault="00854620" w:rsidP="00CA7080">
            <w:pPr>
              <w:rPr>
                <w:rFonts w:ascii="Arial" w:hAnsi="Arial" w:cs="Arial"/>
                <w:sz w:val="20"/>
                <w:szCs w:val="20"/>
              </w:rPr>
            </w:pPr>
            <w:r>
              <w:rPr>
                <w:rFonts w:ascii="Arial" w:hAnsi="Arial"/>
                <w:sz w:val="20"/>
              </w:rPr>
              <w:t>Info@ecorus.com</w:t>
            </w:r>
          </w:p>
        </w:tc>
      </w:tr>
      <w:tr w:rsidR="00854620" w:rsidRPr="004C0EBD" w14:paraId="7E2A6950" w14:textId="77777777" w:rsidTr="00830EE2">
        <w:trPr>
          <w:trHeight w:val="300"/>
        </w:trPr>
        <w:tc>
          <w:tcPr>
            <w:tcW w:w="1696" w:type="dxa"/>
            <w:vMerge/>
            <w:tcMar>
              <w:top w:w="28" w:type="dxa"/>
              <w:bottom w:w="28" w:type="dxa"/>
            </w:tcMar>
          </w:tcPr>
          <w:p w14:paraId="25A5F5F5"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D987BA" w14:textId="77777777" w:rsidR="00854620" w:rsidRPr="00830EE2" w:rsidRDefault="00854620" w:rsidP="00CA7080">
            <w:pPr>
              <w:rPr>
                <w:rFonts w:ascii="Arial" w:hAnsi="Arial" w:cs="Arial"/>
                <w:sz w:val="20"/>
                <w:szCs w:val="20"/>
              </w:rPr>
            </w:pPr>
            <w:r>
              <w:rPr>
                <w:rFonts w:ascii="Arial" w:hAnsi="Arial"/>
                <w:sz w:val="20"/>
              </w:rPr>
              <w:t>Eneco</w:t>
            </w:r>
          </w:p>
        </w:tc>
        <w:tc>
          <w:tcPr>
            <w:tcW w:w="2554" w:type="dxa"/>
            <w:tcMar>
              <w:top w:w="28" w:type="dxa"/>
              <w:bottom w:w="28" w:type="dxa"/>
            </w:tcMar>
          </w:tcPr>
          <w:p w14:paraId="3638CE9A" w14:textId="77777777" w:rsidR="00854620" w:rsidRPr="00830EE2" w:rsidRDefault="00854620" w:rsidP="00CA7080">
            <w:pPr>
              <w:rPr>
                <w:rFonts w:ascii="Arial" w:hAnsi="Arial" w:cs="Arial"/>
                <w:sz w:val="20"/>
                <w:szCs w:val="20"/>
              </w:rPr>
            </w:pPr>
            <w:r>
              <w:rPr>
                <w:rFonts w:ascii="Arial" w:hAnsi="Arial"/>
                <w:sz w:val="20"/>
              </w:rPr>
              <w:t>www.eneco.com</w:t>
            </w:r>
          </w:p>
        </w:tc>
        <w:tc>
          <w:tcPr>
            <w:tcW w:w="3258" w:type="dxa"/>
            <w:tcMar>
              <w:top w:w="28" w:type="dxa"/>
              <w:bottom w:w="28" w:type="dxa"/>
            </w:tcMar>
          </w:tcPr>
          <w:p w14:paraId="3C5AB04E" w14:textId="77777777" w:rsidR="00854620" w:rsidRPr="00830EE2" w:rsidRDefault="00854620" w:rsidP="00CA7080">
            <w:pPr>
              <w:rPr>
                <w:rFonts w:ascii="Arial" w:hAnsi="Arial" w:cs="Arial"/>
                <w:sz w:val="20"/>
                <w:szCs w:val="20"/>
              </w:rPr>
            </w:pPr>
            <w:r>
              <w:rPr>
                <w:rFonts w:ascii="Arial" w:hAnsi="Arial"/>
                <w:sz w:val="20"/>
              </w:rPr>
              <w:t>Info@eneco.com</w:t>
            </w:r>
          </w:p>
        </w:tc>
      </w:tr>
      <w:tr w:rsidR="00854620" w:rsidRPr="004C0EBD" w14:paraId="35699EEB" w14:textId="77777777" w:rsidTr="00830EE2">
        <w:trPr>
          <w:trHeight w:val="300"/>
        </w:trPr>
        <w:tc>
          <w:tcPr>
            <w:tcW w:w="1696" w:type="dxa"/>
            <w:vMerge/>
            <w:tcMar>
              <w:top w:w="28" w:type="dxa"/>
              <w:bottom w:w="28" w:type="dxa"/>
            </w:tcMar>
          </w:tcPr>
          <w:p w14:paraId="3C171F1E"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5E11A1E1" w14:textId="77777777" w:rsidR="00854620" w:rsidRPr="00830EE2" w:rsidRDefault="00854620" w:rsidP="00CA7080">
            <w:pPr>
              <w:rPr>
                <w:rFonts w:ascii="Arial" w:hAnsi="Arial" w:cs="Arial"/>
                <w:sz w:val="20"/>
                <w:szCs w:val="20"/>
              </w:rPr>
            </w:pPr>
            <w:r>
              <w:rPr>
                <w:rFonts w:ascii="Arial" w:hAnsi="Arial"/>
                <w:sz w:val="20"/>
              </w:rPr>
              <w:t>Powerfield</w:t>
            </w:r>
          </w:p>
        </w:tc>
        <w:tc>
          <w:tcPr>
            <w:tcW w:w="2554" w:type="dxa"/>
            <w:tcMar>
              <w:top w:w="28" w:type="dxa"/>
              <w:bottom w:w="28" w:type="dxa"/>
            </w:tcMar>
          </w:tcPr>
          <w:p w14:paraId="657C28BA" w14:textId="77777777" w:rsidR="00854620" w:rsidRPr="00830EE2" w:rsidRDefault="00854620" w:rsidP="00CA7080">
            <w:pPr>
              <w:rPr>
                <w:rFonts w:ascii="Arial" w:hAnsi="Arial" w:cs="Arial"/>
                <w:sz w:val="20"/>
                <w:szCs w:val="20"/>
              </w:rPr>
            </w:pPr>
            <w:r>
              <w:rPr>
                <w:rFonts w:ascii="Arial" w:hAnsi="Arial"/>
                <w:sz w:val="20"/>
              </w:rPr>
              <w:t>www.powerfield.nl</w:t>
            </w:r>
          </w:p>
        </w:tc>
        <w:tc>
          <w:tcPr>
            <w:tcW w:w="3258" w:type="dxa"/>
            <w:tcMar>
              <w:top w:w="28" w:type="dxa"/>
              <w:bottom w:w="28" w:type="dxa"/>
            </w:tcMar>
          </w:tcPr>
          <w:p w14:paraId="6733484D" w14:textId="77777777" w:rsidR="00854620" w:rsidRPr="00830EE2" w:rsidRDefault="00854620" w:rsidP="00CA7080">
            <w:pPr>
              <w:rPr>
                <w:rFonts w:ascii="Arial" w:hAnsi="Arial" w:cs="Arial"/>
                <w:sz w:val="20"/>
                <w:szCs w:val="20"/>
              </w:rPr>
            </w:pPr>
            <w:r>
              <w:rPr>
                <w:rFonts w:ascii="Arial" w:hAnsi="Arial"/>
                <w:sz w:val="20"/>
              </w:rPr>
              <w:t>info@powerfield.nl</w:t>
            </w:r>
          </w:p>
        </w:tc>
      </w:tr>
      <w:tr w:rsidR="00854620" w:rsidRPr="004C0EBD" w14:paraId="47FBC9B6" w14:textId="77777777" w:rsidTr="00830EE2">
        <w:trPr>
          <w:trHeight w:val="300"/>
        </w:trPr>
        <w:tc>
          <w:tcPr>
            <w:tcW w:w="1696" w:type="dxa"/>
            <w:vMerge/>
            <w:tcMar>
              <w:top w:w="28" w:type="dxa"/>
              <w:bottom w:w="28" w:type="dxa"/>
            </w:tcMar>
          </w:tcPr>
          <w:p w14:paraId="30027B4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6A3F5D4E" w14:textId="77777777" w:rsidR="00854620" w:rsidRPr="00830EE2" w:rsidRDefault="00854620" w:rsidP="00CA7080">
            <w:pPr>
              <w:rPr>
                <w:rFonts w:ascii="Arial" w:hAnsi="Arial" w:cs="Arial"/>
                <w:sz w:val="20"/>
                <w:szCs w:val="20"/>
              </w:rPr>
            </w:pPr>
            <w:r>
              <w:rPr>
                <w:rFonts w:ascii="Arial" w:hAnsi="Arial"/>
                <w:sz w:val="20"/>
              </w:rPr>
              <w:t>Novar</w:t>
            </w:r>
          </w:p>
        </w:tc>
        <w:tc>
          <w:tcPr>
            <w:tcW w:w="2554" w:type="dxa"/>
            <w:tcMar>
              <w:top w:w="28" w:type="dxa"/>
              <w:bottom w:w="28" w:type="dxa"/>
            </w:tcMar>
          </w:tcPr>
          <w:p w14:paraId="1BEB5A5F" w14:textId="77777777" w:rsidR="00854620" w:rsidRPr="00830EE2" w:rsidRDefault="00854620" w:rsidP="00CA7080">
            <w:pPr>
              <w:rPr>
                <w:rFonts w:ascii="Arial" w:hAnsi="Arial" w:cs="Arial"/>
                <w:sz w:val="20"/>
                <w:szCs w:val="20"/>
              </w:rPr>
            </w:pPr>
            <w:r>
              <w:rPr>
                <w:rFonts w:ascii="Arial" w:hAnsi="Arial"/>
                <w:sz w:val="20"/>
              </w:rPr>
              <w:t>www.novar.nl</w:t>
            </w:r>
          </w:p>
        </w:tc>
        <w:tc>
          <w:tcPr>
            <w:tcW w:w="3258" w:type="dxa"/>
            <w:tcMar>
              <w:top w:w="28" w:type="dxa"/>
              <w:bottom w:w="28" w:type="dxa"/>
            </w:tcMar>
          </w:tcPr>
          <w:p w14:paraId="2EF6AA9B" w14:textId="77777777" w:rsidR="00854620" w:rsidRPr="00830EE2" w:rsidRDefault="00854620" w:rsidP="00CA7080">
            <w:pPr>
              <w:rPr>
                <w:rFonts w:ascii="Arial" w:hAnsi="Arial" w:cs="Arial"/>
                <w:sz w:val="20"/>
                <w:szCs w:val="20"/>
              </w:rPr>
            </w:pPr>
            <w:r>
              <w:rPr>
                <w:rFonts w:ascii="Arial" w:hAnsi="Arial"/>
                <w:sz w:val="20"/>
              </w:rPr>
              <w:t>info@novar.nl</w:t>
            </w:r>
          </w:p>
        </w:tc>
      </w:tr>
      <w:tr w:rsidR="00854620" w:rsidRPr="004C0EBD" w14:paraId="3449BBB7" w14:textId="77777777" w:rsidTr="00830EE2">
        <w:trPr>
          <w:trHeight w:val="300"/>
        </w:trPr>
        <w:tc>
          <w:tcPr>
            <w:tcW w:w="1696" w:type="dxa"/>
            <w:vMerge/>
            <w:tcMar>
              <w:top w:w="28" w:type="dxa"/>
              <w:bottom w:w="28" w:type="dxa"/>
            </w:tcMar>
          </w:tcPr>
          <w:p w14:paraId="217616F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4A5B14DC" w14:textId="77777777" w:rsidR="00854620" w:rsidRPr="00830EE2" w:rsidRDefault="00854620" w:rsidP="00CA7080">
            <w:pPr>
              <w:rPr>
                <w:rFonts w:ascii="Arial" w:hAnsi="Arial" w:cs="Arial"/>
                <w:sz w:val="20"/>
                <w:szCs w:val="20"/>
              </w:rPr>
            </w:pPr>
            <w:r>
              <w:rPr>
                <w:rFonts w:ascii="Arial" w:hAnsi="Arial"/>
                <w:sz w:val="20"/>
              </w:rPr>
              <w:t>Groendus</w:t>
            </w:r>
          </w:p>
        </w:tc>
        <w:tc>
          <w:tcPr>
            <w:tcW w:w="2554" w:type="dxa"/>
            <w:tcMar>
              <w:top w:w="28" w:type="dxa"/>
              <w:bottom w:w="28" w:type="dxa"/>
            </w:tcMar>
          </w:tcPr>
          <w:p w14:paraId="233C18AF" w14:textId="77777777" w:rsidR="00854620" w:rsidRPr="00830EE2" w:rsidRDefault="00854620" w:rsidP="00CA7080">
            <w:pPr>
              <w:rPr>
                <w:rFonts w:ascii="Arial" w:hAnsi="Arial" w:cs="Arial"/>
                <w:sz w:val="20"/>
                <w:szCs w:val="20"/>
              </w:rPr>
            </w:pPr>
            <w:r>
              <w:rPr>
                <w:rFonts w:ascii="Arial" w:hAnsi="Arial"/>
                <w:sz w:val="20"/>
              </w:rPr>
              <w:t>www.groendus.nl</w:t>
            </w:r>
          </w:p>
        </w:tc>
        <w:tc>
          <w:tcPr>
            <w:tcW w:w="3258" w:type="dxa"/>
            <w:tcMar>
              <w:top w:w="28" w:type="dxa"/>
              <w:bottom w:w="28" w:type="dxa"/>
            </w:tcMar>
          </w:tcPr>
          <w:p w14:paraId="538BC678" w14:textId="77777777" w:rsidR="00854620" w:rsidRPr="00830EE2" w:rsidRDefault="00854620" w:rsidP="00CA7080">
            <w:pPr>
              <w:rPr>
                <w:rFonts w:ascii="Arial" w:hAnsi="Arial" w:cs="Arial"/>
                <w:sz w:val="20"/>
                <w:szCs w:val="20"/>
              </w:rPr>
            </w:pPr>
            <w:r>
              <w:rPr>
                <w:rFonts w:ascii="Arial" w:hAnsi="Arial"/>
                <w:sz w:val="20"/>
              </w:rPr>
              <w:t>info@groendus.nl</w:t>
            </w:r>
          </w:p>
        </w:tc>
      </w:tr>
      <w:tr w:rsidR="00854620" w:rsidRPr="004C0EBD" w14:paraId="547B5B59" w14:textId="77777777" w:rsidTr="00830EE2">
        <w:trPr>
          <w:trHeight w:val="300"/>
        </w:trPr>
        <w:tc>
          <w:tcPr>
            <w:tcW w:w="1696" w:type="dxa"/>
            <w:vMerge/>
            <w:tcMar>
              <w:top w:w="28" w:type="dxa"/>
              <w:bottom w:w="28" w:type="dxa"/>
            </w:tcMar>
          </w:tcPr>
          <w:p w14:paraId="0BB33852" w14:textId="77777777" w:rsidR="00854620" w:rsidRPr="00830EE2" w:rsidRDefault="00854620" w:rsidP="00CA7080">
            <w:pPr>
              <w:rPr>
                <w:rFonts w:ascii="Arial" w:hAnsi="Arial" w:cs="Arial"/>
                <w:sz w:val="20"/>
                <w:szCs w:val="20"/>
              </w:rPr>
            </w:pPr>
          </w:p>
        </w:tc>
        <w:tc>
          <w:tcPr>
            <w:tcW w:w="1843" w:type="dxa"/>
            <w:tcMar>
              <w:top w:w="28" w:type="dxa"/>
              <w:bottom w:w="28" w:type="dxa"/>
            </w:tcMar>
          </w:tcPr>
          <w:p w14:paraId="75845749" w14:textId="77777777" w:rsidR="00854620" w:rsidRPr="00830EE2" w:rsidRDefault="00854620" w:rsidP="00CA7080">
            <w:pPr>
              <w:rPr>
                <w:rFonts w:ascii="Arial" w:hAnsi="Arial" w:cs="Arial"/>
                <w:sz w:val="20"/>
                <w:szCs w:val="20"/>
              </w:rPr>
            </w:pPr>
            <w:r>
              <w:rPr>
                <w:rFonts w:ascii="Arial" w:hAnsi="Arial"/>
                <w:sz w:val="20"/>
              </w:rPr>
              <w:t>IB Vogt</w:t>
            </w:r>
          </w:p>
        </w:tc>
        <w:tc>
          <w:tcPr>
            <w:tcW w:w="2554" w:type="dxa"/>
            <w:tcMar>
              <w:top w:w="28" w:type="dxa"/>
              <w:bottom w:w="28" w:type="dxa"/>
            </w:tcMar>
          </w:tcPr>
          <w:p w14:paraId="71157FE1" w14:textId="77777777" w:rsidR="00854620" w:rsidRPr="00830EE2" w:rsidRDefault="00854620" w:rsidP="00CA7080">
            <w:pPr>
              <w:rPr>
                <w:rFonts w:ascii="Arial" w:hAnsi="Arial" w:cs="Arial"/>
                <w:sz w:val="20"/>
                <w:szCs w:val="20"/>
              </w:rPr>
            </w:pPr>
            <w:r>
              <w:rPr>
                <w:rFonts w:ascii="Arial" w:hAnsi="Arial"/>
                <w:sz w:val="20"/>
              </w:rPr>
              <w:t>www.ibvogt.com</w:t>
            </w:r>
          </w:p>
        </w:tc>
        <w:tc>
          <w:tcPr>
            <w:tcW w:w="3258" w:type="dxa"/>
            <w:tcMar>
              <w:top w:w="28" w:type="dxa"/>
              <w:bottom w:w="28" w:type="dxa"/>
            </w:tcMar>
          </w:tcPr>
          <w:p w14:paraId="60D7DE63" w14:textId="77777777" w:rsidR="00854620" w:rsidRPr="00830EE2" w:rsidRDefault="00854620" w:rsidP="00CA7080">
            <w:pPr>
              <w:rPr>
                <w:rFonts w:ascii="Arial" w:hAnsi="Arial" w:cs="Arial"/>
                <w:sz w:val="20"/>
                <w:szCs w:val="20"/>
              </w:rPr>
            </w:pPr>
            <w:r>
              <w:rPr>
                <w:rFonts w:ascii="Arial" w:hAnsi="Arial"/>
                <w:sz w:val="20"/>
              </w:rPr>
              <w:t>info@ibvogt.com</w:t>
            </w:r>
          </w:p>
        </w:tc>
      </w:tr>
    </w:tbl>
    <w:p w14:paraId="41CE7A79" w14:textId="77777777" w:rsidR="0072702E" w:rsidRPr="004C0EBD" w:rsidRDefault="0072702E" w:rsidP="00A3595E"/>
    <w:p w14:paraId="293D4961" w14:textId="77777777" w:rsidR="0072702E" w:rsidRPr="004C0EBD" w:rsidRDefault="0072702E" w:rsidP="00A3595E"/>
    <w:p w14:paraId="66FA3F0C" w14:textId="287AAE8A" w:rsidR="0072702E" w:rsidRPr="004C0EBD" w:rsidRDefault="00A11B94" w:rsidP="00A3595E">
      <w:r>
        <w:rPr>
          <w:noProof/>
          <w:color w:val="92D050"/>
          <w:sz w:val="40"/>
        </w:rPr>
        <mc:AlternateContent>
          <mc:Choice Requires="wps">
            <w:drawing>
              <wp:anchor distT="0" distB="0" distL="114300" distR="114300" simplePos="0" relativeHeight="251695104" behindDoc="0" locked="0" layoutInCell="1" allowOverlap="1" wp14:anchorId="258990E6" wp14:editId="66CF4444">
                <wp:simplePos x="0" y="0"/>
                <wp:positionH relativeFrom="column">
                  <wp:posOffset>4858830</wp:posOffset>
                </wp:positionH>
                <wp:positionV relativeFrom="paragraph">
                  <wp:posOffset>178150</wp:posOffset>
                </wp:positionV>
                <wp:extent cx="3029803" cy="3029803"/>
                <wp:effectExtent l="0" t="0" r="5715" b="5715"/>
                <wp:wrapNone/>
                <wp:docPr id="1886174648" name="Oval 19"/>
                <wp:cNvGraphicFramePr/>
                <a:graphic xmlns:a="http://schemas.openxmlformats.org/drawingml/2006/main">
                  <a:graphicData uri="http://schemas.microsoft.com/office/word/2010/wordprocessingShape">
                    <wps:wsp>
                      <wps:cNvSpPr/>
                      <wps:spPr>
                        <a:xfrm>
                          <a:off x="0" y="0"/>
                          <a:ext cx="3029803" cy="3029803"/>
                        </a:xfrm>
                        <a:prstGeom prst="ellipse">
                          <a:avLst/>
                        </a:prstGeom>
                        <a:solidFill>
                          <a:srgbClr val="3DC3C6">
                            <a:alpha val="14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DB3C712" id="Oval 19" o:spid="_x0000_s1026" style="position:absolute;margin-left:382.6pt;margin-top:14.05pt;width:238.55pt;height:238.5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" fillcolor="#3dc3c6" stroked="f" strokeweight="1pt">
                <v:fill opacity="9252f"/>
                <v:stroke joinstyle="miter"/>
              </v:oval>
            </w:pict>
          </mc:Fallback>
        </mc:AlternateContent>
      </w:r>
    </w:p>
    <w:p w14:paraId="411BC49F" w14:textId="4CA67245" w:rsidR="00077532" w:rsidRPr="004C0EBD" w:rsidRDefault="00077532" w:rsidP="00A3595E"/>
    <w:p w14:paraId="53B57E62" w14:textId="6FD3D5CD" w:rsidR="5FA5399C" w:rsidRPr="004C0EBD" w:rsidRDefault="00A11B94">
      <w:r>
        <w:rPr>
          <w:noProof/>
          <w:color w:val="92D050"/>
          <w:sz w:val="40"/>
        </w:rPr>
        <mc:AlternateContent>
          <mc:Choice Requires="wps">
            <w:drawing>
              <wp:anchor distT="0" distB="0" distL="114300" distR="114300" simplePos="0" relativeHeight="251694080" behindDoc="0" locked="0" layoutInCell="1" allowOverlap="1" wp14:anchorId="68B58204" wp14:editId="2E1EA3FB">
                <wp:simplePos x="0" y="0"/>
                <wp:positionH relativeFrom="column">
                  <wp:posOffset>-1513945</wp:posOffset>
                </wp:positionH>
                <wp:positionV relativeFrom="paragraph">
                  <wp:posOffset>359779</wp:posOffset>
                </wp:positionV>
                <wp:extent cx="5854889" cy="5854889"/>
                <wp:effectExtent l="0" t="0" r="0" b="0"/>
                <wp:wrapNone/>
                <wp:docPr id="531231290" name="Oval 19"/>
                <wp:cNvGraphicFramePr/>
                <a:graphic xmlns:a="http://schemas.openxmlformats.org/drawingml/2006/main">
                  <a:graphicData uri="http://schemas.microsoft.com/office/word/2010/wordprocessingShape">
                    <wps:wsp>
                      <wps:cNvSpPr/>
                      <wps:spPr>
                        <a:xfrm>
                          <a:off x="0" y="0"/>
                          <a:ext cx="5854889" cy="5854889"/>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CF254B5" id="Oval 19" o:spid="_x0000_s1026" style="position:absolute;margin-left:-119.2pt;margin-top:28.35pt;width:461pt;height:461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" fillcolor="#3dc3c6" stroked="f" strokeweight="1pt">
                <v:fill opacity="19789f"/>
                <v:stroke joinstyle="miter"/>
              </v:oval>
            </w:pict>
          </mc:Fallback>
        </mc:AlternateContent>
      </w:r>
      <w:r>
        <w:br w:type="page"/>
      </w:r>
    </w:p>
    <w:p w14:paraId="2C0CE054" w14:textId="73D50140" w:rsidR="0052536B" w:rsidRPr="004C0EBD" w:rsidRDefault="0052536B" w:rsidP="00487ABE">
      <w:pPr>
        <w:pStyle w:val="MH1"/>
      </w:pPr>
      <w:bookmarkStart w:id="59" w:name="_Toc177480142"/>
      <w:r>
        <w:lastRenderedPageBreak/>
        <w:t>Liite 4 – Energianhallintajärjestelmiin, akkuihin ja kysynnän hallintaan erikoistuneet asiantuntijat ja palveluntarjoajat</w:t>
      </w:r>
      <w:r>
        <w:rPr>
          <w:rStyle w:val="FootnoteReference"/>
        </w:rPr>
        <w:t>2</w:t>
      </w:r>
      <w:bookmarkEnd w:id="59"/>
    </w:p>
    <w:p w14:paraId="19A17421" w14:textId="77777777" w:rsidR="0022035C" w:rsidRPr="004C0EBD" w:rsidRDefault="0022035C" w:rsidP="0022035C"/>
    <w:p w14:paraId="0F4BA7B6" w14:textId="77777777" w:rsidR="0022035C" w:rsidRPr="004C0EBD" w:rsidRDefault="0022035C" w:rsidP="00830EE2">
      <w:pPr>
        <w:pStyle w:val="BodyText1"/>
      </w:pPr>
      <w:r>
        <w:rPr>
          <w:b/>
          <w:color w:val="104D54"/>
        </w:rPr>
        <w:t xml:space="preserve">Huomautus: </w:t>
      </w:r>
      <w:r>
        <w:t xml:space="preserve">Alla oleva luettelo ei ole tyhjentävä. Oppaan kirjoittajat eivät ole tarkistaneet siinä mainittujen tahojen kokemusta, laatua tai hintoja. </w:t>
      </w:r>
    </w:p>
    <w:p w14:paraId="0506CB90" w14:textId="77777777" w:rsidR="0052536B" w:rsidRPr="004C0EBD" w:rsidRDefault="0052536B" w:rsidP="00A3595E"/>
    <w:tbl>
      <w:tblPr>
        <w:tblStyle w:val="TableGrid"/>
        <w:tblW w:w="0" w:type="auto"/>
        <w:tblLook w:val="04A0" w:firstRow="1" w:lastRow="0" w:firstColumn="1" w:lastColumn="0" w:noHBand="0" w:noVBand="1"/>
      </w:tblPr>
      <w:tblGrid>
        <w:gridCol w:w="1767"/>
        <w:gridCol w:w="2550"/>
        <w:gridCol w:w="2002"/>
        <w:gridCol w:w="2743"/>
      </w:tblGrid>
      <w:tr w:rsidR="00830EE2" w:rsidRPr="00830EE2" w14:paraId="5293B041" w14:textId="77777777" w:rsidTr="00830EE2">
        <w:trPr>
          <w:trHeight w:val="1059"/>
        </w:trPr>
        <w:tc>
          <w:tcPr>
            <w:tcW w:w="2163" w:type="dxa"/>
            <w:shd w:val="clear" w:color="auto" w:fill="3DC3C6"/>
            <w:tcMar>
              <w:top w:w="28" w:type="dxa"/>
              <w:bottom w:w="28" w:type="dxa"/>
            </w:tcMar>
            <w:vAlign w:val="center"/>
          </w:tcPr>
          <w:p w14:paraId="6E035879" w14:textId="1A035A09"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Yritys </w:t>
            </w:r>
          </w:p>
        </w:tc>
        <w:tc>
          <w:tcPr>
            <w:tcW w:w="2177" w:type="dxa"/>
            <w:shd w:val="clear" w:color="auto" w:fill="3DC3C6"/>
            <w:tcMar>
              <w:top w:w="28" w:type="dxa"/>
              <w:bottom w:w="28" w:type="dxa"/>
            </w:tcMar>
            <w:vAlign w:val="center"/>
          </w:tcPr>
          <w:p w14:paraId="11660E53" w14:textId="77777777"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Sijoittautumispaikka</w:t>
            </w:r>
          </w:p>
        </w:tc>
        <w:tc>
          <w:tcPr>
            <w:tcW w:w="2194" w:type="dxa"/>
            <w:shd w:val="clear" w:color="auto" w:fill="3DC3C6"/>
            <w:tcMar>
              <w:top w:w="28" w:type="dxa"/>
              <w:bottom w:w="28" w:type="dxa"/>
            </w:tcMar>
            <w:vAlign w:val="center"/>
          </w:tcPr>
          <w:p w14:paraId="13403D14" w14:textId="0DA1D022"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Yhteyshenkilö </w:t>
            </w:r>
          </w:p>
        </w:tc>
        <w:tc>
          <w:tcPr>
            <w:tcW w:w="265" w:type="dxa"/>
            <w:shd w:val="clear" w:color="auto" w:fill="3DC3C6"/>
            <w:tcMar>
              <w:top w:w="28" w:type="dxa"/>
              <w:bottom w:w="28" w:type="dxa"/>
            </w:tcMar>
            <w:vAlign w:val="center"/>
          </w:tcPr>
          <w:p w14:paraId="2273E137" w14:textId="13BA590F" w:rsidR="0052536B" w:rsidRPr="00830EE2" w:rsidRDefault="0052536B" w:rsidP="00A3595E">
            <w:pPr>
              <w:rPr>
                <w:rFonts w:ascii="Arial" w:hAnsi="Arial" w:cs="Arial"/>
                <w:b/>
                <w:bCs/>
                <w:color w:val="FFFFFF" w:themeColor="background1"/>
                <w:sz w:val="24"/>
                <w:szCs w:val="24"/>
              </w:rPr>
            </w:pPr>
            <w:r>
              <w:rPr>
                <w:rFonts w:ascii="Arial" w:hAnsi="Arial"/>
                <w:b/>
                <w:color w:val="FFFFFF" w:themeColor="background1"/>
                <w:sz w:val="24"/>
              </w:rPr>
              <w:t xml:space="preserve">Sähköposti </w:t>
            </w:r>
          </w:p>
        </w:tc>
      </w:tr>
      <w:tr w:rsidR="0052536B" w:rsidRPr="004C0EBD" w14:paraId="564EA913" w14:textId="77777777" w:rsidTr="00830EE2">
        <w:tc>
          <w:tcPr>
            <w:tcW w:w="2163" w:type="dxa"/>
            <w:tcMar>
              <w:top w:w="28" w:type="dxa"/>
              <w:bottom w:w="28" w:type="dxa"/>
            </w:tcMar>
            <w:vAlign w:val="center"/>
          </w:tcPr>
          <w:p w14:paraId="06DD8D13" w14:textId="0FF61B3A" w:rsidR="0052536B" w:rsidRPr="00830EE2" w:rsidRDefault="00781A6E" w:rsidP="00A3595E">
            <w:pPr>
              <w:rPr>
                <w:rFonts w:ascii="Arial" w:hAnsi="Arial" w:cs="Arial"/>
                <w:sz w:val="20"/>
                <w:szCs w:val="20"/>
              </w:rPr>
            </w:pPr>
            <w:r>
              <w:rPr>
                <w:rFonts w:ascii="Arial" w:hAnsi="Arial"/>
                <w:sz w:val="20"/>
              </w:rPr>
              <w:t>Peta Watts BV</w:t>
            </w:r>
          </w:p>
        </w:tc>
        <w:tc>
          <w:tcPr>
            <w:tcW w:w="2177" w:type="dxa"/>
            <w:tcMar>
              <w:top w:w="28" w:type="dxa"/>
              <w:bottom w:w="28" w:type="dxa"/>
            </w:tcMar>
            <w:vAlign w:val="center"/>
          </w:tcPr>
          <w:p w14:paraId="7C79D51C" w14:textId="2DC6CE54" w:rsidR="0052536B" w:rsidRPr="00830EE2" w:rsidRDefault="00781A6E" w:rsidP="00A3595E">
            <w:pPr>
              <w:rPr>
                <w:rFonts w:ascii="Arial" w:hAnsi="Arial" w:cs="Arial"/>
                <w:sz w:val="20"/>
                <w:szCs w:val="20"/>
              </w:rPr>
            </w:pPr>
            <w:r>
              <w:rPr>
                <w:rFonts w:ascii="Arial" w:hAnsi="Arial"/>
                <w:sz w:val="20"/>
              </w:rPr>
              <w:t>Rotterdam</w:t>
            </w:r>
          </w:p>
        </w:tc>
        <w:tc>
          <w:tcPr>
            <w:tcW w:w="2194" w:type="dxa"/>
            <w:tcMar>
              <w:top w:w="28" w:type="dxa"/>
              <w:bottom w:w="28" w:type="dxa"/>
            </w:tcMar>
            <w:vAlign w:val="center"/>
          </w:tcPr>
          <w:p w14:paraId="68F190C0" w14:textId="58EEAE0D" w:rsidR="0052536B" w:rsidRPr="00830EE2" w:rsidRDefault="5FA5399C" w:rsidP="5FA5399C">
            <w:pPr>
              <w:rPr>
                <w:rFonts w:ascii="Arial" w:eastAsiaTheme="minorEastAsia" w:hAnsi="Arial" w:cs="Arial"/>
                <w:sz w:val="20"/>
                <w:szCs w:val="20"/>
              </w:rPr>
            </w:pPr>
            <w:r>
              <w:rPr>
                <w:rFonts w:ascii="Arial" w:hAnsi="Arial"/>
                <w:sz w:val="20"/>
              </w:rPr>
              <w:t>Esger Schouten</w:t>
            </w:r>
          </w:p>
        </w:tc>
        <w:tc>
          <w:tcPr>
            <w:tcW w:w="265" w:type="dxa"/>
            <w:tcMar>
              <w:top w:w="28" w:type="dxa"/>
              <w:bottom w:w="28" w:type="dxa"/>
            </w:tcMar>
            <w:vAlign w:val="center"/>
          </w:tcPr>
          <w:p w14:paraId="164B0013" w14:textId="35C24D72" w:rsidR="0052536B" w:rsidRPr="00830EE2" w:rsidRDefault="5FA5399C" w:rsidP="5FA5399C">
            <w:pPr>
              <w:rPr>
                <w:rFonts w:ascii="Arial" w:eastAsiaTheme="minorEastAsia" w:hAnsi="Arial" w:cs="Arial"/>
                <w:sz w:val="20"/>
                <w:szCs w:val="20"/>
              </w:rPr>
            </w:pPr>
            <w:r>
              <w:rPr>
                <w:rFonts w:ascii="Arial" w:hAnsi="Arial"/>
                <w:sz w:val="20"/>
              </w:rPr>
              <w:t>Esger@Petawatts.nl</w:t>
            </w:r>
          </w:p>
        </w:tc>
      </w:tr>
      <w:tr w:rsidR="00527969" w:rsidRPr="004C0EBD" w14:paraId="55CCA169" w14:textId="77777777" w:rsidTr="00830EE2">
        <w:tc>
          <w:tcPr>
            <w:tcW w:w="2163" w:type="dxa"/>
            <w:tcMar>
              <w:top w:w="28" w:type="dxa"/>
              <w:bottom w:w="28" w:type="dxa"/>
            </w:tcMar>
            <w:vAlign w:val="center"/>
          </w:tcPr>
          <w:p w14:paraId="1A3D6277" w14:textId="55F713FC" w:rsidR="00527969" w:rsidRPr="00830EE2" w:rsidRDefault="00527969" w:rsidP="00A3595E">
            <w:pPr>
              <w:rPr>
                <w:rFonts w:ascii="Arial" w:hAnsi="Arial" w:cs="Arial"/>
                <w:sz w:val="20"/>
                <w:szCs w:val="20"/>
              </w:rPr>
            </w:pPr>
            <w:r>
              <w:rPr>
                <w:rFonts w:ascii="Arial" w:hAnsi="Arial"/>
                <w:sz w:val="20"/>
              </w:rPr>
              <w:t>Lyv energy</w:t>
            </w:r>
          </w:p>
        </w:tc>
        <w:tc>
          <w:tcPr>
            <w:tcW w:w="2177" w:type="dxa"/>
            <w:tcMar>
              <w:top w:w="28" w:type="dxa"/>
              <w:bottom w:w="28" w:type="dxa"/>
            </w:tcMar>
            <w:vAlign w:val="center"/>
          </w:tcPr>
          <w:p w14:paraId="3FF73A75" w14:textId="23978613" w:rsidR="00527969" w:rsidRPr="00830EE2" w:rsidRDefault="00527969" w:rsidP="00A3595E">
            <w:pPr>
              <w:rPr>
                <w:rFonts w:ascii="Arial" w:hAnsi="Arial" w:cs="Arial"/>
                <w:sz w:val="20"/>
                <w:szCs w:val="20"/>
              </w:rPr>
            </w:pPr>
            <w:r>
              <w:rPr>
                <w:rFonts w:ascii="Arial" w:hAnsi="Arial"/>
                <w:sz w:val="20"/>
              </w:rPr>
              <w:t>Blaricum</w:t>
            </w:r>
          </w:p>
        </w:tc>
        <w:tc>
          <w:tcPr>
            <w:tcW w:w="2194" w:type="dxa"/>
            <w:tcMar>
              <w:top w:w="28" w:type="dxa"/>
              <w:bottom w:w="28" w:type="dxa"/>
            </w:tcMar>
            <w:vAlign w:val="center"/>
          </w:tcPr>
          <w:p w14:paraId="0A8A826F" w14:textId="2946C916" w:rsidR="00527969" w:rsidRPr="00830EE2" w:rsidRDefault="00527969" w:rsidP="5FA5399C">
            <w:pPr>
              <w:rPr>
                <w:rFonts w:ascii="Arial" w:eastAsiaTheme="minorEastAsia" w:hAnsi="Arial" w:cs="Arial"/>
                <w:sz w:val="20"/>
                <w:szCs w:val="20"/>
              </w:rPr>
            </w:pPr>
            <w:r>
              <w:rPr>
                <w:rFonts w:ascii="Arial" w:hAnsi="Arial"/>
                <w:sz w:val="20"/>
              </w:rPr>
              <w:t>Brendan de Graaf</w:t>
            </w:r>
          </w:p>
        </w:tc>
        <w:tc>
          <w:tcPr>
            <w:tcW w:w="265" w:type="dxa"/>
            <w:tcMar>
              <w:top w:w="28" w:type="dxa"/>
              <w:bottom w:w="28" w:type="dxa"/>
            </w:tcMar>
            <w:vAlign w:val="center"/>
          </w:tcPr>
          <w:p w14:paraId="7EBA8D53" w14:textId="70D4A39B" w:rsidR="00527969" w:rsidRPr="00830EE2" w:rsidRDefault="00527969" w:rsidP="5FA5399C">
            <w:pPr>
              <w:rPr>
                <w:rFonts w:ascii="Arial" w:eastAsiaTheme="minorEastAsia" w:hAnsi="Arial" w:cs="Arial"/>
                <w:sz w:val="20"/>
                <w:szCs w:val="20"/>
              </w:rPr>
            </w:pPr>
            <w:r>
              <w:rPr>
                <w:rFonts w:ascii="Arial" w:hAnsi="Arial"/>
                <w:sz w:val="20"/>
              </w:rPr>
              <w:t>getlyv.com/en/contact/</w:t>
            </w:r>
          </w:p>
        </w:tc>
      </w:tr>
      <w:tr w:rsidR="0052536B" w:rsidRPr="004C0EBD" w14:paraId="4F173FF9" w14:textId="77777777" w:rsidTr="00830EE2">
        <w:tc>
          <w:tcPr>
            <w:tcW w:w="2163" w:type="dxa"/>
            <w:tcMar>
              <w:top w:w="28" w:type="dxa"/>
              <w:bottom w:w="28" w:type="dxa"/>
            </w:tcMar>
            <w:vAlign w:val="center"/>
          </w:tcPr>
          <w:p w14:paraId="22B92561" w14:textId="4243F308" w:rsidR="0052536B" w:rsidRPr="00830EE2" w:rsidRDefault="5FA5399C" w:rsidP="00A3595E">
            <w:pPr>
              <w:rPr>
                <w:rFonts w:ascii="Arial" w:hAnsi="Arial" w:cs="Arial"/>
                <w:sz w:val="20"/>
                <w:szCs w:val="20"/>
              </w:rPr>
            </w:pPr>
            <w:r>
              <w:rPr>
                <w:rFonts w:ascii="Arial" w:hAnsi="Arial"/>
                <w:sz w:val="20"/>
              </w:rPr>
              <w:t>European Solar</w:t>
            </w:r>
          </w:p>
        </w:tc>
        <w:tc>
          <w:tcPr>
            <w:tcW w:w="2177" w:type="dxa"/>
            <w:tcMar>
              <w:top w:w="28" w:type="dxa"/>
              <w:bottom w:w="28" w:type="dxa"/>
            </w:tcMar>
            <w:vAlign w:val="center"/>
          </w:tcPr>
          <w:p w14:paraId="33DBCE29" w14:textId="5F7EB9FA" w:rsidR="0052536B" w:rsidRPr="00830EE2" w:rsidRDefault="5FA5399C" w:rsidP="00A3595E">
            <w:pPr>
              <w:rPr>
                <w:rFonts w:ascii="Arial" w:hAnsi="Arial" w:cs="Arial"/>
                <w:sz w:val="20"/>
                <w:szCs w:val="20"/>
              </w:rPr>
            </w:pPr>
            <w:r>
              <w:rPr>
                <w:rFonts w:ascii="Arial" w:hAnsi="Arial"/>
                <w:sz w:val="20"/>
              </w:rPr>
              <w:t>Heerenveen</w:t>
            </w:r>
          </w:p>
        </w:tc>
        <w:tc>
          <w:tcPr>
            <w:tcW w:w="2194" w:type="dxa"/>
            <w:tcMar>
              <w:top w:w="28" w:type="dxa"/>
              <w:bottom w:w="28" w:type="dxa"/>
            </w:tcMar>
            <w:vAlign w:val="center"/>
          </w:tcPr>
          <w:p w14:paraId="1280BF28" w14:textId="16CD8751" w:rsidR="0052536B" w:rsidRPr="00830EE2" w:rsidRDefault="5FA5399C" w:rsidP="5FA5399C">
            <w:pPr>
              <w:rPr>
                <w:rFonts w:ascii="Arial" w:eastAsiaTheme="minorEastAsia" w:hAnsi="Arial" w:cs="Arial"/>
                <w:sz w:val="20"/>
                <w:szCs w:val="20"/>
              </w:rPr>
            </w:pPr>
            <w:r>
              <w:rPr>
                <w:rFonts w:ascii="Arial" w:hAnsi="Arial"/>
                <w:sz w:val="20"/>
              </w:rPr>
              <w:t>Gerard Scheper</w:t>
            </w:r>
          </w:p>
        </w:tc>
        <w:tc>
          <w:tcPr>
            <w:tcW w:w="265" w:type="dxa"/>
            <w:tcMar>
              <w:top w:w="28" w:type="dxa"/>
              <w:bottom w:w="28" w:type="dxa"/>
            </w:tcMar>
            <w:vAlign w:val="center"/>
          </w:tcPr>
          <w:p w14:paraId="70322736" w14:textId="2F3C3649" w:rsidR="0052536B" w:rsidRPr="00830EE2" w:rsidRDefault="5FA5399C" w:rsidP="5FA5399C">
            <w:pPr>
              <w:rPr>
                <w:rFonts w:ascii="Arial" w:eastAsiaTheme="minorEastAsia" w:hAnsi="Arial" w:cs="Arial"/>
                <w:sz w:val="20"/>
                <w:szCs w:val="20"/>
              </w:rPr>
            </w:pPr>
            <w:r>
              <w:rPr>
                <w:rFonts w:ascii="Arial" w:hAnsi="Arial"/>
                <w:sz w:val="20"/>
              </w:rPr>
              <w:t>info@europeansolar.nl</w:t>
            </w:r>
          </w:p>
        </w:tc>
      </w:tr>
      <w:tr w:rsidR="5FA5399C" w:rsidRPr="004C0EBD" w14:paraId="469AD225" w14:textId="77777777" w:rsidTr="00830EE2">
        <w:trPr>
          <w:trHeight w:val="300"/>
        </w:trPr>
        <w:tc>
          <w:tcPr>
            <w:tcW w:w="2163" w:type="dxa"/>
            <w:tcMar>
              <w:top w:w="28" w:type="dxa"/>
              <w:bottom w:w="28" w:type="dxa"/>
            </w:tcMar>
            <w:vAlign w:val="center"/>
          </w:tcPr>
          <w:p w14:paraId="2BDFD2AD" w14:textId="1917F3AE" w:rsidR="5FA5399C" w:rsidRPr="00830EE2" w:rsidRDefault="5FA5399C" w:rsidP="5FA5399C">
            <w:pPr>
              <w:rPr>
                <w:rFonts w:ascii="Arial" w:hAnsi="Arial" w:cs="Arial"/>
                <w:sz w:val="20"/>
                <w:szCs w:val="20"/>
              </w:rPr>
            </w:pPr>
            <w:r>
              <w:rPr>
                <w:rFonts w:ascii="Arial" w:hAnsi="Arial"/>
                <w:sz w:val="20"/>
              </w:rPr>
              <w:t>Scholt Energy</w:t>
            </w:r>
          </w:p>
        </w:tc>
        <w:tc>
          <w:tcPr>
            <w:tcW w:w="2177" w:type="dxa"/>
            <w:tcMar>
              <w:top w:w="28" w:type="dxa"/>
              <w:bottom w:w="28" w:type="dxa"/>
            </w:tcMar>
            <w:vAlign w:val="center"/>
          </w:tcPr>
          <w:p w14:paraId="3C01EF94" w14:textId="715E85FE" w:rsidR="5FA5399C" w:rsidRPr="00830EE2" w:rsidRDefault="5FA5399C" w:rsidP="5FA5399C">
            <w:pPr>
              <w:rPr>
                <w:rFonts w:ascii="Arial" w:hAnsi="Arial" w:cs="Arial"/>
                <w:sz w:val="20"/>
                <w:szCs w:val="20"/>
              </w:rPr>
            </w:pPr>
            <w:r>
              <w:rPr>
                <w:rFonts w:ascii="Arial" w:hAnsi="Arial"/>
                <w:sz w:val="20"/>
              </w:rPr>
              <w:t>www.scholt.nl</w:t>
            </w:r>
          </w:p>
        </w:tc>
        <w:tc>
          <w:tcPr>
            <w:tcW w:w="2194" w:type="dxa"/>
            <w:tcMar>
              <w:top w:w="28" w:type="dxa"/>
              <w:bottom w:w="28" w:type="dxa"/>
            </w:tcMar>
            <w:vAlign w:val="center"/>
          </w:tcPr>
          <w:p w14:paraId="08147F45" w14:textId="4B49BC4D" w:rsidR="5FA5399C" w:rsidRPr="00830EE2" w:rsidRDefault="5FA5399C" w:rsidP="5FA5399C">
            <w:pPr>
              <w:rPr>
                <w:rFonts w:ascii="Arial" w:eastAsiaTheme="minorEastAsia" w:hAnsi="Arial" w:cs="Arial"/>
                <w:sz w:val="20"/>
                <w:szCs w:val="20"/>
              </w:rPr>
            </w:pPr>
            <w:r>
              <w:rPr>
                <w:rFonts w:ascii="Arial" w:hAnsi="Arial"/>
                <w:sz w:val="20"/>
              </w:rPr>
              <w:t>Sjoerd Schotanus</w:t>
            </w:r>
          </w:p>
        </w:tc>
        <w:tc>
          <w:tcPr>
            <w:tcW w:w="265" w:type="dxa"/>
            <w:tcMar>
              <w:top w:w="28" w:type="dxa"/>
              <w:bottom w:w="28" w:type="dxa"/>
            </w:tcMar>
            <w:vAlign w:val="center"/>
          </w:tcPr>
          <w:p w14:paraId="4899A413" w14:textId="44230F8F" w:rsidR="5FA5399C" w:rsidRPr="00830EE2" w:rsidRDefault="5FA5399C" w:rsidP="5FA5399C">
            <w:pPr>
              <w:rPr>
                <w:rFonts w:ascii="Arial" w:eastAsiaTheme="minorEastAsia" w:hAnsi="Arial" w:cs="Arial"/>
                <w:sz w:val="20"/>
                <w:szCs w:val="20"/>
              </w:rPr>
            </w:pPr>
            <w:r>
              <w:rPr>
                <w:rFonts w:ascii="Arial" w:hAnsi="Arial"/>
                <w:sz w:val="20"/>
              </w:rPr>
              <w:t>Info@scholt.nl</w:t>
            </w:r>
          </w:p>
        </w:tc>
      </w:tr>
      <w:tr w:rsidR="5FA5399C" w:rsidRPr="004C0EBD" w14:paraId="4989B929" w14:textId="77777777" w:rsidTr="00830EE2">
        <w:trPr>
          <w:trHeight w:val="300"/>
        </w:trPr>
        <w:tc>
          <w:tcPr>
            <w:tcW w:w="2163" w:type="dxa"/>
            <w:tcMar>
              <w:top w:w="28" w:type="dxa"/>
              <w:bottom w:w="28" w:type="dxa"/>
            </w:tcMar>
            <w:vAlign w:val="center"/>
          </w:tcPr>
          <w:p w14:paraId="5E0BEAC9" w14:textId="43E7FBEA" w:rsidR="5FA5399C" w:rsidRPr="00830EE2" w:rsidRDefault="5FA5399C" w:rsidP="5FA5399C">
            <w:pPr>
              <w:rPr>
                <w:rFonts w:ascii="Arial" w:hAnsi="Arial" w:cs="Arial"/>
                <w:sz w:val="20"/>
                <w:szCs w:val="20"/>
              </w:rPr>
            </w:pPr>
            <w:r>
              <w:rPr>
                <w:rFonts w:ascii="Arial" w:hAnsi="Arial"/>
                <w:sz w:val="20"/>
              </w:rPr>
              <w:t>Odura</w:t>
            </w:r>
          </w:p>
        </w:tc>
        <w:tc>
          <w:tcPr>
            <w:tcW w:w="2177" w:type="dxa"/>
            <w:tcMar>
              <w:top w:w="28" w:type="dxa"/>
              <w:bottom w:w="28" w:type="dxa"/>
            </w:tcMar>
            <w:vAlign w:val="center"/>
          </w:tcPr>
          <w:p w14:paraId="73008620" w14:textId="52178057" w:rsidR="5FA5399C" w:rsidRPr="00830EE2" w:rsidRDefault="5FA5399C" w:rsidP="5FA5399C">
            <w:pPr>
              <w:rPr>
                <w:rFonts w:ascii="Arial" w:hAnsi="Arial" w:cs="Arial"/>
                <w:sz w:val="20"/>
                <w:szCs w:val="20"/>
              </w:rPr>
            </w:pPr>
            <w:r>
              <w:rPr>
                <w:rFonts w:ascii="Arial" w:hAnsi="Arial"/>
                <w:sz w:val="20"/>
              </w:rPr>
              <w:t>www.odura.nl</w:t>
            </w:r>
          </w:p>
        </w:tc>
        <w:tc>
          <w:tcPr>
            <w:tcW w:w="2194" w:type="dxa"/>
            <w:tcMar>
              <w:top w:w="28" w:type="dxa"/>
              <w:bottom w:w="28" w:type="dxa"/>
            </w:tcMar>
            <w:vAlign w:val="center"/>
          </w:tcPr>
          <w:p w14:paraId="33C64D0D" w14:textId="183DD592" w:rsidR="5FA5399C" w:rsidRPr="00830EE2" w:rsidRDefault="5FA5399C" w:rsidP="5FA5399C">
            <w:pPr>
              <w:rPr>
                <w:rFonts w:ascii="Arial" w:eastAsiaTheme="minorEastAsia" w:hAnsi="Arial" w:cs="Arial"/>
                <w:sz w:val="20"/>
                <w:szCs w:val="20"/>
              </w:rPr>
            </w:pPr>
            <w:r>
              <w:rPr>
                <w:rFonts w:ascii="Arial" w:hAnsi="Arial"/>
                <w:sz w:val="20"/>
              </w:rPr>
              <w:t>–</w:t>
            </w:r>
          </w:p>
        </w:tc>
        <w:tc>
          <w:tcPr>
            <w:tcW w:w="265" w:type="dxa"/>
            <w:tcMar>
              <w:top w:w="28" w:type="dxa"/>
              <w:bottom w:w="28" w:type="dxa"/>
            </w:tcMar>
            <w:vAlign w:val="center"/>
          </w:tcPr>
          <w:p w14:paraId="00FBA627" w14:textId="71A5B1FC" w:rsidR="5FA5399C" w:rsidRPr="00830EE2" w:rsidRDefault="5FA5399C" w:rsidP="5FA5399C">
            <w:pPr>
              <w:rPr>
                <w:rFonts w:ascii="Arial" w:eastAsiaTheme="minorEastAsia" w:hAnsi="Arial" w:cs="Arial"/>
                <w:sz w:val="20"/>
                <w:szCs w:val="20"/>
              </w:rPr>
            </w:pPr>
            <w:r>
              <w:rPr>
                <w:rFonts w:ascii="Arial" w:hAnsi="Arial"/>
                <w:sz w:val="20"/>
              </w:rPr>
              <w:t>Info@odura.nl</w:t>
            </w:r>
          </w:p>
        </w:tc>
      </w:tr>
      <w:tr w:rsidR="0052536B" w:rsidRPr="004C0EBD" w14:paraId="2F25F258" w14:textId="77777777" w:rsidTr="00830EE2">
        <w:tc>
          <w:tcPr>
            <w:tcW w:w="2163" w:type="dxa"/>
            <w:tcMar>
              <w:top w:w="28" w:type="dxa"/>
              <w:bottom w:w="28" w:type="dxa"/>
            </w:tcMar>
            <w:vAlign w:val="center"/>
          </w:tcPr>
          <w:p w14:paraId="49FE08F3" w14:textId="17B844FB" w:rsidR="0052536B" w:rsidRPr="00830EE2" w:rsidRDefault="5FA5399C" w:rsidP="00A3595E">
            <w:pPr>
              <w:rPr>
                <w:rFonts w:ascii="Arial" w:hAnsi="Arial" w:cs="Arial"/>
                <w:sz w:val="20"/>
                <w:szCs w:val="20"/>
              </w:rPr>
            </w:pPr>
            <w:r>
              <w:rPr>
                <w:rFonts w:ascii="Arial" w:hAnsi="Arial"/>
                <w:sz w:val="20"/>
              </w:rPr>
              <w:t>StoredEnergy</w:t>
            </w:r>
          </w:p>
        </w:tc>
        <w:tc>
          <w:tcPr>
            <w:tcW w:w="2177" w:type="dxa"/>
            <w:tcMar>
              <w:top w:w="28" w:type="dxa"/>
              <w:bottom w:w="28" w:type="dxa"/>
            </w:tcMar>
            <w:vAlign w:val="center"/>
          </w:tcPr>
          <w:p w14:paraId="31AA35C9" w14:textId="6FC53FEB" w:rsidR="0052536B" w:rsidRPr="00830EE2" w:rsidRDefault="5FA5399C" w:rsidP="00A3595E">
            <w:pPr>
              <w:rPr>
                <w:rFonts w:ascii="Arial" w:hAnsi="Arial" w:cs="Arial"/>
                <w:sz w:val="20"/>
                <w:szCs w:val="20"/>
              </w:rPr>
            </w:pPr>
            <w:r>
              <w:rPr>
                <w:rFonts w:ascii="Arial" w:hAnsi="Arial"/>
                <w:sz w:val="20"/>
              </w:rPr>
              <w:t>Schiedam</w:t>
            </w:r>
          </w:p>
        </w:tc>
        <w:tc>
          <w:tcPr>
            <w:tcW w:w="2194" w:type="dxa"/>
            <w:tcMar>
              <w:top w:w="28" w:type="dxa"/>
              <w:bottom w:w="28" w:type="dxa"/>
            </w:tcMar>
            <w:vAlign w:val="center"/>
          </w:tcPr>
          <w:p w14:paraId="69DE1BE3" w14:textId="31F99E93" w:rsidR="0052536B" w:rsidRPr="00830EE2" w:rsidRDefault="5FA5399C" w:rsidP="5FA5399C">
            <w:pPr>
              <w:rPr>
                <w:rFonts w:ascii="Arial" w:eastAsiaTheme="minorEastAsia" w:hAnsi="Arial" w:cs="Arial"/>
                <w:sz w:val="20"/>
                <w:szCs w:val="20"/>
              </w:rPr>
            </w:pPr>
            <w:r>
              <w:rPr>
                <w:rFonts w:ascii="Arial" w:hAnsi="Arial"/>
                <w:sz w:val="20"/>
              </w:rPr>
              <w:t>Benjamin Neeteson</w:t>
            </w:r>
          </w:p>
        </w:tc>
        <w:tc>
          <w:tcPr>
            <w:tcW w:w="265" w:type="dxa"/>
            <w:tcMar>
              <w:top w:w="28" w:type="dxa"/>
              <w:bottom w:w="28" w:type="dxa"/>
            </w:tcMar>
            <w:vAlign w:val="center"/>
          </w:tcPr>
          <w:p w14:paraId="08E0B254" w14:textId="79D4FC33" w:rsidR="0052536B" w:rsidRPr="00830EE2" w:rsidRDefault="5FA5399C" w:rsidP="5FA5399C">
            <w:pPr>
              <w:rPr>
                <w:rFonts w:ascii="Arial" w:eastAsiaTheme="minorEastAsia" w:hAnsi="Arial" w:cs="Arial"/>
                <w:sz w:val="20"/>
                <w:szCs w:val="20"/>
              </w:rPr>
            </w:pPr>
            <w:r>
              <w:rPr>
                <w:rFonts w:ascii="Arial" w:hAnsi="Arial"/>
                <w:sz w:val="20"/>
              </w:rPr>
              <w:t>info@storedenergy.nl</w:t>
            </w:r>
          </w:p>
        </w:tc>
      </w:tr>
      <w:tr w:rsidR="0052536B" w:rsidRPr="004C0EBD" w14:paraId="7E879F35" w14:textId="77777777" w:rsidTr="00830EE2">
        <w:tc>
          <w:tcPr>
            <w:tcW w:w="2163" w:type="dxa"/>
            <w:tcMar>
              <w:top w:w="28" w:type="dxa"/>
              <w:bottom w:w="28" w:type="dxa"/>
            </w:tcMar>
            <w:vAlign w:val="center"/>
          </w:tcPr>
          <w:p w14:paraId="5DCEEBCA" w14:textId="4DA3B03F" w:rsidR="0052536B" w:rsidRPr="00830EE2" w:rsidRDefault="5FA5399C" w:rsidP="00A3595E">
            <w:pPr>
              <w:rPr>
                <w:rFonts w:ascii="Arial" w:hAnsi="Arial" w:cs="Arial"/>
                <w:sz w:val="20"/>
                <w:szCs w:val="20"/>
              </w:rPr>
            </w:pPr>
            <w:r>
              <w:rPr>
                <w:rFonts w:ascii="Arial" w:hAnsi="Arial"/>
                <w:sz w:val="20"/>
              </w:rPr>
              <w:t>MorePV</w:t>
            </w:r>
          </w:p>
        </w:tc>
        <w:tc>
          <w:tcPr>
            <w:tcW w:w="2177" w:type="dxa"/>
            <w:tcMar>
              <w:top w:w="28" w:type="dxa"/>
              <w:bottom w:w="28" w:type="dxa"/>
            </w:tcMar>
            <w:vAlign w:val="center"/>
          </w:tcPr>
          <w:p w14:paraId="66388BB5" w14:textId="04BC3A68" w:rsidR="0052536B" w:rsidRPr="00830EE2" w:rsidRDefault="5FA5399C" w:rsidP="00A3595E">
            <w:pPr>
              <w:rPr>
                <w:rFonts w:ascii="Arial" w:hAnsi="Arial" w:cs="Arial"/>
                <w:sz w:val="20"/>
                <w:szCs w:val="20"/>
              </w:rPr>
            </w:pPr>
            <w:r>
              <w:rPr>
                <w:rFonts w:ascii="Arial" w:hAnsi="Arial"/>
                <w:sz w:val="20"/>
              </w:rPr>
              <w:t>Schoorl</w:t>
            </w:r>
          </w:p>
        </w:tc>
        <w:tc>
          <w:tcPr>
            <w:tcW w:w="2194" w:type="dxa"/>
            <w:tcMar>
              <w:top w:w="28" w:type="dxa"/>
              <w:bottom w:w="28" w:type="dxa"/>
            </w:tcMar>
            <w:vAlign w:val="center"/>
          </w:tcPr>
          <w:p w14:paraId="22548B1A" w14:textId="77790561" w:rsidR="0052536B" w:rsidRPr="00830EE2" w:rsidRDefault="5FA5399C" w:rsidP="00A3595E">
            <w:pPr>
              <w:rPr>
                <w:rFonts w:ascii="Arial" w:hAnsi="Arial" w:cs="Arial"/>
                <w:sz w:val="20"/>
                <w:szCs w:val="20"/>
              </w:rPr>
            </w:pPr>
            <w:r>
              <w:rPr>
                <w:rFonts w:ascii="Arial" w:hAnsi="Arial"/>
                <w:sz w:val="20"/>
              </w:rPr>
              <w:t>Evert Bende</w:t>
            </w:r>
          </w:p>
        </w:tc>
        <w:tc>
          <w:tcPr>
            <w:tcW w:w="265" w:type="dxa"/>
            <w:tcMar>
              <w:top w:w="28" w:type="dxa"/>
              <w:bottom w:w="28" w:type="dxa"/>
            </w:tcMar>
            <w:vAlign w:val="center"/>
          </w:tcPr>
          <w:p w14:paraId="206930F3" w14:textId="203E03A8" w:rsidR="0052536B" w:rsidRPr="00830EE2" w:rsidRDefault="5FA5399C" w:rsidP="00A3595E">
            <w:pPr>
              <w:rPr>
                <w:rFonts w:ascii="Arial" w:hAnsi="Arial" w:cs="Arial"/>
                <w:sz w:val="20"/>
                <w:szCs w:val="20"/>
              </w:rPr>
            </w:pPr>
            <w:r>
              <w:rPr>
                <w:rFonts w:ascii="Arial" w:hAnsi="Arial"/>
                <w:sz w:val="20"/>
              </w:rPr>
              <w:t>Bende@morepv.com</w:t>
            </w:r>
          </w:p>
        </w:tc>
      </w:tr>
      <w:tr w:rsidR="5FA5399C" w:rsidRPr="004C0EBD" w14:paraId="6B67DA41" w14:textId="77777777" w:rsidTr="00830EE2">
        <w:trPr>
          <w:trHeight w:val="300"/>
        </w:trPr>
        <w:tc>
          <w:tcPr>
            <w:tcW w:w="2163" w:type="dxa"/>
            <w:tcMar>
              <w:top w:w="28" w:type="dxa"/>
              <w:bottom w:w="28" w:type="dxa"/>
            </w:tcMar>
            <w:vAlign w:val="center"/>
          </w:tcPr>
          <w:p w14:paraId="29EA6600" w14:textId="59B8D6EF" w:rsidR="5FA5399C" w:rsidRPr="00830EE2" w:rsidRDefault="5FA5399C" w:rsidP="5FA5399C">
            <w:pPr>
              <w:rPr>
                <w:rFonts w:ascii="Arial" w:hAnsi="Arial" w:cs="Arial"/>
                <w:sz w:val="20"/>
                <w:szCs w:val="20"/>
              </w:rPr>
            </w:pPr>
            <w:r>
              <w:rPr>
                <w:rFonts w:ascii="Arial" w:hAnsi="Arial"/>
                <w:sz w:val="20"/>
              </w:rPr>
              <w:t>Alfen</w:t>
            </w:r>
          </w:p>
        </w:tc>
        <w:tc>
          <w:tcPr>
            <w:tcW w:w="2177" w:type="dxa"/>
            <w:tcMar>
              <w:top w:w="28" w:type="dxa"/>
              <w:bottom w:w="28" w:type="dxa"/>
            </w:tcMar>
            <w:vAlign w:val="center"/>
          </w:tcPr>
          <w:p w14:paraId="0D278040" w14:textId="0546F4F4" w:rsidR="5FA5399C" w:rsidRPr="00830EE2" w:rsidRDefault="5FA5399C" w:rsidP="5FA5399C">
            <w:pPr>
              <w:rPr>
                <w:rFonts w:ascii="Arial" w:hAnsi="Arial" w:cs="Arial"/>
                <w:sz w:val="20"/>
                <w:szCs w:val="20"/>
              </w:rPr>
            </w:pPr>
            <w:r>
              <w:rPr>
                <w:rFonts w:ascii="Arial" w:hAnsi="Arial"/>
                <w:sz w:val="20"/>
              </w:rPr>
              <w:t>www.alfen.com</w:t>
            </w:r>
          </w:p>
        </w:tc>
        <w:tc>
          <w:tcPr>
            <w:tcW w:w="2194" w:type="dxa"/>
            <w:tcMar>
              <w:top w:w="28" w:type="dxa"/>
              <w:bottom w:w="28" w:type="dxa"/>
            </w:tcMar>
            <w:vAlign w:val="center"/>
          </w:tcPr>
          <w:p w14:paraId="214330A3" w14:textId="7438A4F7" w:rsidR="5FA5399C" w:rsidRPr="00830EE2" w:rsidRDefault="5FA5399C" w:rsidP="5FA5399C">
            <w:pPr>
              <w:rPr>
                <w:rFonts w:ascii="Arial" w:hAnsi="Arial" w:cs="Arial"/>
                <w:sz w:val="20"/>
                <w:szCs w:val="20"/>
              </w:rPr>
            </w:pPr>
            <w:r>
              <w:rPr>
                <w:rFonts w:ascii="Arial" w:hAnsi="Arial"/>
                <w:sz w:val="20"/>
              </w:rPr>
              <w:t>–</w:t>
            </w:r>
          </w:p>
        </w:tc>
        <w:tc>
          <w:tcPr>
            <w:tcW w:w="265" w:type="dxa"/>
            <w:tcMar>
              <w:top w:w="28" w:type="dxa"/>
              <w:bottom w:w="28" w:type="dxa"/>
            </w:tcMar>
            <w:vAlign w:val="center"/>
          </w:tcPr>
          <w:p w14:paraId="64147A1A" w14:textId="2E618315" w:rsidR="5FA5399C" w:rsidRPr="00830EE2" w:rsidRDefault="5FA5399C" w:rsidP="5FA5399C">
            <w:pPr>
              <w:rPr>
                <w:rFonts w:ascii="Arial" w:hAnsi="Arial" w:cs="Arial"/>
                <w:sz w:val="20"/>
                <w:szCs w:val="20"/>
              </w:rPr>
            </w:pPr>
            <w:r>
              <w:rPr>
                <w:rFonts w:ascii="Arial" w:hAnsi="Arial"/>
                <w:sz w:val="20"/>
              </w:rPr>
              <w:t>Info@alfen.com</w:t>
            </w:r>
          </w:p>
        </w:tc>
      </w:tr>
      <w:tr w:rsidR="5FA5399C" w:rsidRPr="004C0EBD" w14:paraId="00D67DD7" w14:textId="77777777" w:rsidTr="00830EE2">
        <w:trPr>
          <w:trHeight w:val="300"/>
        </w:trPr>
        <w:tc>
          <w:tcPr>
            <w:tcW w:w="2163" w:type="dxa"/>
            <w:tcMar>
              <w:top w:w="28" w:type="dxa"/>
              <w:bottom w:w="28" w:type="dxa"/>
            </w:tcMar>
            <w:vAlign w:val="center"/>
          </w:tcPr>
          <w:p w14:paraId="37A8EB7E" w14:textId="192E84AD" w:rsidR="5FA5399C" w:rsidRPr="00830EE2" w:rsidRDefault="5FA5399C" w:rsidP="5FA5399C">
            <w:pPr>
              <w:rPr>
                <w:rFonts w:ascii="Arial" w:hAnsi="Arial" w:cs="Arial"/>
                <w:sz w:val="20"/>
                <w:szCs w:val="20"/>
              </w:rPr>
            </w:pPr>
            <w:r>
              <w:rPr>
                <w:rFonts w:ascii="Arial" w:hAnsi="Arial"/>
                <w:sz w:val="20"/>
              </w:rPr>
              <w:t>Fudura</w:t>
            </w:r>
          </w:p>
        </w:tc>
        <w:tc>
          <w:tcPr>
            <w:tcW w:w="2177" w:type="dxa"/>
            <w:tcMar>
              <w:top w:w="28" w:type="dxa"/>
              <w:bottom w:w="28" w:type="dxa"/>
            </w:tcMar>
            <w:vAlign w:val="center"/>
          </w:tcPr>
          <w:p w14:paraId="0F7F9502" w14:textId="19469D6A" w:rsidR="5FA5399C" w:rsidRPr="00830EE2" w:rsidRDefault="5FA5399C" w:rsidP="5FA5399C">
            <w:pPr>
              <w:rPr>
                <w:rFonts w:ascii="Arial" w:hAnsi="Arial" w:cs="Arial"/>
                <w:sz w:val="20"/>
                <w:szCs w:val="20"/>
              </w:rPr>
            </w:pPr>
            <w:r>
              <w:rPr>
                <w:rFonts w:ascii="Arial" w:hAnsi="Arial"/>
                <w:sz w:val="20"/>
              </w:rPr>
              <w:t>Zwolle</w:t>
            </w:r>
          </w:p>
        </w:tc>
        <w:tc>
          <w:tcPr>
            <w:tcW w:w="2194" w:type="dxa"/>
            <w:tcMar>
              <w:top w:w="28" w:type="dxa"/>
              <w:bottom w:w="28" w:type="dxa"/>
            </w:tcMar>
            <w:vAlign w:val="center"/>
          </w:tcPr>
          <w:p w14:paraId="73C755F4" w14:textId="520F3DAC" w:rsidR="5FA5399C" w:rsidRPr="00830EE2" w:rsidRDefault="5FA5399C" w:rsidP="5FA5399C">
            <w:pPr>
              <w:rPr>
                <w:rFonts w:ascii="Arial" w:hAnsi="Arial" w:cs="Arial"/>
                <w:sz w:val="20"/>
                <w:szCs w:val="20"/>
              </w:rPr>
            </w:pPr>
            <w:r>
              <w:rPr>
                <w:rFonts w:ascii="Arial" w:hAnsi="Arial"/>
                <w:sz w:val="20"/>
              </w:rPr>
              <w:t>–</w:t>
            </w:r>
          </w:p>
        </w:tc>
        <w:tc>
          <w:tcPr>
            <w:tcW w:w="265" w:type="dxa"/>
            <w:tcMar>
              <w:top w:w="28" w:type="dxa"/>
              <w:bottom w:w="28" w:type="dxa"/>
            </w:tcMar>
            <w:vAlign w:val="center"/>
          </w:tcPr>
          <w:p w14:paraId="0A535D25" w14:textId="3161EF05" w:rsidR="5FA5399C" w:rsidRPr="00830EE2" w:rsidRDefault="5FA5399C" w:rsidP="5FA5399C">
            <w:pPr>
              <w:rPr>
                <w:rFonts w:ascii="Arial" w:hAnsi="Arial" w:cs="Arial"/>
                <w:sz w:val="20"/>
                <w:szCs w:val="20"/>
              </w:rPr>
            </w:pPr>
            <w:r>
              <w:rPr>
                <w:rFonts w:ascii="Arial" w:hAnsi="Arial"/>
                <w:sz w:val="20"/>
              </w:rPr>
              <w:t>Energiesystemen@fudura.nl</w:t>
            </w:r>
          </w:p>
        </w:tc>
      </w:tr>
      <w:tr w:rsidR="00C81F79" w:rsidRPr="004C0EBD" w14:paraId="0656996A" w14:textId="77777777" w:rsidTr="00830EE2">
        <w:trPr>
          <w:trHeight w:val="300"/>
        </w:trPr>
        <w:tc>
          <w:tcPr>
            <w:tcW w:w="2163" w:type="dxa"/>
            <w:tcMar>
              <w:top w:w="28" w:type="dxa"/>
              <w:bottom w:w="28" w:type="dxa"/>
            </w:tcMar>
            <w:vAlign w:val="center"/>
          </w:tcPr>
          <w:p w14:paraId="7859F152" w14:textId="00FCE379" w:rsidR="00C81F79" w:rsidRPr="00830EE2" w:rsidRDefault="00C81F79" w:rsidP="00C81F79">
            <w:pPr>
              <w:rPr>
                <w:rFonts w:ascii="Arial" w:hAnsi="Arial" w:cs="Arial"/>
                <w:sz w:val="20"/>
                <w:szCs w:val="20"/>
              </w:rPr>
            </w:pPr>
            <w:r>
              <w:rPr>
                <w:rFonts w:ascii="Arial" w:hAnsi="Arial"/>
                <w:sz w:val="20"/>
              </w:rPr>
              <w:t>Encon</w:t>
            </w:r>
          </w:p>
        </w:tc>
        <w:tc>
          <w:tcPr>
            <w:tcW w:w="2177" w:type="dxa"/>
            <w:tcMar>
              <w:top w:w="28" w:type="dxa"/>
              <w:bottom w:w="28" w:type="dxa"/>
            </w:tcMar>
            <w:vAlign w:val="center"/>
          </w:tcPr>
          <w:p w14:paraId="2D8BC59C" w14:textId="00AF4279" w:rsidR="00C81F79" w:rsidRPr="00830EE2" w:rsidRDefault="00C81F79" w:rsidP="00C81F79">
            <w:pPr>
              <w:rPr>
                <w:rFonts w:ascii="Arial" w:hAnsi="Arial" w:cs="Arial"/>
                <w:sz w:val="20"/>
                <w:szCs w:val="20"/>
              </w:rPr>
            </w:pPr>
            <w:r>
              <w:rPr>
                <w:rFonts w:ascii="Arial" w:hAnsi="Arial"/>
                <w:sz w:val="20"/>
              </w:rPr>
              <w:t>Nijmegen, NL</w:t>
            </w:r>
          </w:p>
        </w:tc>
        <w:tc>
          <w:tcPr>
            <w:tcW w:w="2194" w:type="dxa"/>
            <w:tcMar>
              <w:top w:w="28" w:type="dxa"/>
              <w:bottom w:w="28" w:type="dxa"/>
            </w:tcMar>
            <w:vAlign w:val="center"/>
          </w:tcPr>
          <w:p w14:paraId="6628BE06" w14:textId="5E95C132" w:rsidR="00C81F79" w:rsidRPr="00830EE2" w:rsidRDefault="00C81F79" w:rsidP="00C81F79">
            <w:pPr>
              <w:rPr>
                <w:rFonts w:ascii="Arial" w:hAnsi="Arial" w:cs="Arial"/>
                <w:sz w:val="20"/>
                <w:szCs w:val="20"/>
              </w:rPr>
            </w:pPr>
            <w:r>
              <w:rPr>
                <w:rFonts w:ascii="Arial" w:hAnsi="Arial"/>
                <w:sz w:val="20"/>
              </w:rPr>
              <w:t>Marcella Meijman</w:t>
            </w:r>
          </w:p>
        </w:tc>
        <w:tc>
          <w:tcPr>
            <w:tcW w:w="265" w:type="dxa"/>
            <w:tcMar>
              <w:top w:w="28" w:type="dxa"/>
              <w:bottom w:w="28" w:type="dxa"/>
            </w:tcMar>
            <w:vAlign w:val="center"/>
          </w:tcPr>
          <w:p w14:paraId="440EC98A" w14:textId="32218B11" w:rsidR="00C81F79" w:rsidRPr="00830EE2" w:rsidRDefault="00487ABE" w:rsidP="00C81F79">
            <w:pPr>
              <w:rPr>
                <w:rFonts w:ascii="Arial" w:hAnsi="Arial" w:cs="Arial"/>
                <w:sz w:val="20"/>
                <w:szCs w:val="20"/>
              </w:rPr>
            </w:pPr>
            <w:hyperlink r:id="rId26" w:history="1">
              <w:r w:rsidR="0039686D">
                <w:rPr>
                  <w:rFonts w:ascii="Arial" w:hAnsi="Arial"/>
                  <w:sz w:val="20"/>
                </w:rPr>
                <w:t>info.nl@encon.eu</w:t>
              </w:r>
            </w:hyperlink>
          </w:p>
        </w:tc>
      </w:tr>
    </w:tbl>
    <w:p w14:paraId="398C9075" w14:textId="58DECCBB" w:rsidR="5FA5399C" w:rsidRPr="004C0EBD" w:rsidRDefault="5FA5399C"/>
    <w:p w14:paraId="138DFF34" w14:textId="3B7128AD" w:rsidR="5FA5399C" w:rsidRPr="004C0EBD" w:rsidRDefault="5FA5399C"/>
    <w:p w14:paraId="660779D2" w14:textId="26971926" w:rsidR="5FA5399C" w:rsidRPr="004C0EBD" w:rsidRDefault="00A11B94">
      <w:r>
        <w:rPr>
          <w:noProof/>
          <w:color w:val="92D050"/>
          <w:sz w:val="40"/>
        </w:rPr>
        <mc:AlternateContent>
          <mc:Choice Requires="wps">
            <w:drawing>
              <wp:anchor distT="0" distB="0" distL="114300" distR="114300" simplePos="0" relativeHeight="251692032" behindDoc="0" locked="0" layoutInCell="1" allowOverlap="1" wp14:anchorId="46440E2A" wp14:editId="48A9EFA6">
                <wp:simplePos x="0" y="0"/>
                <wp:positionH relativeFrom="column">
                  <wp:posOffset>-1080126</wp:posOffset>
                </wp:positionH>
                <wp:positionV relativeFrom="paragraph">
                  <wp:posOffset>247129</wp:posOffset>
                </wp:positionV>
                <wp:extent cx="1705970" cy="1705970"/>
                <wp:effectExtent l="0" t="0" r="0" b="0"/>
                <wp:wrapNone/>
                <wp:docPr id="99482085"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3D596FE" id="Oval 19" o:spid="_x0000_s1026" style="position:absolute;margin-left:-85.05pt;margin-top:19.45pt;width:134.35pt;height:134.3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GiTiQIAAIM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" fillcolor="#3dc3c6" stroked="f" strokeweight="1pt">
                <v:fill opacity="5911f"/>
                <v:stroke joinstyle="miter"/>
              </v:oval>
            </w:pict>
          </mc:Fallback>
        </mc:AlternateContent>
      </w:r>
    </w:p>
    <w:p w14:paraId="28056B74" w14:textId="72C92315" w:rsidR="0052536B" w:rsidRPr="004C0EBD" w:rsidRDefault="0052536B" w:rsidP="00A3595E"/>
    <w:p w14:paraId="2C76F0F8" w14:textId="594EF4FF" w:rsidR="0052536B" w:rsidRPr="004C0EBD" w:rsidRDefault="0052536B" w:rsidP="00A3595E">
      <w:pPr>
        <w:pStyle w:val="Heading1"/>
      </w:pPr>
    </w:p>
    <w:p w14:paraId="6D8896C4" w14:textId="697810D0" w:rsidR="0052536B" w:rsidRPr="004C0EBD" w:rsidRDefault="00A11B94" w:rsidP="00A3595E">
      <w:pPr>
        <w:pStyle w:val="Heading1"/>
      </w:pPr>
      <w:r>
        <w:rPr>
          <w:noProof/>
        </w:rPr>
        <mc:AlternateContent>
          <mc:Choice Requires="wps">
            <w:drawing>
              <wp:anchor distT="0" distB="0" distL="114300" distR="114300" simplePos="0" relativeHeight="251691008" behindDoc="0" locked="0" layoutInCell="1" allowOverlap="1" wp14:anchorId="38D8FEB6" wp14:editId="70D40178">
                <wp:simplePos x="0" y="0"/>
                <wp:positionH relativeFrom="column">
                  <wp:posOffset>819822</wp:posOffset>
                </wp:positionH>
                <wp:positionV relativeFrom="paragraph">
                  <wp:posOffset>340778</wp:posOffset>
                </wp:positionV>
                <wp:extent cx="4258101" cy="4258101"/>
                <wp:effectExtent l="0" t="0" r="0" b="0"/>
                <wp:wrapNone/>
                <wp:docPr id="29101434" name="Oval 19"/>
                <wp:cNvGraphicFramePr/>
                <a:graphic xmlns:a="http://schemas.openxmlformats.org/drawingml/2006/main">
                  <a:graphicData uri="http://schemas.microsoft.com/office/word/2010/wordprocessingShape">
                    <wps:wsp>
                      <wps:cNvSpPr/>
                      <wps:spPr>
                        <a:xfrm>
                          <a:off x="0" y="0"/>
                          <a:ext cx="4258101" cy="425810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DF87BA9" id="Oval 19" o:spid="_x0000_s1026" style="position:absolute;margin-left:64.55pt;margin-top:26.85pt;width:335.3pt;height:335.3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" fillcolor="#3dc3c6" stroked="f" strokeweight="1pt">
                <v:fill opacity="19789f"/>
                <v:stroke joinstyle="miter"/>
              </v:oval>
            </w:pict>
          </mc:Fallback>
        </mc:AlternateContent>
      </w:r>
    </w:p>
    <w:p w14:paraId="554A8BB8" w14:textId="30668E91" w:rsidR="5FA5399C" w:rsidRPr="004C0EBD" w:rsidRDefault="5FA5399C">
      <w:r>
        <w:br w:type="page"/>
      </w:r>
    </w:p>
    <w:p w14:paraId="6FA05133" w14:textId="77777777" w:rsidR="006A5081" w:rsidRDefault="5FA5399C" w:rsidP="00487ABE">
      <w:pPr>
        <w:pStyle w:val="MH1"/>
      </w:pPr>
      <w:bookmarkStart w:id="60" w:name="_Toc177480143"/>
      <w:r>
        <w:lastRenderedPageBreak/>
        <w:t>Liite 5 – Lainapääoman</w:t>
      </w:r>
      <w:bookmarkEnd w:id="60"/>
      <w:r>
        <w:t xml:space="preserve"> </w:t>
      </w:r>
    </w:p>
    <w:p w14:paraId="0F9716BC" w14:textId="72422C09" w:rsidR="00077532" w:rsidRPr="004C0EBD" w:rsidRDefault="5FA5399C" w:rsidP="00487ABE">
      <w:pPr>
        <w:pStyle w:val="MH1"/>
      </w:pPr>
      <w:bookmarkStart w:id="61" w:name="_Toc177480144"/>
      <w:r>
        <w:t>ja oman pääoman rahoittajat</w:t>
      </w:r>
      <w:r>
        <w:rPr>
          <w:rStyle w:val="FootnoteReference"/>
        </w:rPr>
        <w:t>2</w:t>
      </w:r>
      <w:bookmarkEnd w:id="61"/>
    </w:p>
    <w:p w14:paraId="1B5ED560" w14:textId="77777777" w:rsidR="0022035C" w:rsidRPr="004C0EBD" w:rsidRDefault="0022035C" w:rsidP="0022035C"/>
    <w:p w14:paraId="03EE0E26" w14:textId="5E4D9D7E" w:rsidR="0022035C" w:rsidRPr="004C0EBD" w:rsidRDefault="0022035C" w:rsidP="006A5081">
      <w:pPr>
        <w:pStyle w:val="BodyText1"/>
      </w:pPr>
      <w:r>
        <w:rPr>
          <w:b/>
          <w:color w:val="104D54"/>
        </w:rPr>
        <w:t xml:space="preserve">Huomautus: </w:t>
      </w:r>
      <w:r>
        <w:t xml:space="preserve">Alla oleva luettelo ei ole tyhjentävä. Oppaan kirjoittajat eivät ole tarkistaneet siinä mainittujen tahojen kokemusta, laatua tai hintoja. </w:t>
      </w:r>
    </w:p>
    <w:p w14:paraId="648CADA2" w14:textId="77777777" w:rsidR="0022035C" w:rsidRPr="004C0EBD" w:rsidRDefault="0022035C" w:rsidP="0022035C"/>
    <w:p w14:paraId="15A1BD1D" w14:textId="38D17CF5" w:rsidR="5FA5399C" w:rsidRPr="004C0EBD" w:rsidRDefault="5FA5399C" w:rsidP="5FA5399C"/>
    <w:tbl>
      <w:tblPr>
        <w:tblStyle w:val="TableGrid"/>
        <w:tblW w:w="0" w:type="auto"/>
        <w:tblLayout w:type="fixed"/>
        <w:tblLook w:val="04A0" w:firstRow="1" w:lastRow="0" w:firstColumn="1" w:lastColumn="0" w:noHBand="0" w:noVBand="1"/>
      </w:tblPr>
      <w:tblGrid>
        <w:gridCol w:w="1980"/>
        <w:gridCol w:w="1843"/>
        <w:gridCol w:w="2331"/>
        <w:gridCol w:w="2908"/>
      </w:tblGrid>
      <w:tr w:rsidR="006A5081" w:rsidRPr="006A5081" w14:paraId="2CE91BF7" w14:textId="77777777" w:rsidTr="006A5081">
        <w:trPr>
          <w:trHeight w:val="1005"/>
        </w:trPr>
        <w:tc>
          <w:tcPr>
            <w:tcW w:w="1980" w:type="dxa"/>
            <w:shd w:val="clear" w:color="auto" w:fill="3DC3C6"/>
            <w:tcMar>
              <w:top w:w="28" w:type="dxa"/>
              <w:bottom w:w="28" w:type="dxa"/>
            </w:tcMar>
            <w:vAlign w:val="center"/>
          </w:tcPr>
          <w:p w14:paraId="35A73445" w14:textId="1665D31E"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Rahoituksen laji</w:t>
            </w:r>
          </w:p>
        </w:tc>
        <w:tc>
          <w:tcPr>
            <w:tcW w:w="1843" w:type="dxa"/>
            <w:shd w:val="clear" w:color="auto" w:fill="3DC3C6"/>
            <w:tcMar>
              <w:top w:w="28" w:type="dxa"/>
              <w:bottom w:w="28" w:type="dxa"/>
            </w:tcMar>
            <w:vAlign w:val="center"/>
          </w:tcPr>
          <w:p w14:paraId="6A8D0026" w14:textId="7561ABF2"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Yritys </w:t>
            </w:r>
          </w:p>
        </w:tc>
        <w:tc>
          <w:tcPr>
            <w:tcW w:w="2331" w:type="dxa"/>
            <w:shd w:val="clear" w:color="auto" w:fill="3DC3C6"/>
            <w:tcMar>
              <w:top w:w="28" w:type="dxa"/>
              <w:bottom w:w="28" w:type="dxa"/>
            </w:tcMar>
            <w:vAlign w:val="center"/>
          </w:tcPr>
          <w:p w14:paraId="3E4B9DC7" w14:textId="77777777"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Verkkosivusto</w:t>
            </w:r>
          </w:p>
        </w:tc>
        <w:tc>
          <w:tcPr>
            <w:tcW w:w="2908" w:type="dxa"/>
            <w:shd w:val="clear" w:color="auto" w:fill="3DC3C6"/>
            <w:tcMar>
              <w:top w:w="28" w:type="dxa"/>
              <w:bottom w:w="28" w:type="dxa"/>
            </w:tcMar>
            <w:vAlign w:val="center"/>
          </w:tcPr>
          <w:p w14:paraId="75F0AB50" w14:textId="3F0E46B8" w:rsidR="00781A6E" w:rsidRPr="006A5081"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Sähköposti </w:t>
            </w:r>
          </w:p>
        </w:tc>
      </w:tr>
      <w:tr w:rsidR="00854620" w:rsidRPr="006A5081" w14:paraId="012CDBB5" w14:textId="77777777" w:rsidTr="006A5081">
        <w:tc>
          <w:tcPr>
            <w:tcW w:w="1980" w:type="dxa"/>
            <w:vMerge w:val="restart"/>
            <w:tcMar>
              <w:top w:w="28" w:type="dxa"/>
              <w:bottom w:w="28" w:type="dxa"/>
            </w:tcMar>
            <w:vAlign w:val="center"/>
          </w:tcPr>
          <w:p w14:paraId="05E2AEF9" w14:textId="30F96325" w:rsidR="00854620" w:rsidRPr="006A5081" w:rsidRDefault="00854620" w:rsidP="00CB76C0">
            <w:pPr>
              <w:rPr>
                <w:rFonts w:ascii="Arial" w:hAnsi="Arial" w:cs="Arial"/>
                <w:b/>
                <w:bCs/>
                <w:color w:val="104D54"/>
                <w:sz w:val="24"/>
                <w:szCs w:val="24"/>
              </w:rPr>
            </w:pPr>
            <w:r>
              <w:rPr>
                <w:rFonts w:ascii="Arial" w:hAnsi="Arial"/>
                <w:b/>
                <w:color w:val="3DC3C6"/>
                <w:sz w:val="24"/>
              </w:rPr>
              <w:t>Lainapääoma</w:t>
            </w:r>
          </w:p>
        </w:tc>
        <w:tc>
          <w:tcPr>
            <w:tcW w:w="1843" w:type="dxa"/>
            <w:tcMar>
              <w:top w:w="28" w:type="dxa"/>
              <w:bottom w:w="28" w:type="dxa"/>
            </w:tcMar>
            <w:vAlign w:val="center"/>
          </w:tcPr>
          <w:p w14:paraId="645F2A92" w14:textId="77777777" w:rsidR="00854620" w:rsidRPr="006A5081" w:rsidRDefault="00854620" w:rsidP="00CB76C0">
            <w:pPr>
              <w:rPr>
                <w:rFonts w:ascii="Arial" w:hAnsi="Arial" w:cs="Arial"/>
                <w:sz w:val="20"/>
                <w:szCs w:val="20"/>
              </w:rPr>
            </w:pPr>
            <w:r>
              <w:rPr>
                <w:rFonts w:ascii="Arial" w:hAnsi="Arial"/>
                <w:sz w:val="20"/>
              </w:rPr>
              <w:t>Commerzbank</w:t>
            </w:r>
          </w:p>
        </w:tc>
        <w:tc>
          <w:tcPr>
            <w:tcW w:w="2331" w:type="dxa"/>
            <w:tcMar>
              <w:top w:w="28" w:type="dxa"/>
              <w:bottom w:w="28" w:type="dxa"/>
            </w:tcMar>
            <w:vAlign w:val="center"/>
          </w:tcPr>
          <w:p w14:paraId="31F11202" w14:textId="77777777" w:rsidR="00854620" w:rsidRPr="006A5081" w:rsidRDefault="00854620" w:rsidP="00CB76C0">
            <w:pPr>
              <w:rPr>
                <w:rFonts w:ascii="Arial" w:hAnsi="Arial" w:cs="Arial"/>
                <w:sz w:val="20"/>
                <w:szCs w:val="20"/>
              </w:rPr>
            </w:pPr>
            <w:r>
              <w:rPr>
                <w:rFonts w:ascii="Arial" w:hAnsi="Arial"/>
                <w:sz w:val="20"/>
              </w:rPr>
              <w:t>www.commerzbank.com</w:t>
            </w:r>
          </w:p>
        </w:tc>
        <w:tc>
          <w:tcPr>
            <w:tcW w:w="2908" w:type="dxa"/>
            <w:tcMar>
              <w:top w:w="28" w:type="dxa"/>
              <w:bottom w:w="28" w:type="dxa"/>
            </w:tcMar>
            <w:vAlign w:val="center"/>
          </w:tcPr>
          <w:p w14:paraId="084CB0F2" w14:textId="77777777" w:rsidR="00854620" w:rsidRPr="006A5081" w:rsidRDefault="00854620" w:rsidP="00CB76C0">
            <w:pPr>
              <w:rPr>
                <w:rFonts w:ascii="Arial" w:hAnsi="Arial" w:cs="Arial"/>
                <w:sz w:val="20"/>
                <w:szCs w:val="20"/>
              </w:rPr>
            </w:pPr>
            <w:r>
              <w:rPr>
                <w:rFonts w:ascii="Arial" w:hAnsi="Arial"/>
                <w:sz w:val="20"/>
              </w:rPr>
              <w:t>CoCEnergy@commerzbank.com</w:t>
            </w:r>
          </w:p>
        </w:tc>
      </w:tr>
      <w:tr w:rsidR="00854620" w:rsidRPr="006A5081" w14:paraId="18B9E576" w14:textId="77777777" w:rsidTr="006A5081">
        <w:tc>
          <w:tcPr>
            <w:tcW w:w="1980" w:type="dxa"/>
            <w:vMerge/>
            <w:tcMar>
              <w:top w:w="28" w:type="dxa"/>
              <w:bottom w:w="28" w:type="dxa"/>
            </w:tcMar>
            <w:vAlign w:val="center"/>
          </w:tcPr>
          <w:p w14:paraId="30F54D2D"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4D9E8772" w14:textId="77777777" w:rsidR="00854620" w:rsidRPr="006A5081" w:rsidRDefault="00854620" w:rsidP="00CB76C0">
            <w:pPr>
              <w:rPr>
                <w:rFonts w:ascii="Arial" w:hAnsi="Arial" w:cs="Arial"/>
                <w:sz w:val="20"/>
                <w:szCs w:val="20"/>
              </w:rPr>
            </w:pPr>
            <w:r>
              <w:rPr>
                <w:rFonts w:ascii="Arial" w:hAnsi="Arial"/>
                <w:sz w:val="20"/>
              </w:rPr>
              <w:t>KfW Bank</w:t>
            </w:r>
          </w:p>
        </w:tc>
        <w:tc>
          <w:tcPr>
            <w:tcW w:w="2331" w:type="dxa"/>
            <w:tcMar>
              <w:top w:w="28" w:type="dxa"/>
              <w:bottom w:w="28" w:type="dxa"/>
            </w:tcMar>
            <w:vAlign w:val="center"/>
          </w:tcPr>
          <w:p w14:paraId="55BF0C6C" w14:textId="77777777" w:rsidR="00854620" w:rsidRPr="006A5081" w:rsidRDefault="00854620" w:rsidP="00CB76C0">
            <w:pPr>
              <w:rPr>
                <w:rFonts w:ascii="Arial" w:hAnsi="Arial" w:cs="Arial"/>
                <w:sz w:val="20"/>
                <w:szCs w:val="20"/>
              </w:rPr>
            </w:pPr>
            <w:r>
              <w:rPr>
                <w:rFonts w:ascii="Arial" w:hAnsi="Arial"/>
                <w:sz w:val="20"/>
              </w:rPr>
              <w:t>www.kfw.de</w:t>
            </w:r>
          </w:p>
        </w:tc>
        <w:tc>
          <w:tcPr>
            <w:tcW w:w="2908" w:type="dxa"/>
            <w:tcMar>
              <w:top w:w="28" w:type="dxa"/>
              <w:bottom w:w="28" w:type="dxa"/>
            </w:tcMar>
            <w:vAlign w:val="center"/>
          </w:tcPr>
          <w:p w14:paraId="1D4C71E3" w14:textId="77777777" w:rsidR="00854620" w:rsidRPr="006A5081" w:rsidRDefault="00854620" w:rsidP="00CB76C0">
            <w:pPr>
              <w:rPr>
                <w:rFonts w:ascii="Arial" w:hAnsi="Arial" w:cs="Arial"/>
                <w:sz w:val="20"/>
                <w:szCs w:val="20"/>
              </w:rPr>
            </w:pPr>
            <w:r>
              <w:rPr>
                <w:rFonts w:ascii="Arial" w:hAnsi="Arial"/>
                <w:sz w:val="20"/>
              </w:rPr>
              <w:t>Info@kfw.de</w:t>
            </w:r>
          </w:p>
        </w:tc>
      </w:tr>
      <w:tr w:rsidR="00854620" w:rsidRPr="006A5081" w14:paraId="78297140" w14:textId="77777777" w:rsidTr="006A5081">
        <w:tc>
          <w:tcPr>
            <w:tcW w:w="1980" w:type="dxa"/>
            <w:vMerge/>
            <w:tcMar>
              <w:top w:w="28" w:type="dxa"/>
              <w:bottom w:w="28" w:type="dxa"/>
            </w:tcMar>
            <w:vAlign w:val="center"/>
          </w:tcPr>
          <w:p w14:paraId="2EA4AB19"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7E449FA4" w14:textId="77777777" w:rsidR="00854620" w:rsidRPr="006A5081" w:rsidRDefault="00854620" w:rsidP="00CB76C0">
            <w:pPr>
              <w:rPr>
                <w:rFonts w:ascii="Arial" w:hAnsi="Arial" w:cs="Arial"/>
                <w:sz w:val="20"/>
                <w:szCs w:val="20"/>
              </w:rPr>
            </w:pPr>
            <w:r>
              <w:rPr>
                <w:rFonts w:ascii="Arial" w:hAnsi="Arial"/>
                <w:sz w:val="20"/>
              </w:rPr>
              <w:t>Rabobank</w:t>
            </w:r>
          </w:p>
        </w:tc>
        <w:tc>
          <w:tcPr>
            <w:tcW w:w="2331" w:type="dxa"/>
            <w:tcMar>
              <w:top w:w="28" w:type="dxa"/>
              <w:bottom w:w="28" w:type="dxa"/>
            </w:tcMar>
            <w:vAlign w:val="center"/>
          </w:tcPr>
          <w:p w14:paraId="29AD544F" w14:textId="77777777" w:rsidR="00854620" w:rsidRPr="006A5081" w:rsidRDefault="00854620" w:rsidP="00CB76C0">
            <w:pPr>
              <w:rPr>
                <w:rFonts w:ascii="Arial" w:hAnsi="Arial" w:cs="Arial"/>
                <w:sz w:val="20"/>
                <w:szCs w:val="20"/>
              </w:rPr>
            </w:pPr>
            <w:r>
              <w:rPr>
                <w:rFonts w:ascii="Arial" w:hAnsi="Arial"/>
                <w:sz w:val="20"/>
              </w:rPr>
              <w:t>www.rabobank.nl</w:t>
            </w:r>
          </w:p>
        </w:tc>
        <w:tc>
          <w:tcPr>
            <w:tcW w:w="2908" w:type="dxa"/>
            <w:tcMar>
              <w:top w:w="28" w:type="dxa"/>
              <w:bottom w:w="28" w:type="dxa"/>
            </w:tcMar>
            <w:vAlign w:val="center"/>
          </w:tcPr>
          <w:p w14:paraId="79882CBE" w14:textId="77777777" w:rsidR="00854620" w:rsidRPr="006A5081" w:rsidRDefault="00854620" w:rsidP="00CB76C0">
            <w:pPr>
              <w:rPr>
                <w:rFonts w:ascii="Arial" w:hAnsi="Arial" w:cs="Arial"/>
                <w:sz w:val="20"/>
                <w:szCs w:val="20"/>
              </w:rPr>
            </w:pPr>
            <w:r>
              <w:rPr>
                <w:rFonts w:ascii="Arial" w:hAnsi="Arial"/>
                <w:sz w:val="20"/>
              </w:rPr>
              <w:t>Info@rabobank.com</w:t>
            </w:r>
          </w:p>
        </w:tc>
      </w:tr>
      <w:tr w:rsidR="00854620" w:rsidRPr="006A5081" w14:paraId="08A2389A" w14:textId="77777777" w:rsidTr="006A5081">
        <w:tc>
          <w:tcPr>
            <w:tcW w:w="1980" w:type="dxa"/>
            <w:vMerge/>
            <w:tcMar>
              <w:top w:w="28" w:type="dxa"/>
              <w:bottom w:w="28" w:type="dxa"/>
            </w:tcMar>
            <w:vAlign w:val="center"/>
          </w:tcPr>
          <w:p w14:paraId="68EAAABE"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0DA53D07" w14:textId="77777777" w:rsidR="00854620" w:rsidRPr="006A5081" w:rsidRDefault="00854620" w:rsidP="00CB76C0">
            <w:pPr>
              <w:rPr>
                <w:rFonts w:ascii="Arial" w:hAnsi="Arial" w:cs="Arial"/>
                <w:sz w:val="20"/>
                <w:szCs w:val="20"/>
              </w:rPr>
            </w:pPr>
            <w:r>
              <w:rPr>
                <w:rFonts w:ascii="Arial" w:hAnsi="Arial"/>
                <w:sz w:val="20"/>
              </w:rPr>
              <w:t>ING</w:t>
            </w:r>
          </w:p>
        </w:tc>
        <w:tc>
          <w:tcPr>
            <w:tcW w:w="2331" w:type="dxa"/>
            <w:tcMar>
              <w:top w:w="28" w:type="dxa"/>
              <w:bottom w:w="28" w:type="dxa"/>
            </w:tcMar>
            <w:vAlign w:val="center"/>
          </w:tcPr>
          <w:p w14:paraId="1722EEA4" w14:textId="77777777" w:rsidR="00854620" w:rsidRPr="006A5081" w:rsidRDefault="00854620" w:rsidP="00CB76C0">
            <w:pPr>
              <w:rPr>
                <w:rFonts w:ascii="Arial" w:hAnsi="Arial" w:cs="Arial"/>
                <w:sz w:val="20"/>
                <w:szCs w:val="20"/>
              </w:rPr>
            </w:pPr>
            <w:r>
              <w:rPr>
                <w:rFonts w:ascii="Arial" w:hAnsi="Arial"/>
                <w:sz w:val="20"/>
              </w:rPr>
              <w:t>www.ing.com</w:t>
            </w:r>
          </w:p>
        </w:tc>
        <w:tc>
          <w:tcPr>
            <w:tcW w:w="2908" w:type="dxa"/>
            <w:tcMar>
              <w:top w:w="28" w:type="dxa"/>
              <w:bottom w:w="28" w:type="dxa"/>
            </w:tcMar>
            <w:vAlign w:val="center"/>
          </w:tcPr>
          <w:p w14:paraId="3229CCCA" w14:textId="77777777" w:rsidR="00854620" w:rsidRPr="006A5081" w:rsidRDefault="00854620" w:rsidP="00CB76C0">
            <w:pPr>
              <w:rPr>
                <w:rFonts w:ascii="Arial" w:hAnsi="Arial" w:cs="Arial"/>
                <w:sz w:val="20"/>
                <w:szCs w:val="20"/>
              </w:rPr>
            </w:pPr>
            <w:r>
              <w:rPr>
                <w:rFonts w:ascii="Arial" w:hAnsi="Arial"/>
                <w:sz w:val="20"/>
              </w:rPr>
              <w:t>Sustainability@ing.com</w:t>
            </w:r>
          </w:p>
        </w:tc>
      </w:tr>
      <w:tr w:rsidR="00854620" w:rsidRPr="006A5081" w14:paraId="52CD7F0C" w14:textId="77777777" w:rsidTr="006A5081">
        <w:tc>
          <w:tcPr>
            <w:tcW w:w="1980" w:type="dxa"/>
            <w:vMerge/>
            <w:tcMar>
              <w:top w:w="28" w:type="dxa"/>
              <w:bottom w:w="28" w:type="dxa"/>
            </w:tcMar>
            <w:vAlign w:val="center"/>
          </w:tcPr>
          <w:p w14:paraId="52622FE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BD4A775" w14:textId="77777777" w:rsidR="00854620" w:rsidRPr="006A5081" w:rsidRDefault="00854620" w:rsidP="00CB76C0">
            <w:pPr>
              <w:rPr>
                <w:rFonts w:ascii="Arial" w:hAnsi="Arial" w:cs="Arial"/>
                <w:sz w:val="20"/>
                <w:szCs w:val="20"/>
              </w:rPr>
            </w:pPr>
            <w:r>
              <w:rPr>
                <w:rFonts w:ascii="Arial" w:hAnsi="Arial"/>
                <w:sz w:val="20"/>
              </w:rPr>
              <w:t>Triodos</w:t>
            </w:r>
          </w:p>
        </w:tc>
        <w:tc>
          <w:tcPr>
            <w:tcW w:w="2331" w:type="dxa"/>
            <w:tcMar>
              <w:top w:w="28" w:type="dxa"/>
              <w:bottom w:w="28" w:type="dxa"/>
            </w:tcMar>
            <w:vAlign w:val="center"/>
          </w:tcPr>
          <w:p w14:paraId="4828F49E" w14:textId="77777777" w:rsidR="00854620" w:rsidRPr="006A5081" w:rsidRDefault="00854620" w:rsidP="00CB76C0">
            <w:pPr>
              <w:rPr>
                <w:rFonts w:ascii="Arial" w:hAnsi="Arial" w:cs="Arial"/>
                <w:sz w:val="20"/>
                <w:szCs w:val="20"/>
              </w:rPr>
            </w:pPr>
            <w:r>
              <w:rPr>
                <w:rFonts w:ascii="Arial" w:hAnsi="Arial"/>
                <w:sz w:val="20"/>
              </w:rPr>
              <w:t>www.triodos.nl</w:t>
            </w:r>
          </w:p>
        </w:tc>
        <w:tc>
          <w:tcPr>
            <w:tcW w:w="2908" w:type="dxa"/>
            <w:tcMar>
              <w:top w:w="28" w:type="dxa"/>
              <w:bottom w:w="28" w:type="dxa"/>
            </w:tcMar>
            <w:vAlign w:val="center"/>
          </w:tcPr>
          <w:p w14:paraId="663D2551" w14:textId="77777777" w:rsidR="00854620" w:rsidRPr="006A5081" w:rsidRDefault="00854620" w:rsidP="00CB76C0">
            <w:pPr>
              <w:rPr>
                <w:rFonts w:ascii="Arial" w:hAnsi="Arial" w:cs="Arial"/>
                <w:sz w:val="20"/>
                <w:szCs w:val="20"/>
              </w:rPr>
            </w:pPr>
            <w:r>
              <w:rPr>
                <w:rFonts w:ascii="Arial" w:hAnsi="Arial"/>
                <w:sz w:val="20"/>
              </w:rPr>
              <w:t>zakelijk@triodos.nl</w:t>
            </w:r>
          </w:p>
        </w:tc>
      </w:tr>
      <w:tr w:rsidR="00854620" w:rsidRPr="006A5081" w14:paraId="723784FF" w14:textId="77777777" w:rsidTr="006A5081">
        <w:trPr>
          <w:trHeight w:val="71"/>
        </w:trPr>
        <w:tc>
          <w:tcPr>
            <w:tcW w:w="1980" w:type="dxa"/>
            <w:vMerge/>
            <w:tcMar>
              <w:top w:w="28" w:type="dxa"/>
              <w:bottom w:w="28" w:type="dxa"/>
            </w:tcMar>
            <w:vAlign w:val="center"/>
          </w:tcPr>
          <w:p w14:paraId="308FDB68"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19E0FBC7" w14:textId="77777777" w:rsidR="00854620" w:rsidRPr="006A5081" w:rsidRDefault="00854620" w:rsidP="00CB76C0">
            <w:pPr>
              <w:rPr>
                <w:rFonts w:ascii="Arial" w:hAnsi="Arial" w:cs="Arial"/>
                <w:sz w:val="20"/>
                <w:szCs w:val="20"/>
              </w:rPr>
            </w:pPr>
            <w:r>
              <w:rPr>
                <w:rFonts w:ascii="Arial" w:hAnsi="Arial"/>
                <w:sz w:val="20"/>
              </w:rPr>
              <w:t>ASN Bank</w:t>
            </w:r>
          </w:p>
        </w:tc>
        <w:tc>
          <w:tcPr>
            <w:tcW w:w="2331" w:type="dxa"/>
            <w:tcMar>
              <w:top w:w="28" w:type="dxa"/>
              <w:bottom w:w="28" w:type="dxa"/>
            </w:tcMar>
            <w:vAlign w:val="center"/>
          </w:tcPr>
          <w:p w14:paraId="6727B059" w14:textId="77777777" w:rsidR="00854620" w:rsidRPr="006A5081" w:rsidRDefault="00854620" w:rsidP="00CB76C0">
            <w:pPr>
              <w:rPr>
                <w:rFonts w:ascii="Arial" w:hAnsi="Arial" w:cs="Arial"/>
                <w:sz w:val="20"/>
                <w:szCs w:val="20"/>
              </w:rPr>
            </w:pPr>
            <w:r>
              <w:rPr>
                <w:rFonts w:ascii="Arial" w:hAnsi="Arial"/>
                <w:sz w:val="20"/>
              </w:rPr>
              <w:t>www.asnbank.nl</w:t>
            </w:r>
          </w:p>
        </w:tc>
        <w:tc>
          <w:tcPr>
            <w:tcW w:w="2908" w:type="dxa"/>
            <w:tcMar>
              <w:top w:w="28" w:type="dxa"/>
              <w:bottom w:w="28" w:type="dxa"/>
            </w:tcMar>
            <w:vAlign w:val="center"/>
          </w:tcPr>
          <w:p w14:paraId="78A522DE" w14:textId="77777777" w:rsidR="00854620" w:rsidRPr="006A5081" w:rsidRDefault="00854620" w:rsidP="00CB76C0">
            <w:pPr>
              <w:rPr>
                <w:rFonts w:ascii="Arial" w:hAnsi="Arial" w:cs="Arial"/>
                <w:sz w:val="20"/>
                <w:szCs w:val="20"/>
              </w:rPr>
            </w:pPr>
            <w:r>
              <w:rPr>
                <w:rFonts w:ascii="Arial" w:hAnsi="Arial"/>
                <w:sz w:val="20"/>
              </w:rPr>
              <w:t>Info@asnbank.nl</w:t>
            </w:r>
          </w:p>
        </w:tc>
      </w:tr>
      <w:tr w:rsidR="00854620" w:rsidRPr="006A5081" w14:paraId="446BF10B" w14:textId="77777777" w:rsidTr="006A5081">
        <w:tc>
          <w:tcPr>
            <w:tcW w:w="1980" w:type="dxa"/>
            <w:vMerge/>
            <w:tcMar>
              <w:top w:w="28" w:type="dxa"/>
              <w:bottom w:w="28" w:type="dxa"/>
            </w:tcMar>
            <w:vAlign w:val="center"/>
          </w:tcPr>
          <w:p w14:paraId="56F62FA2" w14:textId="77777777" w:rsidR="00854620" w:rsidRPr="006A5081" w:rsidRDefault="00854620" w:rsidP="00CB76C0">
            <w:pPr>
              <w:rPr>
                <w:rFonts w:ascii="Arial" w:hAnsi="Arial" w:cs="Arial"/>
                <w:color w:val="104D54"/>
                <w:sz w:val="24"/>
                <w:szCs w:val="24"/>
              </w:rPr>
            </w:pPr>
          </w:p>
        </w:tc>
        <w:tc>
          <w:tcPr>
            <w:tcW w:w="1843" w:type="dxa"/>
            <w:tcMar>
              <w:top w:w="28" w:type="dxa"/>
              <w:bottom w:w="28" w:type="dxa"/>
            </w:tcMar>
            <w:vAlign w:val="center"/>
          </w:tcPr>
          <w:p w14:paraId="3D8E4393" w14:textId="77777777" w:rsidR="00854620" w:rsidRPr="006A5081" w:rsidRDefault="00854620" w:rsidP="00CB76C0">
            <w:pPr>
              <w:rPr>
                <w:rFonts w:ascii="Arial" w:hAnsi="Arial" w:cs="Arial"/>
                <w:sz w:val="20"/>
                <w:szCs w:val="20"/>
              </w:rPr>
            </w:pPr>
            <w:r>
              <w:rPr>
                <w:rFonts w:ascii="Arial" w:hAnsi="Arial"/>
                <w:sz w:val="20"/>
              </w:rPr>
              <w:t>BNG Bank</w:t>
            </w:r>
          </w:p>
        </w:tc>
        <w:tc>
          <w:tcPr>
            <w:tcW w:w="2331" w:type="dxa"/>
            <w:tcMar>
              <w:top w:w="28" w:type="dxa"/>
              <w:bottom w:w="28" w:type="dxa"/>
            </w:tcMar>
            <w:vAlign w:val="center"/>
          </w:tcPr>
          <w:p w14:paraId="15C3438F" w14:textId="77777777" w:rsidR="00854620" w:rsidRPr="006A5081" w:rsidRDefault="00854620" w:rsidP="00CB76C0">
            <w:pPr>
              <w:rPr>
                <w:rFonts w:ascii="Arial" w:hAnsi="Arial" w:cs="Arial"/>
                <w:sz w:val="20"/>
                <w:szCs w:val="20"/>
              </w:rPr>
            </w:pPr>
            <w:r>
              <w:rPr>
                <w:rFonts w:ascii="Arial" w:hAnsi="Arial"/>
                <w:sz w:val="20"/>
              </w:rPr>
              <w:t>www.bngbank.nl</w:t>
            </w:r>
          </w:p>
        </w:tc>
        <w:tc>
          <w:tcPr>
            <w:tcW w:w="2908" w:type="dxa"/>
            <w:tcMar>
              <w:top w:w="28" w:type="dxa"/>
              <w:bottom w:w="28" w:type="dxa"/>
            </w:tcMar>
            <w:vAlign w:val="center"/>
          </w:tcPr>
          <w:p w14:paraId="7F0380AA" w14:textId="77777777" w:rsidR="00854620" w:rsidRPr="006A5081" w:rsidRDefault="00854620" w:rsidP="00CB76C0">
            <w:pPr>
              <w:rPr>
                <w:rFonts w:ascii="Arial" w:hAnsi="Arial" w:cs="Arial"/>
                <w:sz w:val="20"/>
                <w:szCs w:val="20"/>
              </w:rPr>
            </w:pPr>
            <w:r>
              <w:rPr>
                <w:rFonts w:ascii="Arial" w:hAnsi="Arial"/>
                <w:sz w:val="20"/>
              </w:rPr>
              <w:t>info@bngbank.nl</w:t>
            </w:r>
          </w:p>
        </w:tc>
      </w:tr>
      <w:tr w:rsidR="00854620" w:rsidRPr="006A5081" w14:paraId="111ABFAA" w14:textId="77777777" w:rsidTr="006A5081">
        <w:tc>
          <w:tcPr>
            <w:tcW w:w="1980" w:type="dxa"/>
            <w:vMerge w:val="restart"/>
            <w:tcMar>
              <w:top w:w="28" w:type="dxa"/>
              <w:bottom w:w="28" w:type="dxa"/>
            </w:tcMar>
            <w:vAlign w:val="center"/>
          </w:tcPr>
          <w:p w14:paraId="7C0B136D" w14:textId="58E5F733" w:rsidR="00854620" w:rsidRPr="006A5081" w:rsidRDefault="00854620" w:rsidP="5FA5399C">
            <w:pPr>
              <w:rPr>
                <w:rFonts w:ascii="Arial" w:hAnsi="Arial" w:cs="Arial"/>
                <w:color w:val="104D54"/>
                <w:sz w:val="24"/>
                <w:szCs w:val="24"/>
              </w:rPr>
            </w:pPr>
            <w:r>
              <w:rPr>
                <w:rFonts w:ascii="Arial" w:hAnsi="Arial"/>
                <w:b/>
                <w:color w:val="3DC3C6"/>
                <w:sz w:val="24"/>
              </w:rPr>
              <w:t>Joukkorahoitus</w:t>
            </w:r>
          </w:p>
        </w:tc>
        <w:tc>
          <w:tcPr>
            <w:tcW w:w="1843" w:type="dxa"/>
            <w:tcMar>
              <w:top w:w="28" w:type="dxa"/>
              <w:bottom w:w="28" w:type="dxa"/>
            </w:tcMar>
            <w:vAlign w:val="center"/>
          </w:tcPr>
          <w:p w14:paraId="4FF53408" w14:textId="77777777" w:rsidR="00854620" w:rsidRPr="006A5081" w:rsidRDefault="00854620" w:rsidP="00CB76C0">
            <w:pPr>
              <w:rPr>
                <w:rFonts w:ascii="Arial" w:hAnsi="Arial" w:cs="Arial"/>
                <w:sz w:val="20"/>
                <w:szCs w:val="20"/>
              </w:rPr>
            </w:pPr>
            <w:r>
              <w:rPr>
                <w:rFonts w:ascii="Arial" w:hAnsi="Arial"/>
                <w:sz w:val="20"/>
              </w:rPr>
              <w:t>Zonnepanelen Delen</w:t>
            </w:r>
          </w:p>
        </w:tc>
        <w:tc>
          <w:tcPr>
            <w:tcW w:w="2331" w:type="dxa"/>
            <w:tcMar>
              <w:top w:w="28" w:type="dxa"/>
              <w:bottom w:w="28" w:type="dxa"/>
            </w:tcMar>
            <w:vAlign w:val="center"/>
          </w:tcPr>
          <w:p w14:paraId="0CDA056E" w14:textId="77777777" w:rsidR="00854620" w:rsidRPr="006A5081" w:rsidRDefault="00854620" w:rsidP="00CB76C0">
            <w:pPr>
              <w:rPr>
                <w:rFonts w:ascii="Arial" w:hAnsi="Arial" w:cs="Arial"/>
                <w:sz w:val="20"/>
                <w:szCs w:val="20"/>
              </w:rPr>
            </w:pPr>
            <w:r>
              <w:rPr>
                <w:rFonts w:ascii="Arial" w:hAnsi="Arial"/>
                <w:sz w:val="20"/>
              </w:rPr>
              <w:t>www.zonnepanelendelen.nl</w:t>
            </w:r>
          </w:p>
        </w:tc>
        <w:tc>
          <w:tcPr>
            <w:tcW w:w="2908" w:type="dxa"/>
            <w:tcMar>
              <w:top w:w="28" w:type="dxa"/>
              <w:bottom w:w="28" w:type="dxa"/>
            </w:tcMar>
            <w:vAlign w:val="center"/>
          </w:tcPr>
          <w:p w14:paraId="230EFD5E" w14:textId="77777777" w:rsidR="00854620" w:rsidRPr="006A5081" w:rsidRDefault="00854620" w:rsidP="00CB76C0">
            <w:pPr>
              <w:rPr>
                <w:rFonts w:ascii="Arial" w:hAnsi="Arial" w:cs="Arial"/>
                <w:sz w:val="20"/>
                <w:szCs w:val="20"/>
              </w:rPr>
            </w:pPr>
            <w:r>
              <w:rPr>
                <w:rFonts w:ascii="Arial" w:hAnsi="Arial"/>
                <w:sz w:val="20"/>
              </w:rPr>
              <w:t>Info@zonnepanelendelen.nl</w:t>
            </w:r>
          </w:p>
        </w:tc>
      </w:tr>
      <w:tr w:rsidR="00854620" w:rsidRPr="006A5081" w14:paraId="0C824CEE" w14:textId="77777777" w:rsidTr="006A5081">
        <w:tc>
          <w:tcPr>
            <w:tcW w:w="1980" w:type="dxa"/>
            <w:vMerge/>
            <w:tcMar>
              <w:top w:w="28" w:type="dxa"/>
              <w:bottom w:w="28" w:type="dxa"/>
            </w:tcMar>
            <w:vAlign w:val="center"/>
          </w:tcPr>
          <w:p w14:paraId="4A379F4B" w14:textId="77777777" w:rsidR="00854620" w:rsidRPr="006A5081" w:rsidRDefault="00854620" w:rsidP="00CB76C0">
            <w:pPr>
              <w:rPr>
                <w:rFonts w:ascii="Arial" w:hAnsi="Arial" w:cs="Arial"/>
                <w:sz w:val="20"/>
                <w:szCs w:val="20"/>
              </w:rPr>
            </w:pPr>
          </w:p>
        </w:tc>
        <w:tc>
          <w:tcPr>
            <w:tcW w:w="1843" w:type="dxa"/>
            <w:tcMar>
              <w:top w:w="28" w:type="dxa"/>
              <w:bottom w:w="28" w:type="dxa"/>
            </w:tcMar>
            <w:vAlign w:val="center"/>
          </w:tcPr>
          <w:p w14:paraId="52E6E579" w14:textId="77777777" w:rsidR="00854620" w:rsidRPr="006A5081" w:rsidRDefault="00854620" w:rsidP="00CB76C0">
            <w:pPr>
              <w:rPr>
                <w:rFonts w:ascii="Arial" w:hAnsi="Arial" w:cs="Arial"/>
                <w:sz w:val="20"/>
                <w:szCs w:val="20"/>
              </w:rPr>
            </w:pPr>
            <w:r>
              <w:rPr>
                <w:rFonts w:ascii="Arial" w:hAnsi="Arial"/>
                <w:sz w:val="20"/>
              </w:rPr>
              <w:t>Duurzaaminvesteren</w:t>
            </w:r>
          </w:p>
        </w:tc>
        <w:tc>
          <w:tcPr>
            <w:tcW w:w="2331" w:type="dxa"/>
            <w:tcMar>
              <w:top w:w="28" w:type="dxa"/>
              <w:bottom w:w="28" w:type="dxa"/>
            </w:tcMar>
            <w:vAlign w:val="center"/>
          </w:tcPr>
          <w:p w14:paraId="7EFE3C01" w14:textId="77777777" w:rsidR="00854620" w:rsidRPr="006A5081" w:rsidRDefault="00854620" w:rsidP="00CB76C0">
            <w:pPr>
              <w:rPr>
                <w:rFonts w:ascii="Arial" w:hAnsi="Arial" w:cs="Arial"/>
                <w:sz w:val="20"/>
                <w:szCs w:val="20"/>
              </w:rPr>
            </w:pPr>
            <w:r>
              <w:rPr>
                <w:rFonts w:ascii="Arial" w:hAnsi="Arial"/>
                <w:sz w:val="20"/>
              </w:rPr>
              <w:t>www.duurzaaminvesteren.nl</w:t>
            </w:r>
          </w:p>
        </w:tc>
        <w:tc>
          <w:tcPr>
            <w:tcW w:w="2908" w:type="dxa"/>
            <w:tcMar>
              <w:top w:w="28" w:type="dxa"/>
              <w:bottom w:w="28" w:type="dxa"/>
            </w:tcMar>
            <w:vAlign w:val="center"/>
          </w:tcPr>
          <w:p w14:paraId="7A50E586" w14:textId="77777777" w:rsidR="00854620" w:rsidRPr="006A5081" w:rsidRDefault="00854620" w:rsidP="00CB76C0">
            <w:pPr>
              <w:rPr>
                <w:rFonts w:ascii="Arial" w:hAnsi="Arial" w:cs="Arial"/>
                <w:sz w:val="20"/>
                <w:szCs w:val="20"/>
              </w:rPr>
            </w:pPr>
            <w:r>
              <w:rPr>
                <w:rFonts w:ascii="Arial" w:hAnsi="Arial"/>
                <w:sz w:val="20"/>
              </w:rPr>
              <w:t>support@duurzaaminvesteren.nl</w:t>
            </w:r>
          </w:p>
        </w:tc>
      </w:tr>
    </w:tbl>
    <w:p w14:paraId="38BA5A7F" w14:textId="4FD041F0" w:rsidR="00077532" w:rsidRPr="006A5081" w:rsidRDefault="00077532" w:rsidP="00A3595E">
      <w:pPr>
        <w:rPr>
          <w:rFonts w:ascii="Arial" w:hAnsi="Arial" w:cs="Arial"/>
        </w:rPr>
      </w:pPr>
    </w:p>
    <w:p w14:paraId="5507F7D6" w14:textId="2B46C105" w:rsidR="5FA5399C" w:rsidRPr="006A5081" w:rsidRDefault="00A11B94">
      <w:pPr>
        <w:rPr>
          <w:rFonts w:ascii="Arial" w:hAnsi="Arial" w:cs="Arial"/>
        </w:rPr>
      </w:pPr>
      <w:r>
        <w:rPr>
          <w:noProof/>
          <w:color w:val="92D050"/>
          <w:sz w:val="40"/>
        </w:rPr>
        <mc:AlternateContent>
          <mc:Choice Requires="wps">
            <w:drawing>
              <wp:anchor distT="0" distB="0" distL="114300" distR="114300" simplePos="0" relativeHeight="251688960" behindDoc="0" locked="0" layoutInCell="1" allowOverlap="1" wp14:anchorId="439FC1EA" wp14:editId="59F71FE9">
                <wp:simplePos x="0" y="0"/>
                <wp:positionH relativeFrom="column">
                  <wp:posOffset>2879421</wp:posOffset>
                </wp:positionH>
                <wp:positionV relativeFrom="paragraph">
                  <wp:posOffset>966384</wp:posOffset>
                </wp:positionV>
                <wp:extent cx="1705970" cy="1705970"/>
                <wp:effectExtent l="0" t="0" r="0" b="0"/>
                <wp:wrapNone/>
                <wp:docPr id="1951054327" name="Oval 19"/>
                <wp:cNvGraphicFramePr/>
                <a:graphic xmlns:a="http://schemas.openxmlformats.org/drawingml/2006/main">
                  <a:graphicData uri="http://schemas.microsoft.com/office/word/2010/wordprocessingShape">
                    <wps:wsp>
                      <wps:cNvSpPr/>
                      <wps:spPr>
                        <a:xfrm>
                          <a:off x="0" y="0"/>
                          <a:ext cx="1705970" cy="1705970"/>
                        </a:xfrm>
                        <a:prstGeom prst="ellipse">
                          <a:avLst/>
                        </a:prstGeom>
                        <a:solidFill>
                          <a:srgbClr val="3DC3C6">
                            <a:alpha val="2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1F8C86B" id="Oval 19" o:spid="_x0000_s1026" style="position:absolute;margin-left:226.75pt;margin-top:76.1pt;width:134.35pt;height:134.3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" fillcolor="#3dc3c6" stroked="f" strokeweight="1pt">
                <v:fill opacity="13107f"/>
                <v:stroke joinstyle="miter"/>
              </v:oval>
            </w:pict>
          </mc:Fallback>
        </mc:AlternateContent>
      </w:r>
      <w:r>
        <w:rPr>
          <w:noProof/>
          <w:color w:val="92D050"/>
          <w:sz w:val="40"/>
        </w:rPr>
        <mc:AlternateContent>
          <mc:Choice Requires="wps">
            <w:drawing>
              <wp:anchor distT="0" distB="0" distL="114300" distR="114300" simplePos="0" relativeHeight="251705344" behindDoc="0" locked="0" layoutInCell="1" allowOverlap="1" wp14:anchorId="0FC1F712" wp14:editId="4E485739">
                <wp:simplePos x="0" y="0"/>
                <wp:positionH relativeFrom="column">
                  <wp:posOffset>5582417</wp:posOffset>
                </wp:positionH>
                <wp:positionV relativeFrom="paragraph">
                  <wp:posOffset>434577</wp:posOffset>
                </wp:positionV>
                <wp:extent cx="4134911" cy="4134911"/>
                <wp:effectExtent l="0" t="0" r="5715" b="5715"/>
                <wp:wrapNone/>
                <wp:docPr id="125606988" name="Oval 19"/>
                <wp:cNvGraphicFramePr/>
                <a:graphic xmlns:a="http://schemas.openxmlformats.org/drawingml/2006/main">
                  <a:graphicData uri="http://schemas.microsoft.com/office/word/2010/wordprocessingShape">
                    <wps:wsp>
                      <wps:cNvSpPr/>
                      <wps:spPr>
                        <a:xfrm>
                          <a:off x="0" y="0"/>
                          <a:ext cx="4134911" cy="4134911"/>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34EFAB8" id="Oval 19" o:spid="_x0000_s1026" style="position:absolute;margin-left:439.55pt;margin-top:34.2pt;width:325.6pt;height:325.6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686912" behindDoc="0" locked="0" layoutInCell="1" allowOverlap="1" wp14:anchorId="4C99070D" wp14:editId="1AB084AF">
                <wp:simplePos x="0" y="0"/>
                <wp:positionH relativeFrom="column">
                  <wp:posOffset>-1513688</wp:posOffset>
                </wp:positionH>
                <wp:positionV relativeFrom="paragraph">
                  <wp:posOffset>1308062</wp:posOffset>
                </wp:positionV>
                <wp:extent cx="3520990" cy="3520990"/>
                <wp:effectExtent l="0" t="0" r="0" b="0"/>
                <wp:wrapNone/>
                <wp:docPr id="1994132231" name="Oval 19"/>
                <wp:cNvGraphicFramePr/>
                <a:graphic xmlns:a="http://schemas.openxmlformats.org/drawingml/2006/main">
                  <a:graphicData uri="http://schemas.microsoft.com/office/word/2010/wordprocessingShape">
                    <wps:wsp>
                      <wps:cNvSpPr/>
                      <wps:spPr>
                        <a:xfrm>
                          <a:off x="0" y="0"/>
                          <a:ext cx="3520990" cy="352099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AB07B39" id="Oval 19" o:spid="_x0000_s1026" style="position:absolute;margin-left:-119.2pt;margin-top:103pt;width:277.25pt;height:277.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" fillcolor="#3dc3c6" stroked="f" strokeweight="1pt">
                <v:fill opacity="19789f"/>
                <v:stroke joinstyle="miter"/>
              </v:oval>
            </w:pict>
          </mc:Fallback>
        </mc:AlternateContent>
      </w:r>
      <w:r>
        <w:br w:type="page"/>
      </w:r>
    </w:p>
    <w:p w14:paraId="75B81D1B" w14:textId="0301A6EC" w:rsidR="00736ED7" w:rsidRPr="004C0EBD" w:rsidRDefault="00736ED7" w:rsidP="00487ABE">
      <w:pPr>
        <w:pStyle w:val="MH1"/>
      </w:pPr>
      <w:bookmarkStart w:id="62" w:name="_Toc177480145"/>
      <w:r>
        <w:lastRenderedPageBreak/>
        <w:t>Liite 6 – Scope 12 -tarkastukset</w:t>
      </w:r>
      <w:r>
        <w:rPr>
          <w:rStyle w:val="FootnoteReference"/>
        </w:rPr>
        <w:t>2</w:t>
      </w:r>
      <w:bookmarkEnd w:id="62"/>
    </w:p>
    <w:p w14:paraId="334190D1" w14:textId="77777777" w:rsidR="00736ED7" w:rsidRPr="004C0EBD" w:rsidRDefault="00736ED7" w:rsidP="00A3595E"/>
    <w:p w14:paraId="6B60CBC6" w14:textId="03E7B8CA" w:rsidR="0022035C" w:rsidRPr="004C0EBD" w:rsidRDefault="0022035C" w:rsidP="006A5081">
      <w:pPr>
        <w:pStyle w:val="BodyText1"/>
      </w:pPr>
      <w:r>
        <w:rPr>
          <w:b/>
          <w:color w:val="104D54"/>
        </w:rPr>
        <w:t xml:space="preserve">Huomautus: </w:t>
      </w:r>
      <w:r>
        <w:t xml:space="preserve">Alla oleva luettelo ei ole tyhjentävä. Oppaan kirjoittajat eivät ole tarkistaneet siinä mainittujen tahojen kokemusta, laatua tai hintoja. </w:t>
      </w:r>
    </w:p>
    <w:p w14:paraId="28E16EB5" w14:textId="77777777" w:rsidR="0022035C" w:rsidRPr="004C0EBD" w:rsidRDefault="0022035C" w:rsidP="00A3595E"/>
    <w:p w14:paraId="755D6D13" w14:textId="77777777" w:rsidR="00736ED7" w:rsidRPr="004C0EBD" w:rsidRDefault="00736ED7" w:rsidP="00A3595E"/>
    <w:tbl>
      <w:tblPr>
        <w:tblStyle w:val="TableGrid"/>
        <w:tblW w:w="0" w:type="auto"/>
        <w:tblLook w:val="04A0" w:firstRow="1" w:lastRow="0" w:firstColumn="1" w:lastColumn="0" w:noHBand="0" w:noVBand="1"/>
      </w:tblPr>
      <w:tblGrid>
        <w:gridCol w:w="1633"/>
        <w:gridCol w:w="2269"/>
        <w:gridCol w:w="2608"/>
        <w:gridCol w:w="2552"/>
      </w:tblGrid>
      <w:tr w:rsidR="006A5081" w:rsidRPr="006A5081" w14:paraId="31D5803D" w14:textId="77777777" w:rsidTr="006A5081">
        <w:tc>
          <w:tcPr>
            <w:tcW w:w="2122" w:type="dxa"/>
            <w:shd w:val="clear" w:color="auto" w:fill="3DC3C6"/>
            <w:tcMar>
              <w:top w:w="28" w:type="dxa"/>
              <w:bottom w:w="28" w:type="dxa"/>
            </w:tcMar>
            <w:vAlign w:val="center"/>
          </w:tcPr>
          <w:p w14:paraId="17266F43" w14:textId="0E69872A" w:rsidR="00781A6E" w:rsidRPr="006A5081" w:rsidRDefault="00781A6E" w:rsidP="006A5081">
            <w:pPr>
              <w:rPr>
                <w:b/>
                <w:bCs/>
                <w:color w:val="FFFFFF" w:themeColor="background1"/>
                <w:sz w:val="24"/>
                <w:szCs w:val="24"/>
              </w:rPr>
            </w:pPr>
            <w:r>
              <w:rPr>
                <w:b/>
                <w:color w:val="FFFFFF" w:themeColor="background1"/>
                <w:sz w:val="24"/>
              </w:rPr>
              <w:t>Yritys</w:t>
            </w:r>
          </w:p>
        </w:tc>
        <w:tc>
          <w:tcPr>
            <w:tcW w:w="1701" w:type="dxa"/>
            <w:shd w:val="clear" w:color="auto" w:fill="3DC3C6"/>
            <w:tcMar>
              <w:top w:w="28" w:type="dxa"/>
              <w:bottom w:w="28" w:type="dxa"/>
            </w:tcMar>
            <w:vAlign w:val="center"/>
          </w:tcPr>
          <w:p w14:paraId="38871FCD" w14:textId="77777777" w:rsidR="00781A6E" w:rsidRPr="006A5081" w:rsidRDefault="00781A6E" w:rsidP="006A5081">
            <w:pPr>
              <w:rPr>
                <w:b/>
                <w:bCs/>
                <w:color w:val="FFFFFF" w:themeColor="background1"/>
                <w:sz w:val="24"/>
                <w:szCs w:val="24"/>
              </w:rPr>
            </w:pPr>
            <w:r>
              <w:rPr>
                <w:b/>
                <w:color w:val="FFFFFF" w:themeColor="background1"/>
                <w:sz w:val="24"/>
              </w:rPr>
              <w:t>Sijoittautumispaikka</w:t>
            </w:r>
          </w:p>
        </w:tc>
        <w:tc>
          <w:tcPr>
            <w:tcW w:w="2687" w:type="dxa"/>
            <w:shd w:val="clear" w:color="auto" w:fill="3DC3C6"/>
            <w:tcMar>
              <w:top w:w="28" w:type="dxa"/>
              <w:bottom w:w="28" w:type="dxa"/>
            </w:tcMar>
            <w:vAlign w:val="center"/>
          </w:tcPr>
          <w:p w14:paraId="32DBD9BC" w14:textId="77777777" w:rsidR="00781A6E" w:rsidRPr="006A5081" w:rsidRDefault="00781A6E" w:rsidP="006A5081">
            <w:pPr>
              <w:rPr>
                <w:b/>
                <w:bCs/>
                <w:color w:val="FFFFFF" w:themeColor="background1"/>
                <w:sz w:val="24"/>
                <w:szCs w:val="24"/>
              </w:rPr>
            </w:pPr>
            <w:r>
              <w:rPr>
                <w:b/>
                <w:color w:val="FFFFFF" w:themeColor="background1"/>
                <w:sz w:val="24"/>
              </w:rPr>
              <w:t>Verkkosivusto</w:t>
            </w:r>
          </w:p>
        </w:tc>
        <w:tc>
          <w:tcPr>
            <w:tcW w:w="2552" w:type="dxa"/>
            <w:shd w:val="clear" w:color="auto" w:fill="3DC3C6"/>
            <w:tcMar>
              <w:top w:w="28" w:type="dxa"/>
              <w:bottom w:w="28" w:type="dxa"/>
            </w:tcMar>
            <w:vAlign w:val="center"/>
          </w:tcPr>
          <w:p w14:paraId="373CC81B" w14:textId="01732097" w:rsidR="00781A6E" w:rsidRPr="006A5081" w:rsidRDefault="00781A6E" w:rsidP="006A5081">
            <w:pPr>
              <w:rPr>
                <w:b/>
                <w:bCs/>
                <w:color w:val="FFFFFF" w:themeColor="background1"/>
                <w:sz w:val="24"/>
                <w:szCs w:val="24"/>
              </w:rPr>
            </w:pPr>
            <w:r>
              <w:rPr>
                <w:b/>
                <w:color w:val="FFFFFF" w:themeColor="background1"/>
                <w:sz w:val="24"/>
              </w:rPr>
              <w:t>Sähköposti</w:t>
            </w:r>
          </w:p>
        </w:tc>
      </w:tr>
      <w:tr w:rsidR="00781A6E" w:rsidRPr="004C0EBD" w14:paraId="216C174E" w14:textId="77777777" w:rsidTr="006A5081">
        <w:tc>
          <w:tcPr>
            <w:tcW w:w="2122" w:type="dxa"/>
            <w:tcMar>
              <w:top w:w="28" w:type="dxa"/>
              <w:bottom w:w="28" w:type="dxa"/>
            </w:tcMar>
          </w:tcPr>
          <w:p w14:paraId="66A5622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Omega Energie Techniek</w:t>
            </w:r>
          </w:p>
        </w:tc>
        <w:tc>
          <w:tcPr>
            <w:tcW w:w="1701" w:type="dxa"/>
            <w:tcMar>
              <w:top w:w="28" w:type="dxa"/>
              <w:bottom w:w="28" w:type="dxa"/>
            </w:tcMar>
          </w:tcPr>
          <w:p w14:paraId="71B247C7"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Vianen, NL</w:t>
            </w:r>
          </w:p>
        </w:tc>
        <w:tc>
          <w:tcPr>
            <w:tcW w:w="2687" w:type="dxa"/>
            <w:tcMar>
              <w:top w:w="28" w:type="dxa"/>
              <w:bottom w:w="28" w:type="dxa"/>
            </w:tcMar>
          </w:tcPr>
          <w:p w14:paraId="5F789B8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www.omega-energietechniek.nl</w:t>
            </w:r>
          </w:p>
        </w:tc>
        <w:tc>
          <w:tcPr>
            <w:tcW w:w="2552" w:type="dxa"/>
            <w:tcMar>
              <w:top w:w="28" w:type="dxa"/>
              <w:bottom w:w="28" w:type="dxa"/>
            </w:tcMar>
          </w:tcPr>
          <w:p w14:paraId="30F4263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info@omega-energietechniek.nl</w:t>
            </w:r>
          </w:p>
        </w:tc>
      </w:tr>
      <w:tr w:rsidR="00781A6E" w:rsidRPr="004C0EBD" w14:paraId="0C88BA91" w14:textId="77777777" w:rsidTr="006A5081">
        <w:trPr>
          <w:trHeight w:val="300"/>
        </w:trPr>
        <w:tc>
          <w:tcPr>
            <w:tcW w:w="2122" w:type="dxa"/>
            <w:tcMar>
              <w:top w:w="28" w:type="dxa"/>
              <w:bottom w:w="28" w:type="dxa"/>
            </w:tcMar>
          </w:tcPr>
          <w:p w14:paraId="0149AB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RJ Inspecties</w:t>
            </w:r>
          </w:p>
        </w:tc>
        <w:tc>
          <w:tcPr>
            <w:tcW w:w="1701" w:type="dxa"/>
            <w:tcMar>
              <w:top w:w="28" w:type="dxa"/>
              <w:bottom w:w="28" w:type="dxa"/>
            </w:tcMar>
          </w:tcPr>
          <w:p w14:paraId="0234E3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Best, NL</w:t>
            </w:r>
          </w:p>
        </w:tc>
        <w:tc>
          <w:tcPr>
            <w:tcW w:w="2687" w:type="dxa"/>
            <w:tcMar>
              <w:top w:w="28" w:type="dxa"/>
              <w:bottom w:w="28" w:type="dxa"/>
            </w:tcMar>
          </w:tcPr>
          <w:p w14:paraId="4216D86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www.rjinspecties.nl</w:t>
            </w:r>
          </w:p>
        </w:tc>
        <w:tc>
          <w:tcPr>
            <w:tcW w:w="2552" w:type="dxa"/>
            <w:tcMar>
              <w:top w:w="28" w:type="dxa"/>
              <w:bottom w:w="28" w:type="dxa"/>
            </w:tcMar>
          </w:tcPr>
          <w:p w14:paraId="0178A619"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info@rjinspecties.nl</w:t>
            </w:r>
          </w:p>
        </w:tc>
      </w:tr>
      <w:tr w:rsidR="00781A6E" w:rsidRPr="004C0EBD" w14:paraId="55480AD6" w14:textId="77777777" w:rsidTr="006A5081">
        <w:trPr>
          <w:trHeight w:val="300"/>
        </w:trPr>
        <w:tc>
          <w:tcPr>
            <w:tcW w:w="2122" w:type="dxa"/>
            <w:tcMar>
              <w:top w:w="28" w:type="dxa"/>
              <w:bottom w:w="28" w:type="dxa"/>
            </w:tcMar>
          </w:tcPr>
          <w:p w14:paraId="746A09F7"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Entheq Inspecties</w:t>
            </w:r>
          </w:p>
        </w:tc>
        <w:tc>
          <w:tcPr>
            <w:tcW w:w="1701" w:type="dxa"/>
            <w:tcMar>
              <w:top w:w="28" w:type="dxa"/>
              <w:bottom w:w="28" w:type="dxa"/>
            </w:tcMar>
          </w:tcPr>
          <w:p w14:paraId="230D4467" w14:textId="77777777" w:rsidR="00781A6E" w:rsidRPr="004C0EBD" w:rsidRDefault="00781A6E" w:rsidP="00CB76C0">
            <w:pPr>
              <w:rPr>
                <w:rFonts w:asciiTheme="majorHAnsi" w:hAnsiTheme="majorHAnsi" w:cstheme="majorHAnsi"/>
                <w:sz w:val="20"/>
                <w:szCs w:val="20"/>
              </w:rPr>
            </w:pPr>
          </w:p>
        </w:tc>
        <w:tc>
          <w:tcPr>
            <w:tcW w:w="2687" w:type="dxa"/>
            <w:tcMar>
              <w:top w:w="28" w:type="dxa"/>
              <w:bottom w:w="28" w:type="dxa"/>
            </w:tcMar>
          </w:tcPr>
          <w:p w14:paraId="4F05E26F"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www.entheq.nl</w:t>
            </w:r>
          </w:p>
        </w:tc>
        <w:tc>
          <w:tcPr>
            <w:tcW w:w="2552" w:type="dxa"/>
            <w:tcMar>
              <w:top w:w="28" w:type="dxa"/>
              <w:bottom w:w="28" w:type="dxa"/>
            </w:tcMar>
          </w:tcPr>
          <w:p w14:paraId="2FCC8CF3"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mail@entheq.nl</w:t>
            </w:r>
          </w:p>
        </w:tc>
      </w:tr>
      <w:tr w:rsidR="00781A6E" w:rsidRPr="004C0EBD" w14:paraId="69A97F59" w14:textId="77777777" w:rsidTr="006A5081">
        <w:trPr>
          <w:trHeight w:val="300"/>
        </w:trPr>
        <w:tc>
          <w:tcPr>
            <w:tcW w:w="2122" w:type="dxa"/>
            <w:tcMar>
              <w:top w:w="28" w:type="dxa"/>
              <w:bottom w:w="28" w:type="dxa"/>
            </w:tcMar>
          </w:tcPr>
          <w:p w14:paraId="47D4954C"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Wassenaar Inspecties</w:t>
            </w:r>
          </w:p>
        </w:tc>
        <w:tc>
          <w:tcPr>
            <w:tcW w:w="1701" w:type="dxa"/>
            <w:tcMar>
              <w:top w:w="28" w:type="dxa"/>
              <w:bottom w:w="28" w:type="dxa"/>
            </w:tcMar>
          </w:tcPr>
          <w:p w14:paraId="4170717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Wassenaar, NL</w:t>
            </w:r>
          </w:p>
        </w:tc>
        <w:tc>
          <w:tcPr>
            <w:tcW w:w="2687" w:type="dxa"/>
            <w:tcMar>
              <w:top w:w="28" w:type="dxa"/>
              <w:bottom w:w="28" w:type="dxa"/>
            </w:tcMar>
          </w:tcPr>
          <w:p w14:paraId="11BE529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www.wassenaarinspecties.nl</w:t>
            </w:r>
          </w:p>
        </w:tc>
        <w:tc>
          <w:tcPr>
            <w:tcW w:w="2552" w:type="dxa"/>
            <w:tcMar>
              <w:top w:w="28" w:type="dxa"/>
              <w:bottom w:w="28" w:type="dxa"/>
            </w:tcMar>
          </w:tcPr>
          <w:p w14:paraId="4D73AC6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info@wassenaarinspecties.nl</w:t>
            </w:r>
          </w:p>
        </w:tc>
      </w:tr>
      <w:tr w:rsidR="00781A6E" w:rsidRPr="004C0EBD" w14:paraId="548E3365" w14:textId="77777777" w:rsidTr="006A5081">
        <w:trPr>
          <w:trHeight w:val="300"/>
        </w:trPr>
        <w:tc>
          <w:tcPr>
            <w:tcW w:w="2122" w:type="dxa"/>
            <w:tcMar>
              <w:top w:w="28" w:type="dxa"/>
              <w:bottom w:w="28" w:type="dxa"/>
            </w:tcMar>
          </w:tcPr>
          <w:p w14:paraId="26875F5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GreenHero Inspecties en Opledingen</w:t>
            </w:r>
          </w:p>
        </w:tc>
        <w:tc>
          <w:tcPr>
            <w:tcW w:w="1701" w:type="dxa"/>
            <w:tcMar>
              <w:top w:w="28" w:type="dxa"/>
              <w:bottom w:w="28" w:type="dxa"/>
            </w:tcMar>
          </w:tcPr>
          <w:p w14:paraId="32603BB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Dronten, NL</w:t>
            </w:r>
          </w:p>
        </w:tc>
        <w:tc>
          <w:tcPr>
            <w:tcW w:w="2687" w:type="dxa"/>
            <w:tcMar>
              <w:top w:w="28" w:type="dxa"/>
              <w:bottom w:w="28" w:type="dxa"/>
            </w:tcMar>
          </w:tcPr>
          <w:p w14:paraId="30DF58B6"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www.greenhero.nl</w:t>
            </w:r>
          </w:p>
        </w:tc>
        <w:tc>
          <w:tcPr>
            <w:tcW w:w="2552" w:type="dxa"/>
            <w:tcMar>
              <w:top w:w="28" w:type="dxa"/>
              <w:bottom w:w="28" w:type="dxa"/>
            </w:tcMar>
          </w:tcPr>
          <w:p w14:paraId="035AFC5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info@greenhero.nl</w:t>
            </w:r>
          </w:p>
        </w:tc>
      </w:tr>
      <w:tr w:rsidR="00781A6E" w:rsidRPr="004C0EBD" w14:paraId="36D5E011" w14:textId="77777777" w:rsidTr="006A5081">
        <w:trPr>
          <w:trHeight w:val="300"/>
        </w:trPr>
        <w:tc>
          <w:tcPr>
            <w:tcW w:w="2122" w:type="dxa"/>
            <w:tcMar>
              <w:top w:w="28" w:type="dxa"/>
              <w:bottom w:w="28" w:type="dxa"/>
            </w:tcMar>
          </w:tcPr>
          <w:p w14:paraId="6E569B9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Stroomwijs</w:t>
            </w:r>
          </w:p>
        </w:tc>
        <w:tc>
          <w:tcPr>
            <w:tcW w:w="1701" w:type="dxa"/>
            <w:tcMar>
              <w:top w:w="28" w:type="dxa"/>
              <w:bottom w:w="28" w:type="dxa"/>
            </w:tcMar>
          </w:tcPr>
          <w:p w14:paraId="0B9B809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Apeldoorn, NL</w:t>
            </w:r>
          </w:p>
        </w:tc>
        <w:tc>
          <w:tcPr>
            <w:tcW w:w="2687" w:type="dxa"/>
            <w:tcMar>
              <w:top w:w="28" w:type="dxa"/>
              <w:bottom w:w="28" w:type="dxa"/>
            </w:tcMar>
          </w:tcPr>
          <w:p w14:paraId="67A001A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www.stroomwijs.nl</w:t>
            </w:r>
          </w:p>
        </w:tc>
        <w:tc>
          <w:tcPr>
            <w:tcW w:w="2552" w:type="dxa"/>
            <w:tcMar>
              <w:top w:w="28" w:type="dxa"/>
              <w:bottom w:w="28" w:type="dxa"/>
            </w:tcMar>
          </w:tcPr>
          <w:p w14:paraId="006B7E38"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info@stroomwijs.nl</w:t>
            </w:r>
          </w:p>
        </w:tc>
      </w:tr>
      <w:tr w:rsidR="00781A6E" w:rsidRPr="004C0EBD" w14:paraId="3B944EA3" w14:textId="77777777" w:rsidTr="006A5081">
        <w:trPr>
          <w:trHeight w:val="300"/>
        </w:trPr>
        <w:tc>
          <w:tcPr>
            <w:tcW w:w="2122" w:type="dxa"/>
            <w:tcMar>
              <w:top w:w="28" w:type="dxa"/>
              <w:bottom w:w="28" w:type="dxa"/>
            </w:tcMar>
          </w:tcPr>
          <w:p w14:paraId="4601CF15"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Install Keur</w:t>
            </w:r>
          </w:p>
        </w:tc>
        <w:tc>
          <w:tcPr>
            <w:tcW w:w="1701" w:type="dxa"/>
            <w:tcMar>
              <w:top w:w="28" w:type="dxa"/>
              <w:bottom w:w="28" w:type="dxa"/>
            </w:tcMar>
          </w:tcPr>
          <w:p w14:paraId="4E7234F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Woerden, NL</w:t>
            </w:r>
          </w:p>
        </w:tc>
        <w:tc>
          <w:tcPr>
            <w:tcW w:w="2687" w:type="dxa"/>
            <w:tcMar>
              <w:top w:w="28" w:type="dxa"/>
              <w:bottom w:w="28" w:type="dxa"/>
            </w:tcMar>
          </w:tcPr>
          <w:p w14:paraId="0E65D300"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www.install-keur.nl</w:t>
            </w:r>
          </w:p>
        </w:tc>
        <w:tc>
          <w:tcPr>
            <w:tcW w:w="2552" w:type="dxa"/>
            <w:tcMar>
              <w:top w:w="28" w:type="dxa"/>
              <w:bottom w:w="28" w:type="dxa"/>
            </w:tcMar>
          </w:tcPr>
          <w:p w14:paraId="735C6B7B" w14:textId="77777777" w:rsidR="00781A6E" w:rsidRPr="004C0EBD" w:rsidRDefault="00781A6E" w:rsidP="00CB76C0">
            <w:pPr>
              <w:rPr>
                <w:rFonts w:asciiTheme="majorHAnsi" w:hAnsiTheme="majorHAnsi" w:cstheme="majorHAnsi"/>
                <w:sz w:val="20"/>
                <w:szCs w:val="20"/>
              </w:rPr>
            </w:pPr>
            <w:r>
              <w:rPr>
                <w:rFonts w:asciiTheme="majorHAnsi" w:hAnsiTheme="majorHAnsi"/>
                <w:color w:val="333333"/>
                <w:sz w:val="20"/>
              </w:rPr>
              <w:t>info@install-keur.nl</w:t>
            </w:r>
          </w:p>
        </w:tc>
      </w:tr>
      <w:tr w:rsidR="00781A6E" w:rsidRPr="004C0EBD" w14:paraId="5CC71876" w14:textId="77777777" w:rsidTr="006A5081">
        <w:tc>
          <w:tcPr>
            <w:tcW w:w="2122" w:type="dxa"/>
            <w:tcMar>
              <w:top w:w="28" w:type="dxa"/>
              <w:bottom w:w="28" w:type="dxa"/>
            </w:tcMar>
          </w:tcPr>
          <w:p w14:paraId="43998DEB"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TUV Nord</w:t>
            </w:r>
          </w:p>
        </w:tc>
        <w:tc>
          <w:tcPr>
            <w:tcW w:w="1701" w:type="dxa"/>
            <w:tcMar>
              <w:top w:w="28" w:type="dxa"/>
              <w:bottom w:w="28" w:type="dxa"/>
            </w:tcMar>
          </w:tcPr>
          <w:p w14:paraId="74E64DE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Son, NL</w:t>
            </w:r>
          </w:p>
        </w:tc>
        <w:tc>
          <w:tcPr>
            <w:tcW w:w="2687" w:type="dxa"/>
            <w:tcMar>
              <w:top w:w="28" w:type="dxa"/>
              <w:bottom w:w="28" w:type="dxa"/>
            </w:tcMar>
          </w:tcPr>
          <w:p w14:paraId="4246A4F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www.tuvnord.nl</w:t>
            </w:r>
          </w:p>
        </w:tc>
        <w:tc>
          <w:tcPr>
            <w:tcW w:w="2552" w:type="dxa"/>
            <w:tcMar>
              <w:top w:w="28" w:type="dxa"/>
              <w:bottom w:w="28" w:type="dxa"/>
            </w:tcMar>
          </w:tcPr>
          <w:p w14:paraId="2B32F3FE"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info@tuv.nl</w:t>
            </w:r>
          </w:p>
        </w:tc>
      </w:tr>
      <w:tr w:rsidR="00781A6E" w:rsidRPr="004C0EBD" w14:paraId="3D1FBCA2" w14:textId="77777777" w:rsidTr="006A5081">
        <w:tc>
          <w:tcPr>
            <w:tcW w:w="2122" w:type="dxa"/>
            <w:tcMar>
              <w:top w:w="28" w:type="dxa"/>
              <w:bottom w:w="28" w:type="dxa"/>
            </w:tcMar>
          </w:tcPr>
          <w:p w14:paraId="5D0241C1"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EKCN</w:t>
            </w:r>
          </w:p>
        </w:tc>
        <w:tc>
          <w:tcPr>
            <w:tcW w:w="1701" w:type="dxa"/>
            <w:tcMar>
              <w:top w:w="28" w:type="dxa"/>
              <w:bottom w:w="28" w:type="dxa"/>
            </w:tcMar>
          </w:tcPr>
          <w:p w14:paraId="3AA16F9E"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Beverwijk, NL</w:t>
            </w:r>
          </w:p>
        </w:tc>
        <w:tc>
          <w:tcPr>
            <w:tcW w:w="2687" w:type="dxa"/>
            <w:tcMar>
              <w:top w:w="28" w:type="dxa"/>
              <w:bottom w:w="28" w:type="dxa"/>
            </w:tcMar>
          </w:tcPr>
          <w:p w14:paraId="5E43C674"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www.ekcn.nl</w:t>
            </w:r>
          </w:p>
        </w:tc>
        <w:tc>
          <w:tcPr>
            <w:tcW w:w="2552" w:type="dxa"/>
            <w:tcMar>
              <w:top w:w="28" w:type="dxa"/>
              <w:bottom w:w="28" w:type="dxa"/>
            </w:tcMar>
          </w:tcPr>
          <w:p w14:paraId="692149F9" w14:textId="77777777" w:rsidR="00781A6E" w:rsidRPr="004C0EBD" w:rsidRDefault="00781A6E" w:rsidP="00CB76C0">
            <w:pPr>
              <w:rPr>
                <w:rFonts w:asciiTheme="majorHAnsi" w:hAnsiTheme="majorHAnsi" w:cstheme="majorHAnsi"/>
                <w:sz w:val="20"/>
                <w:szCs w:val="20"/>
              </w:rPr>
            </w:pPr>
            <w:r>
              <w:rPr>
                <w:rFonts w:asciiTheme="majorHAnsi" w:hAnsiTheme="majorHAnsi"/>
                <w:sz w:val="20"/>
              </w:rPr>
              <w:t>info@ekcn.nl</w:t>
            </w:r>
          </w:p>
        </w:tc>
      </w:tr>
    </w:tbl>
    <w:p w14:paraId="05947144" w14:textId="77777777" w:rsidR="00781A6E" w:rsidRPr="004C0EBD" w:rsidRDefault="00781A6E" w:rsidP="00781A6E"/>
    <w:p w14:paraId="1C2E793A" w14:textId="2796860D" w:rsidR="00736ED7" w:rsidRPr="004C0EBD" w:rsidRDefault="00736ED7" w:rsidP="00A3595E"/>
    <w:p w14:paraId="40D986B5" w14:textId="0B4C6D18" w:rsidR="004C453E" w:rsidRPr="004C0EBD" w:rsidRDefault="004C453E" w:rsidP="00A3595E"/>
    <w:p w14:paraId="0F5E8DFD" w14:textId="54A17876" w:rsidR="009F34FC" w:rsidRPr="004C0EBD" w:rsidRDefault="00A11B94" w:rsidP="00A3595E">
      <w:r>
        <w:rPr>
          <w:noProof/>
          <w:color w:val="92D050"/>
          <w:sz w:val="40"/>
        </w:rPr>
        <mc:AlternateContent>
          <mc:Choice Requires="wps">
            <w:drawing>
              <wp:anchor distT="0" distB="0" distL="114300" distR="114300" simplePos="0" relativeHeight="251710464" behindDoc="0" locked="0" layoutInCell="1" allowOverlap="1" wp14:anchorId="1B43FB1F" wp14:editId="66E3EEB5">
                <wp:simplePos x="0" y="0"/>
                <wp:positionH relativeFrom="column">
                  <wp:posOffset>5281959</wp:posOffset>
                </wp:positionH>
                <wp:positionV relativeFrom="paragraph">
                  <wp:posOffset>134838</wp:posOffset>
                </wp:positionV>
                <wp:extent cx="995500" cy="995500"/>
                <wp:effectExtent l="0" t="0" r="0" b="0"/>
                <wp:wrapNone/>
                <wp:docPr id="485160888" name="Oval 19"/>
                <wp:cNvGraphicFramePr/>
                <a:graphic xmlns:a="http://schemas.openxmlformats.org/drawingml/2006/main">
                  <a:graphicData uri="http://schemas.microsoft.com/office/word/2010/wordprocessingShape">
                    <wps:wsp>
                      <wps:cNvSpPr/>
                      <wps:spPr>
                        <a:xfrm>
                          <a:off x="0" y="0"/>
                          <a:ext cx="995500" cy="995500"/>
                        </a:xfrm>
                        <a:prstGeom prst="ellipse">
                          <a:avLst/>
                        </a:prstGeom>
                        <a:solidFill>
                          <a:srgbClr val="3DC3C6">
                            <a:alpha val="1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52814D1" id="Oval 19" o:spid="_x0000_s1026" style="position:absolute;margin-left:415.9pt;margin-top:10.6pt;width:78.4pt;height:78.4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" fillcolor="#3dc3c6" stroked="f" strokeweight="1pt">
                <v:fill opacity="8481f"/>
                <v:stroke joinstyle="miter"/>
              </v:oval>
            </w:pict>
          </mc:Fallback>
        </mc:AlternateContent>
      </w:r>
    </w:p>
    <w:p w14:paraId="72A5F095" w14:textId="0A5DB2E3" w:rsidR="5FA5399C" w:rsidRPr="004C0EBD" w:rsidRDefault="00A11B94">
      <w:r>
        <w:rPr>
          <w:noProof/>
          <w:color w:val="92D050"/>
          <w:sz w:val="40"/>
        </w:rPr>
        <mc:AlternateContent>
          <mc:Choice Requires="wps">
            <w:drawing>
              <wp:anchor distT="0" distB="0" distL="114300" distR="114300" simplePos="0" relativeHeight="251707392" behindDoc="0" locked="0" layoutInCell="1" allowOverlap="1" wp14:anchorId="24CC76C6" wp14:editId="0C4D493C">
                <wp:simplePos x="0" y="0"/>
                <wp:positionH relativeFrom="column">
                  <wp:posOffset>369049</wp:posOffset>
                </wp:positionH>
                <wp:positionV relativeFrom="paragraph">
                  <wp:posOffset>579897</wp:posOffset>
                </wp:positionV>
                <wp:extent cx="4913194" cy="4913194"/>
                <wp:effectExtent l="0" t="0" r="1905" b="1905"/>
                <wp:wrapNone/>
                <wp:docPr id="35629822" name="Oval 19"/>
                <wp:cNvGraphicFramePr/>
                <a:graphic xmlns:a="http://schemas.openxmlformats.org/drawingml/2006/main">
                  <a:graphicData uri="http://schemas.microsoft.com/office/word/2010/wordprocessingShape">
                    <wps:wsp>
                      <wps:cNvSpPr/>
                      <wps:spPr>
                        <a:xfrm>
                          <a:off x="0" y="0"/>
                          <a:ext cx="4913194" cy="4913194"/>
                        </a:xfrm>
                        <a:prstGeom prst="ellipse">
                          <a:avLst/>
                        </a:prstGeom>
                        <a:solidFill>
                          <a:srgbClr val="3DC3C6">
                            <a:alpha val="15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2D1F9A9" id="Oval 19" o:spid="_x0000_s1026" style="position:absolute;margin-left:29.05pt;margin-top:45.65pt;width:386.85pt;height:386.8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" fillcolor="#3dc3c6" stroked="f" strokeweight="1pt">
                <v:fill opacity="9766f"/>
                <v:stroke joinstyle="miter"/>
              </v:oval>
            </w:pict>
          </mc:Fallback>
        </mc:AlternateContent>
      </w:r>
      <w:r>
        <w:rPr>
          <w:noProof/>
          <w:color w:val="92D050"/>
          <w:sz w:val="40"/>
        </w:rPr>
        <mc:AlternateContent>
          <mc:Choice Requires="wps">
            <w:drawing>
              <wp:anchor distT="0" distB="0" distL="114300" distR="114300" simplePos="0" relativeHeight="251708416" behindDoc="0" locked="0" layoutInCell="1" allowOverlap="1" wp14:anchorId="268661D7" wp14:editId="3C7EEB9B">
                <wp:simplePos x="0" y="0"/>
                <wp:positionH relativeFrom="column">
                  <wp:posOffset>-1651692</wp:posOffset>
                </wp:positionH>
                <wp:positionV relativeFrom="paragraph">
                  <wp:posOffset>1460311</wp:posOffset>
                </wp:positionV>
                <wp:extent cx="1391797" cy="1391797"/>
                <wp:effectExtent l="0" t="0" r="5715" b="5715"/>
                <wp:wrapNone/>
                <wp:docPr id="1887110567" name="Oval 19"/>
                <wp:cNvGraphicFramePr/>
                <a:graphic xmlns:a="http://schemas.openxmlformats.org/drawingml/2006/main">
                  <a:graphicData uri="http://schemas.microsoft.com/office/word/2010/wordprocessingShape">
                    <wps:wsp>
                      <wps:cNvSpPr/>
                      <wps:spPr>
                        <a:xfrm>
                          <a:off x="0" y="0"/>
                          <a:ext cx="1391797" cy="1391797"/>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C37CF30" id="Oval 19" o:spid="_x0000_s1026" style="position:absolute;margin-left:-130.05pt;margin-top:115pt;width:109.6pt;height:109.6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JpqiA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" fillcolor="#3dc3c6" stroked="f" strokeweight="1pt">
                <v:fill opacity="19789f"/>
                <v:stroke joinstyle="miter"/>
              </v:oval>
            </w:pict>
          </mc:Fallback>
        </mc:AlternateContent>
      </w:r>
      <w:r>
        <w:br w:type="page"/>
      </w:r>
    </w:p>
    <w:p w14:paraId="26EA9001" w14:textId="1596EA51" w:rsidR="009F34FC" w:rsidRPr="004C0EBD" w:rsidRDefault="009F34FC" w:rsidP="00487ABE">
      <w:pPr>
        <w:pStyle w:val="MH1"/>
      </w:pPr>
      <w:bookmarkStart w:id="63" w:name="_Toc177480146"/>
      <w:r>
        <w:lastRenderedPageBreak/>
        <w:t>Liite 7 – Tehdastarkastukset ja otantatestit</w:t>
      </w:r>
      <w:r>
        <w:rPr>
          <w:rStyle w:val="FootnoteReference"/>
        </w:rPr>
        <w:t>2</w:t>
      </w:r>
      <w:bookmarkEnd w:id="63"/>
    </w:p>
    <w:p w14:paraId="583C3B45" w14:textId="77777777" w:rsidR="0022035C" w:rsidRPr="004C0EBD" w:rsidRDefault="0022035C" w:rsidP="0022035C"/>
    <w:p w14:paraId="4C73D1A3" w14:textId="77777777" w:rsidR="0022035C" w:rsidRPr="004C0EBD" w:rsidRDefault="0022035C" w:rsidP="00260AB9">
      <w:pPr>
        <w:pStyle w:val="BodyText1"/>
      </w:pPr>
      <w:r>
        <w:rPr>
          <w:b/>
          <w:color w:val="104D54"/>
        </w:rPr>
        <w:t xml:space="preserve">Huomautus: </w:t>
      </w:r>
      <w:r>
        <w:t xml:space="preserve">Alla oleva luettelo ei ole tyhjentävä. Oppaan kirjoittajat eivät ole tarkistaneet siinä mainittujen tahojen kokemusta, laatua tai hintoja. </w:t>
      </w:r>
    </w:p>
    <w:p w14:paraId="01704E2D" w14:textId="77777777" w:rsidR="0022035C" w:rsidRPr="004C0EBD" w:rsidRDefault="0022035C" w:rsidP="0022035C"/>
    <w:p w14:paraId="0FA3342F" w14:textId="77777777" w:rsidR="009F34FC" w:rsidRPr="004C0EBD" w:rsidRDefault="009F34FC" w:rsidP="00A3595E"/>
    <w:tbl>
      <w:tblPr>
        <w:tblStyle w:val="TableGrid"/>
        <w:tblW w:w="0" w:type="auto"/>
        <w:tblLook w:val="04A0" w:firstRow="1" w:lastRow="0" w:firstColumn="1" w:lastColumn="0" w:noHBand="0" w:noVBand="1"/>
      </w:tblPr>
      <w:tblGrid>
        <w:gridCol w:w="1557"/>
        <w:gridCol w:w="2522"/>
        <w:gridCol w:w="2479"/>
        <w:gridCol w:w="2504"/>
      </w:tblGrid>
      <w:tr w:rsidR="00260AB9" w:rsidRPr="00260AB9" w14:paraId="4D032C3C" w14:textId="77777777" w:rsidTr="00260AB9">
        <w:trPr>
          <w:trHeight w:val="1005"/>
        </w:trPr>
        <w:tc>
          <w:tcPr>
            <w:tcW w:w="2188" w:type="dxa"/>
            <w:shd w:val="clear" w:color="auto" w:fill="3DC3C6"/>
            <w:tcMar>
              <w:top w:w="28" w:type="dxa"/>
              <w:bottom w:w="28" w:type="dxa"/>
            </w:tcMar>
            <w:vAlign w:val="center"/>
          </w:tcPr>
          <w:p w14:paraId="38698A92" w14:textId="06A3DE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Yritys </w:t>
            </w:r>
          </w:p>
        </w:tc>
        <w:tc>
          <w:tcPr>
            <w:tcW w:w="1918" w:type="dxa"/>
            <w:shd w:val="clear" w:color="auto" w:fill="3DC3C6"/>
            <w:tcMar>
              <w:top w:w="28" w:type="dxa"/>
              <w:bottom w:w="28" w:type="dxa"/>
            </w:tcMar>
            <w:vAlign w:val="center"/>
          </w:tcPr>
          <w:p w14:paraId="43F5C846"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Sijoittautumispaikka</w:t>
            </w:r>
          </w:p>
        </w:tc>
        <w:tc>
          <w:tcPr>
            <w:tcW w:w="2628" w:type="dxa"/>
            <w:shd w:val="clear" w:color="auto" w:fill="3DC3C6"/>
            <w:tcMar>
              <w:top w:w="28" w:type="dxa"/>
              <w:bottom w:w="28" w:type="dxa"/>
            </w:tcMar>
            <w:vAlign w:val="center"/>
          </w:tcPr>
          <w:p w14:paraId="4710F8FA" w14:textId="7777777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Verkkosivusto</w:t>
            </w:r>
          </w:p>
        </w:tc>
        <w:tc>
          <w:tcPr>
            <w:tcW w:w="2328" w:type="dxa"/>
            <w:shd w:val="clear" w:color="auto" w:fill="3DC3C6"/>
            <w:tcMar>
              <w:top w:w="28" w:type="dxa"/>
              <w:bottom w:w="28" w:type="dxa"/>
            </w:tcMar>
            <w:vAlign w:val="center"/>
          </w:tcPr>
          <w:p w14:paraId="712C5699" w14:textId="57957357" w:rsidR="00781A6E" w:rsidRPr="00260AB9" w:rsidRDefault="00781A6E" w:rsidP="00CB76C0">
            <w:pPr>
              <w:rPr>
                <w:rFonts w:ascii="Arial" w:hAnsi="Arial" w:cs="Arial"/>
                <w:b/>
                <w:bCs/>
                <w:color w:val="FFFFFF" w:themeColor="background1"/>
                <w:sz w:val="24"/>
                <w:szCs w:val="24"/>
              </w:rPr>
            </w:pPr>
            <w:r>
              <w:rPr>
                <w:rFonts w:ascii="Arial" w:hAnsi="Arial"/>
                <w:b/>
                <w:color w:val="FFFFFF" w:themeColor="background1"/>
                <w:sz w:val="24"/>
              </w:rPr>
              <w:t xml:space="preserve">Sähköposti </w:t>
            </w:r>
          </w:p>
        </w:tc>
      </w:tr>
      <w:tr w:rsidR="00781A6E" w:rsidRPr="00260AB9" w14:paraId="021782E6" w14:textId="77777777" w:rsidTr="00260AB9">
        <w:tc>
          <w:tcPr>
            <w:tcW w:w="2188" w:type="dxa"/>
            <w:tcMar>
              <w:top w:w="28" w:type="dxa"/>
              <w:bottom w:w="28" w:type="dxa"/>
            </w:tcMar>
            <w:vAlign w:val="center"/>
          </w:tcPr>
          <w:p w14:paraId="0DC4CEFE" w14:textId="77777777" w:rsidR="00781A6E" w:rsidRPr="00260AB9" w:rsidRDefault="00781A6E" w:rsidP="00CB76C0">
            <w:pPr>
              <w:rPr>
                <w:rFonts w:ascii="Arial" w:hAnsi="Arial" w:cs="Arial"/>
                <w:sz w:val="20"/>
                <w:szCs w:val="20"/>
              </w:rPr>
            </w:pPr>
            <w:r>
              <w:rPr>
                <w:rFonts w:ascii="Arial" w:hAnsi="Arial"/>
                <w:sz w:val="20"/>
              </w:rPr>
              <w:t>Sinovoltaics</w:t>
            </w:r>
          </w:p>
        </w:tc>
        <w:tc>
          <w:tcPr>
            <w:tcW w:w="1918" w:type="dxa"/>
            <w:tcMar>
              <w:top w:w="28" w:type="dxa"/>
              <w:bottom w:w="28" w:type="dxa"/>
            </w:tcMar>
            <w:vAlign w:val="center"/>
          </w:tcPr>
          <w:p w14:paraId="5245ADE7" w14:textId="77777777" w:rsidR="00781A6E" w:rsidRPr="00260AB9" w:rsidRDefault="00781A6E" w:rsidP="00CB76C0">
            <w:pPr>
              <w:rPr>
                <w:rFonts w:ascii="Arial" w:hAnsi="Arial" w:cs="Arial"/>
                <w:sz w:val="20"/>
                <w:szCs w:val="20"/>
              </w:rPr>
            </w:pPr>
            <w:r>
              <w:rPr>
                <w:rFonts w:ascii="Arial" w:hAnsi="Arial"/>
                <w:sz w:val="20"/>
              </w:rPr>
              <w:t>Hong Kong, CN</w:t>
            </w:r>
          </w:p>
        </w:tc>
        <w:tc>
          <w:tcPr>
            <w:tcW w:w="2628" w:type="dxa"/>
            <w:tcMar>
              <w:top w:w="28" w:type="dxa"/>
              <w:bottom w:w="28" w:type="dxa"/>
            </w:tcMar>
            <w:vAlign w:val="center"/>
          </w:tcPr>
          <w:p w14:paraId="562D69A2" w14:textId="77777777" w:rsidR="00781A6E" w:rsidRPr="00260AB9" w:rsidRDefault="00781A6E" w:rsidP="00CB76C0">
            <w:pPr>
              <w:rPr>
                <w:rFonts w:ascii="Arial" w:hAnsi="Arial" w:cs="Arial"/>
                <w:sz w:val="20"/>
                <w:szCs w:val="20"/>
              </w:rPr>
            </w:pPr>
            <w:r>
              <w:rPr>
                <w:rFonts w:ascii="Arial" w:hAnsi="Arial"/>
                <w:sz w:val="20"/>
              </w:rPr>
              <w:t>www.sinovoltaics.com</w:t>
            </w:r>
          </w:p>
        </w:tc>
        <w:tc>
          <w:tcPr>
            <w:tcW w:w="2328" w:type="dxa"/>
            <w:tcMar>
              <w:top w:w="28" w:type="dxa"/>
              <w:bottom w:w="28" w:type="dxa"/>
            </w:tcMar>
            <w:vAlign w:val="center"/>
          </w:tcPr>
          <w:p w14:paraId="273A4937" w14:textId="77777777" w:rsidR="00781A6E" w:rsidRPr="00260AB9" w:rsidRDefault="00781A6E" w:rsidP="00CB76C0">
            <w:pPr>
              <w:rPr>
                <w:rFonts w:ascii="Arial" w:eastAsiaTheme="minorEastAsia" w:hAnsi="Arial" w:cs="Arial"/>
                <w:sz w:val="20"/>
                <w:szCs w:val="20"/>
              </w:rPr>
            </w:pPr>
            <w:r>
              <w:rPr>
                <w:rFonts w:ascii="Arial" w:hAnsi="Arial"/>
                <w:sz w:val="20"/>
              </w:rPr>
              <w:t>contact@sinovoltaics.com</w:t>
            </w:r>
          </w:p>
        </w:tc>
      </w:tr>
      <w:tr w:rsidR="00781A6E" w:rsidRPr="00260AB9" w14:paraId="715BCA2B" w14:textId="77777777" w:rsidTr="00260AB9">
        <w:tc>
          <w:tcPr>
            <w:tcW w:w="2188" w:type="dxa"/>
            <w:tcMar>
              <w:top w:w="28" w:type="dxa"/>
              <w:bottom w:w="28" w:type="dxa"/>
            </w:tcMar>
            <w:vAlign w:val="center"/>
          </w:tcPr>
          <w:p w14:paraId="5B0562B5" w14:textId="2EFB10D4" w:rsidR="00781A6E" w:rsidRPr="00260AB9" w:rsidRDefault="5FA5399C" w:rsidP="00CB76C0">
            <w:pPr>
              <w:rPr>
                <w:rFonts w:ascii="Arial" w:hAnsi="Arial" w:cs="Arial"/>
                <w:sz w:val="20"/>
                <w:szCs w:val="20"/>
              </w:rPr>
            </w:pPr>
            <w:r>
              <w:rPr>
                <w:rFonts w:ascii="Arial" w:hAnsi="Arial"/>
                <w:sz w:val="20"/>
              </w:rPr>
              <w:t>Odin Spire/Sunchine</w:t>
            </w:r>
          </w:p>
        </w:tc>
        <w:tc>
          <w:tcPr>
            <w:tcW w:w="1918" w:type="dxa"/>
            <w:tcMar>
              <w:top w:w="28" w:type="dxa"/>
              <w:bottom w:w="28" w:type="dxa"/>
            </w:tcMar>
            <w:vAlign w:val="center"/>
          </w:tcPr>
          <w:p w14:paraId="78A89996" w14:textId="77777777" w:rsidR="00781A6E" w:rsidRPr="00260AB9" w:rsidRDefault="00781A6E" w:rsidP="00CB76C0">
            <w:pPr>
              <w:rPr>
                <w:rFonts w:ascii="Arial" w:hAnsi="Arial" w:cs="Arial"/>
                <w:sz w:val="20"/>
                <w:szCs w:val="20"/>
              </w:rPr>
            </w:pPr>
            <w:r>
              <w:rPr>
                <w:rFonts w:ascii="Arial" w:hAnsi="Arial"/>
                <w:sz w:val="20"/>
              </w:rPr>
              <w:t>Rotterdam, NL</w:t>
            </w:r>
          </w:p>
        </w:tc>
        <w:tc>
          <w:tcPr>
            <w:tcW w:w="2628" w:type="dxa"/>
            <w:tcMar>
              <w:top w:w="28" w:type="dxa"/>
              <w:bottom w:w="28" w:type="dxa"/>
            </w:tcMar>
            <w:vAlign w:val="center"/>
          </w:tcPr>
          <w:p w14:paraId="77190C8B" w14:textId="77777777" w:rsidR="00781A6E" w:rsidRPr="00260AB9" w:rsidRDefault="00781A6E" w:rsidP="00CB76C0">
            <w:pPr>
              <w:rPr>
                <w:rFonts w:ascii="Arial" w:hAnsi="Arial" w:cs="Arial"/>
                <w:sz w:val="20"/>
                <w:szCs w:val="20"/>
              </w:rPr>
            </w:pPr>
            <w:r>
              <w:rPr>
                <w:rFonts w:ascii="Arial" w:hAnsi="Arial"/>
                <w:sz w:val="20"/>
              </w:rPr>
              <w:t>www.eternalsunspire.com</w:t>
            </w:r>
          </w:p>
        </w:tc>
        <w:tc>
          <w:tcPr>
            <w:tcW w:w="2328" w:type="dxa"/>
            <w:tcMar>
              <w:top w:w="28" w:type="dxa"/>
              <w:bottom w:w="28" w:type="dxa"/>
            </w:tcMar>
            <w:vAlign w:val="center"/>
          </w:tcPr>
          <w:p w14:paraId="170336D8" w14:textId="77777777" w:rsidR="00781A6E" w:rsidRPr="00260AB9" w:rsidRDefault="00781A6E" w:rsidP="00CB76C0">
            <w:pPr>
              <w:rPr>
                <w:rFonts w:ascii="Arial" w:hAnsi="Arial" w:cs="Arial"/>
                <w:sz w:val="20"/>
                <w:szCs w:val="20"/>
              </w:rPr>
            </w:pPr>
            <w:r>
              <w:rPr>
                <w:rFonts w:ascii="Arial" w:hAnsi="Arial"/>
                <w:sz w:val="20"/>
              </w:rPr>
              <w:t>sales@eternalsun.com</w:t>
            </w:r>
          </w:p>
        </w:tc>
      </w:tr>
      <w:tr w:rsidR="00781A6E" w:rsidRPr="00260AB9" w14:paraId="28BF094D" w14:textId="77777777" w:rsidTr="00260AB9">
        <w:tc>
          <w:tcPr>
            <w:tcW w:w="2188" w:type="dxa"/>
            <w:tcMar>
              <w:top w:w="28" w:type="dxa"/>
              <w:bottom w:w="28" w:type="dxa"/>
            </w:tcMar>
            <w:vAlign w:val="center"/>
          </w:tcPr>
          <w:p w14:paraId="6967BB52" w14:textId="77777777" w:rsidR="00781A6E" w:rsidRPr="00260AB9" w:rsidRDefault="00781A6E" w:rsidP="00CB76C0">
            <w:pPr>
              <w:rPr>
                <w:rFonts w:ascii="Arial" w:hAnsi="Arial" w:cs="Arial"/>
                <w:sz w:val="20"/>
                <w:szCs w:val="20"/>
              </w:rPr>
            </w:pPr>
            <w:r>
              <w:rPr>
                <w:rFonts w:ascii="Arial" w:hAnsi="Arial"/>
                <w:sz w:val="20"/>
              </w:rPr>
              <w:t>CEA</w:t>
            </w:r>
          </w:p>
        </w:tc>
        <w:tc>
          <w:tcPr>
            <w:tcW w:w="1918" w:type="dxa"/>
            <w:tcMar>
              <w:top w:w="28" w:type="dxa"/>
              <w:bottom w:w="28" w:type="dxa"/>
            </w:tcMar>
            <w:vAlign w:val="center"/>
          </w:tcPr>
          <w:p w14:paraId="4B8A219D" w14:textId="77777777" w:rsidR="00781A6E" w:rsidRPr="00260AB9" w:rsidRDefault="00781A6E" w:rsidP="00CB76C0">
            <w:pPr>
              <w:rPr>
                <w:rFonts w:ascii="Arial" w:hAnsi="Arial" w:cs="Arial"/>
                <w:sz w:val="20"/>
                <w:szCs w:val="20"/>
              </w:rPr>
            </w:pPr>
            <w:r>
              <w:rPr>
                <w:rFonts w:ascii="Arial" w:hAnsi="Arial"/>
                <w:sz w:val="20"/>
              </w:rPr>
              <w:t>Shanghai, CN</w:t>
            </w:r>
          </w:p>
        </w:tc>
        <w:tc>
          <w:tcPr>
            <w:tcW w:w="2628" w:type="dxa"/>
            <w:tcMar>
              <w:top w:w="28" w:type="dxa"/>
              <w:bottom w:w="28" w:type="dxa"/>
            </w:tcMar>
            <w:vAlign w:val="center"/>
          </w:tcPr>
          <w:p w14:paraId="0D38624C" w14:textId="77777777" w:rsidR="00781A6E" w:rsidRPr="00260AB9" w:rsidRDefault="00781A6E" w:rsidP="00CB76C0">
            <w:pPr>
              <w:rPr>
                <w:rFonts w:ascii="Arial" w:hAnsi="Arial" w:cs="Arial"/>
                <w:sz w:val="20"/>
                <w:szCs w:val="20"/>
              </w:rPr>
            </w:pPr>
            <w:r>
              <w:rPr>
                <w:rFonts w:ascii="Arial" w:hAnsi="Arial"/>
                <w:sz w:val="20"/>
              </w:rPr>
              <w:t>www.cea3.com</w:t>
            </w:r>
          </w:p>
        </w:tc>
        <w:tc>
          <w:tcPr>
            <w:tcW w:w="2328" w:type="dxa"/>
            <w:tcMar>
              <w:top w:w="28" w:type="dxa"/>
              <w:bottom w:w="28" w:type="dxa"/>
            </w:tcMar>
            <w:vAlign w:val="center"/>
          </w:tcPr>
          <w:p w14:paraId="471FC46B" w14:textId="77777777" w:rsidR="00781A6E" w:rsidRPr="00260AB9" w:rsidRDefault="00781A6E" w:rsidP="00CB76C0">
            <w:pPr>
              <w:rPr>
                <w:rFonts w:ascii="Arial" w:hAnsi="Arial" w:cs="Arial"/>
                <w:sz w:val="20"/>
                <w:szCs w:val="20"/>
              </w:rPr>
            </w:pPr>
            <w:r>
              <w:rPr>
                <w:rFonts w:ascii="Arial" w:hAnsi="Arial"/>
                <w:sz w:val="20"/>
              </w:rPr>
              <w:t>Info@cea3.com</w:t>
            </w:r>
          </w:p>
        </w:tc>
      </w:tr>
      <w:tr w:rsidR="00781A6E" w:rsidRPr="00260AB9" w14:paraId="7124DB3E" w14:textId="77777777" w:rsidTr="00260AB9">
        <w:tc>
          <w:tcPr>
            <w:tcW w:w="2188" w:type="dxa"/>
            <w:tcMar>
              <w:top w:w="28" w:type="dxa"/>
              <w:bottom w:w="28" w:type="dxa"/>
            </w:tcMar>
            <w:vAlign w:val="center"/>
          </w:tcPr>
          <w:p w14:paraId="43D48CF0" w14:textId="77777777" w:rsidR="00781A6E" w:rsidRPr="00260AB9" w:rsidRDefault="00781A6E" w:rsidP="00CB76C0">
            <w:pPr>
              <w:rPr>
                <w:rFonts w:ascii="Arial" w:hAnsi="Arial" w:cs="Arial"/>
                <w:sz w:val="20"/>
                <w:szCs w:val="20"/>
              </w:rPr>
            </w:pPr>
            <w:r>
              <w:rPr>
                <w:rFonts w:ascii="Arial" w:hAnsi="Arial"/>
                <w:sz w:val="20"/>
              </w:rPr>
              <w:t>Solar Tester</w:t>
            </w:r>
          </w:p>
        </w:tc>
        <w:tc>
          <w:tcPr>
            <w:tcW w:w="1918" w:type="dxa"/>
            <w:tcMar>
              <w:top w:w="28" w:type="dxa"/>
              <w:bottom w:w="28" w:type="dxa"/>
            </w:tcMar>
            <w:vAlign w:val="center"/>
          </w:tcPr>
          <w:p w14:paraId="4C2FB558" w14:textId="77777777" w:rsidR="00781A6E" w:rsidRPr="00260AB9" w:rsidRDefault="00781A6E" w:rsidP="00CB76C0">
            <w:pPr>
              <w:rPr>
                <w:rFonts w:ascii="Arial" w:hAnsi="Arial" w:cs="Arial"/>
                <w:sz w:val="20"/>
                <w:szCs w:val="20"/>
              </w:rPr>
            </w:pPr>
            <w:r>
              <w:rPr>
                <w:rFonts w:ascii="Arial" w:hAnsi="Arial"/>
                <w:sz w:val="20"/>
              </w:rPr>
              <w:t>Schinnen, NL</w:t>
            </w:r>
          </w:p>
        </w:tc>
        <w:tc>
          <w:tcPr>
            <w:tcW w:w="2628" w:type="dxa"/>
            <w:tcMar>
              <w:top w:w="28" w:type="dxa"/>
              <w:bottom w:w="28" w:type="dxa"/>
            </w:tcMar>
            <w:vAlign w:val="center"/>
          </w:tcPr>
          <w:p w14:paraId="5D4CC8DC" w14:textId="77777777" w:rsidR="00781A6E" w:rsidRPr="00260AB9" w:rsidRDefault="00781A6E" w:rsidP="00CB76C0">
            <w:pPr>
              <w:rPr>
                <w:rFonts w:ascii="Arial" w:hAnsi="Arial" w:cs="Arial"/>
                <w:sz w:val="20"/>
                <w:szCs w:val="20"/>
              </w:rPr>
            </w:pPr>
            <w:r>
              <w:rPr>
                <w:rFonts w:ascii="Arial" w:hAnsi="Arial"/>
                <w:sz w:val="20"/>
              </w:rPr>
              <w:t>www.solartester.nl</w:t>
            </w:r>
          </w:p>
        </w:tc>
        <w:tc>
          <w:tcPr>
            <w:tcW w:w="2328" w:type="dxa"/>
            <w:tcMar>
              <w:top w:w="28" w:type="dxa"/>
              <w:bottom w:w="28" w:type="dxa"/>
            </w:tcMar>
            <w:vAlign w:val="center"/>
          </w:tcPr>
          <w:p w14:paraId="65C27C3B" w14:textId="77777777" w:rsidR="00781A6E" w:rsidRPr="00260AB9" w:rsidRDefault="00487ABE" w:rsidP="00CB76C0">
            <w:pPr>
              <w:rPr>
                <w:rFonts w:ascii="Arial" w:eastAsiaTheme="minorEastAsia" w:hAnsi="Arial" w:cs="Arial"/>
                <w:sz w:val="20"/>
                <w:szCs w:val="20"/>
              </w:rPr>
            </w:pPr>
            <w:hyperlink r:id="rId27">
              <w:r w:rsidR="0039686D">
                <w:rPr>
                  <w:rStyle w:val="Hyperlink"/>
                  <w:rFonts w:ascii="Arial" w:hAnsi="Arial"/>
                  <w:color w:val="auto"/>
                  <w:sz w:val="20"/>
                  <w:u w:val="none"/>
                </w:rPr>
                <w:t>info@solartester.nl</w:t>
              </w:r>
            </w:hyperlink>
          </w:p>
        </w:tc>
      </w:tr>
      <w:tr w:rsidR="00781A6E" w:rsidRPr="00260AB9" w14:paraId="2953C1CB" w14:textId="77777777" w:rsidTr="00260AB9">
        <w:tc>
          <w:tcPr>
            <w:tcW w:w="2188" w:type="dxa"/>
            <w:tcMar>
              <w:top w:w="28" w:type="dxa"/>
              <w:bottom w:w="28" w:type="dxa"/>
            </w:tcMar>
            <w:vAlign w:val="center"/>
          </w:tcPr>
          <w:p w14:paraId="2DFBC45F" w14:textId="77777777" w:rsidR="00781A6E" w:rsidRPr="00260AB9" w:rsidRDefault="00781A6E" w:rsidP="00CB76C0">
            <w:pPr>
              <w:rPr>
                <w:rFonts w:ascii="Arial" w:hAnsi="Arial" w:cs="Arial"/>
                <w:sz w:val="20"/>
                <w:szCs w:val="20"/>
              </w:rPr>
            </w:pPr>
            <w:r>
              <w:rPr>
                <w:rFonts w:ascii="Arial" w:hAnsi="Arial"/>
                <w:sz w:val="20"/>
              </w:rPr>
              <w:t>STS</w:t>
            </w:r>
          </w:p>
        </w:tc>
        <w:tc>
          <w:tcPr>
            <w:tcW w:w="1918" w:type="dxa"/>
            <w:tcMar>
              <w:top w:w="28" w:type="dxa"/>
              <w:bottom w:w="28" w:type="dxa"/>
            </w:tcMar>
            <w:vAlign w:val="center"/>
          </w:tcPr>
          <w:p w14:paraId="2EA94B40" w14:textId="77777777" w:rsidR="00781A6E" w:rsidRPr="00260AB9" w:rsidRDefault="00781A6E" w:rsidP="00CB76C0">
            <w:pPr>
              <w:rPr>
                <w:rFonts w:ascii="Arial" w:hAnsi="Arial" w:cs="Arial"/>
                <w:sz w:val="20"/>
                <w:szCs w:val="20"/>
              </w:rPr>
            </w:pPr>
            <w:r>
              <w:rPr>
                <w:rFonts w:ascii="Arial" w:hAnsi="Arial"/>
                <w:sz w:val="20"/>
              </w:rPr>
              <w:t>Shanghai, CN</w:t>
            </w:r>
          </w:p>
        </w:tc>
        <w:tc>
          <w:tcPr>
            <w:tcW w:w="2628" w:type="dxa"/>
            <w:tcMar>
              <w:top w:w="28" w:type="dxa"/>
              <w:bottom w:w="28" w:type="dxa"/>
            </w:tcMar>
            <w:vAlign w:val="center"/>
          </w:tcPr>
          <w:p w14:paraId="2FB8AED1" w14:textId="77777777" w:rsidR="00781A6E" w:rsidRPr="00260AB9" w:rsidRDefault="00781A6E" w:rsidP="00CB76C0">
            <w:pPr>
              <w:rPr>
                <w:rFonts w:ascii="Arial" w:hAnsi="Arial" w:cs="Arial"/>
                <w:sz w:val="20"/>
                <w:szCs w:val="20"/>
              </w:rPr>
            </w:pPr>
            <w:r>
              <w:rPr>
                <w:rFonts w:ascii="Arial" w:hAnsi="Arial"/>
                <w:sz w:val="20"/>
              </w:rPr>
              <w:t>www.sts-certified.com</w:t>
            </w:r>
          </w:p>
        </w:tc>
        <w:tc>
          <w:tcPr>
            <w:tcW w:w="2328" w:type="dxa"/>
            <w:tcMar>
              <w:top w:w="28" w:type="dxa"/>
              <w:bottom w:w="28" w:type="dxa"/>
            </w:tcMar>
            <w:vAlign w:val="center"/>
          </w:tcPr>
          <w:p w14:paraId="5B175639" w14:textId="77777777" w:rsidR="00781A6E" w:rsidRPr="00260AB9" w:rsidRDefault="00781A6E" w:rsidP="00CB76C0">
            <w:pPr>
              <w:rPr>
                <w:rFonts w:ascii="Arial" w:eastAsiaTheme="minorEastAsia" w:hAnsi="Arial" w:cs="Arial"/>
                <w:sz w:val="20"/>
                <w:szCs w:val="20"/>
              </w:rPr>
            </w:pPr>
            <w:r>
              <w:rPr>
                <w:rFonts w:ascii="Arial" w:hAnsi="Arial"/>
                <w:sz w:val="20"/>
              </w:rPr>
              <w:t>Info@sts-certified.com</w:t>
            </w:r>
          </w:p>
        </w:tc>
      </w:tr>
      <w:tr w:rsidR="00781A6E" w:rsidRPr="00260AB9" w14:paraId="00E33C9B" w14:textId="77777777" w:rsidTr="00260AB9">
        <w:tc>
          <w:tcPr>
            <w:tcW w:w="2188" w:type="dxa"/>
            <w:tcMar>
              <w:top w:w="28" w:type="dxa"/>
              <w:bottom w:w="28" w:type="dxa"/>
            </w:tcMar>
            <w:vAlign w:val="center"/>
          </w:tcPr>
          <w:p w14:paraId="0D3E509B" w14:textId="77777777" w:rsidR="00781A6E" w:rsidRPr="00260AB9" w:rsidRDefault="00781A6E" w:rsidP="00CB76C0">
            <w:pPr>
              <w:rPr>
                <w:rFonts w:ascii="Arial" w:hAnsi="Arial" w:cs="Arial"/>
                <w:sz w:val="20"/>
                <w:szCs w:val="20"/>
              </w:rPr>
            </w:pPr>
            <w:r>
              <w:rPr>
                <w:rFonts w:ascii="Arial" w:hAnsi="Arial"/>
                <w:sz w:val="20"/>
              </w:rPr>
              <w:t>PI Berlin</w:t>
            </w:r>
          </w:p>
        </w:tc>
        <w:tc>
          <w:tcPr>
            <w:tcW w:w="1918" w:type="dxa"/>
            <w:tcMar>
              <w:top w:w="28" w:type="dxa"/>
              <w:bottom w:w="28" w:type="dxa"/>
            </w:tcMar>
            <w:vAlign w:val="center"/>
          </w:tcPr>
          <w:p w14:paraId="2AA70534" w14:textId="77777777" w:rsidR="00781A6E" w:rsidRPr="00260AB9" w:rsidRDefault="00781A6E" w:rsidP="00CB76C0">
            <w:pPr>
              <w:rPr>
                <w:rFonts w:ascii="Arial" w:hAnsi="Arial" w:cs="Arial"/>
                <w:sz w:val="20"/>
                <w:szCs w:val="20"/>
              </w:rPr>
            </w:pPr>
            <w:r>
              <w:rPr>
                <w:rFonts w:ascii="Arial" w:hAnsi="Arial"/>
                <w:sz w:val="20"/>
              </w:rPr>
              <w:t>Berlin, DE</w:t>
            </w:r>
          </w:p>
        </w:tc>
        <w:tc>
          <w:tcPr>
            <w:tcW w:w="2628" w:type="dxa"/>
            <w:tcMar>
              <w:top w:w="28" w:type="dxa"/>
              <w:bottom w:w="28" w:type="dxa"/>
            </w:tcMar>
            <w:vAlign w:val="center"/>
          </w:tcPr>
          <w:p w14:paraId="647F6CE3" w14:textId="77777777" w:rsidR="00781A6E" w:rsidRPr="00260AB9" w:rsidRDefault="00781A6E" w:rsidP="00CB76C0">
            <w:pPr>
              <w:rPr>
                <w:rFonts w:ascii="Arial" w:hAnsi="Arial" w:cs="Arial"/>
                <w:sz w:val="20"/>
                <w:szCs w:val="20"/>
              </w:rPr>
            </w:pPr>
            <w:r>
              <w:rPr>
                <w:rFonts w:ascii="Arial" w:hAnsi="Arial"/>
                <w:sz w:val="20"/>
              </w:rPr>
              <w:t>www.pi-berlin.com</w:t>
            </w:r>
          </w:p>
        </w:tc>
        <w:tc>
          <w:tcPr>
            <w:tcW w:w="2328" w:type="dxa"/>
            <w:tcMar>
              <w:top w:w="28" w:type="dxa"/>
              <w:bottom w:w="28" w:type="dxa"/>
            </w:tcMar>
            <w:vAlign w:val="center"/>
          </w:tcPr>
          <w:p w14:paraId="078127DF" w14:textId="77777777" w:rsidR="00781A6E" w:rsidRPr="00260AB9" w:rsidRDefault="00781A6E" w:rsidP="00CB76C0">
            <w:pPr>
              <w:rPr>
                <w:rFonts w:ascii="Arial" w:eastAsiaTheme="minorEastAsia" w:hAnsi="Arial" w:cs="Arial"/>
                <w:color w:val="191919"/>
                <w:sz w:val="20"/>
                <w:szCs w:val="20"/>
              </w:rPr>
            </w:pPr>
            <w:r>
              <w:rPr>
                <w:rFonts w:ascii="Arial" w:hAnsi="Arial"/>
                <w:color w:val="191919"/>
                <w:sz w:val="20"/>
              </w:rPr>
              <w:t>info@pi-berlin.com</w:t>
            </w:r>
          </w:p>
        </w:tc>
      </w:tr>
    </w:tbl>
    <w:p w14:paraId="03159CEF" w14:textId="77777777" w:rsidR="009F34FC" w:rsidRPr="00260AB9" w:rsidRDefault="009F34FC" w:rsidP="00A3595E">
      <w:pPr>
        <w:rPr>
          <w:rFonts w:ascii="Arial" w:hAnsi="Arial" w:cs="Arial"/>
        </w:rPr>
      </w:pPr>
    </w:p>
    <w:p w14:paraId="37CBEFA7" w14:textId="54347AD2" w:rsidR="00781A6E" w:rsidRPr="004C0EBD" w:rsidRDefault="00781A6E" w:rsidP="00A3595E"/>
    <w:p w14:paraId="75F1FFDB" w14:textId="22FF9D2C" w:rsidR="5FA5399C" w:rsidRPr="004C0EBD" w:rsidRDefault="00A11B94">
      <w:r>
        <w:rPr>
          <w:noProof/>
          <w:color w:val="92D050"/>
          <w:sz w:val="40"/>
        </w:rPr>
        <mc:AlternateContent>
          <mc:Choice Requires="wps">
            <w:drawing>
              <wp:anchor distT="0" distB="0" distL="114300" distR="114300" simplePos="0" relativeHeight="251713536" behindDoc="0" locked="0" layoutInCell="1" allowOverlap="1" wp14:anchorId="10E1BFEE" wp14:editId="624A6974">
                <wp:simplePos x="0" y="0"/>
                <wp:positionH relativeFrom="column">
                  <wp:posOffset>232969</wp:posOffset>
                </wp:positionH>
                <wp:positionV relativeFrom="paragraph">
                  <wp:posOffset>276528</wp:posOffset>
                </wp:positionV>
                <wp:extent cx="1269005" cy="1269005"/>
                <wp:effectExtent l="0" t="0" r="1270" b="1270"/>
                <wp:wrapNone/>
                <wp:docPr id="1240708072" name="Oval 19"/>
                <wp:cNvGraphicFramePr/>
                <a:graphic xmlns:a="http://schemas.openxmlformats.org/drawingml/2006/main">
                  <a:graphicData uri="http://schemas.microsoft.com/office/word/2010/wordprocessingShape">
                    <wps:wsp>
                      <wps:cNvSpPr/>
                      <wps:spPr>
                        <a:xfrm>
                          <a:off x="0" y="0"/>
                          <a:ext cx="1269005" cy="1269005"/>
                        </a:xfrm>
                        <a:prstGeom prst="ellipse">
                          <a:avLst/>
                        </a:prstGeom>
                        <a:solidFill>
                          <a:srgbClr val="3DC3C6">
                            <a:alpha val="16685"/>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16BFFDD" id="Oval 19" o:spid="_x0000_s1026" style="position:absolute;margin-left:18.35pt;margin-top:21.75pt;width:99.9pt;height:99.9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" fillcolor="#3dc3c6" stroked="f" strokeweight="1pt">
                <v:fill opacity="11051f"/>
                <v:stroke joinstyle="miter"/>
              </v:oval>
            </w:pict>
          </mc:Fallback>
        </mc:AlternateContent>
      </w:r>
      <w:r>
        <w:rPr>
          <w:noProof/>
          <w:color w:val="92D050"/>
          <w:sz w:val="40"/>
        </w:rPr>
        <mc:AlternateContent>
          <mc:Choice Requires="wps">
            <w:drawing>
              <wp:anchor distT="0" distB="0" distL="114300" distR="114300" simplePos="0" relativeHeight="251715584" behindDoc="0" locked="0" layoutInCell="1" allowOverlap="1" wp14:anchorId="02A29AAC" wp14:editId="3E7B91A7">
                <wp:simplePos x="0" y="0"/>
                <wp:positionH relativeFrom="column">
                  <wp:posOffset>-1473787</wp:posOffset>
                </wp:positionH>
                <wp:positionV relativeFrom="paragraph">
                  <wp:posOffset>3019728</wp:posOffset>
                </wp:positionV>
                <wp:extent cx="2975212" cy="2975212"/>
                <wp:effectExtent l="0" t="0" r="0" b="0"/>
                <wp:wrapNone/>
                <wp:docPr id="648950763" name="Oval 19"/>
                <wp:cNvGraphicFramePr/>
                <a:graphic xmlns:a="http://schemas.openxmlformats.org/drawingml/2006/main">
                  <a:graphicData uri="http://schemas.microsoft.com/office/word/2010/wordprocessingShape">
                    <wps:wsp>
                      <wps:cNvSpPr/>
                      <wps:spPr>
                        <a:xfrm>
                          <a:off x="0" y="0"/>
                          <a:ext cx="2975212" cy="2975212"/>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4055FDE" id="Oval 19" o:spid="_x0000_s1026" style="position:absolute;margin-left:-116.05pt;margin-top:237.75pt;width:234.25pt;height:234.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" fillcolor="#3dc3c6"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12512" behindDoc="0" locked="0" layoutInCell="1" allowOverlap="1" wp14:anchorId="31D68300" wp14:editId="4EF71577">
                <wp:simplePos x="0" y="0"/>
                <wp:positionH relativeFrom="column">
                  <wp:posOffset>3398084</wp:posOffset>
                </wp:positionH>
                <wp:positionV relativeFrom="paragraph">
                  <wp:posOffset>982733</wp:posOffset>
                </wp:positionV>
                <wp:extent cx="3234520" cy="3234520"/>
                <wp:effectExtent l="0" t="0" r="4445" b="4445"/>
                <wp:wrapNone/>
                <wp:docPr id="1471987402" name="Oval 19"/>
                <wp:cNvGraphicFramePr/>
                <a:graphic xmlns:a="http://schemas.openxmlformats.org/drawingml/2006/main">
                  <a:graphicData uri="http://schemas.microsoft.com/office/word/2010/wordprocessingShape">
                    <wps:wsp>
                      <wps:cNvSpPr/>
                      <wps:spPr>
                        <a:xfrm>
                          <a:off x="0" y="0"/>
                          <a:ext cx="3234520" cy="3234520"/>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9D70A7C" id="Oval 19" o:spid="_x0000_s1026" style="position:absolute;margin-left:267.55pt;margin-top:77.4pt;width:254.7pt;height:254.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" fillcolor="#3dc3c6" stroked="f" strokeweight="1pt">
                <v:fill opacity="19789f"/>
                <v:stroke joinstyle="miter"/>
              </v:oval>
            </w:pict>
          </mc:Fallback>
        </mc:AlternateContent>
      </w:r>
      <w:r>
        <w:br w:type="page"/>
      </w:r>
    </w:p>
    <w:p w14:paraId="5D09F840" w14:textId="74E8D27C" w:rsidR="00A451D4" w:rsidRPr="004C0EBD" w:rsidRDefault="00A451D4" w:rsidP="00487ABE">
      <w:pPr>
        <w:pStyle w:val="MH1"/>
      </w:pPr>
      <w:bookmarkStart w:id="64" w:name="_Toc177480147"/>
      <w:r>
        <w:lastRenderedPageBreak/>
        <w:t>Liite 8 – Seuranta, kunnossapito ja korjaustyöt</w:t>
      </w:r>
      <w:r>
        <w:rPr>
          <w:rStyle w:val="FootnoteReference"/>
        </w:rPr>
        <w:t>2</w:t>
      </w:r>
      <w:bookmarkEnd w:id="64"/>
      <w:r>
        <w:t xml:space="preserve"> </w:t>
      </w:r>
    </w:p>
    <w:p w14:paraId="6285A76F" w14:textId="77777777" w:rsidR="00A451D4" w:rsidRPr="004C0EBD" w:rsidRDefault="00A451D4" w:rsidP="00A3595E"/>
    <w:p w14:paraId="14A5131D" w14:textId="77777777" w:rsidR="0022035C" w:rsidRPr="004C0EBD" w:rsidRDefault="0022035C" w:rsidP="00260AB9">
      <w:pPr>
        <w:pStyle w:val="BodyText1"/>
      </w:pPr>
      <w:r>
        <w:rPr>
          <w:b/>
          <w:color w:val="104D54"/>
        </w:rPr>
        <w:t xml:space="preserve">Huomautus: </w:t>
      </w:r>
      <w:r>
        <w:t xml:space="preserve">Alla oleva luettelo ei ole tyhjentävä. Oppaan kirjoittajat eivät ole tarkistaneet siinä mainittujen tahojen kokemusta, laatua tai hintoja. </w:t>
      </w:r>
    </w:p>
    <w:p w14:paraId="7771B0A6" w14:textId="5D59CB65" w:rsidR="00A451D4" w:rsidRPr="004C0EBD" w:rsidRDefault="00A451D4" w:rsidP="5FA5399C"/>
    <w:tbl>
      <w:tblPr>
        <w:tblStyle w:val="TableGrid"/>
        <w:tblW w:w="0" w:type="auto"/>
        <w:tblLook w:val="04A0" w:firstRow="1" w:lastRow="0" w:firstColumn="1" w:lastColumn="0" w:noHBand="0" w:noVBand="1"/>
      </w:tblPr>
      <w:tblGrid>
        <w:gridCol w:w="2210"/>
        <w:gridCol w:w="2356"/>
        <w:gridCol w:w="2239"/>
        <w:gridCol w:w="2257"/>
      </w:tblGrid>
      <w:tr w:rsidR="00260AB9" w:rsidRPr="00260AB9" w14:paraId="667AACA5" w14:textId="77777777" w:rsidTr="00260AB9">
        <w:trPr>
          <w:trHeight w:val="1029"/>
        </w:trPr>
        <w:tc>
          <w:tcPr>
            <w:tcW w:w="2265" w:type="dxa"/>
            <w:shd w:val="clear" w:color="auto" w:fill="3DC3C6"/>
            <w:tcMar>
              <w:top w:w="28" w:type="dxa"/>
              <w:bottom w:w="28" w:type="dxa"/>
            </w:tcMar>
            <w:vAlign w:val="center"/>
          </w:tcPr>
          <w:p w14:paraId="1E2B5638" w14:textId="1B76B23D"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Yritys </w:t>
            </w:r>
          </w:p>
        </w:tc>
        <w:tc>
          <w:tcPr>
            <w:tcW w:w="2265" w:type="dxa"/>
            <w:shd w:val="clear" w:color="auto" w:fill="3DC3C6"/>
            <w:tcMar>
              <w:top w:w="28" w:type="dxa"/>
              <w:bottom w:w="28" w:type="dxa"/>
            </w:tcMar>
            <w:vAlign w:val="center"/>
          </w:tcPr>
          <w:p w14:paraId="7F975D2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Sijoittautumispaikka</w:t>
            </w:r>
          </w:p>
        </w:tc>
        <w:tc>
          <w:tcPr>
            <w:tcW w:w="2266" w:type="dxa"/>
            <w:shd w:val="clear" w:color="auto" w:fill="3DC3C6"/>
            <w:tcMar>
              <w:top w:w="28" w:type="dxa"/>
              <w:bottom w:w="28" w:type="dxa"/>
            </w:tcMar>
            <w:vAlign w:val="center"/>
          </w:tcPr>
          <w:p w14:paraId="6CDDDE49" w14:textId="77777777" w:rsidR="00781A6E" w:rsidRPr="00260AB9" w:rsidRDefault="00781A6E" w:rsidP="00CB76C0">
            <w:pPr>
              <w:rPr>
                <w:rFonts w:ascii="Arial" w:hAnsi="Arial" w:cs="Arial"/>
                <w:b/>
                <w:bCs/>
                <w:color w:val="FFFFFF" w:themeColor="background1"/>
              </w:rPr>
            </w:pPr>
            <w:r>
              <w:rPr>
                <w:rFonts w:ascii="Arial" w:hAnsi="Arial"/>
                <w:b/>
                <w:color w:val="FFFFFF" w:themeColor="background1"/>
              </w:rPr>
              <w:t>Verkkosivusto</w:t>
            </w:r>
          </w:p>
        </w:tc>
        <w:tc>
          <w:tcPr>
            <w:tcW w:w="2266" w:type="dxa"/>
            <w:shd w:val="clear" w:color="auto" w:fill="3DC3C6"/>
            <w:tcMar>
              <w:top w:w="28" w:type="dxa"/>
              <w:bottom w:w="28" w:type="dxa"/>
            </w:tcMar>
            <w:vAlign w:val="center"/>
          </w:tcPr>
          <w:p w14:paraId="16A5820B" w14:textId="33A09BA3" w:rsidR="00781A6E" w:rsidRPr="00260AB9" w:rsidRDefault="00781A6E" w:rsidP="00CB76C0">
            <w:pPr>
              <w:rPr>
                <w:rFonts w:ascii="Arial" w:hAnsi="Arial" w:cs="Arial"/>
                <w:b/>
                <w:bCs/>
                <w:color w:val="FFFFFF" w:themeColor="background1"/>
              </w:rPr>
            </w:pPr>
            <w:r>
              <w:rPr>
                <w:rFonts w:ascii="Arial" w:hAnsi="Arial"/>
                <w:b/>
                <w:color w:val="FFFFFF" w:themeColor="background1"/>
              </w:rPr>
              <w:t xml:space="preserve">Sähköposti </w:t>
            </w:r>
          </w:p>
        </w:tc>
      </w:tr>
      <w:tr w:rsidR="00781A6E" w:rsidRPr="004C0EBD" w14:paraId="3C992897" w14:textId="77777777" w:rsidTr="00260AB9">
        <w:tc>
          <w:tcPr>
            <w:tcW w:w="2265" w:type="dxa"/>
            <w:tcMar>
              <w:top w:w="28" w:type="dxa"/>
              <w:bottom w:w="28" w:type="dxa"/>
            </w:tcMar>
            <w:vAlign w:val="center"/>
          </w:tcPr>
          <w:p w14:paraId="0B3E2F2E" w14:textId="77777777" w:rsidR="00781A6E" w:rsidRPr="00260AB9" w:rsidRDefault="00781A6E" w:rsidP="00CB76C0">
            <w:pPr>
              <w:rPr>
                <w:rFonts w:ascii="Arial" w:hAnsi="Arial" w:cs="Arial"/>
                <w:sz w:val="20"/>
                <w:szCs w:val="20"/>
              </w:rPr>
            </w:pPr>
            <w:r>
              <w:rPr>
                <w:rFonts w:ascii="Arial" w:hAnsi="Arial"/>
                <w:sz w:val="20"/>
              </w:rPr>
              <w:t>Zonnepark Services Nederland</w:t>
            </w:r>
          </w:p>
        </w:tc>
        <w:tc>
          <w:tcPr>
            <w:tcW w:w="2265" w:type="dxa"/>
            <w:tcMar>
              <w:top w:w="28" w:type="dxa"/>
              <w:bottom w:w="28" w:type="dxa"/>
            </w:tcMar>
            <w:vAlign w:val="center"/>
          </w:tcPr>
          <w:p w14:paraId="6BA4A723" w14:textId="77777777" w:rsidR="00781A6E" w:rsidRPr="00260AB9" w:rsidRDefault="00781A6E" w:rsidP="00CB76C0">
            <w:pPr>
              <w:rPr>
                <w:rFonts w:ascii="Arial" w:hAnsi="Arial" w:cs="Arial"/>
                <w:sz w:val="20"/>
                <w:szCs w:val="20"/>
              </w:rPr>
            </w:pPr>
            <w:r>
              <w:rPr>
                <w:rFonts w:ascii="Arial" w:hAnsi="Arial"/>
                <w:sz w:val="20"/>
              </w:rPr>
              <w:t>Utrecht, NL</w:t>
            </w:r>
          </w:p>
        </w:tc>
        <w:tc>
          <w:tcPr>
            <w:tcW w:w="2266" w:type="dxa"/>
            <w:tcMar>
              <w:top w:w="28" w:type="dxa"/>
              <w:bottom w:w="28" w:type="dxa"/>
            </w:tcMar>
            <w:vAlign w:val="center"/>
          </w:tcPr>
          <w:p w14:paraId="26ACE918" w14:textId="77777777" w:rsidR="00781A6E" w:rsidRPr="00260AB9" w:rsidRDefault="00781A6E" w:rsidP="00CB76C0">
            <w:pPr>
              <w:rPr>
                <w:rFonts w:ascii="Arial" w:hAnsi="Arial" w:cs="Arial"/>
                <w:sz w:val="20"/>
                <w:szCs w:val="20"/>
              </w:rPr>
            </w:pPr>
            <w:r>
              <w:rPr>
                <w:rFonts w:ascii="Arial" w:hAnsi="Arial"/>
                <w:sz w:val="20"/>
              </w:rPr>
              <w:t>www.zonnepark-services.nl</w:t>
            </w:r>
          </w:p>
        </w:tc>
        <w:tc>
          <w:tcPr>
            <w:tcW w:w="2266" w:type="dxa"/>
            <w:tcMar>
              <w:top w:w="28" w:type="dxa"/>
              <w:bottom w:w="28" w:type="dxa"/>
            </w:tcMar>
            <w:vAlign w:val="center"/>
          </w:tcPr>
          <w:p w14:paraId="52770F77" w14:textId="77777777" w:rsidR="00781A6E" w:rsidRPr="00260AB9" w:rsidRDefault="00781A6E" w:rsidP="00CB76C0">
            <w:pPr>
              <w:rPr>
                <w:rFonts w:ascii="Arial" w:hAnsi="Arial" w:cs="Arial"/>
                <w:sz w:val="20"/>
                <w:szCs w:val="20"/>
              </w:rPr>
            </w:pPr>
            <w:r>
              <w:rPr>
                <w:rFonts w:ascii="Arial" w:hAnsi="Arial"/>
                <w:sz w:val="20"/>
              </w:rPr>
              <w:t>service@zonnepark-services.nl</w:t>
            </w:r>
          </w:p>
        </w:tc>
      </w:tr>
      <w:tr w:rsidR="00781A6E" w:rsidRPr="004C0EBD" w14:paraId="41227488" w14:textId="77777777" w:rsidTr="00260AB9">
        <w:tc>
          <w:tcPr>
            <w:tcW w:w="2265" w:type="dxa"/>
            <w:tcMar>
              <w:top w:w="28" w:type="dxa"/>
              <w:bottom w:w="28" w:type="dxa"/>
            </w:tcMar>
            <w:vAlign w:val="center"/>
          </w:tcPr>
          <w:p w14:paraId="5AB6F2F5" w14:textId="77777777" w:rsidR="00781A6E" w:rsidRPr="00260AB9" w:rsidRDefault="00781A6E" w:rsidP="00CB76C0">
            <w:pPr>
              <w:rPr>
                <w:rFonts w:ascii="Arial" w:hAnsi="Arial" w:cs="Arial"/>
                <w:sz w:val="20"/>
                <w:szCs w:val="20"/>
              </w:rPr>
            </w:pPr>
            <w:r>
              <w:rPr>
                <w:rFonts w:ascii="Arial" w:hAnsi="Arial"/>
                <w:sz w:val="20"/>
              </w:rPr>
              <w:t>Solora</w:t>
            </w:r>
          </w:p>
        </w:tc>
        <w:tc>
          <w:tcPr>
            <w:tcW w:w="2265" w:type="dxa"/>
            <w:tcMar>
              <w:top w:w="28" w:type="dxa"/>
              <w:bottom w:w="28" w:type="dxa"/>
            </w:tcMar>
            <w:vAlign w:val="center"/>
          </w:tcPr>
          <w:p w14:paraId="3793937F" w14:textId="77777777" w:rsidR="00781A6E" w:rsidRPr="00260AB9" w:rsidRDefault="00781A6E" w:rsidP="00CB76C0">
            <w:pPr>
              <w:rPr>
                <w:rFonts w:ascii="Arial" w:hAnsi="Arial" w:cs="Arial"/>
                <w:sz w:val="20"/>
                <w:szCs w:val="20"/>
              </w:rPr>
            </w:pPr>
            <w:r>
              <w:rPr>
                <w:rFonts w:ascii="Arial" w:hAnsi="Arial"/>
                <w:sz w:val="20"/>
              </w:rPr>
              <w:t>Hilversum, NL</w:t>
            </w:r>
          </w:p>
        </w:tc>
        <w:tc>
          <w:tcPr>
            <w:tcW w:w="2266" w:type="dxa"/>
            <w:tcMar>
              <w:top w:w="28" w:type="dxa"/>
              <w:bottom w:w="28" w:type="dxa"/>
            </w:tcMar>
            <w:vAlign w:val="center"/>
          </w:tcPr>
          <w:p w14:paraId="338E3798" w14:textId="77777777" w:rsidR="00781A6E" w:rsidRPr="00260AB9" w:rsidRDefault="00781A6E" w:rsidP="00CB76C0">
            <w:pPr>
              <w:rPr>
                <w:rFonts w:ascii="Arial" w:hAnsi="Arial" w:cs="Arial"/>
                <w:sz w:val="20"/>
                <w:szCs w:val="20"/>
              </w:rPr>
            </w:pPr>
            <w:r>
              <w:rPr>
                <w:rFonts w:ascii="Arial" w:hAnsi="Arial"/>
                <w:sz w:val="20"/>
              </w:rPr>
              <w:t>www.solora.nl</w:t>
            </w:r>
          </w:p>
        </w:tc>
        <w:tc>
          <w:tcPr>
            <w:tcW w:w="2266" w:type="dxa"/>
            <w:tcMar>
              <w:top w:w="28" w:type="dxa"/>
              <w:bottom w:w="28" w:type="dxa"/>
            </w:tcMar>
            <w:vAlign w:val="center"/>
          </w:tcPr>
          <w:p w14:paraId="71F78E7E" w14:textId="77777777" w:rsidR="00781A6E" w:rsidRPr="00260AB9" w:rsidRDefault="00781A6E" w:rsidP="00CB76C0">
            <w:pPr>
              <w:rPr>
                <w:rFonts w:ascii="Arial" w:hAnsi="Arial" w:cs="Arial"/>
                <w:sz w:val="20"/>
                <w:szCs w:val="20"/>
              </w:rPr>
            </w:pPr>
            <w:r>
              <w:rPr>
                <w:rFonts w:ascii="Arial" w:hAnsi="Arial"/>
                <w:sz w:val="20"/>
              </w:rPr>
              <w:t>Info@solora.nl</w:t>
            </w:r>
          </w:p>
        </w:tc>
      </w:tr>
      <w:tr w:rsidR="00781A6E" w:rsidRPr="004C0EBD" w14:paraId="048D7CAA" w14:textId="77777777" w:rsidTr="00260AB9">
        <w:trPr>
          <w:trHeight w:val="300"/>
        </w:trPr>
        <w:tc>
          <w:tcPr>
            <w:tcW w:w="2265" w:type="dxa"/>
            <w:tcMar>
              <w:top w:w="28" w:type="dxa"/>
              <w:bottom w:w="28" w:type="dxa"/>
            </w:tcMar>
            <w:vAlign w:val="center"/>
          </w:tcPr>
          <w:p w14:paraId="61DD4984" w14:textId="77777777" w:rsidR="00781A6E" w:rsidRPr="00260AB9" w:rsidRDefault="00781A6E" w:rsidP="00CB76C0">
            <w:pPr>
              <w:rPr>
                <w:rFonts w:ascii="Arial" w:hAnsi="Arial" w:cs="Arial"/>
                <w:sz w:val="20"/>
                <w:szCs w:val="20"/>
              </w:rPr>
            </w:pPr>
            <w:r>
              <w:rPr>
                <w:rFonts w:ascii="Arial" w:hAnsi="Arial"/>
                <w:sz w:val="20"/>
              </w:rPr>
              <w:t>Everday</w:t>
            </w:r>
          </w:p>
        </w:tc>
        <w:tc>
          <w:tcPr>
            <w:tcW w:w="2265" w:type="dxa"/>
            <w:tcMar>
              <w:top w:w="28" w:type="dxa"/>
              <w:bottom w:w="28" w:type="dxa"/>
            </w:tcMar>
            <w:vAlign w:val="center"/>
          </w:tcPr>
          <w:p w14:paraId="015A2B11" w14:textId="77777777" w:rsidR="00781A6E" w:rsidRPr="00260AB9" w:rsidRDefault="00781A6E" w:rsidP="00CB76C0">
            <w:pPr>
              <w:rPr>
                <w:rFonts w:ascii="Arial" w:hAnsi="Arial" w:cs="Arial"/>
                <w:sz w:val="20"/>
                <w:szCs w:val="20"/>
              </w:rPr>
            </w:pPr>
            <w:r>
              <w:rPr>
                <w:rFonts w:ascii="Arial" w:hAnsi="Arial"/>
                <w:sz w:val="20"/>
              </w:rPr>
              <w:t>Rosmalen, NL</w:t>
            </w:r>
          </w:p>
        </w:tc>
        <w:tc>
          <w:tcPr>
            <w:tcW w:w="2266" w:type="dxa"/>
            <w:tcMar>
              <w:top w:w="28" w:type="dxa"/>
              <w:bottom w:w="28" w:type="dxa"/>
            </w:tcMar>
            <w:vAlign w:val="center"/>
          </w:tcPr>
          <w:p w14:paraId="7B32E40B" w14:textId="77777777" w:rsidR="00781A6E" w:rsidRPr="00260AB9" w:rsidRDefault="00781A6E" w:rsidP="00CB76C0">
            <w:pPr>
              <w:rPr>
                <w:rFonts w:ascii="Arial" w:hAnsi="Arial" w:cs="Arial"/>
                <w:sz w:val="20"/>
                <w:szCs w:val="20"/>
              </w:rPr>
            </w:pPr>
            <w:r>
              <w:rPr>
                <w:rFonts w:ascii="Arial" w:hAnsi="Arial"/>
                <w:sz w:val="20"/>
              </w:rPr>
              <w:t>www.everday.eu</w:t>
            </w:r>
          </w:p>
        </w:tc>
        <w:tc>
          <w:tcPr>
            <w:tcW w:w="2266" w:type="dxa"/>
            <w:tcMar>
              <w:top w:w="28" w:type="dxa"/>
              <w:bottom w:w="28" w:type="dxa"/>
            </w:tcMar>
            <w:vAlign w:val="center"/>
          </w:tcPr>
          <w:p w14:paraId="6A637507" w14:textId="77777777" w:rsidR="00781A6E" w:rsidRPr="00260AB9" w:rsidRDefault="00487ABE" w:rsidP="5FA5399C">
            <w:pPr>
              <w:rPr>
                <w:rFonts w:ascii="Arial" w:eastAsiaTheme="minorEastAsia" w:hAnsi="Arial" w:cs="Arial"/>
                <w:sz w:val="20"/>
                <w:szCs w:val="20"/>
              </w:rPr>
            </w:pPr>
            <w:hyperlink r:id="rId28">
              <w:r w:rsidR="0039686D">
                <w:rPr>
                  <w:rStyle w:val="Hyperlink"/>
                  <w:rFonts w:ascii="Arial" w:hAnsi="Arial"/>
                  <w:color w:val="auto"/>
                  <w:sz w:val="20"/>
                  <w:u w:val="none"/>
                </w:rPr>
                <w:t>info@everday.eu</w:t>
              </w:r>
            </w:hyperlink>
          </w:p>
        </w:tc>
      </w:tr>
      <w:tr w:rsidR="5FA5399C" w:rsidRPr="004C0EBD" w14:paraId="1AACE00B" w14:textId="77777777" w:rsidTr="00260AB9">
        <w:trPr>
          <w:trHeight w:val="300"/>
        </w:trPr>
        <w:tc>
          <w:tcPr>
            <w:tcW w:w="2265" w:type="dxa"/>
            <w:tcMar>
              <w:top w:w="28" w:type="dxa"/>
              <w:bottom w:w="28" w:type="dxa"/>
            </w:tcMar>
            <w:vAlign w:val="center"/>
          </w:tcPr>
          <w:p w14:paraId="5160917C" w14:textId="7CF73ACC" w:rsidR="5FA5399C" w:rsidRPr="00260AB9" w:rsidRDefault="5FA5399C" w:rsidP="5FA5399C">
            <w:pPr>
              <w:rPr>
                <w:rFonts w:ascii="Arial" w:hAnsi="Arial" w:cs="Arial"/>
                <w:sz w:val="20"/>
                <w:szCs w:val="20"/>
              </w:rPr>
            </w:pPr>
            <w:r>
              <w:rPr>
                <w:rFonts w:ascii="Arial" w:hAnsi="Arial"/>
                <w:sz w:val="20"/>
              </w:rPr>
              <w:t>Stern Energy</w:t>
            </w:r>
          </w:p>
        </w:tc>
        <w:tc>
          <w:tcPr>
            <w:tcW w:w="2265" w:type="dxa"/>
            <w:tcMar>
              <w:top w:w="28" w:type="dxa"/>
              <w:bottom w:w="28" w:type="dxa"/>
            </w:tcMar>
            <w:vAlign w:val="center"/>
          </w:tcPr>
          <w:p w14:paraId="24A75D5A" w14:textId="40C54F4B" w:rsidR="5FA5399C" w:rsidRPr="00260AB9" w:rsidRDefault="5FA5399C" w:rsidP="5FA5399C">
            <w:pPr>
              <w:rPr>
                <w:rFonts w:ascii="Arial" w:hAnsi="Arial" w:cs="Arial"/>
                <w:sz w:val="20"/>
                <w:szCs w:val="20"/>
              </w:rPr>
            </w:pPr>
            <w:r>
              <w:rPr>
                <w:rFonts w:ascii="Arial" w:hAnsi="Arial"/>
                <w:sz w:val="20"/>
              </w:rPr>
              <w:t>Schoorl, NL</w:t>
            </w:r>
          </w:p>
        </w:tc>
        <w:tc>
          <w:tcPr>
            <w:tcW w:w="2266" w:type="dxa"/>
            <w:tcMar>
              <w:top w:w="28" w:type="dxa"/>
              <w:bottom w:w="28" w:type="dxa"/>
            </w:tcMar>
            <w:vAlign w:val="center"/>
          </w:tcPr>
          <w:p w14:paraId="3E7E32A6" w14:textId="56DDE184" w:rsidR="5FA5399C" w:rsidRPr="00260AB9" w:rsidRDefault="5FA5399C" w:rsidP="5FA5399C">
            <w:pPr>
              <w:rPr>
                <w:rFonts w:ascii="Arial" w:hAnsi="Arial" w:cs="Arial"/>
                <w:sz w:val="20"/>
                <w:szCs w:val="20"/>
              </w:rPr>
            </w:pPr>
            <w:r>
              <w:rPr>
                <w:rFonts w:ascii="Arial" w:hAnsi="Arial"/>
                <w:sz w:val="20"/>
              </w:rPr>
              <w:t>–</w:t>
            </w:r>
          </w:p>
        </w:tc>
        <w:tc>
          <w:tcPr>
            <w:tcW w:w="2266" w:type="dxa"/>
            <w:tcMar>
              <w:top w:w="28" w:type="dxa"/>
              <w:bottom w:w="28" w:type="dxa"/>
            </w:tcMar>
            <w:vAlign w:val="center"/>
          </w:tcPr>
          <w:p w14:paraId="0808A1C5" w14:textId="10597AC9" w:rsidR="5FA5399C" w:rsidRPr="00260AB9" w:rsidRDefault="5FA5399C" w:rsidP="5FA5399C">
            <w:pPr>
              <w:rPr>
                <w:rFonts w:ascii="Arial" w:eastAsiaTheme="minorEastAsia" w:hAnsi="Arial" w:cs="Arial"/>
                <w:sz w:val="20"/>
                <w:szCs w:val="20"/>
              </w:rPr>
            </w:pPr>
            <w:r>
              <w:rPr>
                <w:rFonts w:ascii="Arial" w:hAnsi="Arial"/>
                <w:sz w:val="20"/>
              </w:rPr>
              <w:t>bende@morepv.com</w:t>
            </w:r>
          </w:p>
        </w:tc>
      </w:tr>
    </w:tbl>
    <w:p w14:paraId="14C70C48" w14:textId="081AC944" w:rsidR="00A451D4" w:rsidRPr="004C0EBD" w:rsidRDefault="00A11B94" w:rsidP="00A3595E">
      <w:r>
        <w:rPr>
          <w:noProof/>
          <w:color w:val="92D050"/>
          <w:sz w:val="40"/>
        </w:rPr>
        <mc:AlternateContent>
          <mc:Choice Requires="wps">
            <w:drawing>
              <wp:anchor distT="0" distB="0" distL="114300" distR="114300" simplePos="0" relativeHeight="251717632" behindDoc="0" locked="0" layoutInCell="1" allowOverlap="1" wp14:anchorId="74BCBB1B" wp14:editId="71FFC303">
                <wp:simplePos x="0" y="0"/>
                <wp:positionH relativeFrom="column">
                  <wp:posOffset>-1609479</wp:posOffset>
                </wp:positionH>
                <wp:positionV relativeFrom="paragraph">
                  <wp:posOffset>298118</wp:posOffset>
                </wp:positionV>
                <wp:extent cx="4844491" cy="4844491"/>
                <wp:effectExtent l="0" t="0" r="0" b="0"/>
                <wp:wrapNone/>
                <wp:docPr id="780319617" name="Oval 19"/>
                <wp:cNvGraphicFramePr/>
                <a:graphic xmlns:a="http://schemas.openxmlformats.org/drawingml/2006/main">
                  <a:graphicData uri="http://schemas.microsoft.com/office/word/2010/wordprocessingShape">
                    <wps:wsp>
                      <wps:cNvSpPr/>
                      <wps:spPr>
                        <a:xfrm>
                          <a:off x="0" y="0"/>
                          <a:ext cx="4844491" cy="4844491"/>
                        </a:xfrm>
                        <a:prstGeom prst="ellipse">
                          <a:avLst/>
                        </a:prstGeom>
                        <a:solidFill>
                          <a:srgbClr val="3DC3C6">
                            <a:alpha val="1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C3EA670" id="Oval 19" o:spid="_x0000_s1026" style="position:absolute;margin-left:-126.75pt;margin-top:23.45pt;width:381.45pt;height:381.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" fillcolor="#3dc3c6" stroked="f" strokeweight="1pt">
                <v:fill opacity="7967f"/>
                <v:stroke joinstyle="miter"/>
              </v:oval>
            </w:pict>
          </mc:Fallback>
        </mc:AlternateContent>
      </w:r>
    </w:p>
    <w:p w14:paraId="13F130D1" w14:textId="5AAB76FB" w:rsidR="009F34FC" w:rsidRPr="004C0EBD" w:rsidRDefault="009F34FC" w:rsidP="00A3595E"/>
    <w:p w14:paraId="618052DF" w14:textId="77777777" w:rsidR="00027167" w:rsidRPr="004C0EBD" w:rsidRDefault="00027167" w:rsidP="00A3595E"/>
    <w:p w14:paraId="51BD6E99" w14:textId="398FFCD2" w:rsidR="00027167" w:rsidRPr="004C0EBD" w:rsidRDefault="00A11B94" w:rsidP="00A3595E">
      <w:r>
        <w:rPr>
          <w:noProof/>
          <w:color w:val="92D050"/>
          <w:sz w:val="40"/>
        </w:rPr>
        <mc:AlternateContent>
          <mc:Choice Requires="wps">
            <w:drawing>
              <wp:anchor distT="0" distB="0" distL="114300" distR="114300" simplePos="0" relativeHeight="251718656" behindDoc="0" locked="0" layoutInCell="1" allowOverlap="1" wp14:anchorId="7C752620" wp14:editId="2D943E84">
                <wp:simplePos x="0" y="0"/>
                <wp:positionH relativeFrom="column">
                  <wp:posOffset>4845126</wp:posOffset>
                </wp:positionH>
                <wp:positionV relativeFrom="paragraph">
                  <wp:posOffset>201429</wp:posOffset>
                </wp:positionV>
                <wp:extent cx="1132764" cy="1132764"/>
                <wp:effectExtent l="0" t="0" r="0" b="0"/>
                <wp:wrapNone/>
                <wp:docPr id="1577552060" name="Oval 19"/>
                <wp:cNvGraphicFramePr/>
                <a:graphic xmlns:a="http://schemas.openxmlformats.org/drawingml/2006/main">
                  <a:graphicData uri="http://schemas.microsoft.com/office/word/2010/wordprocessingShape">
                    <wps:wsp>
                      <wps:cNvSpPr/>
                      <wps:spPr>
                        <a:xfrm>
                          <a:off x="0" y="0"/>
                          <a:ext cx="1132764" cy="1132764"/>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1165A05" id="Oval 19" o:spid="_x0000_s1026" style="position:absolute;margin-left:381.5pt;margin-top:15.85pt;width:89.2pt;height:89.2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" fillcolor="#3dc3c6" stroked="f" strokeweight="1pt">
                <v:fill opacity="19789f"/>
                <v:stroke joinstyle="miter"/>
              </v:oval>
            </w:pict>
          </mc:Fallback>
        </mc:AlternateContent>
      </w:r>
    </w:p>
    <w:p w14:paraId="4AA0697A" w14:textId="622827E9" w:rsidR="00027167" w:rsidRPr="004C0EBD" w:rsidRDefault="00A11B94">
      <w:pPr>
        <w:spacing w:line="240" w:lineRule="auto"/>
        <w:rPr>
          <w:rFonts w:eastAsiaTheme="majorEastAsia"/>
          <w:b/>
          <w:bCs/>
          <w:color w:val="92D050"/>
          <w:sz w:val="40"/>
          <w:szCs w:val="40"/>
        </w:rPr>
      </w:pPr>
      <w:r>
        <w:rPr>
          <w:noProof/>
          <w:color w:val="92D050"/>
          <w:sz w:val="40"/>
        </w:rPr>
        <mc:AlternateContent>
          <mc:Choice Requires="wps">
            <w:drawing>
              <wp:anchor distT="0" distB="0" distL="114300" distR="114300" simplePos="0" relativeHeight="251720704" behindDoc="0" locked="0" layoutInCell="1" allowOverlap="1" wp14:anchorId="1CFBC319" wp14:editId="682BE2E9">
                <wp:simplePos x="0" y="0"/>
                <wp:positionH relativeFrom="column">
                  <wp:posOffset>3549167</wp:posOffset>
                </wp:positionH>
                <wp:positionV relativeFrom="paragraph">
                  <wp:posOffset>2557145</wp:posOffset>
                </wp:positionV>
                <wp:extent cx="2156346" cy="2156346"/>
                <wp:effectExtent l="0" t="0" r="3175" b="3175"/>
                <wp:wrapNone/>
                <wp:docPr id="641702757" name="Oval 19"/>
                <wp:cNvGraphicFramePr/>
                <a:graphic xmlns:a="http://schemas.openxmlformats.org/drawingml/2006/main">
                  <a:graphicData uri="http://schemas.microsoft.com/office/word/2010/wordprocessingShape">
                    <wps:wsp>
                      <wps:cNvSpPr/>
                      <wps:spPr>
                        <a:xfrm>
                          <a:off x="0" y="0"/>
                          <a:ext cx="2156346" cy="2156346"/>
                        </a:xfrm>
                        <a:prstGeom prst="ellipse">
                          <a:avLst/>
                        </a:prstGeom>
                        <a:solidFill>
                          <a:srgbClr val="3DC3C6">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1FDBCA0" id="Oval 19" o:spid="_x0000_s1026" style="position:absolute;margin-left:279.45pt;margin-top:201.35pt;width:169.8pt;height:169.8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" fillcolor="#3dc3c6" stroked="f" strokeweight="1pt">
                <v:fill opacity="19789f"/>
                <v:stroke joinstyle="miter"/>
              </v:oval>
            </w:pict>
          </mc:Fallback>
        </mc:AlternateContent>
      </w:r>
      <w:r>
        <w:br w:type="page"/>
      </w:r>
    </w:p>
    <w:p w14:paraId="4D52CA86" w14:textId="65E7465C" w:rsidR="00027167" w:rsidRPr="004C0EBD" w:rsidRDefault="00027167" w:rsidP="00487ABE">
      <w:pPr>
        <w:pStyle w:val="MH1"/>
      </w:pPr>
      <w:bookmarkStart w:id="65" w:name="_Toc177480148"/>
      <w:r>
        <w:lastRenderedPageBreak/>
        <w:t>Liite 9 – Rakennustyövakuutus (CAR): yleiskatsaus vakuutusturvaan</w:t>
      </w:r>
      <w:bookmarkEnd w:id="65"/>
    </w:p>
    <w:p w14:paraId="6661C4AB" w14:textId="77777777" w:rsidR="00027167" w:rsidRPr="004C0EBD" w:rsidRDefault="00027167" w:rsidP="00027167"/>
    <w:p w14:paraId="163D15A6" w14:textId="1FF9D596" w:rsidR="00DE7E3C" w:rsidRPr="00536BD4" w:rsidRDefault="00DE7E3C" w:rsidP="00487ABE">
      <w:pPr>
        <w:pStyle w:val="MH3"/>
        <w:rPr>
          <w:szCs w:val="24"/>
        </w:rPr>
      </w:pPr>
      <w:bookmarkStart w:id="66" w:name="_Toc177480149"/>
      <w:r>
        <w:t>Osa I: Rakennustyöt</w:t>
      </w:r>
      <w:bookmarkEnd w:id="66"/>
    </w:p>
    <w:p w14:paraId="501472AC" w14:textId="5F2B83BE" w:rsidR="00DE7E3C" w:rsidRPr="00536BD4" w:rsidRDefault="00DE7E3C" w:rsidP="00DE7E3C">
      <w:pPr>
        <w:jc w:val="both"/>
        <w:rPr>
          <w:rFonts w:ascii="Arial" w:hAnsi="Arial" w:cs="Arial"/>
          <w:color w:val="000000" w:themeColor="text1"/>
        </w:rPr>
      </w:pPr>
      <w:r>
        <w:rPr>
          <w:rFonts w:ascii="Arial" w:hAnsi="Arial"/>
          <w:color w:val="000000" w:themeColor="text1"/>
        </w:rPr>
        <w:t xml:space="preserve">Rakennustöillä tarkoitetaan rakennussopimuksessa sovittuja töitä. Vakuutettu määrä vastaa korjauskustannuksia, jotka tarvitaan vahinkoa edeltäneen tilan palauttamiseksi. </w:t>
      </w:r>
    </w:p>
    <w:p w14:paraId="6B5EFBE4" w14:textId="77777777" w:rsidR="00DE7E3C" w:rsidRPr="00536BD4" w:rsidRDefault="00DE7E3C" w:rsidP="00536BD4">
      <w:pPr>
        <w:jc w:val="both"/>
        <w:rPr>
          <w:rFonts w:ascii="Arial" w:hAnsi="Arial" w:cs="Arial"/>
          <w:color w:val="000000" w:themeColor="text1"/>
        </w:rPr>
      </w:pPr>
      <w:r>
        <w:rPr>
          <w:rFonts w:ascii="Arial" w:hAnsi="Arial"/>
        </w:rPr>
        <w:t xml:space="preserve"> </w:t>
      </w:r>
      <w:r>
        <w:rPr>
          <w:rFonts w:ascii="Arial" w:hAnsi="Arial"/>
          <w:color w:val="000000" w:themeColor="text1"/>
        </w:rPr>
        <w:t xml:space="preserve">Rakennustyövakuutus kattaa seuraavista aiheutuneet vahingot: tulvat, tuuli, maanjäristykset, vesivahingot ja home, rakennusvirheet ja laiminlyönnit. </w:t>
      </w:r>
    </w:p>
    <w:p w14:paraId="40743887" w14:textId="68CBBEAE" w:rsidR="00DE7E3C" w:rsidRPr="00536BD4" w:rsidRDefault="00DE7E3C" w:rsidP="00536BD4">
      <w:pPr>
        <w:jc w:val="both"/>
        <w:rPr>
          <w:rFonts w:ascii="Arial" w:hAnsi="Arial" w:cs="Arial"/>
          <w:b/>
          <w:bCs/>
          <w:color w:val="000000" w:themeColor="text1"/>
        </w:rPr>
      </w:pPr>
      <w:r>
        <w:rPr>
          <w:rFonts w:ascii="Arial" w:hAnsi="Arial"/>
          <w:color w:val="000000" w:themeColor="text1"/>
        </w:rPr>
        <w:t xml:space="preserve">Tavanomainen kuluminen tai tahallinen huolimattomuus eivät kuulu korvauksen piiriin. </w:t>
      </w:r>
    </w:p>
    <w:p w14:paraId="49C23B5A" w14:textId="77777777" w:rsidR="00536BD4" w:rsidRDefault="00DE7E3C" w:rsidP="00536BD4">
      <w:pPr>
        <w:jc w:val="both"/>
        <w:rPr>
          <w:rFonts w:ascii="Arial" w:hAnsi="Arial" w:cs="Arial"/>
        </w:rPr>
      </w:pPr>
      <w:r>
        <w:rPr>
          <w:rFonts w:ascii="Arial" w:hAnsi="Arial"/>
        </w:rPr>
        <w:t xml:space="preserve"> </w:t>
      </w:r>
      <w:r>
        <w:rPr>
          <w:rFonts w:ascii="Arial" w:hAnsi="Arial"/>
          <w:i/>
          <w:color w:val="3DC3C6"/>
        </w:rPr>
        <w:t>Toiminnan merkittävä keskeytyminen (vapaaehtoinen)</w:t>
      </w:r>
      <w:r>
        <w:rPr>
          <w:rFonts w:ascii="Arial" w:hAnsi="Arial"/>
          <w:color w:val="3DC3C6"/>
        </w:rPr>
        <w:t xml:space="preserve"> </w:t>
      </w:r>
    </w:p>
    <w:p w14:paraId="40DA9BE4" w14:textId="701DFEBB" w:rsidR="00DE7E3C" w:rsidRPr="00536BD4" w:rsidRDefault="00DE7E3C" w:rsidP="00536BD4">
      <w:pPr>
        <w:jc w:val="both"/>
        <w:rPr>
          <w:rFonts w:ascii="Arial" w:hAnsi="Arial" w:cs="Arial"/>
          <w:b/>
          <w:bCs/>
          <w:color w:val="000000" w:themeColor="text1"/>
        </w:rPr>
      </w:pPr>
      <w:r>
        <w:rPr>
          <w:rFonts w:ascii="Arial" w:hAnsi="Arial"/>
          <w:color w:val="000000" w:themeColor="text1"/>
        </w:rPr>
        <w:t>Vakuutus kattaa sovitun työn keskeytymisestä aiheutuneet taloudelliset vahingot, jos keskeytys viivästyttää vakuutuksen ottajan liiketoiminnan suunniteltua aloitusta.</w:t>
      </w:r>
    </w:p>
    <w:p w14:paraId="6CF0C141" w14:textId="77777777" w:rsidR="00DE7E3C" w:rsidRPr="00536BD4" w:rsidRDefault="00DE7E3C" w:rsidP="00DE7E3C">
      <w:pPr>
        <w:rPr>
          <w:rFonts w:ascii="Arial" w:hAnsi="Arial" w:cs="Arial"/>
          <w:b/>
          <w:bCs/>
          <w:color w:val="000000" w:themeColor="text1"/>
        </w:rPr>
      </w:pPr>
    </w:p>
    <w:p w14:paraId="07D0D90D" w14:textId="77777777" w:rsidR="00DE7E3C" w:rsidRPr="00536BD4" w:rsidRDefault="00DE7E3C" w:rsidP="00DE7E3C">
      <w:pPr>
        <w:rPr>
          <w:rFonts w:ascii="Arial" w:hAnsi="Arial" w:cs="Arial"/>
          <w:b/>
          <w:bCs/>
          <w:color w:val="000000" w:themeColor="text1"/>
        </w:rPr>
      </w:pPr>
      <w:r>
        <w:rPr>
          <w:rFonts w:ascii="Arial" w:hAnsi="Arial"/>
          <w:b/>
          <w:color w:val="104D54"/>
          <w:sz w:val="24"/>
        </w:rPr>
        <w:t>Osa II: Vastuu</w:t>
      </w:r>
    </w:p>
    <w:p w14:paraId="08D9EE6F" w14:textId="2B0173FC" w:rsidR="00DE7E3C" w:rsidRPr="00536BD4" w:rsidRDefault="00DE7E3C" w:rsidP="00536BD4">
      <w:pPr>
        <w:jc w:val="both"/>
        <w:rPr>
          <w:rFonts w:ascii="Arial" w:hAnsi="Arial" w:cs="Arial"/>
          <w:color w:val="000000" w:themeColor="text1"/>
          <w:sz w:val="27"/>
          <w:szCs w:val="27"/>
        </w:rPr>
      </w:pPr>
      <w:r>
        <w:rPr>
          <w:rFonts w:ascii="Arial" w:hAnsi="Arial"/>
        </w:rPr>
        <w:t xml:space="preserve">Vastuulauseke kattaa vakuutetun </w:t>
      </w:r>
      <w:r>
        <w:rPr>
          <w:rFonts w:ascii="Arial" w:hAnsi="Arial"/>
          <w:b/>
          <w:color w:val="104D54"/>
        </w:rPr>
        <w:t>ja muiden osapuolten</w:t>
      </w:r>
      <w:r>
        <w:rPr>
          <w:rFonts w:ascii="Arial" w:hAnsi="Arial"/>
        </w:rPr>
        <w:t xml:space="preserve"> – esimerkiksi urakoitsijoiden – vastuun kolmansia osapuolia kohtaan rakennustöihin liittyvissä tapahtumissa, kuten:</w:t>
      </w:r>
    </w:p>
    <w:p w14:paraId="2B9CC37C"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henkilövahingot</w:t>
      </w:r>
    </w:p>
    <w:p w14:paraId="54AC828B" w14:textId="77777777" w:rsidR="00DE7E3C" w:rsidRPr="00536BD4" w:rsidRDefault="00DE7E3C" w:rsidP="0075115D">
      <w:pPr>
        <w:numPr>
          <w:ilvl w:val="0"/>
          <w:numId w:val="52"/>
        </w:numPr>
        <w:spacing w:line="240" w:lineRule="auto"/>
        <w:rPr>
          <w:rFonts w:ascii="Arial" w:hAnsi="Arial" w:cs="Arial"/>
          <w:color w:val="000000" w:themeColor="text1"/>
          <w:sz w:val="24"/>
          <w:szCs w:val="24"/>
        </w:rPr>
      </w:pPr>
      <w:r>
        <w:rPr>
          <w:rFonts w:ascii="Arial" w:hAnsi="Arial"/>
          <w:color w:val="000000" w:themeColor="text1"/>
        </w:rPr>
        <w:t>aineellisen omaisuuden menetys, vahingoittuminen tai tuhoutuminen.</w:t>
      </w:r>
    </w:p>
    <w:p w14:paraId="311B63B8" w14:textId="77777777" w:rsidR="00536BD4" w:rsidRPr="00536BD4" w:rsidRDefault="00536BD4" w:rsidP="00536BD4">
      <w:pPr>
        <w:spacing w:line="240" w:lineRule="auto"/>
        <w:ind w:left="491"/>
        <w:rPr>
          <w:rFonts w:ascii="Arial" w:hAnsi="Arial" w:cs="Arial"/>
          <w:color w:val="000000" w:themeColor="text1"/>
          <w:sz w:val="24"/>
          <w:szCs w:val="24"/>
        </w:rPr>
      </w:pPr>
    </w:p>
    <w:p w14:paraId="14D1FFF8" w14:textId="03FA0E41" w:rsidR="00DE7E3C" w:rsidRPr="00536BD4" w:rsidRDefault="00DE7E3C" w:rsidP="00536BD4">
      <w:pPr>
        <w:spacing w:line="240" w:lineRule="auto"/>
        <w:jc w:val="both"/>
        <w:rPr>
          <w:rFonts w:ascii="Arial" w:hAnsi="Arial" w:cs="Arial"/>
          <w:color w:val="000000" w:themeColor="text1"/>
          <w:sz w:val="24"/>
          <w:szCs w:val="24"/>
        </w:rPr>
      </w:pPr>
      <w:r>
        <w:rPr>
          <w:rFonts w:ascii="Arial" w:hAnsi="Arial"/>
          <w:color w:val="000000" w:themeColor="text1"/>
        </w:rPr>
        <w:t>Vakuutetuilla on vastuu myös toisiaan kohtaan. Jos vakuutettu urakoitsija aiheuttaa vakuutetulle tilaajalle vahinkoa, urakoitsija voi vaatia vakuutussopimuksen mukaista korvausta, koska vakuutus kattaa urakoitsijan vastuun tilaajaa kohtaan.</w:t>
      </w:r>
      <w:r>
        <w:rPr>
          <w:rFonts w:ascii="Arial" w:hAnsi="Arial"/>
          <w:color w:val="000000" w:themeColor="text1"/>
          <w:sz w:val="24"/>
        </w:rPr>
        <w:t xml:space="preserve"> </w:t>
      </w:r>
    </w:p>
    <w:p w14:paraId="57559819" w14:textId="77777777" w:rsidR="00DE7E3C" w:rsidRPr="00536BD4" w:rsidRDefault="00DE7E3C" w:rsidP="00DE7E3C">
      <w:pPr>
        <w:spacing w:line="240" w:lineRule="auto"/>
        <w:rPr>
          <w:rFonts w:ascii="Arial" w:hAnsi="Arial" w:cs="Arial"/>
          <w:b/>
          <w:bCs/>
          <w:color w:val="000000" w:themeColor="text1"/>
        </w:rPr>
      </w:pPr>
    </w:p>
    <w:p w14:paraId="11C14A1A"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Osa III: Tilaajan olemassa oleva omaisuus</w:t>
      </w:r>
      <w:r>
        <w:rPr>
          <w:rFonts w:ascii="Arial" w:hAnsi="Arial"/>
          <w:color w:val="104D54"/>
          <w:sz w:val="24"/>
        </w:rPr>
        <w:t xml:space="preserve"> </w:t>
      </w:r>
    </w:p>
    <w:p w14:paraId="09B8CA1B" w14:textId="0C522FDD" w:rsidR="00DE7E3C" w:rsidRPr="00536BD4" w:rsidRDefault="00DE7E3C" w:rsidP="00536BD4">
      <w:pPr>
        <w:spacing w:line="240" w:lineRule="auto"/>
        <w:jc w:val="both"/>
        <w:rPr>
          <w:rFonts w:ascii="Arial" w:hAnsi="Arial" w:cs="Arial"/>
          <w:color w:val="000000" w:themeColor="text1"/>
        </w:rPr>
      </w:pPr>
      <w:r>
        <w:rPr>
          <w:rFonts w:ascii="Arial" w:hAnsi="Arial"/>
          <w:color w:val="000000" w:themeColor="text1"/>
        </w:rPr>
        <w:t>Vakuutus kattaa vahingot, joita rakennustöistä aiheutuu tilaajan olemassa olevalle omaisuudelle. Vahingon on oltava välitön seuraus tehdystä työstä.</w:t>
      </w:r>
    </w:p>
    <w:p w14:paraId="112E2B2E" w14:textId="77777777" w:rsidR="00DE7E3C" w:rsidRPr="00536BD4" w:rsidRDefault="00DE7E3C" w:rsidP="00536BD4">
      <w:pPr>
        <w:spacing w:line="240" w:lineRule="auto"/>
        <w:ind w:left="708"/>
        <w:jc w:val="both"/>
        <w:rPr>
          <w:rFonts w:ascii="Arial" w:hAnsi="Arial" w:cs="Arial"/>
          <w:color w:val="104D54"/>
          <w:sz w:val="24"/>
          <w:szCs w:val="24"/>
        </w:rPr>
      </w:pPr>
    </w:p>
    <w:p w14:paraId="6285E619"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Osa IV: Urakoitsijan laitteet</w:t>
      </w:r>
      <w:r>
        <w:rPr>
          <w:rFonts w:ascii="Arial" w:hAnsi="Arial"/>
          <w:color w:val="104D54"/>
          <w:sz w:val="24"/>
        </w:rPr>
        <w:t xml:space="preserve"> </w:t>
      </w:r>
    </w:p>
    <w:p w14:paraId="333B2E1F" w14:textId="45D92CEA"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Vakuutus kattaa urakoitsijan laitteille aiheutuvat vahingot, joiden syynä on ulkoinen tapahtuma (esim. myrsky, tulipalo tai varkaus). Laitteiksi katsotaan esimerkiksi kohteessa olevat ja työn tekemiseen tarkoitetut rakennustelineet, parakit, suojat ja työkalut.</w:t>
      </w:r>
      <w:r>
        <w:rPr>
          <w:rFonts w:ascii="Arial" w:hAnsi="Arial"/>
          <w:color w:val="000000" w:themeColor="text1"/>
          <w:sz w:val="27"/>
        </w:rPr>
        <w:t xml:space="preserve"> </w:t>
      </w:r>
      <w:r>
        <w:rPr>
          <w:rFonts w:ascii="Arial" w:hAnsi="Arial"/>
          <w:color w:val="000000" w:themeColor="text1"/>
        </w:rPr>
        <w:t xml:space="preserve">Vakuutus ei kuitenkaan korvaa seuraavia: vesiliikenne- ja kelluntavälineet, laahakauhakoneet, puskutraktorit, nosturit ja muut kuljetusvälineet, joissa on mekaaninen kuljetuskoneisto. </w:t>
      </w:r>
    </w:p>
    <w:p w14:paraId="00652DC3" w14:textId="77777777" w:rsidR="00DE7E3C" w:rsidRPr="00536BD4" w:rsidRDefault="00DE7E3C" w:rsidP="00DE7E3C">
      <w:pPr>
        <w:spacing w:line="240" w:lineRule="auto"/>
        <w:rPr>
          <w:rFonts w:ascii="Arial" w:hAnsi="Arial" w:cs="Arial"/>
          <w:b/>
          <w:bCs/>
          <w:color w:val="000000" w:themeColor="text1"/>
        </w:rPr>
      </w:pPr>
    </w:p>
    <w:p w14:paraId="2CBFA1A7"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Kohta V: Työnjohdon ja henkilöstön omaisuus</w:t>
      </w:r>
      <w:r>
        <w:rPr>
          <w:rFonts w:ascii="Arial" w:hAnsi="Arial"/>
          <w:color w:val="104D54"/>
          <w:sz w:val="24"/>
        </w:rPr>
        <w:t xml:space="preserve"> </w:t>
      </w:r>
    </w:p>
    <w:p w14:paraId="449944CB" w14:textId="4EA93C9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Vakuutus kattaa vakuutetun osapuolen rakennustyön johdon ja henkilöstön henkilökohtaiselle omaisuudelle aiheutuneet vahingot, jotka ovat tapahtuneet paikan päällä ja joiden syynä on ulkoinen tapahtuma, kuten myrsky tai varkaus.</w:t>
      </w:r>
      <w:r>
        <w:rPr>
          <w:rFonts w:ascii="Arial" w:hAnsi="Arial"/>
          <w:color w:val="000000" w:themeColor="text1"/>
          <w:sz w:val="27"/>
        </w:rPr>
        <w:t xml:space="preserve"> </w:t>
      </w:r>
      <w:r>
        <w:rPr>
          <w:rFonts w:ascii="Arial" w:hAnsi="Arial"/>
          <w:color w:val="000000" w:themeColor="text1"/>
        </w:rPr>
        <w:t>Mukaan ei lueta seuraavia:</w:t>
      </w:r>
    </w:p>
    <w:p w14:paraId="46F0E701"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käteisvarat ja arvokkaat asiakirjat jne.,</w:t>
      </w:r>
    </w:p>
    <w:p w14:paraId="22DAEFA0" w14:textId="77777777" w:rsidR="00DE7E3C" w:rsidRPr="00536BD4" w:rsidRDefault="00DE7E3C" w:rsidP="0075115D">
      <w:pPr>
        <w:numPr>
          <w:ilvl w:val="0"/>
          <w:numId w:val="54"/>
        </w:numPr>
        <w:spacing w:line="240" w:lineRule="auto"/>
        <w:rPr>
          <w:rFonts w:ascii="Arial" w:hAnsi="Arial" w:cs="Arial"/>
          <w:color w:val="000000" w:themeColor="text1"/>
          <w:sz w:val="24"/>
          <w:szCs w:val="24"/>
        </w:rPr>
      </w:pPr>
      <w:r>
        <w:rPr>
          <w:rFonts w:ascii="Arial" w:hAnsi="Arial"/>
          <w:color w:val="000000" w:themeColor="text1"/>
        </w:rPr>
        <w:t>ajoneuvot, joissa on mekaaninen kuljetuskoneisto.</w:t>
      </w:r>
    </w:p>
    <w:p w14:paraId="442793EF" w14:textId="77777777" w:rsidR="00DE7E3C" w:rsidRPr="00536BD4" w:rsidRDefault="00DE7E3C" w:rsidP="00DE7E3C">
      <w:pPr>
        <w:spacing w:line="240" w:lineRule="auto"/>
        <w:rPr>
          <w:rFonts w:ascii="Arial" w:hAnsi="Arial" w:cs="Arial"/>
          <w:b/>
          <w:bCs/>
          <w:color w:val="000000" w:themeColor="text1"/>
        </w:rPr>
      </w:pPr>
    </w:p>
    <w:p w14:paraId="5EFD742B" w14:textId="77777777" w:rsidR="00536BD4" w:rsidRPr="00536BD4" w:rsidRDefault="00DE7E3C" w:rsidP="00DE7E3C">
      <w:pPr>
        <w:spacing w:line="240" w:lineRule="auto"/>
        <w:rPr>
          <w:rFonts w:ascii="Arial" w:hAnsi="Arial" w:cs="Arial"/>
          <w:color w:val="104D54"/>
          <w:sz w:val="24"/>
          <w:szCs w:val="24"/>
        </w:rPr>
      </w:pPr>
      <w:r>
        <w:rPr>
          <w:rFonts w:ascii="Arial" w:hAnsi="Arial"/>
          <w:b/>
          <w:color w:val="104D54"/>
          <w:sz w:val="24"/>
        </w:rPr>
        <w:t>Osa VI: Kuljetus</w:t>
      </w:r>
      <w:r>
        <w:rPr>
          <w:rFonts w:ascii="Arial" w:hAnsi="Arial"/>
          <w:color w:val="104D54"/>
          <w:sz w:val="24"/>
        </w:rPr>
        <w:t xml:space="preserve"> </w:t>
      </w:r>
    </w:p>
    <w:p w14:paraId="3D630440" w14:textId="1219E32D" w:rsidR="00DE7E3C" w:rsidRPr="00536BD4" w:rsidRDefault="00DE7E3C" w:rsidP="00536BD4">
      <w:pPr>
        <w:spacing w:line="240" w:lineRule="auto"/>
        <w:jc w:val="both"/>
        <w:rPr>
          <w:rFonts w:ascii="Arial" w:hAnsi="Arial" w:cs="Arial"/>
          <w:color w:val="000000" w:themeColor="text1"/>
          <w:sz w:val="27"/>
          <w:szCs w:val="27"/>
        </w:rPr>
      </w:pPr>
      <w:r>
        <w:rPr>
          <w:rFonts w:ascii="Arial" w:hAnsi="Arial"/>
          <w:color w:val="000000" w:themeColor="text1"/>
        </w:rPr>
        <w:t>Vakuutus kattaa rakennusmateriaalien vahingoittumisen tai varkauden kuljetuksen aikana.Vakuutusturvan kannalta on tärkeää, että</w:t>
      </w:r>
    </w:p>
    <w:p w14:paraId="1AA6EF95" w14:textId="77777777" w:rsidR="00DE7E3C" w:rsidRPr="00536BD4" w:rsidRDefault="00DE7E3C" w:rsidP="0075115D">
      <w:pPr>
        <w:numPr>
          <w:ilvl w:val="0"/>
          <w:numId w:val="53"/>
        </w:numPr>
        <w:spacing w:line="240" w:lineRule="auto"/>
        <w:rPr>
          <w:rFonts w:ascii="Arial" w:hAnsi="Arial" w:cs="Arial"/>
          <w:color w:val="000000" w:themeColor="text1"/>
          <w:sz w:val="24"/>
          <w:szCs w:val="24"/>
        </w:rPr>
      </w:pPr>
      <w:r>
        <w:rPr>
          <w:rFonts w:ascii="Arial" w:hAnsi="Arial"/>
          <w:color w:val="000000" w:themeColor="text1"/>
        </w:rPr>
        <w:t>kuljetus tapahtuu vakuutetun vastuulla ja kustannuksella</w:t>
      </w:r>
    </w:p>
    <w:p w14:paraId="37E3B659" w14:textId="7EE02715" w:rsidR="00086957" w:rsidRPr="00536BD4" w:rsidRDefault="00DE7E3C" w:rsidP="0075115D">
      <w:pPr>
        <w:numPr>
          <w:ilvl w:val="0"/>
          <w:numId w:val="53"/>
        </w:numPr>
        <w:spacing w:line="240" w:lineRule="auto"/>
        <w:rPr>
          <w:rFonts w:ascii="Arial" w:hAnsi="Arial" w:cs="Arial"/>
          <w:color w:val="000000" w:themeColor="text1"/>
          <w:sz w:val="24"/>
          <w:szCs w:val="24"/>
        </w:rPr>
        <w:sectPr w:rsidR="00086957" w:rsidRPr="00536BD4" w:rsidSect="005E0F9F">
          <w:headerReference w:type="default" r:id="rId29"/>
          <w:footerReference w:type="default" r:id="rId30"/>
          <w:headerReference w:type="first" r:id="rId31"/>
          <w:pgSz w:w="11906" w:h="16838" w:code="9"/>
          <w:pgMar w:top="1417" w:right="1417" w:bottom="1417" w:left="1417" w:header="709" w:footer="709" w:gutter="0"/>
          <w:pgNumType w:start="0"/>
          <w:cols w:space="708"/>
          <w:titlePg/>
          <w:docGrid w:linePitch="360"/>
        </w:sectPr>
      </w:pPr>
      <w:r>
        <w:rPr>
          <w:rFonts w:ascii="Arial" w:hAnsi="Arial"/>
          <w:color w:val="000000" w:themeColor="text1"/>
        </w:rPr>
        <w:t>vakuutus kattaa koko kuljetuksen aina lastauksesta kuorman purkuun.</w:t>
      </w:r>
      <w:bookmarkEnd w:id="0"/>
    </w:p>
    <w:p w14:paraId="49097015" w14:textId="3A96A804" w:rsidR="00026952" w:rsidRDefault="00026952" w:rsidP="00487ABE">
      <w:pPr>
        <w:pStyle w:val="MH1"/>
      </w:pPr>
      <w:bookmarkStart w:id="67" w:name="_Toc177480150"/>
      <w:r>
        <w:lastRenderedPageBreak/>
        <w:t>Liite 10 – Vaatimukset</w:t>
      </w:r>
      <w:bookmarkEnd w:id="67"/>
    </w:p>
    <w:p w14:paraId="245D9095" w14:textId="77777777" w:rsidR="007061E0" w:rsidRDefault="007061E0" w:rsidP="007061E0">
      <w:pPr>
        <w:rPr>
          <w:lang w:val="el-GR"/>
        </w:rPr>
      </w:pPr>
    </w:p>
    <w:p w14:paraId="7F7E8800" w14:textId="7D985EFF" w:rsidR="007061E0" w:rsidRPr="007061E0" w:rsidRDefault="007061E0" w:rsidP="00487ABE">
      <w:pPr>
        <w:pStyle w:val="MH2"/>
      </w:pPr>
      <w:bookmarkStart w:id="68" w:name="_Toc177480151"/>
      <w:r>
        <w:t>10.1 – Yleiset vaatimukset</w:t>
      </w:r>
      <w:bookmarkEnd w:id="68"/>
    </w:p>
    <w:tbl>
      <w:tblPr>
        <w:tblW w:w="17058" w:type="dxa"/>
        <w:tblInd w:w="-993" w:type="dxa"/>
        <w:tblLayout w:type="fixed"/>
        <w:tblLook w:val="04A0" w:firstRow="1" w:lastRow="0" w:firstColumn="1" w:lastColumn="0" w:noHBand="0" w:noVBand="1"/>
      </w:tblPr>
      <w:tblGrid>
        <w:gridCol w:w="709"/>
        <w:gridCol w:w="3828"/>
        <w:gridCol w:w="1701"/>
        <w:gridCol w:w="1572"/>
        <w:gridCol w:w="2681"/>
        <w:gridCol w:w="1293"/>
        <w:gridCol w:w="247"/>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487ABE">
            <w:pPr>
              <w:pStyle w:val="MH3"/>
            </w:pPr>
            <w:bookmarkStart w:id="69" w:name="_Toc177480152"/>
            <w:r>
              <w:t>Vaatimukset – Yleistä</w:t>
            </w:r>
            <w:bookmarkEnd w:id="69"/>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Ohjeet hankkeen tilaajalle</w:t>
            </w:r>
          </w:p>
        </w:tc>
        <w:tc>
          <w:tcPr>
            <w:tcW w:w="2126"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Aurinkosähköhankkeiden vaatimusten ja hankintasopimuksen malli</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Muuta sinistä tekstiä keltaisissa kentissä.</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Versio: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Palaute / korjaukset / lisäykset: sähköpostitse osoitteeseen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Valinnaiset vaatimukset vaaleanpunaisissa kentissä: poista kysymysmerkki sarakkeesta C, jos vaatimusta ei sisällytetä hankkeeseen. Muussa tapauksessa kirjoita ’kyllä’ tai ’1’. Vaatimuksen numero poistetaan, ja seuraavien vaatimusten numerointi muuttuu automaattisesti.</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Syötä mahdolliset lisävaatimukset tyhjiin kenttiin. Jos lisäät malliin rivejä, muuta automaattisen numeroinnin kaavoja sarakkeissa A ja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DA7093">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2681"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Kun olet valmis, piilota sarakkeet D ja E.</w:t>
            </w:r>
          </w:p>
        </w:tc>
        <w:tc>
          <w:tcPr>
            <w:tcW w:w="1293"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70" w:name="RANGE!A6:H40"/>
            <w:r>
              <w:rPr>
                <w:rFonts w:ascii="Arial" w:hAnsi="Arial"/>
                <w:b/>
                <w:color w:val="FFFFFF"/>
                <w:sz w:val="21"/>
              </w:rPr>
              <w:t>Nro</w:t>
            </w:r>
            <w:bookmarkEnd w:id="70"/>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Kuvaus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Arvo</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Sisältyykö?</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Selitys tilaajalle</w:t>
            </w:r>
          </w:p>
        </w:tc>
        <w:tc>
          <w:tcPr>
            <w:tcW w:w="2126"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Selitys tarjoajalle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Tarkistus /vahvistus</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Jos jätetään noudattamatta</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Hankkeen kohde ja kesto</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Kuvaus kohteesta / kohteista</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Ks. liite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Laadi erillinen liite kunkin kohteen tiedoista: osoite, katon / maa-alueen tunnus, kohteen valokuvat, arvioitu DC-teho, verkkoliittymä, kattojen kantavuus jne.</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Ensisijaiset tavoitteet: aurinkosähkölaitteisto</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Aurinkopaneelien DC-tehon on oltava suurempi kuin: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r>
              <w:rPr>
                <w:rFonts w:ascii="Arial" w:hAnsi="Arial"/>
                <w:b/>
                <w:color w:val="0070C0"/>
                <w:sz w:val="18"/>
                <w:vertAlign w:val="subscript"/>
              </w:rPr>
              <w:t>p</w:t>
            </w:r>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Ks. toteutettavuustutkimus</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Kaikkien asennettavien aurinkopaneelien yhteenlaskettu teho (wP), perustuen (yksipuolisten) paneelien etuosan tietolomakkeessa </w:t>
            </w:r>
            <w:r>
              <w:rPr>
                <w:rFonts w:ascii="Arial" w:hAnsi="Arial"/>
                <w:sz w:val="18"/>
              </w:rPr>
              <w:lastRenderedPageBreak/>
              <w:t xml:space="preserve">ilmoitettuun tehoon standarditestiolosuhteissa.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xml:space="preserve">1) aurinkopaneelin tietolomake 2) laitteiston simulointiraportti, joka on tehty yleisesti </w:t>
            </w:r>
            <w:r>
              <w:rPr>
                <w:rFonts w:ascii="Arial" w:hAnsi="Arial"/>
                <w:sz w:val="18"/>
              </w:rPr>
              <w:lastRenderedPageBreak/>
              <w:t>hyväksytyllä ohjelmistolla (esim. PVsyst tai PV*SOL)</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Tarjous ei kelpaa</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Aurinkosähkölaitteiston tuottaman sähkön (kWh) on ensimmäisenä vuonna oltava enemmän kuin:</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Ks. toteutettavuustutkimus, jossa käytetään P50-arvoa (keskimääräinen tuotto pitkällä aikavälillä) simulointijaksolla 2010–2020.</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P50-arvo simulointijaksolla 2010–2020. Ehdotetun aurinkosähkölaitteiston ensimmäisen vuoden simulointiraportti, joka perustuu nimelliseen säteilyyn = keskimääräinen pitkän aikavälin odottama, P50, tehty yleisesti hyväksytyllä ohjelmistolla (PVsyst, PV*SOL tai vastaava).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Ehdotetun aurinkosähkölaitteiston simulointiraportti</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Tarjous ei kelpaa</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Aurinkosähkölaitteiston AC-tehon tulee olla alle:</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Valinnainen vaatimus esimerkiksi tilanteissa, joissa tulee huomioida olemassa olevan verkkoliitännän koko. Huomautus: SDE++-hankkeissa sähköverkkoon voidaan kytkeä enintään 50 prosenttia paneelien DC-tehosta.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Onnistuu rajoittamalla vaihtosuuntaajat tiettyyn tehoon.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sz w:val="18"/>
              </w:rPr>
              <w:t>Käyttöönottotarkastus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Tarjous ei kelpaa</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Laitteiston kunnossapito ja seuranta</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Ensimmäisten 2–4 vuoden ajan</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Valinnainen vaatimus (usein sovellettu ja suositeltava), jonka mukaan asentaja vastaa kunnossapidosta ja seurannasta ensimmäisten 2–4 vuoden ajan</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Tarjous ei kelpaa</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lastRenderedPageBreak/>
              <w:t>Turvallisuus</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Sähköasennuksen suunnittelu ja toteutus NEN 1010 -standardin (pienjännitesähköasennukset) mukaisesti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sz w:val="18"/>
              </w:rPr>
              <w:t>Käyttöönottotarkastus (Scope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Urakoitsija varmistaa kohtuullisessa ajassa, että laitteisto on standardin mukainen. Muussa tapauksessa tämän tekee tilaaja urakoitsijan kustannuksella.</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Urakoitsijan työturvallisuustodistus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Yrityksillä on oltava työturvallisuustodistus (Alankomaissa urakoitsijoiden turvallisuustodistus SCC), jos ne asentavat kiinnitysjärjestelmiä tai aurinkopaneeleita tai tekevät sähköteknisiä töitä.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Vastaava työnjohtaja esittää työturvallisuustodistuksen rakennusvaiheessa tilaajan pyynnöstä.</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Töiden keskeytys ja vaihto työnjohtajaan, jolla on vaadittava todistus, jolloin urakoitsija vastaa kaikista lisäkustannuksista.</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Turvallisuus – turvallinen työskentely korkealla (yli 2,5 metrissä) on varmistettava. </w:t>
            </w:r>
            <w:r>
              <w:rPr>
                <w:rFonts w:ascii="Arial" w:hAnsi="Arial"/>
                <w:color w:val="000000"/>
                <w:sz w:val="18"/>
              </w:rPr>
              <w:t>Jotta työntekijät voivat liikkua turvallisesti, paneeleja ei saa sijoittaa alle kahden metrin päähän katon reunasta. Riittävistä turvatoimista huolehditaan aina korkealla työskenneltäessä.</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SCC-järjestelmän SOS-todistus (työnjohtajien turvallisuustodistus). Työoloja koskevan Alankomaiden lain 3.16 §:n mukaan työntekijä ja työnantaja ovat yhdessä vastuussa turvallisesta työskentelystä korkealla.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t>Laitteiston asennussuunnitelma (sijoittelupiirustukset)</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Turvallisuus – voimassa olevia työterveyttä ja -turvallisuutta koskevia säädöksiä ja direktiivejä tulee noudattaa.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Näitä ovat muun muassa:</w:t>
            </w:r>
            <w:r>
              <w:rPr>
                <w:rFonts w:ascii="Arial" w:hAnsi="Arial"/>
                <w:color w:val="000000"/>
                <w:sz w:val="18"/>
              </w:rPr>
              <w:t xml:space="preserve"> 1) kansalliset työoloja koskevat lait, asetukset ja määräykset 2) EU:n direktiivit, jotka koskevat työntekijöiden terveyttä ja turvallisuutta (89/391/ETY), turvallisuutta tilapäisillä tai liikkuvilla rakennustyömailla (92/57/ETY), taakkojen käsittelyä (90/269/ETY), henkilönsuojaimia (89/656/ETY), työvälineitä (2009/104/EY), tärinästä aiheutuvia riskejä (2002/44/EY), koneita (2006/42/EY).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Sähköturvallisuus – turvallinen työskentely sähköasennuksen parissa: standardin NEN 3140</w:t>
            </w:r>
            <w:r>
              <w:rPr>
                <w:rFonts w:ascii="Arial" w:hAnsi="Arial"/>
                <w:color w:val="000000"/>
                <w:sz w:val="18"/>
              </w:rPr>
              <w:t xml:space="preserve"> (alle 1,5 kV DC ja alle 1 kV AC) </w:t>
            </w:r>
            <w:r>
              <w:rPr>
                <w:rFonts w:ascii="Arial" w:hAnsi="Arial"/>
                <w:b/>
                <w:color w:val="000000"/>
                <w:sz w:val="18"/>
              </w:rPr>
              <w:t>tai NEN 3840</w:t>
            </w:r>
            <w:r>
              <w:rPr>
                <w:rFonts w:ascii="Arial" w:hAnsi="Arial"/>
                <w:color w:val="000000"/>
                <w:sz w:val="18"/>
              </w:rPr>
              <w:t xml:space="preserve"> (yli 1,5 kV DC ja yli1 kV AC) </w:t>
            </w:r>
            <w:r>
              <w:rPr>
                <w:rFonts w:ascii="Arial" w:hAnsi="Arial"/>
                <w:b/>
                <w:color w:val="000000"/>
                <w:sz w:val="18"/>
              </w:rPr>
              <w:t>mukaisesti</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Pienjännitelaitteistojen toimintaa koskevat vaatimukset. </w:t>
            </w:r>
            <w:r>
              <w:rPr>
                <w:rFonts w:ascii="Arial" w:hAnsi="Arial"/>
                <w:color w:val="000000"/>
                <w:sz w:val="18"/>
              </w:rPr>
              <w:t>NEN 3840:</w:t>
            </w:r>
            <w:r>
              <w:rPr>
                <w:rFonts w:ascii="Arial" w:hAnsi="Arial"/>
                <w:i/>
                <w:color w:val="000000"/>
                <w:sz w:val="18"/>
              </w:rPr>
              <w:t xml:space="preserve"> Suurjännitelaitteistojen toimintaa koskevat vaatimukset.</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Sähköturvallisuus </w:t>
            </w:r>
            <w:r>
              <w:rPr>
                <w:rFonts w:ascii="Arial" w:hAnsi="Arial"/>
                <w:color w:val="000000"/>
                <w:sz w:val="18"/>
              </w:rPr>
              <w:t xml:space="preserve">Sähköliitäntöjen parissa työskentelevien henkilöiden tulee olla pätevöityjä sähköasentajia.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Vastaavalla työnjohtajalla tulee olla riittävä ammattitaito ja tarvittavat todistukset. Urakoitsija nimeää asennuspäällikön, jolla on tarvittavat todistukset ja jonka nimi ja yhteystiedot </w:t>
            </w:r>
            <w:r>
              <w:rPr>
                <w:rFonts w:ascii="Arial" w:hAnsi="Arial"/>
                <w:sz w:val="18"/>
              </w:rPr>
              <w:lastRenderedPageBreak/>
              <w:t xml:space="preserve">ilmoitetaan tilaajalle. Tilaajan on toimitettava urakoitsijalle kytkentä- ja irtikytkentämenettelyt sekä muut työmenettelyt.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t>Urakoitsijan kokemus ja asiantuntemus</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Kokemus aurinkosähköhankkeista</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Kolme vastaavaa hanketta, jotka on toteutettu tyydyttävästi</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Urakoitsija on neljän viime vuoden aikana toteuttanut kolme hanketta, jotka ovat olleet kooltaan vähintään 30 prosenttia haettavan urakan koosta (aurinkopaneelien määrästä).</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Urakoitsijan osoitus aiemmista hankkeista ja asiakastyytyväisyydestä (referenssit tai riippumattoman osapuolen laatima raportti käyttöönottotarkastuksesta)</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Urakoitsijan vakuutus</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Rakennustyövakuutus (CAR)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miljoonaa euroa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Rakennustyövakuutus kattaa urakkatöiden aikana aiheutuneet vahingot. Vakuutettu määrä on vähintään miljoona euroa ja vähintään yhtä suuri kuin sopimuksen arvioitu arvo. Joissakin tapauksissa vakuutetut määrät sisältyvät yleisiin ostoehtoihin. Jos näin on, samaa määrää voidaan käyttää myös tässä. Huomautus: tilaaja voi halutessaan ottaa oman rakennustyövakuutuksen. Katso myös yleiset ostoehdot.</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Vakuutustodistus esitetään ennen urakan aloittamista tilaajan pyynnöstä.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Töiden välitön keskeytys ja jatkaminen vasta, kun vakuutus on otettu</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Yrityksen vastuuvakuutus</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miljoonaa euroa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Kattaa urakoitsijan työntekijöiden tai tuotteiden aiheuttamat vahingot. Voi sisältää sekä vähäisiä että suuria vahinkoja (esim. henkilövahingot).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Vakuutustodistus esitetään ennen urakan aloittamista tilaajan pyynnöstä.</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Töiden välitön keskeytys ja jatkaminen vasta, kun vakuutus on otettu</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Laatu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Järjestelmän suunnittelu ja toteutus ISSO:n aurinkoenergiaa koskevan ohjekirjan viimeisimmän version (Handboek Zonne-energie, Hbze, esim. 2022) mukaisesti</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Vaatimus voidaan sisällyttää alle 1 MWp:n hankkeisiin. Se ei ole tarpeen erityisissä tai laajamittaisissa hankkeissa, joiden toteuttaja on suuri ja/tai kansainvälinen EPC-palvelu.</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Kierrätysmaksu ja käyttöiän päättyminen</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Kun aurinkopaneelien käyttöikä päättyy, niiden kierrätysmaksu maksetaan OPEN-säätiölle paneelien toimittajan kautta.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Kierrätysmaksu mainitaan 1. heinäkuuta 2023 alkaen alankomaisten tukkukauppiaiden ja muiden tuojien laskuissa.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Aurinkopaneeleita maahan tuovasta urakoitsijasta tulee Alankomaiden lain mukaan ”tuottaja”. Tässä tapauksessa tilaaja tekee rekisteröinti-ilmoituksen OPEN-säätiöön, jonka jälkeen hoidetaan hallinnolliset velvoitteet eli tuottajailmoitus ja kierrätysmaksun maksaminen. Jos urakoitsija hankkii aurinkopaneeleja alankomaalaiselta taholta, kuten tukkukauppiaalta, tämän on selvitettävä, onko kyseinen taho liittynyt OPEN-säätiöön. Yleiskatsaus kaikista rekisteröidyistä tuotteista on saatavilla OPEN-säätiön verkkosivustolla.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sz w:val="18"/>
              </w:rPr>
              <w:t>Jälkikäteen, valinnainen: tarkista toimitettujen aurinkopaneelien laskusta.</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Työolot, sääntöjen noudattaminen</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Aurinkopaneelien, vaihtosuuntaajien ja kiinnittimien toimittajien tai valmistajien antamia </w:t>
            </w:r>
            <w:r>
              <w:rPr>
                <w:rFonts w:ascii="Arial" w:hAnsi="Arial"/>
                <w:b/>
                <w:color w:val="000000"/>
                <w:sz w:val="18"/>
              </w:rPr>
              <w:t>asennusohjeita on noudatettava</w:t>
            </w:r>
            <w:r>
              <w:rPr>
                <w:rFonts w:ascii="Arial" w:hAnsi="Arial"/>
                <w:color w:val="000000"/>
                <w:sz w:val="18"/>
              </w:rPr>
              <w:t xml:space="preserve">.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Käyttöönottotarkastus (Scope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Kansallista työlainsäädäntöä</w:t>
            </w:r>
            <w:r>
              <w:rPr>
                <w:rFonts w:ascii="Arial" w:hAnsi="Arial"/>
                <w:color w:val="000000"/>
                <w:sz w:val="18"/>
              </w:rPr>
              <w:t xml:space="preserve"> on noudatettava, myös siirtotyöläisten osalta.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Jos työmaalla työskentelee siirtotyöläisiä, tilaajan on taattava näille riittävä majoitus ja palkka, eikä laissa säädettyjä työaikoja saa ylittää. </w:t>
            </w:r>
            <w:r>
              <w:rPr>
                <w:rFonts w:ascii="Arial" w:hAnsi="Arial"/>
                <w:color w:val="000000"/>
                <w:sz w:val="16"/>
              </w:rPr>
              <w:t>Majoitus: siirtotyöläisten ja tilaajan välillä ei saa olla suoraa tai välillistä taloudellista riippuvuutta, joka koskee majoitusta. Jos siirtotyöläiset palkataan työvoiman vuokrausyrityksen kautta, vuokrausyrityksen ja työntekijöiden välillä ei saa olla taloudellista riippuvuutta majoituksesta.</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Valinnaiset yleiset vaatimukset</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Emoyhtiön takaus: jos urakoitsijalla on enemmistöosakas, sen on toimittava urakoitsijan taloudellisena takaajana.</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Valinnainen. Kuuluu toisinaan jo tavanomaisiin ostoehtoihin. Emoyhtiön takauksen vaihtoehtona on käyttää vähäriskisiä maksuehtoja.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Kolmannen osapuolen .PAN-tiedosto</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Valinnainen suurissa hankkeissa (yli 20 MW). Digitaalinen versio tiedoista, joita PVsystin ja PV*SOLin kaltaiset ohjelmistot käyttävät aurinkopuiston tuotannon ennustamiseen. Riippumattomat .PAN-tiedostot mahdollistavat hankkeen suorituskykysuhteen ja tuoton tarkistamisen. </w:t>
            </w:r>
          </w:p>
        </w:tc>
        <w:tc>
          <w:tcPr>
            <w:tcW w:w="2126"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Turvallisuuskulttuuri: ISO 45001 tai Safety Culture Ladder -asteikko, vähintään taso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Valinnainen laajamittaisissa hankkeissa (yli 20 MWp), </w:t>
            </w:r>
            <w:r>
              <w:rPr>
                <w:rFonts w:ascii="Arial" w:hAnsi="Arial"/>
                <w:sz w:val="18"/>
              </w:rPr>
              <w:lastRenderedPageBreak/>
              <w:t xml:space="preserve">joissa on mukana suuria toteuttavia organisaatioita. </w:t>
            </w:r>
          </w:p>
        </w:tc>
        <w:tc>
          <w:tcPr>
            <w:tcW w:w="2126"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47EAF87A" w14:textId="2C142511" w:rsidR="00B32DA3" w:rsidRDefault="00B32DA3" w:rsidP="00E175BF">
      <w:pPr>
        <w:ind w:left="-810"/>
      </w:pPr>
    </w:p>
    <w:p w14:paraId="0EC09486" w14:textId="1BDEB8AC"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0414F5D5" w14:textId="03FBD004" w:rsidR="00B32DA3" w:rsidRDefault="00B32DA3" w:rsidP="00E175BF">
      <w:pPr>
        <w:ind w:left="-810"/>
      </w:pPr>
    </w:p>
    <w:p w14:paraId="1C0E4EB9" w14:textId="6E632D1F" w:rsidR="00DA7093" w:rsidRDefault="00DA7093" w:rsidP="00E175BF">
      <w:pPr>
        <w:ind w:left="-810"/>
      </w:pPr>
    </w:p>
    <w:p w14:paraId="18052FEC" w14:textId="77777777" w:rsidR="002E2075" w:rsidRDefault="002E2075" w:rsidP="00E175BF">
      <w:pPr>
        <w:ind w:left="-810"/>
      </w:pPr>
    </w:p>
    <w:p w14:paraId="621D5786" w14:textId="77777777" w:rsidR="002E2075" w:rsidRDefault="002E2075" w:rsidP="00E175BF">
      <w:pPr>
        <w:ind w:left="-810"/>
      </w:pPr>
    </w:p>
    <w:p w14:paraId="78419BDC" w14:textId="77777777" w:rsidR="002E2075" w:rsidRDefault="002E2075" w:rsidP="00E175BF">
      <w:pPr>
        <w:ind w:left="-810"/>
      </w:pPr>
    </w:p>
    <w:p w14:paraId="4C8973C1" w14:textId="77777777" w:rsidR="002E2075" w:rsidRDefault="002E2075" w:rsidP="00E175BF">
      <w:pPr>
        <w:ind w:left="-810"/>
      </w:pPr>
    </w:p>
    <w:p w14:paraId="09437747" w14:textId="77777777" w:rsidR="002E2075" w:rsidRDefault="002E2075" w:rsidP="00E175BF">
      <w:pPr>
        <w:ind w:left="-810"/>
      </w:pPr>
    </w:p>
    <w:p w14:paraId="45B4253B" w14:textId="77777777" w:rsidR="002E2075" w:rsidRDefault="002E2075" w:rsidP="00E175BF">
      <w:pPr>
        <w:ind w:left="-810"/>
      </w:pPr>
    </w:p>
    <w:p w14:paraId="010611D4" w14:textId="77777777" w:rsidR="002E2075" w:rsidRDefault="002E2075"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D50D33" w:rsidRDefault="00B32DA3" w:rsidP="00E175BF">
      <w:pPr>
        <w:ind w:left="-810"/>
      </w:pPr>
    </w:p>
    <w:p w14:paraId="070C99C5" w14:textId="2A6B018F" w:rsidR="00CE1B5F" w:rsidRPr="00D50D33" w:rsidRDefault="00CE1B5F" w:rsidP="00E175BF">
      <w:pPr>
        <w:ind w:left="-810"/>
      </w:pPr>
    </w:p>
    <w:p w14:paraId="61116120" w14:textId="646CBE17" w:rsidR="00CE1B5F" w:rsidRPr="00D50D33"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487ABE">
      <w:pPr>
        <w:pStyle w:val="MH2"/>
      </w:pPr>
      <w:bookmarkStart w:id="71" w:name="_Toc177480153"/>
      <w:r>
        <w:lastRenderedPageBreak/>
        <w:t>10.2 – Yleiset vaatimukset</w:t>
      </w:r>
      <w:bookmarkEnd w:id="71"/>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331"/>
        <w:gridCol w:w="87"/>
        <w:gridCol w:w="2406"/>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487ABE">
            <w:pPr>
              <w:pStyle w:val="MH3"/>
            </w:pPr>
            <w:bookmarkStart w:id="72" w:name="_Toc177480154"/>
            <w:r>
              <w:t>Vaatimukset – Työ</w:t>
            </w:r>
            <w:bookmarkEnd w:id="72"/>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Ohjeet hankkeen tilaajalle</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Aurinkosähköhankkeiden vaatimusten ja hankintasopimuksen malli  </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Muuta sinistä tekstiä keltaisissa kentissä.</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Versio: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D50D33" w:rsidRDefault="000D5D07" w:rsidP="000D5D07">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662" w:type="dxa"/>
            <w:gridSpan w:val="2"/>
            <w:tcBorders>
              <w:top w:val="nil"/>
              <w:left w:val="nil"/>
              <w:bottom w:val="nil"/>
              <w:right w:val="nil"/>
            </w:tcBorders>
            <w:shd w:val="clear" w:color="000000" w:fill="FFFFFF"/>
            <w:hideMark/>
          </w:tcPr>
          <w:p w14:paraId="7349BFFD" w14:textId="77777777" w:rsidR="000D5D07" w:rsidRPr="00D50D33" w:rsidRDefault="000D5D07" w:rsidP="000D5D07">
            <w:pPr>
              <w:spacing w:line="240" w:lineRule="auto"/>
              <w:rPr>
                <w:rFonts w:ascii="Calibri" w:hAnsi="Calibri" w:cs="Calibri"/>
                <w:lang w:val="en-IE"/>
              </w:rPr>
            </w:pPr>
            <w:r w:rsidRPr="00D50D33">
              <w:rPr>
                <w:rFonts w:ascii="Calibri" w:hAnsi="Calibri"/>
                <w:lang w:val="en-IE"/>
              </w:rPr>
              <w:t> </w:t>
            </w:r>
          </w:p>
        </w:tc>
        <w:tc>
          <w:tcPr>
            <w:tcW w:w="1027" w:type="dxa"/>
            <w:gridSpan w:val="2"/>
            <w:tcBorders>
              <w:top w:val="nil"/>
              <w:left w:val="nil"/>
              <w:bottom w:val="nil"/>
              <w:right w:val="nil"/>
            </w:tcBorders>
            <w:shd w:val="clear" w:color="000000" w:fill="FFFFFF"/>
            <w:hideMark/>
          </w:tcPr>
          <w:p w14:paraId="6F57326F" w14:textId="77777777" w:rsidR="000D5D07" w:rsidRPr="00D50D33" w:rsidRDefault="000D5D07" w:rsidP="000D5D07">
            <w:pPr>
              <w:spacing w:line="240" w:lineRule="auto"/>
              <w:rPr>
                <w:rFonts w:ascii="Arial" w:hAnsi="Arial" w:cs="Arial"/>
                <w:lang w:val="en-IE"/>
              </w:rPr>
            </w:pPr>
            <w:r w:rsidRPr="00D50D33">
              <w:rPr>
                <w:rFonts w:ascii="Arial" w:hAnsi="Arial"/>
                <w:lang w:val="en-IE"/>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Syötä mahdolliset lisävaatimukset tyhjiin kenttiin. Jos lisäät malliin rivejä, muuta automaattisen numeroinnin kaavoja sarakkeissa A ja H.</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Palaute / korjaukset / lisäykset: sähköpostitse osoitteeseen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Kun olet valmis, piilota sarakkeet D ja E. </w:t>
            </w:r>
          </w:p>
        </w:tc>
        <w:tc>
          <w:tcPr>
            <w:tcW w:w="2493" w:type="dxa"/>
            <w:gridSpan w:val="2"/>
            <w:tcBorders>
              <w:top w:val="nil"/>
              <w:left w:val="nil"/>
              <w:bottom w:val="nil"/>
              <w:right w:val="nil"/>
            </w:tcBorders>
            <w:shd w:val="clear" w:color="000000" w:fill="FFFFFF"/>
            <w:noWrap/>
            <w:hideMark/>
          </w:tcPr>
          <w:p w14:paraId="7A478FAE"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Nro</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Kuvaus</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Milloin?</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Sisältyykö?</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Selitys tilaajalle</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Selitys tarjoajalle</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Tarkistus / vahvistus</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Jos jätetään noudattamatta</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Päivämäärät, suunnittelu ja konsultointi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Työt on aloitettava:</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Kohteen ... osalta ... kuukauden kuluessa hankintasopimuksesta / päivänä: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Voit liittää luettelon, jossa on kunkin kohteet päivämäärät.</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Hanke on saatettava alustavasti päätökseen:</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Kohteen ... osalta ... kuukauden kuluessa hankintasopimuksesta / päivänä: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Rakennustyön valmistuminen (’construction complete’): kaikki suunnitellut työt on tehty ja laitteisto on periaatteessa valmis </w:t>
            </w:r>
            <w:r>
              <w:rPr>
                <w:rFonts w:ascii="Arial" w:hAnsi="Arial"/>
                <w:sz w:val="18"/>
              </w:rPr>
              <w:lastRenderedPageBreak/>
              <w:t xml:space="preserve">toimittamaan sähköä verkkoon. Seuraavaksi tehdään käyttöönottotarkastus. Voit liittää luettelon, jossa on kunkin kohteet päivämäärät.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Jos valmistuminen viivästyy yli 30 vuorokautta, sovelletaan päiväkohtaista sakkoa, paitsi jos urakoitsija ei voi itse vaikuttaa viivästymiseen. Sakon suuruus on 0,1 prosenttia tarjoushinnasta 1. lokakuuta ja 31. maaliskuuta välisenä aikana ja 0,15 prosenttia tarjoushinnasta 1. huhtikuuta ja 30. syyskuuta välisenä aikana.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Suunnittelu – Työsuunnitelman laatiminen, vahvistus tilaajalta / loppukäyttäjältä ja suunnitelman toimitus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Hankintasopimuksen jälkeen, kuitenkin ennen töiden aloittamista</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Työn suorittaminen sovitun suunnitelman mukaisesti</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Suunnitelmaan voidaan tehdä muutoksia neuvottelun ja yhteisen hyväksynnän jälkeen.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Osallistuminen kokouksiin työmaalla tai muualla, jos tilaaja katsoo sen tarpeelliseksi</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Asiakirjat, piirustukset, laskelmat</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Asiakirjojen, piirustusten ja laskelmien toimittaminen: </w:t>
            </w:r>
          </w:p>
          <w:p w14:paraId="1005A9B8" w14:textId="77777777" w:rsidR="00E05E85" w:rsidRPr="00D50D33"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yksiviivakaaviot (AC, DC ja yhteys olemassa olevaan laitteistoon)</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aurinkopaneelien sijoittelusuunnitelma</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kattohankkeissa rakennus- ja/tai tuulilaskelmat</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kaapelien tehonhäviön laskelmat (AC- ja DC-kaapelit)</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Hankintasopimuksen jälkeen, kuitenkin ennen töiden aloittamista</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e) aurinkopaneelien, vaihtosuuntaajien, tukirakenteen, kaapeloinnin ja mittaustaulujen tietolomakkeet</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kattohankkeissa: toteutussuunnitelma, johon kuuluu kuvaus aurinkopaneelien sijoittamisesta katolle asennuksen aikana ja nostosuunnitelma</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Riskinarviointi</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Työtä ja toteutettavia hallintatoimenpiteitä koskevan riskinarvioinnin laatiminen</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Hankintasopimuksen jälkeen, kuitenkin ennen töiden aloittamista</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Alankomaiden työololain 5 §:n mukaan urakoitsijan on tehtävä työmaakohtainen riskinarviointi. Aiempien riskinarviointien sisältöä voidaan usein käyttää uudelleen – noin 10 prosenttia mukautetaan hankekohtaisesti.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Riskinarviointiraportti</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Urakoitsijan tekemät toteutustyöt</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Aurinkopaneelien ja kiinnitysjärjestelmän toimitus, asennus ja kiinnitys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Sopivan sähköjärjestelmän toimitus ja asennus, mukaan lukien kaapelit, vaihtosuuntaajat ja muut aurinkopaneeleihin liittyvät komponentit, sekä toimiva sähköliitäntä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Kytkentä olemassa olevaan sähköliittymään TAI uuteen sähköliittymään</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Aurinkosähkölaitteiston rekisteröinti-ilmoitukset (verkonhaltijalle ja osoitteessa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Jäljennös rekisteröinti-ilmoituksesta</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Kalibroidun kokonaistuotantomittarin liittäminen</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Muut edellisiin osiin liittyvät työt, jos tarpeen ”avaimet käteen” -hankkeen toimittamiseksi</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Täydellinen loppuraportti, joka sisältää vaatimuksessa 6.1 kuvatut tiedot</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Loppuraportti</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Parannustyöt, jotta laitteisto vastaa tämän asiakirjan vaatimuksia (tarvittaessa, esimerkiksi jos käyttöönottotarkastuksessa havaitaan poikkeamia)</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Käyttöönottotarkastus (Scope 12)</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Huomautus: tilaaja järjestää koko aurinkoenergialaitteiston riippumattoman käyttöönottotarkastuksen SCIOS Scope 12:n mukaisesti.</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Kunnossapito ja seuranta ensimmäisten kahden (tai neljän) vuoden ajan, ks. taulukko 7 (Vaatimukset – kunnossapito ja seuranta)</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Kunnossapito- ja seurantaraportit</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61500358" w14:textId="77777777" w:rsidR="003D6184" w:rsidRDefault="003D6184" w:rsidP="00026952">
      <w:pPr>
        <w:spacing w:after="160" w:line="278" w:lineRule="auto"/>
        <w:rPr>
          <w:rFonts w:eastAsia="Aptos"/>
          <w:kern w:val="2"/>
          <w:sz w:val="16"/>
          <w:szCs w:val="16"/>
          <w:lang w:eastAsia="en-US"/>
          <w14:ligatures w14:val="standardContextual"/>
        </w:rPr>
      </w:pP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Default="00D109C4" w:rsidP="00487ABE">
      <w:pPr>
        <w:pStyle w:val="MH2"/>
        <w:rPr>
          <w:lang w:val="en-US"/>
        </w:rPr>
      </w:pPr>
    </w:p>
    <w:bookmarkStart w:id="73" w:name="_Toc177480155"/>
    <w:p w14:paraId="51B385A8" w14:textId="6E6F6389" w:rsidR="00D109C4" w:rsidRDefault="00A11B94" w:rsidP="00487ABE">
      <w:pPr>
        <w:pStyle w:val="MH2"/>
      </w:pPr>
      <w:r>
        <w:rPr>
          <w:noProof/>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73"/>
    </w:p>
    <w:p w14:paraId="2AF26C50" w14:textId="6F1B54CC" w:rsidR="00E14CBD" w:rsidRDefault="007061E0" w:rsidP="00487ABE">
      <w:pPr>
        <w:pStyle w:val="MH2"/>
      </w:pPr>
      <w:bookmarkStart w:id="74" w:name="_Toc177480156"/>
      <w:r>
        <w:t>10.3 – Vaatimukset – Työ</w:t>
      </w:r>
      <w:bookmarkEnd w:id="74"/>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487ABE">
            <w:pPr>
              <w:pStyle w:val="MH3"/>
            </w:pPr>
            <w:bookmarkStart w:id="75" w:name="_Toc177480157"/>
            <w:r>
              <w:t>Aurinkopaneeleja koskevat vaatimukset</w:t>
            </w:r>
            <w:bookmarkEnd w:id="75"/>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Aurinkosähköhankkeiden vaatimusten ja hankintasopimuksen malli</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Versio: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Palaute / korjaukset / lisäykset: sähköpostitse osoitteeseen </w:t>
            </w:r>
            <w:hyperlink r:id="rId32"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Ohjeet hankkeen tilaajalle</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Muuta sinistä tekstiä keltaisissa kentissä.</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Valinnaiset vaatimukset vaaleanpunaisissa kentissä: poista kysymysmerkki sarakkeesta C, jos vaatimusta ei sisällytetä hankkeeseen. Muussa tapauksessa kirjoita ’kyllä’ tai ’1’. Vaatimuksen numero poistetaan, ja seuraavien vaatimusten numerointi muuttuu automaattisesti.</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Syötä mahdolliset lisävaatimukset tyhjiin kenttiin. Jos lisäät malliin rivejä, muuta automaattisen numeroinnin kaavoja sarakkeissa A ja H.</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Kun olet valmis, piilota sarakkeet D ja E.</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Nro</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Kuvaus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Sisältyykö?</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Selitys tilaajalle</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Selitys tarjoajalle</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Tarkistus ja vahvistus</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Jos jätetään noudattamatta</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Laatu ja turvallisuus</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Paneelien on oltava standardien IEC 61215, IEC 61730-1 ja IEC 61730-2 mukaisia. IEC 61730-2 -standardin mukaisen turvallisuusluokan on oltava vähintään II.</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IEC 61215 on vähimmäislaatuvaatimus, joka osoittaa, että paneeli kestää vähintään viisi vuotta. IEC 61730 koskee aurinkopaneelien sähköturvallisuus- ja paloluokkia.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t>Vakiovaatimus: kaikki tukkukauppiaiden kautta hankittavat tavanomaiset aurinkopaneelit ovat edellä mainittujen standardien mukaisia. Ilmoitetaan tietolomakkeessa.</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Loppuraportti, johon on liitettävä aurinkopaneelin tietolomake, tai käyttöönottotarkastus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Vaihto vaatimukset täyttäviin aurinkopaneeleihin</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Sähköntuottotakuu: vähintään 85 prosenttia uuden paneelin tuotosta 25 vuoden kuluttua</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Lähes kaikki tavanomaiset aurinkopaneelit täyttävät tämän vaatimuksen.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25 vuotta vanhan paneelin on tuotettava vähintään 85 prosenttia siitä, mitä se tuotti uutena.</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Sähköntuottotakuu, ks. loppuraportti ja käyttöönottotarkastus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Vaihto vaatimukset täyttäviin aurinkopaneeleihin</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DC-liittimien on oltava tyyppiä MC4 tai MC4-EVO sekä IEC 62852 -standardin mukaisia.</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MC4 ja MC4-EVO ovat yleisimmin käytetyt ja tutkitusti laadukkaat liitintyypit.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Vakiovaatimus, ks. aurinkopaneelin tietolomake. Varmista kuitenkin, että kaikissa DC-kaapeleissa käytetään täsmälleen samoja liittimiä (sama valmistaja ja tyyppi) ja että niitä voidaan ostaa erikseen.</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Aurinkopaneelin tietolomake, ks. loppuraportti ja käyttöönottotarkastus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Vaihto vaatimukset täyttäviin aurinkopaneeleihin</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Jos käytetään kiteisestä piistä valmistettuja P-tyypin kennoja, aurinkopaneelien on oltava standardin IEC 62804 (PID-resistenssi) mukaisia.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Aurinkopaneelien teho voi heikentyä huomattavasti PID-ilmiön vuoksi, jos niissä käytetään kiteisestä piistä valmistettuja P-tyypin kennoja (esim. PERC-kennot). Tämä estetään materiaalivalinnoilla ja testataan yllä mainitun standardin mukaisesti.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Jos tarjouksessa ehdotetaan kiteisestä piistä valmistettuja P-tyypin kennoja (esim. PERC-kennot), niiden on oltava standardin IEC 62804 mukaisia (ilmoitettu tietolomakkeessa). Huomautus: muun tyyppisiä kennoja (esim. HJT, Topcon, IBC, CdTe, CIGS, a-Si, n-PERT) ei tarvitse testata, koska PID-ilmiö ei koske niitä.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Tietolomake, ks. loppuraportti ja käyttöönottotarkastus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Vaihto vaatimukset täyttäviin aurinkopaneeleihin</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Kestävyys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Hiilijalanjälki enintään 550 kg Co</w:t>
            </w:r>
            <w:r>
              <w:rPr>
                <w:rFonts w:ascii="Arial" w:hAnsi="Arial"/>
                <w:b/>
                <w:color w:val="000000"/>
                <w:sz w:val="18"/>
                <w:vertAlign w:val="subscript"/>
              </w:rPr>
              <w:t>2</w:t>
            </w:r>
            <w:r>
              <w:rPr>
                <w:rFonts w:ascii="Arial" w:hAnsi="Arial"/>
                <w:b/>
                <w:color w:val="000000"/>
                <w:sz w:val="18"/>
              </w:rPr>
              <w:t>-ekv / kWp</w:t>
            </w:r>
            <w:r>
              <w:rPr>
                <w:rFonts w:ascii="Arial" w:hAnsi="Arial"/>
                <w:color w:val="000000"/>
                <w:sz w:val="18"/>
              </w:rPr>
              <w:t xml:space="preserve"> laskettuna Ranskan ympäristöviraston (ADEME) hallinnoimalla yksinkertaistetulla </w:t>
            </w:r>
            <w:r>
              <w:rPr>
                <w:rFonts w:ascii="Arial" w:hAnsi="Arial"/>
                <w:color w:val="000000"/>
                <w:sz w:val="18"/>
              </w:rPr>
              <w:lastRenderedPageBreak/>
              <w:t>hiilidioksidipäästöjen arviointimenetelmällä (</w:t>
            </w:r>
            <w:r>
              <w:rPr>
                <w:rFonts w:ascii="Arial" w:hAnsi="Arial"/>
                <w:i/>
                <w:color w:val="000000"/>
                <w:sz w:val="18"/>
              </w:rPr>
              <w:t>Evaluation carbone simplifiée</w:t>
            </w:r>
            <w:r>
              <w:rPr>
                <w:rFonts w:ascii="Arial" w:hAnsi="Arial"/>
                <w:color w:val="000000"/>
                <w:sz w:val="18"/>
              </w:rPr>
              <w:t>, ECS).</w:t>
            </w:r>
            <w:r>
              <w:rPr>
                <w:rFonts w:ascii="Arial" w:hAnsi="Arial"/>
                <w:b/>
                <w:color w:val="000000"/>
                <w:sz w:val="18"/>
              </w:rPr>
              <w:t xml:space="preserve"> </w:t>
            </w:r>
            <w:r>
              <w:rPr>
                <w:rFonts w:ascii="Arial" w:hAnsi="Arial"/>
                <w:color w:val="000000"/>
                <w:sz w:val="18"/>
              </w:rPr>
              <w:t xml:space="preserve">ADEMEn ohjesääntöjen (CRE4 / PPE2) mukaisesti laaditun todistuksen on oltava voimassa rakennustyön alkaessa.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lastRenderedPageBreak/>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Raja-arvo on sama kuin Ranskassa. Se vastaa noin puolta tavanomaisten paneelien hiilijalanjäljestä. Valinnanvaraa jää kuitenkin paljon, eivätkä </w:t>
            </w:r>
            <w:r>
              <w:rPr>
                <w:rFonts w:ascii="Arial" w:hAnsi="Arial"/>
                <w:sz w:val="18"/>
              </w:rPr>
              <w:lastRenderedPageBreak/>
              <w:t xml:space="preserve">lisäkustannukset ole suuret (esim. kiinalaisten Tier 1 -luokiteltujen valmistajien paneelit).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lastRenderedPageBreak/>
              <w:t xml:space="preserve">Kestävyysnäkökohtia ja kestävämpien aurinkopaneelien markkinatutkimusta koskevassa asiakirjassa mainitaan useita tuottajia, jotka täyttävät tämän vaatimuksen. Lukuisat muutkin </w:t>
            </w:r>
            <w:r>
              <w:rPr>
                <w:rFonts w:ascii="Arial" w:hAnsi="Arial"/>
                <w:color w:val="000000"/>
                <w:sz w:val="18"/>
              </w:rPr>
              <w:lastRenderedPageBreak/>
              <w:t xml:space="preserve">tuottajat voivat täyttää sen. ECS-todistusta voi pyytää valmistajan tai tukkumyyjän kautta.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 xml:space="preserve">Tarkistus loppuraportista, johon on liitettävä asennettujen aurinkopaneelien ECS-todistus, tai </w:t>
            </w:r>
            <w:r>
              <w:rPr>
                <w:rFonts w:ascii="Arial" w:hAnsi="Arial"/>
                <w:sz w:val="18"/>
              </w:rPr>
              <w:lastRenderedPageBreak/>
              <w:t>käyttöönottotarkastuksen yhteydessä</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Vaihto vaatimukset täyttäviin aurinkopaneeleihin</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Taustalevy, jossa ei ole PFAS-yhdisteitä</w:t>
            </w:r>
            <w:r>
              <w:rPr>
                <w:rFonts w:ascii="Arial" w:hAnsi="Arial"/>
                <w:color w:val="000000"/>
                <w:sz w:val="18"/>
              </w:rPr>
              <w:t xml:space="preserve"> Esimerkiksi lasilevy (lasi-lasi-aurinkopaneeleissa) tai muovikalvo, jossa ei ole käytetty fluoripolymeerejä.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Useimmat aurinkopaneelit sisältävät polyvinylideenifluoridia (Tedlar), polyvinyylifluoridia (Kynar) tai muita fluoripolymeerejä ja fluoripohjaisia pinnoitteita.  Nämä PFAS-yhdisteet voivat joutua ympäristöön tuotannon tai käytön aikana (jauheena tai irrotessaan pinnoilta) ja aiheuttaa terveyshaittoja. Paneeleita, jotka eivät sisällä PFAS-yhdisteitä, on saatavilla samaan hintaan tai van pienin lisäkustannuksin.</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Kestävyysnäkökohtia ja kestävämpien aurinkopaneelien markkinatutkimusta koskevassa asiakirjassa annetaan esimerkkejä paneeleista, jotka täyttävät tämän vaatimuksen. Ota yhteyttä tukkumyyjään tai tuottajaan. Jos aurinkopaneelin taustalevynä käytetään muovikalvoa, jonka materiaalia ei mainita tietolomakkeessa, paneelien valmistajalta vaaditaan erillinen vahvistus siitä, ettei muovikalvo sisällä PFAS-yhdisteitä.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Tarkistus loppuraportista, johon on liitettävä aurinkopaneelin tietolomake tai valmistajan vahvistus, tai käyttöönottotarkastuksen yhteydessä</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Vaihto vaatimukset täyttäviin aurinkopaneeleihin</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Aurinkopaneelien valinnaiset vaatimukset</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Paneelien on oltava standardin IEC 62716 mukaisia (ammoniakin kestävyys)</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Ei yleensä tarpeen, mutta välttämätön kotieläintuotantoon tarkoitettujen rakennusten läheisyydessä. Paneeleilta vaaditaan ammoniakin kestävyyttä alueilla, joilla esiintyy korkeita ammoniakkipitoisuuksia, esimerkiksi kohteissa, joissa kasvatetaan kanoja, sikoja tai karjaa.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Sisältyy usein tietolomakkeisiin</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Tietolomake, ks. loppuraportti ja käyttöönottotarkastus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Paneelien on oltava standardin IEC 61701 mukaisia (suolasumun kestävyys)</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Ei yleensä tarpeen, mutta välttämätön rannikkoalueilla. Suolaisen ilman eli suolasumun kestävyys on tarpeen, jos laitteisto sijaitsee alle kilometrin päässä merestä.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Sisältyy usein tietolomakkeisiin</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Tietolomake, ks. loppuraportti ja käyttöönottotarkastus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Taustalevyn tai -kalvon väri (näkyy kennojen välissä)</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Harvoin tarpeen. Kokonaan mustia paneeleja käytetään pääasiassa kaltevilla katoilla, jotka sijaitsevat näkyvillä paikoilla. Ne ovat hieman kalliimpia ja suorituskyvyltään jonkin verran heikompia kuin paneelit, joissa on valkoinen taustalevy tai -kalvo. Värilliset aurinkopaneelit ovat huomattavasti kalliimpia ja heikkotehoisempia.</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Aurinkopaneelin rungon väri</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Musta tai värillinen runko on harvoin tarpeen ja maksaa enemmän.</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D50D33"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32C5FFD" w14:textId="408F239F"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p>
    <w:p w14:paraId="5771BAD1" w14:textId="1BFCB33A"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E3D4DF9" w14:textId="70E4F705" w:rsidR="00D109C4" w:rsidRPr="004C0EBD"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w:lastRenderedPageBreak/>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27677A00" w14:textId="7EB6572B" w:rsidR="00026952" w:rsidRDefault="00026952" w:rsidP="00026952">
      <w:pPr>
        <w:spacing w:after="160" w:line="278" w:lineRule="auto"/>
        <w:rPr>
          <w:rFonts w:ascii="Aptos" w:eastAsia="Aptos" w:hAnsi="Aptos" w:cs="Times New Roman"/>
          <w:kern w:val="2"/>
          <w:sz w:val="24"/>
          <w:szCs w:val="24"/>
          <w:lang w:eastAsia="en-US"/>
          <w14:ligatures w14:val="standardContextual"/>
        </w:rPr>
      </w:pPr>
    </w:p>
    <w:p w14:paraId="1CC6863B" w14:textId="5B83F18F"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475793CD" w14:textId="4C30E886" w:rsidR="00D109C4" w:rsidRDefault="00D109C4" w:rsidP="00026952">
      <w:pPr>
        <w:spacing w:after="160" w:line="278" w:lineRule="auto"/>
        <w:rPr>
          <w:rFonts w:ascii="Aptos" w:eastAsia="Aptos" w:hAnsi="Aptos" w:cs="Times New Roman"/>
          <w:kern w:val="2"/>
          <w:sz w:val="24"/>
          <w:szCs w:val="24"/>
          <w:lang w:eastAsia="en-US"/>
          <w14:ligatures w14:val="standardContextual"/>
        </w:rPr>
      </w:pPr>
    </w:p>
    <w:p w14:paraId="6BF1FB61" w14:textId="77EFAB64" w:rsidR="00E732CC" w:rsidRDefault="00E732CC" w:rsidP="00E732CC">
      <w:pPr>
        <w:rPr>
          <w:rFonts w:ascii="Aptos" w:eastAsia="Aptos" w:hAnsi="Aptos" w:cs="Times New Roman"/>
          <w:kern w:val="2"/>
          <w:sz w:val="24"/>
          <w:szCs w:val="24"/>
          <w:lang w:eastAsia="en-US"/>
          <w14:ligatures w14:val="standardContextual"/>
        </w:rPr>
      </w:pP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487ABE">
      <w:pPr>
        <w:pStyle w:val="MH2"/>
      </w:pPr>
      <w:bookmarkStart w:id="76" w:name="_Toc177480158"/>
      <w:r>
        <w:t>10.4 – Aurinkopaneeleja koskevat vaatimukset</w:t>
      </w:r>
      <w:bookmarkEnd w:id="76"/>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487ABE">
            <w:pPr>
              <w:pStyle w:val="MH3"/>
            </w:pPr>
            <w:bookmarkStart w:id="77" w:name="_Toc177480159"/>
            <w:r>
              <w:t>Sähköasennusta, vaihtosuuntaajia, kaapeleita ja muita sähkökomponentteja koskevat vaatimukset</w:t>
            </w:r>
            <w:bookmarkEnd w:id="77"/>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Ohjeet hankkeen tilaajalle</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Aurinkosähköhankkeiden vaatimusten ja hankintasopimuksen malli</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Muuta sinistä tekstiä keltaisissa kentissä.</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Versio: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D50D33" w:rsidRDefault="00BF060B" w:rsidP="00BF060B">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851" w:type="dxa"/>
            <w:tcBorders>
              <w:top w:val="nil"/>
              <w:left w:val="nil"/>
              <w:bottom w:val="nil"/>
              <w:right w:val="nil"/>
            </w:tcBorders>
            <w:shd w:val="clear" w:color="000000" w:fill="FFFFFF"/>
            <w:hideMark/>
          </w:tcPr>
          <w:p w14:paraId="34CFC210" w14:textId="77777777" w:rsidR="00BF060B" w:rsidRPr="00D50D33" w:rsidRDefault="00BF060B" w:rsidP="00BF060B">
            <w:pPr>
              <w:spacing w:line="240" w:lineRule="auto"/>
              <w:rPr>
                <w:rFonts w:ascii="Calibri" w:hAnsi="Calibri" w:cs="Calibri"/>
                <w:lang w:val="en-IE"/>
              </w:rPr>
            </w:pPr>
            <w:r w:rsidRPr="00D50D33">
              <w:rPr>
                <w:rFonts w:ascii="Calibri" w:hAnsi="Calibri"/>
                <w:lang w:val="en-IE"/>
              </w:rPr>
              <w:t> </w:t>
            </w:r>
          </w:p>
        </w:tc>
        <w:tc>
          <w:tcPr>
            <w:tcW w:w="1198" w:type="dxa"/>
            <w:tcBorders>
              <w:top w:val="nil"/>
              <w:left w:val="nil"/>
              <w:bottom w:val="nil"/>
              <w:right w:val="nil"/>
            </w:tcBorders>
            <w:shd w:val="clear" w:color="000000" w:fill="FFFFFF"/>
            <w:hideMark/>
          </w:tcPr>
          <w:p w14:paraId="2154B8FB" w14:textId="77777777" w:rsidR="00BF060B" w:rsidRPr="00D50D33" w:rsidRDefault="00BF060B" w:rsidP="00BF060B">
            <w:pPr>
              <w:spacing w:line="240" w:lineRule="auto"/>
              <w:rPr>
                <w:rFonts w:ascii="Calibri" w:hAnsi="Calibri" w:cs="Calibri"/>
                <w:lang w:val="en-IE"/>
              </w:rPr>
            </w:pPr>
            <w:r w:rsidRPr="00D50D33">
              <w:rPr>
                <w:rFonts w:ascii="Calibri" w:hAnsi="Calibri"/>
                <w:lang w:val="en-IE"/>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Syötä mahdolliset lisävaatimukset tyhjiin kenttiin. Jos lisäät malliin rivejä, muuta automaattisen numeroinnin kaavoja sarakkeissa A ja H.</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Palaute / korjaukset / lisäykset: sähköpostitse osoitteeseen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Kun olet valmis, piilota sarakkeet D ja E.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Nro</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Kuvaus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Arvo</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Sisältyykö?</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Selitys tilaajalle</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Selitys tarjoajalle</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Tarkistus ja vahvistus</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Jos jätetään noudattamatta</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Sähköasennus</w:t>
            </w:r>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Asennuksen on oltava turvallinen sekä standardien NEN 1010 (pienjännitesähköasennukset) ja NEN 7250 (aurinkosähköjärjestelmien </w:t>
            </w:r>
            <w:r>
              <w:rPr>
                <w:rFonts w:ascii="Arial" w:hAnsi="Arial"/>
                <w:b/>
                <w:sz w:val="18"/>
              </w:rPr>
              <w:lastRenderedPageBreak/>
              <w:t>integrointi kattoihin ja julkisivuihin) mukainen.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Käyttöönottotarkastus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Järjestelmässä tulee olla DC-erotuskytkin kunnossapitotöitä varten. </w:t>
            </w:r>
            <w:r>
              <w:rPr>
                <w:rFonts w:ascii="Arial" w:hAnsi="Arial"/>
                <w:color w:val="000000"/>
                <w:sz w:val="18"/>
              </w:rPr>
              <w:t xml:space="preserve">Erotuskytkin asennetaan vaihtosuuntaajaan tai sen viereen.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Käyttöönottotarkastus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Pitkien induktiosilmukoiden luomista positiivisen ja negatiivisen DC-kaapelin (punainen/musta) välille on vältettävä</w:t>
            </w:r>
            <w:r>
              <w:rPr>
                <w:rFonts w:ascii="Arial" w:hAnsi="Arial"/>
                <w:color w:val="000000"/>
                <w:sz w:val="18"/>
              </w:rPr>
              <w:t>. Kunkin paneeliketjun paluukaapeli kulkee samaa reittiä kuin moduulikaapeli, enintään metrin etäisyydellä moduulikaapelista.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Käyttöönottotarkastus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DC-kaapelointi on merkittävä napaisuuden (musta/punainen tai positiivinen/negatiivinen) ja paneeliketjun numeron mukaan.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Järjestelmään on asennettava ylijännitesuoja (NEN 62305-4; IEC 62305).</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Ylijännitesuoja suojaa vaihtosuuntaajaa suoran tai epäsuoran salamaniskun aiheuttamalta tulipalolta.</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Käyttöönottotarkastus (Scope 12)</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Aurinkopaneelien asennus sarjaan</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Paneeleilla, jotka on liitetty vaihtosuuntaajaan sarjassa (yhdeksi ketjuksi), on oltava sama kallistuskulma ja suuntaus.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Vaihtosuuntaajat</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Vaihtosuuntaajien on oltava seuraavien standardien mukaisia: EN 50524, IEC61683, IEC 62109, EN 50438, IEC 60068.</w:t>
            </w:r>
            <w:r>
              <w:rPr>
                <w:rFonts w:ascii="Arial" w:hAnsi="Arial"/>
                <w:color w:val="000000"/>
                <w:sz w:val="18"/>
              </w:rPr>
              <w:t xml:space="preserve"> IEC 61683: tehonsäätölaitteiden hyötysuhteen mittaaminen. EN 50524: vaihtosuuntaajien tietolomakkeiden tiedot. IEC 62109: tehonmuuntimien turvallisuus. EN 50438: yleisen pienjännitejakeluverkon </w:t>
            </w:r>
            <w:r>
              <w:rPr>
                <w:rFonts w:ascii="Arial" w:hAnsi="Arial"/>
                <w:color w:val="000000"/>
                <w:sz w:val="18"/>
              </w:rPr>
              <w:lastRenderedPageBreak/>
              <w:t xml:space="preserve">kanssa rinnan käyvät mikrogeneraattorit. EN 60068: ympäristötestaus, suorituskyky odotuksenmukaisissa kuljetus-, varastointi- ja käyttöolosuhteissa.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Vakiovaatimus</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Useimmat vaihtosuuntaajat ovat näiden vaatimusten mukaisia (ilmoitettu </w:t>
            </w:r>
            <w:r>
              <w:rPr>
                <w:rFonts w:ascii="Arial" w:hAnsi="Arial"/>
                <w:sz w:val="18"/>
              </w:rPr>
              <w:lastRenderedPageBreak/>
              <w:t>tietolomakkeessa)</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Vaihtosuuntaajilla on oltava valmistajan takuu, joka on vähintään:</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vuotta</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Sähkömagneettista yhteensopivuutta koskevat vaatimukset </w:t>
            </w:r>
            <w:r>
              <w:rPr>
                <w:rFonts w:ascii="Arial" w:hAnsi="Arial"/>
                <w:color w:val="000000"/>
                <w:sz w:val="18"/>
              </w:rPr>
              <w:t>Vaihtosuuntaajien, aurinkopaneelien ja muiden laitteiden on täytettävä sähkömagneettista yhteensopivuutta (EMC) koskevat vaatimukset ja oltava standardien EN-IEC 61000-6-2 (häiriön sieto) ja EN-IEC 61000-6-4 (häiriön päästö) mukaisia.</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Jos järjestelmä asennetaan katolle, vaihtosuuntaaja on asennettava vähintään IP65-luokituksen mukaisesti ja suojattava myös auringonvalolta. Lisäksi on noudatettava muita valmistajan vaatimuksia.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Vaihtosuuntaajien eurooppalaisen hyötysuhteen tulee olla vähintään 98 prosenttia.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Vaihtosuuntaajat on varustettava valokaarivikojen tunnistuslaitteella tai kaikissa niihin liitetyissä aurinkopaneeliketjuissa on oltava ulkoinen valokaarivikojen tunnistuslaite.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Vaihtosuuntaajan valmistajan tulee olla luotettava yritys, joka on ISO 9001- ja ISO 14001 -sertifioitu.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Varaosat toimitetaan tavallisissa olosuhteissa 72 tunnin kuluessa (esim. </w:t>
            </w:r>
            <w:r>
              <w:rPr>
                <w:rFonts w:ascii="Arial" w:hAnsi="Arial"/>
                <w:b/>
                <w:sz w:val="18"/>
              </w:rPr>
              <w:lastRenderedPageBreak/>
              <w:t xml:space="preserve">EU:ssa sijaitsevalta huoltokeskuksen varastolta).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Vaihtosuuntaajien on oltava verkonhaltijan ohjeiden mukaisia ja sovelluttava paikalliseen sähköverkkoon. Niissä on oltava CE-merkintä merkiksi EU:n vaatimusten täyttämisestä.</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Vaihtosuuntaajan AC-puolelle on asennettava kytkin, joka kytkee sen jännitteettömäksi esimerkiksi kunnossapitoa varten.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Vaihtosuuntaajissa on oltava VDE0126-1-standardin mukainen integroitu irtikytkentälaite.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Drenthessä, Groningenissa, Frieslandissa, Overijsselissa ja Gelderlandissa: jos aurinkosähkölaitteisto sijaitsee Astronin määrittämällä suojavyöhykkeellä, vaihtosuuntaajien on oltava Astronin vaatimusten mukaisia. Katso luettelo hyväksytyistä vaihtosuuntaajista: https://www.astron.nl/beschermingszones.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Vaihtosuuntaajien väliin on jätettävä tilaa valmistajan vaatimusten mukaisesti.</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Urakoitsija ehdottaa vaihtosuuntaajien sijaintia ja tekee päätöksen yhdessä tilaajan kanssa.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Huolto- ja kunnossapitotöiden tekijöillä tulee olla esteetön pääsy vaihtosuuntaajien luo.</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Vaihtosuuntaajat on eristettävä akustisesti seinästä tai rungosta, jotta vältetään seinien, rakenteiden tai lattioiden kanssa syntyvät kosketusäänet.</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Kohteissa, joissa melu voi aiheuttaa haittaa</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Vaihtosuuntaajan on kestettävä suolasumua standardin IEC 60069-2-52 mukaisesti.</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Jos laitteisto sijaitsee lähellä merta</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Jos järjestelmä asennetaan katolle, vaihtosuuntaaja on asennettava vähintään IP65-luokituksen mukaisesti ja suojattava myös auringonvalolta. Lisäksi on noudatettava muita valmistajan vaatimuksia.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on tarpeen, jotta myrsky tai vastaava ei vahingoita vaihtosuuntaajaa. IPx5 estää vaihtosuuntaajaa vahingoittumasta esimerkiksi silloin, jos sitä yritetään pestä vesiletkulla.</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Vaihtosuuntaajat on suojattava niin, että ne ovat suljettuja ja asiattomien henkilöiden ulottumattomissa.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Vaihtosuuntaajien suojauksella estetään väärinkäyttö, varkaudet ja ilkivalta.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Kaapelit, liittimet, kanavat</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DC-liittimien on oltava tyyppiä MC4 ja IEC 62852 -standardin mukaisia.</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Toisiinsa liittyvien DC-liittimien (uros/naaras), on oltava samaa tyyppiä ja peräisin samalta valmistajalta.</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DC-liittimillä on oltava vähintään IP65-luokitus.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Kaapeloinnin on oltava standardin IEC 60364-7-712 kohdan 712.522 (aurinkosähköjärjestelmien vaatimukset), IEC 60364-5-52 (rakennusten sähköjohdot), IEC 60332-1-2 (palonkestävyys) ja EN 50396 (muut kuin sähkötestit) mukaista.</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DC-kaapeleiden on sovelluttava aurinkoenergiasovelluksiin ja oltava UV- ja otsoninkestäviä.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DC-puolen komponenttien (myös kaapelien ja liittimien) on oltava suunniteltu kestämään jännite, joka on vähintään 1,15 kertaa suurempi kuin avoimen piirin jännite.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Eri kaapelityyppejä</w:t>
            </w:r>
            <w:r>
              <w:rPr>
                <w:rFonts w:ascii="Arial" w:hAnsi="Arial"/>
                <w:color w:val="000000"/>
                <w:sz w:val="18"/>
              </w:rPr>
              <w:t xml:space="preserve"> (esim. DC-, AC- ja datakaapelit) on käytettävä erillään toisistaan.</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Käyttöönottotarkastus (SCIOS Scope 12)</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Kaapelit mitoitetaan NEN 1010 -standardin (pienjännitesähköasennukset) mukaisesti.</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Kaapeloinnin häviöt: enimmäiskuormituksessa DC-puolella saa olla enintään kahden prosentin häviö ja AC-puolella enintään yhden prosentin häviö.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Voidaan muuttaa erityistilanteissa. Esimerkiksi jos käytetään erittäin pitkiä kaapeleita, suurempi häviö voi olla hyväksyttävä kustannus-hyötytasapainon kannalta.</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Jos laitteistoon kuuluu useita paneeliketjuja, ketjuttamisessa käytetyt kaapelit on suojattava ylikuormitusvirroilta EIC 60364-7-712-standardin mukaisesti plus- ja miinuspuolen sulakkeilla tai riittävällä mitoituksella.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Kaapeleiden paloluokituksen on oltava rakennustuoteasetuksessa määritelty Cca-luokka NTA 8012 -standardin mukaisesti.</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Kaapelit kiinnitetään mekaanisesti asianmukaisella tavalla.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Kaapelit reititetään kaapelikanavien tai -putkien avulla. Kaapelireitin täyttöaste on enintään 80 prosenttia uusilla </w:t>
            </w:r>
            <w:r>
              <w:rPr>
                <w:rFonts w:ascii="Arial" w:hAnsi="Arial"/>
                <w:b/>
                <w:sz w:val="18"/>
              </w:rPr>
              <w:lastRenderedPageBreak/>
              <w:t>reiteillä ja 100 prosenttia olemassa olevilla reiteillä.</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Kaapelikanavia ei saa sijoittaa suoraan kattoa vasten. Ne on kiinnitettävä kattoon tai alarakenteeseen kumisuojuksilla tai -jaloilla, eikä niiden saa antaa roikkua vapaasti.</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Kaikki kaapelikanavat sijoitetaan korkeammalle kuin katolle kertyvän veden enimmäiskorkeus.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Kaapelit asennetaan kaartumaan enintään 90 astetta.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Kaapelit asennetaan siten, että niihin tai liittimiin pääsee mahdollisimman vähän kosteutta tai nesteitä.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Kaapelien ja katon läpiviennit on tehtävä vesitiiviiksi suljettuja kattojärjestelmiä koskevien ohjeiden (</w:t>
            </w:r>
            <w:r>
              <w:rPr>
                <w:rFonts w:ascii="Arial" w:hAnsi="Arial"/>
                <w:i/>
                <w:iCs/>
                <w:sz w:val="18"/>
              </w:rPr>
              <w:t>Vakrichtlijn Gesloten Dakbedekkingssystemen</w:t>
            </w:r>
            <w:r>
              <w:rPr>
                <w:rFonts w:ascii="Arial" w:hAnsi="Arial"/>
                <w:sz w:val="18"/>
              </w:rPr>
              <w:t>) viimeisimmän version mukaisesti. Seinien läpiviennit toteutetaan rakennussäädösten (</w:t>
            </w:r>
            <w:r>
              <w:rPr>
                <w:rFonts w:ascii="Arial" w:hAnsi="Arial"/>
                <w:i/>
                <w:iCs/>
                <w:sz w:val="18"/>
              </w:rPr>
              <w:t xml:space="preserve">Bouwbesluit </w:t>
            </w:r>
            <w:r>
              <w:rPr>
                <w:rFonts w:ascii="Arial" w:hAnsi="Arial"/>
                <w:i/>
                <w:iCs/>
                <w:sz w:val="18"/>
              </w:rPr>
              <w:lastRenderedPageBreak/>
              <w:t>2012</w:t>
            </w:r>
            <w:r>
              <w:rPr>
                <w:rFonts w:ascii="Arial" w:hAnsi="Arial"/>
                <w:sz w:val="18"/>
              </w:rPr>
              <w:t>) mukaisesti.</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Kaapelit tulee suojata siten, etteivät ne vahingoitu tai katkea.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Kaikki kattoläpiviennit on toteutettava asianmukaisesti, jotta katto on vesitiivis myös sateella.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Mittarikotelo ja verkkoliitäntä</w:t>
            </w:r>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Liitäntäpisteessä on oltava piiri jokaista vaihtosuuntaajaa kohti, ylimääräinen kulutuspiiri seurantajärjestelmiä varten ja järjestelmän kokonaistuotantomittari.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Jos hyödynnetään SDE++-tukijärjestelmää, kokonaistuotantomittarin tulee vastata järjestelmän vaatimuksia.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Jakorasiaa mukautettaessa tarvittaviin (automaattisiin) sulakkeisiin on merkittävä, että järjestelmä on aurinkosähkölaitteisto. Tämä tehdään tarroilla ja/tai muovikylteillä, joissa lukee esimerkiksi ”VAROITUS: aurinkosähkölaitos”. Vastaavat tarrat kiinnitetään myös asennusputkeen ja kaikkiin liitäntärasioihin.</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Vaihtosuuntaajia koskevat valinnaiset vaatimukset</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Vaihtosuuntaajan on oltava korjattavissa valmistajan omassa, Euroopassa sijaitsevassa huoltokeskuksessa. Vaihtoehtoisesti Euroopassa on oltava ulkopuolinen yritys, jolla on lupa korjata vaihtosuuntaajia.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Jokaisessa vaihtosuuntaajassa on oltava seuraavat toiminnot:– parametrien asettaminen– välitön ilmoitus AC- tai DC-jännitteen laskiessa– verkon parametrien tarkastelu (esim. taajuus, jännite)– välitön sammutus, kun verkko poikkeaa sallituista rajoista.</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Vaihtosuuntaajat mahdollistavat tuotetun sähkön mukauttamisen kohteen omaan tarpeeseen, jotta vältetään sähkön syöttö verkkoon päin.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Esimerkiksi silloin, jos alueellinen verkon ylikuormitus estää sähkönsyötön.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4C1AC17" w14:textId="77777777" w:rsidR="00026952" w:rsidRPr="007061E0" w:rsidRDefault="00026952" w:rsidP="00026952">
      <w:pPr>
        <w:spacing w:after="160" w:line="278" w:lineRule="auto"/>
        <w:rPr>
          <w:rFonts w:eastAsia="Aptos"/>
          <w:kern w:val="2"/>
          <w:sz w:val="16"/>
          <w:szCs w:val="16"/>
          <w:lang w:eastAsia="en-US"/>
          <w14:ligatures w14:val="standardContextual"/>
        </w:rPr>
      </w:pPr>
    </w:p>
    <w:p w14:paraId="14F393BF" w14:textId="04D28FA0" w:rsidR="00026952" w:rsidRPr="007061E0" w:rsidRDefault="00026952" w:rsidP="00026952">
      <w:pPr>
        <w:spacing w:after="160" w:line="278" w:lineRule="auto"/>
        <w:rPr>
          <w:rFonts w:eastAsia="Aptos"/>
          <w:kern w:val="2"/>
          <w:sz w:val="16"/>
          <w:szCs w:val="16"/>
          <w:lang w:eastAsia="en-US"/>
          <w14:ligatures w14:val="standardContextual"/>
        </w:rPr>
      </w:pPr>
    </w:p>
    <w:p w14:paraId="5F77D25D" w14:textId="1561B36A" w:rsidR="00026952" w:rsidRDefault="00026952" w:rsidP="00026952">
      <w:pPr>
        <w:spacing w:after="160" w:line="278" w:lineRule="auto"/>
        <w:rPr>
          <w:rFonts w:eastAsia="Aptos"/>
          <w:kern w:val="2"/>
          <w:sz w:val="16"/>
          <w:szCs w:val="16"/>
          <w:lang w:eastAsia="en-US"/>
          <w14:ligatures w14:val="standardContextual"/>
        </w:rPr>
      </w:pPr>
    </w:p>
    <w:p w14:paraId="7A18D2B0" w14:textId="3C07AFA9" w:rsidR="00BF060B" w:rsidRDefault="00BF060B" w:rsidP="00026952">
      <w:pPr>
        <w:spacing w:after="160" w:line="278" w:lineRule="auto"/>
        <w:rPr>
          <w:rFonts w:eastAsia="Aptos"/>
          <w:kern w:val="2"/>
          <w:sz w:val="16"/>
          <w:szCs w:val="16"/>
          <w:lang w:eastAsia="en-US"/>
          <w14:ligatures w14:val="standardContextual"/>
        </w:rPr>
      </w:pPr>
    </w:p>
    <w:p w14:paraId="2E5AE1EF" w14:textId="5AB21F79" w:rsidR="00BF060B" w:rsidRPr="00D50D33" w:rsidRDefault="00BF060B" w:rsidP="00026952">
      <w:pPr>
        <w:spacing w:after="160" w:line="278" w:lineRule="auto"/>
        <w:rPr>
          <w:rFonts w:eastAsia="Aptos"/>
          <w:kern w:val="2"/>
          <w:sz w:val="16"/>
          <w:szCs w:val="16"/>
          <w:lang w:eastAsia="en-US"/>
          <w14:ligatures w14:val="standardContextual"/>
        </w:rPr>
      </w:pPr>
    </w:p>
    <w:p w14:paraId="26446D52" w14:textId="7E2AF92F" w:rsidR="006678CB" w:rsidRPr="00D50D33" w:rsidRDefault="006678CB" w:rsidP="00026952">
      <w:pPr>
        <w:spacing w:after="160" w:line="278" w:lineRule="auto"/>
        <w:rPr>
          <w:rFonts w:eastAsia="Aptos"/>
          <w:kern w:val="2"/>
          <w:sz w:val="16"/>
          <w:szCs w:val="16"/>
          <w:lang w:eastAsia="en-US"/>
          <w14:ligatures w14:val="standardContextual"/>
        </w:rPr>
      </w:pPr>
    </w:p>
    <w:p w14:paraId="0E1087AD" w14:textId="1CDCA493"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2E3B21A8"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303EED17" w14:textId="52A7A465" w:rsidR="006678CB" w:rsidRPr="00D50D33" w:rsidRDefault="006678CB" w:rsidP="00026952">
      <w:pPr>
        <w:spacing w:after="160" w:line="278" w:lineRule="auto"/>
        <w:rPr>
          <w:rFonts w:eastAsia="Aptos"/>
          <w:kern w:val="2"/>
          <w:sz w:val="16"/>
          <w:szCs w:val="16"/>
          <w:lang w:eastAsia="en-US"/>
          <w14:ligatures w14:val="standardContextual"/>
        </w:rPr>
      </w:pPr>
    </w:p>
    <w:p w14:paraId="01D7814D"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5726828E" w14:textId="75924E36" w:rsidR="006678CB" w:rsidRPr="00D50D33"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7B0FFDB7"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274C424F"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7F8EC76F" w14:textId="77777777" w:rsidR="006678CB" w:rsidRPr="00D50D33" w:rsidRDefault="006678CB" w:rsidP="00026952">
      <w:pPr>
        <w:spacing w:after="160" w:line="278" w:lineRule="auto"/>
        <w:rPr>
          <w:rFonts w:eastAsia="Aptos"/>
          <w:kern w:val="2"/>
          <w:sz w:val="16"/>
          <w:szCs w:val="16"/>
          <w:lang w:eastAsia="en-US"/>
          <w14:ligatures w14:val="standardContextual"/>
        </w:rPr>
      </w:pPr>
    </w:p>
    <w:p w14:paraId="1C25FB2F" w14:textId="16D06688" w:rsidR="00E732CC" w:rsidRPr="007061E0" w:rsidRDefault="00E732CC" w:rsidP="00487ABE">
      <w:pPr>
        <w:pStyle w:val="MH2"/>
      </w:pPr>
      <w:bookmarkStart w:id="78" w:name="_Toc177480160"/>
      <w:r>
        <w:t>10.5 – Sähköasennusta, vaihtosuuntaajia, kaapeleita ja muita sähkökomponentteja koskevat vaatimukset</w:t>
      </w:r>
      <w:bookmarkEnd w:id="78"/>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487ABE">
            <w:pPr>
              <w:pStyle w:val="MH3"/>
            </w:pPr>
            <w:bookmarkStart w:id="79" w:name="_Toc177480161"/>
            <w:r>
              <w:t>Vaatimukset – Kiinnitysrakenne</w:t>
            </w:r>
            <w:bookmarkEnd w:id="79"/>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Ohjeet hankkeen tilaajalle</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Aurinkosähköhankkeiden vaatimusten ja hankintasopimuksen malli</w:t>
            </w:r>
          </w:p>
          <w:p w14:paraId="5F0E241B" w14:textId="77777777" w:rsidR="006678CB" w:rsidRPr="00E05E85" w:rsidRDefault="006678CB" w:rsidP="00E467BD">
            <w:pPr>
              <w:spacing w:line="240" w:lineRule="auto"/>
              <w:rPr>
                <w:rFonts w:ascii="Arial" w:hAnsi="Arial" w:cs="Arial"/>
                <w:i/>
                <w:iCs/>
                <w:color w:val="000000"/>
                <w:sz w:val="21"/>
                <w:szCs w:val="21"/>
                <w:lang w:val="en-US"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Muuta sinistä tekstiä keltaisissa kentissä.</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Versio: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D50D33" w:rsidRDefault="00E467BD" w:rsidP="00E467BD">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1276" w:type="dxa"/>
            <w:tcBorders>
              <w:top w:val="nil"/>
              <w:left w:val="nil"/>
              <w:bottom w:val="nil"/>
              <w:right w:val="nil"/>
            </w:tcBorders>
            <w:shd w:val="clear" w:color="000000" w:fill="FFFFFF"/>
            <w:hideMark/>
          </w:tcPr>
          <w:p w14:paraId="6A341830" w14:textId="77777777" w:rsidR="00E467BD" w:rsidRPr="00D50D33" w:rsidRDefault="00E467BD" w:rsidP="00E467BD">
            <w:pPr>
              <w:spacing w:line="240" w:lineRule="auto"/>
              <w:rPr>
                <w:rFonts w:ascii="Calibri" w:hAnsi="Calibri" w:cs="Calibri"/>
                <w:lang w:val="en-IE"/>
              </w:rPr>
            </w:pPr>
            <w:r w:rsidRPr="00D50D33">
              <w:rPr>
                <w:rFonts w:ascii="Calibri" w:hAnsi="Calibri"/>
                <w:lang w:val="en-IE"/>
              </w:rPr>
              <w:t> </w:t>
            </w:r>
          </w:p>
        </w:tc>
        <w:tc>
          <w:tcPr>
            <w:tcW w:w="1276" w:type="dxa"/>
            <w:tcBorders>
              <w:top w:val="nil"/>
              <w:left w:val="nil"/>
              <w:bottom w:val="nil"/>
              <w:right w:val="nil"/>
            </w:tcBorders>
            <w:shd w:val="clear" w:color="000000" w:fill="FFFFFF"/>
            <w:hideMark/>
          </w:tcPr>
          <w:p w14:paraId="6B90E8F7" w14:textId="77777777" w:rsidR="00E467BD" w:rsidRPr="00D50D33" w:rsidRDefault="00E467BD" w:rsidP="00E467BD">
            <w:pPr>
              <w:spacing w:line="240" w:lineRule="auto"/>
              <w:rPr>
                <w:rFonts w:ascii="Calibri" w:hAnsi="Calibri" w:cs="Calibri"/>
                <w:lang w:val="en-IE"/>
              </w:rPr>
            </w:pPr>
            <w:r w:rsidRPr="00D50D33">
              <w:rPr>
                <w:rFonts w:ascii="Calibri" w:hAnsi="Calibri"/>
                <w:lang w:val="en-IE"/>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Syötä mahdolliset lisävaatimukset tyhjiin kenttiin. Jos lisäät malliin rivejä, muuta automaattisen numeroinnin kaavoja sarakkeissa A ja H.</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Palaute / korjaukset / lisäykset: sähköpostitse osoitteeseen </w:t>
            </w:r>
            <w:hyperlink r:id="rId33" w:history="1">
              <w:r>
                <w:rPr>
                  <w:rStyle w:val="Hyperlink"/>
                  <w:rFonts w:ascii="Arial" w:hAnsi="Arial"/>
                  <w:sz w:val="16"/>
                </w:rPr>
                <w:t>BGDPV@pianoo.nl</w:t>
              </w:r>
            </w:hyperlink>
          </w:p>
          <w:p w14:paraId="4744A7E1" w14:textId="77777777" w:rsidR="006678CB" w:rsidRPr="00D50D33"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Kun olet valmis, piilota sarakkeet D ja E.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Nro</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Kuvaus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Arvo</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Sisältyykö?</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Selitys tilaajalle</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Selitys tarjoajalle</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Tarkistus ja vahvistus</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Jos jätetään noudattamatta</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bookmarkStart w:id="80" w:name="_Toc176354286"/>
            <w:r>
              <w:rPr>
                <w:rFonts w:ascii="Arial" w:hAnsi="Arial"/>
                <w:b/>
                <w:color w:val="FF0000"/>
              </w:rPr>
              <w:t>Kattoasennusten</w:t>
            </w:r>
            <w:r>
              <w:rPr>
                <w:rFonts w:ascii="Arial" w:hAnsi="Arial"/>
                <w:b/>
              </w:rPr>
              <w:t xml:space="preserve"> rakennetta koskevat vaatimukset</w:t>
            </w:r>
            <w:bookmarkEnd w:id="80"/>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bookmarkStart w:id="81" w:name="_Toc176354287"/>
            <w:r>
              <w:rPr>
                <w:rFonts w:ascii="Arial" w:hAnsi="Arial"/>
                <w:sz w:val="18"/>
              </w:rPr>
              <w:t>5.1</w:t>
            </w:r>
            <w:bookmarkEnd w:id="8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bookmarkStart w:id="82" w:name="_Toc176354288"/>
            <w:r>
              <w:rPr>
                <w:rFonts w:ascii="Arial" w:hAnsi="Arial"/>
                <w:b/>
                <w:color w:val="000000"/>
                <w:sz w:val="18"/>
              </w:rPr>
              <w:t xml:space="preserve">Rakenteen tulee kestää odotettavissa oleva kuormitus. </w:t>
            </w:r>
            <w:r>
              <w:rPr>
                <w:rFonts w:ascii="Arial" w:hAnsi="Arial"/>
                <w:color w:val="000000"/>
                <w:sz w:val="18"/>
              </w:rPr>
              <w:t xml:space="preserve">Rakenteen ja rakennusmateriaalin suunnittelussa on noudatettava standardeja NEN 7250 ja Eurokoodi 1 (EN 1991-1-4). Tarkista hankintasopimuksen teon </w:t>
            </w:r>
            <w:r>
              <w:rPr>
                <w:rFonts w:ascii="Arial" w:hAnsi="Arial"/>
                <w:color w:val="000000"/>
                <w:sz w:val="18"/>
              </w:rPr>
              <w:lastRenderedPageBreak/>
              <w:t>jälkeen, kuitenkin ennen asennuksen aloittamista.</w:t>
            </w:r>
            <w:bookmarkEnd w:id="82"/>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bookmarkStart w:id="83" w:name="_Toc176354289"/>
            <w:r>
              <w:rPr>
                <w:rFonts w:ascii="Arial" w:hAnsi="Arial"/>
                <w:color w:val="000000"/>
                <w:sz w:val="18"/>
              </w:rPr>
              <w:t xml:space="preserve">Rakennusnäkökohtiin ja tuulikuormitukseen liittyvät standardit. NEN 7250: </w:t>
            </w:r>
            <w:r>
              <w:rPr>
                <w:rFonts w:ascii="Arial" w:hAnsi="Arial"/>
                <w:i/>
                <w:color w:val="000000"/>
                <w:sz w:val="18"/>
              </w:rPr>
              <w:t xml:space="preserve">Aurinkoenergiajärjestelmät – integrointi kattoihin ja julkisivuihin – rakennusnäkökohdat. </w:t>
            </w:r>
            <w:r>
              <w:rPr>
                <w:rFonts w:ascii="Arial" w:hAnsi="Arial"/>
                <w:color w:val="000000"/>
                <w:sz w:val="18"/>
              </w:rPr>
              <w:t xml:space="preserve">Eurokoodi 1 – EN 1991-1-4:  </w:t>
            </w:r>
            <w:r>
              <w:rPr>
                <w:rFonts w:ascii="Arial" w:hAnsi="Arial"/>
                <w:i/>
                <w:color w:val="000000"/>
                <w:sz w:val="18"/>
              </w:rPr>
              <w:t xml:space="preserve">Rakenteiden kuormat – Osa </w:t>
            </w:r>
            <w:r>
              <w:rPr>
                <w:rFonts w:ascii="Arial" w:hAnsi="Arial"/>
                <w:i/>
                <w:color w:val="000000"/>
                <w:sz w:val="18"/>
              </w:rPr>
              <w:lastRenderedPageBreak/>
              <w:t>1.4: Yleiset kuormat – tuulikuorma.</w:t>
            </w:r>
            <w:bookmarkEnd w:id="83"/>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bookmarkStart w:id="84" w:name="_Toc176354290"/>
            <w:r>
              <w:rPr>
                <w:rFonts w:ascii="Arial" w:hAnsi="Arial"/>
                <w:sz w:val="18"/>
              </w:rPr>
              <w:lastRenderedPageBreak/>
              <w:t>Kattokiinnitysrakenteiden toimittajilla on yleensä käytössään ohjelmisto tai verkkosovellus, jolla voidaan laskea standardien mukainen painolasti.</w:t>
            </w:r>
            <w:bookmarkEnd w:id="84"/>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bookmarkStart w:id="85" w:name="_Toc176354291"/>
            <w:r>
              <w:rPr>
                <w:rFonts w:ascii="Arial" w:hAnsi="Arial"/>
                <w:sz w:val="18"/>
              </w:rPr>
              <w:t>Toimittajan käyttämän ohjelmiston tai verkkosovelluksen tuottama selvitys ehdotetusta rakenteesta, toimitettava urakoitsijalle ennen asennusta</w:t>
            </w:r>
            <w:bookmarkEnd w:id="85"/>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bookmarkStart w:id="86" w:name="_Toc176354292"/>
            <w:r>
              <w:rPr>
                <w:rFonts w:ascii="Arial" w:hAnsi="Arial"/>
                <w:color w:val="000000"/>
                <w:sz w:val="18"/>
              </w:rPr>
              <w:t>Ota yhteyttä konsulttiin ja tee muutoksia tarpeen mukaan.</w:t>
            </w:r>
            <w:bookmarkEnd w:id="86"/>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bookmarkStart w:id="87" w:name="_Toc176354293"/>
            <w:r>
              <w:rPr>
                <w:rFonts w:ascii="Arial" w:hAnsi="Arial"/>
                <w:sz w:val="18"/>
              </w:rPr>
              <w:t>5.2</w:t>
            </w:r>
            <w:bookmarkEnd w:id="8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bookmarkStart w:id="88" w:name="_Toc176354294"/>
            <w:r>
              <w:rPr>
                <w:rFonts w:ascii="Arial" w:hAnsi="Arial"/>
                <w:b/>
                <w:color w:val="000000"/>
                <w:sz w:val="18"/>
              </w:rPr>
              <w:t xml:space="preserve">Rakenteen on oltava yhteensopiva katon kanssa. </w:t>
            </w:r>
            <w:r>
              <w:rPr>
                <w:rFonts w:ascii="Arial" w:hAnsi="Arial"/>
                <w:color w:val="000000"/>
                <w:sz w:val="18"/>
              </w:rPr>
              <w:t>Katon ja kattorakenteen on kestettävä aurinkosähköjärjestelmän ja sääolosuhteiden (lumi, tuuli) yhteiskuormitus. Tarkista hankintasopimuksen teon jälkeen, kuitenkin ennen asennuksen aloittamista.</w:t>
            </w:r>
            <w:bookmarkEnd w:id="88"/>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bookmarkStart w:id="89" w:name="_Toc176354295"/>
            <w:r>
              <w:rPr>
                <w:rFonts w:ascii="Arial" w:hAnsi="Arial"/>
                <w:sz w:val="18"/>
              </w:rPr>
              <w:t>Jos katto ei kestä raskaita painolastirakenteita, voidaan harkita seuraavia: katon tai kattorakenteen vahvistaminen, erityiset kiinnitysrakenteet tai erityiset aurinkopaneelit, esimerkiksi kattoon liimattavat.</w:t>
            </w:r>
            <w:bookmarkEnd w:id="89"/>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bookmarkStart w:id="90" w:name="_Toc176354296"/>
            <w:r>
              <w:rPr>
                <w:rFonts w:ascii="Arial" w:hAnsi="Arial"/>
                <w:color w:val="000000"/>
                <w:sz w:val="18"/>
              </w:rPr>
              <w:t>Aurinkosähkölaitteiston rakenne, myös painolastin paikkoja ja määriä kuvaavat piirustukset, tulee hyväksyttää urakoitsijalla vähintään neljä viikkoa ennen asennusta.</w:t>
            </w:r>
            <w:bookmarkEnd w:id="90"/>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bookmarkStart w:id="91" w:name="_Toc176354297"/>
            <w:r>
              <w:rPr>
                <w:rFonts w:ascii="Arial" w:hAnsi="Arial"/>
                <w:color w:val="000000"/>
                <w:sz w:val="18"/>
              </w:rPr>
              <w:t>Ota yhteyttä konsulttiin ja tee muutoksia tarpeen mukaan.</w:t>
            </w:r>
            <w:bookmarkEnd w:id="91"/>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bookmarkStart w:id="92" w:name="_Toc176354298"/>
            <w:r>
              <w:rPr>
                <w:rFonts w:ascii="Arial" w:hAnsi="Arial"/>
                <w:sz w:val="18"/>
              </w:rPr>
              <w:t>5.3</w:t>
            </w:r>
            <w:bookmarkEnd w:id="92"/>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bookmarkStart w:id="93" w:name="_Toc176354299"/>
            <w:r>
              <w:rPr>
                <w:rFonts w:ascii="Arial" w:hAnsi="Arial"/>
                <w:b/>
                <w:color w:val="000000"/>
                <w:sz w:val="18"/>
              </w:rPr>
              <w:t xml:space="preserve">Maadoitus. </w:t>
            </w:r>
            <w:r>
              <w:rPr>
                <w:rFonts w:ascii="Arial" w:hAnsi="Arial"/>
                <w:color w:val="000000"/>
                <w:sz w:val="18"/>
              </w:rPr>
              <w:t>Koko paneelin alusrakenteen on oltava maadoitettu.</w:t>
            </w:r>
            <w:bookmarkEnd w:id="93"/>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bookmarkStart w:id="94" w:name="_Toc176354300"/>
            <w:r>
              <w:rPr>
                <w:rFonts w:ascii="Arial" w:hAnsi="Arial"/>
                <w:sz w:val="18"/>
              </w:rPr>
              <w:t>Käyttöönottotarkastus (Scope 12)</w:t>
            </w:r>
            <w:bookmarkEnd w:id="94"/>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bookmarkStart w:id="95" w:name="_Toc176354301"/>
            <w:r>
              <w:rPr>
                <w:rFonts w:ascii="Arial" w:hAnsi="Arial"/>
                <w:sz w:val="18"/>
              </w:rPr>
              <w:t>5.4</w:t>
            </w:r>
            <w:bookmarkEnd w:id="95"/>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bookmarkStart w:id="96" w:name="_Toc176354302"/>
            <w:r>
              <w:rPr>
                <w:rFonts w:ascii="Arial" w:hAnsi="Arial"/>
                <w:b/>
                <w:color w:val="000000"/>
                <w:sz w:val="18"/>
              </w:rPr>
              <w:t>Riittävän salamasuojausjärjestelmän asennus</w:t>
            </w:r>
            <w:bookmarkEnd w:id="96"/>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bookmarkStart w:id="97" w:name="_Toc176354303"/>
            <w:r>
              <w:rPr>
                <w:rFonts w:ascii="Arial" w:hAnsi="Arial"/>
                <w:b/>
                <w:sz w:val="18"/>
              </w:rPr>
              <w:t>?</w:t>
            </w:r>
            <w:bookmarkEnd w:id="97"/>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bookmarkStart w:id="98" w:name="_Toc176354304"/>
            <w:r>
              <w:rPr>
                <w:rFonts w:ascii="Arial" w:hAnsi="Arial"/>
                <w:sz w:val="18"/>
              </w:rPr>
              <w:t>On yleensä jo valmiiksi olemassa – jos ei, se asennetaan aurinkosähköjärjestelmästä itsenäisenä osana. Määritetään asiantuntijoiden kanssa.</w:t>
            </w:r>
            <w:bookmarkEnd w:id="98"/>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bookmarkStart w:id="99" w:name="_Toc176354305"/>
            <w:r>
              <w:rPr>
                <w:rFonts w:ascii="Arial" w:hAnsi="Arial"/>
                <w:sz w:val="18"/>
              </w:rPr>
              <w:t>Huomautus: salamasuojausjärjestelmää ei saa käyttää aurinkosähkörakenteen maadoittamiseen.</w:t>
            </w:r>
            <w:bookmarkEnd w:id="99"/>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bookmarkStart w:id="100" w:name="_Toc176354306"/>
            <w:r>
              <w:rPr>
                <w:rFonts w:ascii="Arial" w:hAnsi="Arial"/>
                <w:sz w:val="18"/>
              </w:rPr>
              <w:t>Käyttöönottotarkastus (Scope 12)</w:t>
            </w:r>
            <w:bookmarkEnd w:id="100"/>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bookmarkStart w:id="101" w:name="_Toc176354307"/>
            <w:r>
              <w:rPr>
                <w:rFonts w:ascii="Arial" w:hAnsi="Arial"/>
                <w:sz w:val="18"/>
              </w:rPr>
              <w:t>5.5</w:t>
            </w:r>
            <w:bookmarkEnd w:id="10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bookmarkStart w:id="102" w:name="_Toc176354308"/>
            <w:r>
              <w:rPr>
                <w:rFonts w:ascii="Arial" w:hAnsi="Arial"/>
                <w:b/>
                <w:color w:val="000000"/>
                <w:sz w:val="18"/>
              </w:rPr>
              <w:t xml:space="preserve">Laajenemiserot. </w:t>
            </w:r>
            <w:r>
              <w:rPr>
                <w:rFonts w:ascii="Arial" w:hAnsi="Arial"/>
                <w:color w:val="000000"/>
                <w:sz w:val="18"/>
              </w:rPr>
              <w:t>Katon ja aurinkosähköjärjestelmän kiinnitysrakenteen kosketuspinnat on suunniteltava siten, ettei katto vahingoitu kiinnitysrakenteen ja katon välisten lämpölaajenemiserojen vuoksi.</w:t>
            </w:r>
            <w:bookmarkEnd w:id="102"/>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bookmarkStart w:id="103" w:name="_Toc176354309"/>
            <w:r>
              <w:rPr>
                <w:rFonts w:ascii="Arial" w:hAnsi="Arial"/>
                <w:sz w:val="18"/>
              </w:rPr>
              <w:t>Eräs ratkaisu on metallijalkojen alle asennettava kumikerros.</w:t>
            </w:r>
            <w:bookmarkEnd w:id="103"/>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bookmarkStart w:id="104" w:name="_Toc176354310"/>
            <w:r>
              <w:rPr>
                <w:rFonts w:ascii="Arial" w:hAnsi="Arial"/>
                <w:sz w:val="18"/>
              </w:rPr>
              <w:t>Tarkista rakenne</w:t>
            </w:r>
            <w:bookmarkEnd w:id="104"/>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bookmarkStart w:id="105" w:name="_Toc176354311"/>
            <w:r>
              <w:rPr>
                <w:rFonts w:ascii="Arial" w:hAnsi="Arial"/>
                <w:sz w:val="18"/>
              </w:rPr>
              <w:lastRenderedPageBreak/>
              <w:t>5.6</w:t>
            </w:r>
            <w:bookmarkEnd w:id="10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bookmarkStart w:id="106" w:name="_Toc176354312"/>
            <w:r>
              <w:rPr>
                <w:rFonts w:ascii="Arial" w:hAnsi="Arial"/>
                <w:b/>
                <w:color w:val="000000"/>
                <w:sz w:val="18"/>
              </w:rPr>
              <w:t xml:space="preserve">Vuotojen ja kattovaurioiden ehkäiseminen. </w:t>
            </w:r>
            <w:r>
              <w:rPr>
                <w:rFonts w:ascii="Arial" w:hAnsi="Arial"/>
                <w:color w:val="000000"/>
                <w:sz w:val="18"/>
              </w:rPr>
              <w:t>Urakoitsijan on tarvittaessa suojattava katto vaurioilta ja vuodoilta työn aikana.</w:t>
            </w:r>
            <w:bookmarkEnd w:id="106"/>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bookmarkStart w:id="107" w:name="_Toc176354313"/>
            <w:r>
              <w:rPr>
                <w:rFonts w:ascii="Arial" w:hAnsi="Arial"/>
                <w:sz w:val="18"/>
              </w:rPr>
              <w:t>Katolla olevat kulkuväylät voidaan suojata suojakerroksella. Myös katolla sijaitsevat varastointialueet voidaan suojata samalla tavalla. Katon suurinta sallittua painoa ei saa ylittää. Tästä on huolehdittava etenkin varastointialueilla.</w:t>
            </w:r>
            <w:bookmarkEnd w:id="107"/>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bookmarkStart w:id="108" w:name="_Toc176354314"/>
            <w:r>
              <w:rPr>
                <w:rFonts w:ascii="Arial" w:hAnsi="Arial"/>
                <w:sz w:val="18"/>
              </w:rPr>
              <w:t>Käyttöönottotarkastus (Scope 12)</w:t>
            </w:r>
            <w:bookmarkEnd w:id="108"/>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bookmarkStart w:id="109" w:name="_Toc176354315"/>
            <w:r>
              <w:rPr>
                <w:rFonts w:ascii="Arial" w:hAnsi="Arial"/>
                <w:color w:val="000000"/>
                <w:sz w:val="18"/>
              </w:rPr>
              <w:t>Jos aurinkosähkölaitteisto tai työt aiheuttavat vaurioita tai vuotoja, korjauskustannukset peritään urakoitsijalta.</w:t>
            </w:r>
            <w:bookmarkEnd w:id="109"/>
            <w:r>
              <w:rPr>
                <w:rFonts w:ascii="Arial" w:hAnsi="Arial"/>
                <w:color w:val="000000"/>
                <w:sz w:val="18"/>
              </w:rPr>
              <w:t xml:space="preserve">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bookmarkStart w:id="110" w:name="_Toc176354316"/>
            <w:r>
              <w:rPr>
                <w:rFonts w:ascii="Arial" w:hAnsi="Arial"/>
                <w:sz w:val="18"/>
              </w:rPr>
              <w:t>5.7</w:t>
            </w:r>
            <w:bookmarkEnd w:id="110"/>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bookmarkStart w:id="111" w:name="_Toc176354317"/>
            <w:r>
              <w:rPr>
                <w:rFonts w:ascii="Arial" w:hAnsi="Arial"/>
                <w:b/>
                <w:color w:val="000000"/>
                <w:sz w:val="18"/>
              </w:rPr>
              <w:t xml:space="preserve">Vedenpoisto. </w:t>
            </w:r>
            <w:r>
              <w:rPr>
                <w:rFonts w:ascii="Arial" w:hAnsi="Arial"/>
                <w:color w:val="000000"/>
                <w:sz w:val="18"/>
              </w:rPr>
              <w:t>Kiinnitysmateriaali ei saa estää veden valumista katolta tai julkisivulta siten, että syntyy lätäköitä, joita ei syntyisi normaalioloissa ilman kiinnitysmateriaalia.</w:t>
            </w:r>
            <w:bookmarkEnd w:id="111"/>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bookmarkStart w:id="112" w:name="_Toc176354318"/>
            <w:r>
              <w:rPr>
                <w:rFonts w:ascii="Arial" w:hAnsi="Arial"/>
                <w:sz w:val="18"/>
              </w:rPr>
              <w:t>Tarkista rakenne</w:t>
            </w:r>
            <w:bookmarkEnd w:id="112"/>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bookmarkStart w:id="113" w:name="_Toc176354319"/>
            <w:r>
              <w:rPr>
                <w:rFonts w:ascii="Arial" w:hAnsi="Arial"/>
                <w:b/>
                <w:color w:val="7030A0"/>
              </w:rPr>
              <w:t>Maa-asennusten</w:t>
            </w:r>
            <w:r>
              <w:rPr>
                <w:rFonts w:ascii="Arial" w:hAnsi="Arial"/>
                <w:b/>
              </w:rPr>
              <w:t xml:space="preserve"> rakennetta koskevat vaatimukset</w:t>
            </w:r>
            <w:bookmarkEnd w:id="113"/>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bookmarkStart w:id="114" w:name="_Toc176354320"/>
            <w:r>
              <w:rPr>
                <w:rFonts w:ascii="Arial" w:hAnsi="Arial"/>
                <w:sz w:val="18"/>
              </w:rPr>
              <w:t>5.8</w:t>
            </w:r>
            <w:bookmarkEnd w:id="11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bookmarkStart w:id="115" w:name="_Toc176354321"/>
            <w:r>
              <w:rPr>
                <w:rFonts w:ascii="Arial" w:hAnsi="Arial"/>
                <w:b/>
                <w:color w:val="000000"/>
                <w:sz w:val="18"/>
              </w:rPr>
              <w:t xml:space="preserve">Rakenteen tulee kestää odotettavissa oleva kuormitus. </w:t>
            </w:r>
            <w:r>
              <w:rPr>
                <w:rFonts w:ascii="Arial" w:hAnsi="Arial"/>
                <w:color w:val="000000"/>
                <w:sz w:val="18"/>
              </w:rPr>
              <w:t>Rakenteen ja rakennusmateriaalin suunnittelussa on noudatettava standardeja NEN 7250 ja Eurokoodi 1 (EN 1991-1-4). Tarkista hankintasopimuksen teon jälkeen, kuitenkin ennen asennuksen aloittamista.</w:t>
            </w:r>
            <w:bookmarkEnd w:id="11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bookmarkStart w:id="116" w:name="_Toc176354322"/>
            <w:r>
              <w:rPr>
                <w:rFonts w:ascii="Arial" w:hAnsi="Arial"/>
                <w:sz w:val="18"/>
              </w:rPr>
              <w:t>Kattokiinnitysrakenteiden toimittajilla on yleensä käytössään ohjelmisto tai verkkosovellus, jolla voidaan laskea standardien mukainen painolasti.</w:t>
            </w:r>
            <w:bookmarkEnd w:id="116"/>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bookmarkStart w:id="117" w:name="_Toc176354323"/>
            <w:r>
              <w:rPr>
                <w:rFonts w:ascii="Arial" w:hAnsi="Arial"/>
                <w:sz w:val="18"/>
              </w:rPr>
              <w:t>Toimittajan käyttämän ohjelmiston tai verkkosovelluksen tuottama selvitys ehdotetusta rakenteesta, toimitettava urakoitsijalle ennen asennusta</w:t>
            </w:r>
            <w:bookmarkEnd w:id="117"/>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bookmarkStart w:id="118" w:name="_Toc176354324"/>
            <w:r>
              <w:rPr>
                <w:rFonts w:ascii="Arial" w:hAnsi="Arial"/>
                <w:sz w:val="18"/>
              </w:rPr>
              <w:t>5.9</w:t>
            </w:r>
            <w:bookmarkEnd w:id="118"/>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bookmarkStart w:id="119" w:name="_Toc176354325"/>
            <w:r>
              <w:rPr>
                <w:rFonts w:ascii="Arial" w:hAnsi="Arial"/>
                <w:b/>
                <w:color w:val="000000"/>
                <w:sz w:val="18"/>
              </w:rPr>
              <w:t>Perustusten suojaus.</w:t>
            </w:r>
            <w:r>
              <w:rPr>
                <w:rFonts w:ascii="Arial" w:hAnsi="Arial"/>
                <w:color w:val="000000"/>
                <w:sz w:val="18"/>
              </w:rPr>
              <w:t xml:space="preserve"> Maahan upotettavat osat (esim. teräspaalut) suojataan maaperän pH:n aiheuttamaa korroosiota vastaan siten, että niiden odotettavissa oleva käyttöikä on vähintään 25 vuotta.</w:t>
            </w:r>
            <w:bookmarkEnd w:id="119"/>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bookmarkStart w:id="120" w:name="_Toc176354326"/>
            <w:r>
              <w:rPr>
                <w:rFonts w:ascii="Arial" w:hAnsi="Arial"/>
                <w:b/>
                <w:color w:val="0070C0"/>
                <w:sz w:val="18"/>
              </w:rPr>
              <w:t>Maaperän pH-arvo on ...</w:t>
            </w:r>
            <w:bookmarkEnd w:id="120"/>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bookmarkStart w:id="121" w:name="_Toc176354327"/>
            <w:r>
              <w:rPr>
                <w:rFonts w:ascii="Arial" w:hAnsi="Arial"/>
                <w:sz w:val="18"/>
              </w:rPr>
              <w:t>Maaperän happamuus on suositeltavaa tutkituttaa esiselvityksen yhteydessä. Suojauksessa käytettävä pinnoite (esim. x μm ZnMg) määritellään tämän perusteella.</w:t>
            </w:r>
            <w:bookmarkEnd w:id="121"/>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bookmarkStart w:id="122" w:name="_Toc176354328"/>
            <w:r>
              <w:rPr>
                <w:rFonts w:ascii="Arial" w:hAnsi="Arial"/>
                <w:sz w:val="18"/>
              </w:rPr>
              <w:t>Käyttöönottotarkastus (Scope 12)</w:t>
            </w:r>
            <w:bookmarkEnd w:id="122"/>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bookmarkStart w:id="123" w:name="_Toc176354329"/>
            <w:r>
              <w:rPr>
                <w:rFonts w:ascii="Arial" w:hAnsi="Arial"/>
                <w:b/>
                <w:color w:val="00B0F0"/>
              </w:rPr>
              <w:lastRenderedPageBreak/>
              <w:t>Kelluvien järjestelmien</w:t>
            </w:r>
            <w:r>
              <w:rPr>
                <w:rFonts w:ascii="Arial" w:hAnsi="Arial"/>
                <w:b/>
              </w:rPr>
              <w:t xml:space="preserve"> rakennetta koskevat vaatimukset</w:t>
            </w:r>
            <w:bookmarkEnd w:id="123"/>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w:t>
            </w:r>
            <w:bookmarkStart w:id="124" w:name="_Toc176354330"/>
            <w:r>
              <w:rPr>
                <w:rFonts w:ascii="Arial" w:hAnsi="Arial"/>
                <w:b/>
                <w:color w:val="FF0000"/>
                <w:sz w:val="18"/>
              </w:rPr>
              <w:t xml:space="preserve">Huomautus: kelluvat aurinkosähkörakenteet, myös sisävesialueiden järjestelmät, ovat verrattain uusi innovaatio. Tuuli- ja aaltokuormaa koskevia standardeja ja testausmenettelyjä kehitetään edelleen. Ota yhteyttä Zon-op-Water-konsortioon osoitteessa: </w:t>
            </w:r>
            <w:hyperlink r:id="rId34" w:history="1">
              <w:r>
                <w:rPr>
                  <w:rStyle w:val="Hyperlink"/>
                  <w:rFonts w:ascii="Arial" w:hAnsi="Arial"/>
                  <w:b/>
                  <w:sz w:val="18"/>
                </w:rPr>
                <w:t>www.zonopwater.nl</w:t>
              </w:r>
              <w:bookmarkEnd w:id="124"/>
            </w:hyperlink>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bookmarkStart w:id="125" w:name="_Toc176354331"/>
            <w:r>
              <w:rPr>
                <w:rFonts w:ascii="Arial" w:hAnsi="Arial"/>
                <w:sz w:val="18"/>
              </w:rPr>
              <w:t>5.10</w:t>
            </w:r>
            <w:bookmarkEnd w:id="12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bookmarkStart w:id="126" w:name="_Toc176354332"/>
            <w:r>
              <w:rPr>
                <w:rFonts w:ascii="Arial" w:hAnsi="Arial"/>
                <w:b/>
                <w:color w:val="000000"/>
                <w:sz w:val="18"/>
              </w:rPr>
              <w:t xml:space="preserve">Rakenne. </w:t>
            </w:r>
            <w:r>
              <w:rPr>
                <w:rFonts w:ascii="Arial" w:hAnsi="Arial"/>
                <w:color w:val="000000"/>
                <w:sz w:val="18"/>
              </w:rPr>
              <w:t>Rakenteen ja rakennusmateriaalin tulee kestää siihen kohdistuva tuulikuorma.</w:t>
            </w:r>
            <w:bookmarkEnd w:id="126"/>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bookmarkStart w:id="127" w:name="_Toc176354333"/>
            <w:r>
              <w:rPr>
                <w:rFonts w:ascii="Arial" w:hAnsi="Arial"/>
                <w:b/>
                <w:color w:val="0070C0"/>
                <w:sz w:val="18"/>
              </w:rPr>
              <w:t>Päätetään myöhemmin</w:t>
            </w:r>
            <w:bookmarkEnd w:id="127"/>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bookmarkStart w:id="128" w:name="_Toc176354334"/>
            <w:r>
              <w:rPr>
                <w:rFonts w:ascii="Arial" w:hAnsi="Arial"/>
                <w:sz w:val="18"/>
              </w:rPr>
              <w:t>Standardeja kehitetään edelleen. Riippuu pitkälti sijainnista. Ota yhteyttä tekniseen neuvonantajaan ennen päätöksen tekoa.</w:t>
            </w:r>
            <w:bookmarkEnd w:id="128"/>
            <w:r>
              <w:rPr>
                <w:rFonts w:ascii="Arial" w:hAnsi="Arial"/>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bookmarkStart w:id="129" w:name="_Toc176354335"/>
            <w:r>
              <w:rPr>
                <w:rFonts w:ascii="Arial" w:hAnsi="Arial"/>
                <w:sz w:val="18"/>
              </w:rPr>
              <w:t>5.11</w:t>
            </w:r>
            <w:bookmarkEnd w:id="129"/>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bookmarkStart w:id="130" w:name="_Toc176354336"/>
            <w:r>
              <w:rPr>
                <w:rFonts w:ascii="Arial" w:hAnsi="Arial"/>
                <w:b/>
                <w:color w:val="000000"/>
                <w:sz w:val="18"/>
              </w:rPr>
              <w:t xml:space="preserve">Rakenne. </w:t>
            </w:r>
            <w:r>
              <w:rPr>
                <w:rFonts w:ascii="Arial" w:hAnsi="Arial"/>
                <w:color w:val="000000"/>
                <w:sz w:val="18"/>
              </w:rPr>
              <w:t>Rakenteen, rakennusmateriaalin ja ankkuroinnin tulee kestää siihen kohdistuva aaltokuorma.</w:t>
            </w:r>
            <w:bookmarkEnd w:id="130"/>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bookmarkStart w:id="131" w:name="_Toc176354337"/>
            <w:r>
              <w:rPr>
                <w:rFonts w:ascii="Arial" w:hAnsi="Arial"/>
                <w:b/>
                <w:color w:val="0070C0"/>
                <w:sz w:val="18"/>
              </w:rPr>
              <w:t>Päätetään myöhemmin</w:t>
            </w:r>
            <w:bookmarkEnd w:id="131"/>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bookmarkStart w:id="132" w:name="_Toc176354338"/>
            <w:r>
              <w:rPr>
                <w:rFonts w:ascii="Arial" w:hAnsi="Arial"/>
                <w:sz w:val="18"/>
              </w:rPr>
              <w:t>Standardeja kehitetään edelleen. Riippuu pitkälti sijainnista. Ota yhteyttä tekniseen neuvonantajaan ennen päätöksen tekoa.</w:t>
            </w:r>
            <w:bookmarkEnd w:id="132"/>
            <w:r>
              <w:rPr>
                <w:rFonts w:ascii="Arial" w:hAnsi="Arial"/>
                <w:sz w:val="18"/>
              </w:rPr>
              <w:t xml:space="preserve">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bookmarkStart w:id="133" w:name="_Toc176354339"/>
            <w:r>
              <w:rPr>
                <w:rFonts w:ascii="Arial" w:hAnsi="Arial"/>
                <w:b/>
              </w:rPr>
              <w:t>Materiaalit</w:t>
            </w:r>
            <w:bookmarkEnd w:id="133"/>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bookmarkStart w:id="134" w:name="_Toc176354340"/>
            <w:r>
              <w:rPr>
                <w:rFonts w:ascii="Arial" w:hAnsi="Arial"/>
                <w:sz w:val="18"/>
              </w:rPr>
              <w:t>5.12</w:t>
            </w:r>
            <w:bookmarkEnd w:id="13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bookmarkStart w:id="135" w:name="_Toc176354341"/>
            <w:r>
              <w:rPr>
                <w:rFonts w:ascii="Arial" w:hAnsi="Arial"/>
                <w:b/>
                <w:sz w:val="18"/>
              </w:rPr>
              <w:t>Teräsosien on oltava korroosiosuojattuja.</w:t>
            </w:r>
            <w:bookmarkEnd w:id="13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bookmarkStart w:id="136" w:name="_Toc176354342"/>
            <w:r>
              <w:rPr>
                <w:rFonts w:ascii="Arial" w:hAnsi="Arial"/>
                <w:sz w:val="18"/>
              </w:rPr>
              <w:t>5.13</w:t>
            </w:r>
            <w:bookmarkEnd w:id="136"/>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bookmarkStart w:id="137" w:name="_Toc176354343"/>
            <w:r>
              <w:rPr>
                <w:rFonts w:ascii="Arial" w:hAnsi="Arial"/>
                <w:b/>
                <w:sz w:val="18"/>
              </w:rPr>
              <w:t>Kiinnittimien on oltava EN-ISO 10683 -standardin mukaisia.</w:t>
            </w:r>
            <w:bookmarkEnd w:id="137"/>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bookmarkStart w:id="138" w:name="_Toc176354344"/>
            <w:r>
              <w:rPr>
                <w:rFonts w:ascii="Arial" w:hAnsi="Arial"/>
                <w:color w:val="000000"/>
                <w:sz w:val="18"/>
              </w:rPr>
              <w:t xml:space="preserve">EN-ISO 10683: </w:t>
            </w:r>
            <w:r>
              <w:rPr>
                <w:rFonts w:ascii="Arial" w:hAnsi="Arial"/>
                <w:i/>
                <w:color w:val="000000"/>
                <w:sz w:val="18"/>
              </w:rPr>
              <w:t>Kiinnittimet – ei-elektrolyyttisesti levitettävät sinkkihiutalepinnoitteet.</w:t>
            </w:r>
            <w:bookmarkEnd w:id="138"/>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bookmarkStart w:id="139" w:name="_Toc176354345"/>
            <w:r>
              <w:rPr>
                <w:rFonts w:ascii="Arial" w:hAnsi="Arial"/>
                <w:sz w:val="18"/>
              </w:rPr>
              <w:t>5.14</w:t>
            </w:r>
            <w:bookmarkEnd w:id="13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bookmarkStart w:id="140" w:name="_Toc176354346"/>
            <w:r>
              <w:rPr>
                <w:rFonts w:ascii="Arial" w:hAnsi="Arial"/>
                <w:b/>
                <w:sz w:val="18"/>
              </w:rPr>
              <w:t>Materiaalit valitaan siten, ettei käytettävien materiaalien ja metallien jalouseroista aiheudu haittavaikutuksia.</w:t>
            </w:r>
            <w:bookmarkEnd w:id="140"/>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bookmarkStart w:id="141" w:name="_Toc176354347"/>
            <w:r>
              <w:rPr>
                <w:rFonts w:ascii="Arial" w:hAnsi="Arial"/>
                <w:sz w:val="18"/>
              </w:rPr>
              <w:t>Haittana voi olla esimerkiksi galvaaninen korroosio silloin, kun jotkin terässeokset ovat suorassa mekaanisessa kosketuksessa alumiiniosien kanssa ja niiden painosuhde on epäsuotuisa.</w:t>
            </w:r>
            <w:bookmarkEnd w:id="141"/>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bookmarkStart w:id="142" w:name="_Toc176354348"/>
            <w:r>
              <w:rPr>
                <w:rFonts w:ascii="Arial" w:hAnsi="Arial"/>
                <w:sz w:val="18"/>
              </w:rPr>
              <w:t>5.15</w:t>
            </w:r>
            <w:bookmarkEnd w:id="142"/>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bookmarkStart w:id="143" w:name="_Toc176354349"/>
            <w:r>
              <w:rPr>
                <w:rFonts w:ascii="Arial" w:hAnsi="Arial"/>
                <w:b/>
                <w:sz w:val="18"/>
              </w:rPr>
              <w:t>Standardissa EN 1990 tarkoitetun rakenteen kestävyyden on oltava riittävä läpi koko käyttöajan.</w:t>
            </w:r>
            <w:bookmarkEnd w:id="143"/>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bookmarkStart w:id="144" w:name="_Toc176354350"/>
            <w:r>
              <w:rPr>
                <w:rFonts w:ascii="Arial" w:hAnsi="Arial"/>
                <w:color w:val="000000"/>
                <w:sz w:val="18"/>
              </w:rPr>
              <w:t xml:space="preserve">EN 1990: </w:t>
            </w:r>
            <w:r>
              <w:rPr>
                <w:rFonts w:ascii="Arial" w:hAnsi="Arial"/>
                <w:i/>
                <w:color w:val="000000"/>
                <w:sz w:val="18"/>
              </w:rPr>
              <w:t xml:space="preserve">Eurokoodi – Rakenteiden suunnitteluperusteet </w:t>
            </w:r>
            <w:r>
              <w:rPr>
                <w:rFonts w:ascii="Arial" w:hAnsi="Arial"/>
                <w:color w:val="000000"/>
                <w:sz w:val="18"/>
              </w:rPr>
              <w:t xml:space="preserve">Standardissa määritellään rakenteiden turvallisuutta, käytettävyyttä ja kestävyyttä koskevat perusvaatimukset. Siinä määritellään suunnittelu-, laskenta- ja testausperiaatteet ja annetaan ohjeita </w:t>
            </w:r>
            <w:r>
              <w:rPr>
                <w:rFonts w:ascii="Arial" w:hAnsi="Arial"/>
                <w:color w:val="000000"/>
                <w:sz w:val="18"/>
              </w:rPr>
              <w:lastRenderedPageBreak/>
              <w:t>rakenteiden luotettavuuteen liittyvistä näkökohdista.</w:t>
            </w:r>
            <w:bookmarkEnd w:id="144"/>
            <w:r>
              <w:rPr>
                <w:rFonts w:ascii="Arial" w:hAnsi="Arial"/>
                <w:color w:val="000000"/>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lastRenderedPageBreak/>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bookmarkStart w:id="145" w:name="_Toc176354351"/>
            <w:r>
              <w:rPr>
                <w:rFonts w:ascii="Arial" w:hAnsi="Arial"/>
                <w:b/>
                <w:color w:val="0070C0"/>
              </w:rPr>
              <w:t>Valinnainen</w:t>
            </w:r>
            <w:bookmarkEnd w:id="145"/>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bookmarkStart w:id="146" w:name="_Toc176354352"/>
            <w:r>
              <w:rPr>
                <w:rFonts w:ascii="Arial" w:hAnsi="Arial"/>
                <w:sz w:val="18"/>
              </w:rPr>
              <w:t>5.16</w:t>
            </w:r>
            <w:bookmarkEnd w:id="146"/>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bookmarkStart w:id="147" w:name="_Toc176354353"/>
            <w:r>
              <w:rPr>
                <w:rFonts w:ascii="Arial" w:hAnsi="Arial"/>
                <w:b/>
                <w:color w:val="000000"/>
                <w:sz w:val="18"/>
              </w:rPr>
              <w:t>Kiinnitysrakenteen näkyvien osien väri</w:t>
            </w:r>
            <w:bookmarkEnd w:id="147"/>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bookmarkStart w:id="148" w:name="_Toc176354354"/>
            <w:r>
              <w:rPr>
                <w:rFonts w:ascii="Arial" w:hAnsi="Arial"/>
                <w:b/>
                <w:sz w:val="18"/>
              </w:rPr>
              <w:t>?</w:t>
            </w:r>
            <w:bookmarkEnd w:id="148"/>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bookmarkStart w:id="149" w:name="_Toc176354355"/>
            <w:r>
              <w:rPr>
                <w:rFonts w:ascii="Arial" w:hAnsi="Arial"/>
                <w:sz w:val="18"/>
              </w:rPr>
              <w:t>Valinnainen, jos järjestelmä asennetaan kaltevalle katoille</w:t>
            </w:r>
            <w:bookmarkEnd w:id="149"/>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bookmarkStart w:id="150" w:name="_Toc176354356"/>
            <w:r>
              <w:rPr>
                <w:rFonts w:ascii="Arial" w:hAnsi="Arial"/>
                <w:sz w:val="18"/>
              </w:rPr>
              <w:t>5.17</w:t>
            </w:r>
            <w:bookmarkEnd w:id="150"/>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bookmarkStart w:id="151" w:name="_Toc176354357"/>
            <w:r>
              <w:rPr>
                <w:rFonts w:ascii="Arial" w:hAnsi="Arial"/>
                <w:b/>
                <w:sz w:val="18"/>
              </w:rPr>
              <w:t>Komponenttien väliset liitännät suunnitellaan ehkäisemään varkauksia.</w:t>
            </w:r>
            <w:bookmarkEnd w:id="151"/>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bookmarkStart w:id="152" w:name="_Toc176354358"/>
            <w:r>
              <w:rPr>
                <w:rFonts w:ascii="Arial" w:hAnsi="Arial"/>
                <w:b/>
                <w:sz w:val="18"/>
              </w:rPr>
              <w:t>?</w:t>
            </w:r>
            <w:bookmarkEnd w:id="152"/>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bookmarkStart w:id="153" w:name="_Toc176354359"/>
            <w:r>
              <w:rPr>
                <w:rFonts w:ascii="Arial" w:hAnsi="Arial"/>
                <w:color w:val="000000"/>
                <w:sz w:val="18"/>
              </w:rPr>
              <w:t>Valinnainen, jos järjestelmän sijainti on syrjäinen: varkauksien estämiseksi liitäntöjen on oltava sellaisia, ettei niitä saa irrotettua tavallisilla työkaluilla.</w:t>
            </w:r>
            <w:bookmarkEnd w:id="153"/>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D50D33"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D50D33"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D50D33"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D50D33"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w:lastRenderedPageBreak/>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50D9357B" w14:textId="22D989C5" w:rsidR="00E05E85" w:rsidRPr="00D50D33" w:rsidRDefault="00E05E85" w:rsidP="00026952">
      <w:pPr>
        <w:spacing w:after="160" w:line="278" w:lineRule="auto"/>
        <w:rPr>
          <w:rFonts w:eastAsia="Aptos"/>
          <w:kern w:val="2"/>
          <w:sz w:val="16"/>
          <w:szCs w:val="16"/>
          <w:lang w:eastAsia="en-US"/>
          <w14:ligatures w14:val="standardContextual"/>
        </w:rPr>
      </w:pP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4044E43" w14:textId="68438936" w:rsidR="00E05E85" w:rsidRPr="00D50D33" w:rsidRDefault="00E05E85" w:rsidP="00026952">
      <w:pPr>
        <w:spacing w:after="160" w:line="278" w:lineRule="auto"/>
        <w:rPr>
          <w:rFonts w:eastAsia="Aptos"/>
          <w:kern w:val="2"/>
          <w:sz w:val="16"/>
          <w:szCs w:val="16"/>
          <w:lang w:eastAsia="en-US"/>
          <w14:ligatures w14:val="standardContextual"/>
        </w:rPr>
      </w:pPr>
    </w:p>
    <w:p w14:paraId="641FF13E" w14:textId="77777777" w:rsidR="00E05E85" w:rsidRPr="00D50D33" w:rsidRDefault="00E05E85" w:rsidP="00026952">
      <w:pPr>
        <w:spacing w:after="160" w:line="278" w:lineRule="auto"/>
        <w:rPr>
          <w:rFonts w:eastAsia="Aptos"/>
          <w:kern w:val="2"/>
          <w:sz w:val="16"/>
          <w:szCs w:val="16"/>
          <w:lang w:eastAsia="en-US"/>
          <w14:ligatures w14:val="standardContextual"/>
        </w:rPr>
      </w:pPr>
    </w:p>
    <w:p w14:paraId="46A33709" w14:textId="540ADC50" w:rsidR="00E732CC" w:rsidRDefault="00E732CC" w:rsidP="00E732CC">
      <w:pPr>
        <w:rPr>
          <w:rFonts w:eastAsia="Aptos"/>
          <w:kern w:val="2"/>
          <w:sz w:val="16"/>
          <w:szCs w:val="16"/>
          <w:lang w:eastAsia="en-US"/>
          <w14:ligatures w14:val="standardContextual"/>
        </w:rPr>
      </w:pPr>
    </w:p>
    <w:p w14:paraId="1A2CE6AC" w14:textId="4F994970" w:rsidR="00E732CC" w:rsidRDefault="00E732CC" w:rsidP="00487ABE">
      <w:pPr>
        <w:pStyle w:val="MH2"/>
      </w:pPr>
      <w:bookmarkStart w:id="154" w:name="_Toc177480162"/>
      <w:r>
        <w:t>10.6 – Vaatimukset – Kiinnitysrakenne</w:t>
      </w:r>
      <w:bookmarkEnd w:id="154"/>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295"/>
        <w:gridCol w:w="2837"/>
        <w:gridCol w:w="1397"/>
        <w:gridCol w:w="172"/>
        <w:gridCol w:w="412"/>
        <w:gridCol w:w="679"/>
        <w:gridCol w:w="2114"/>
        <w:gridCol w:w="1666"/>
        <w:gridCol w:w="707"/>
        <w:gridCol w:w="1547"/>
        <w:gridCol w:w="1050"/>
        <w:gridCol w:w="1125"/>
        <w:gridCol w:w="326"/>
        <w:gridCol w:w="261"/>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487ABE">
            <w:pPr>
              <w:pStyle w:val="MH3"/>
            </w:pPr>
            <w:bookmarkStart w:id="155" w:name="_Toc177480163"/>
            <w:r>
              <w:t>Vaatimukset – valmistuminen ja tarkastukset</w:t>
            </w:r>
            <w:bookmarkEnd w:id="155"/>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Ohjeet hankkeen tilaajalle</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Aurinkosähköhankkeiden vaatimusten ja hankintasopimuksen malli</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Muuta sinistä tekstiä keltaisissa kentissä.</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Versio: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D50D33" w:rsidRDefault="001A0646" w:rsidP="001A0646">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1979" w:type="dxa"/>
            <w:gridSpan w:val="2"/>
            <w:tcBorders>
              <w:top w:val="nil"/>
              <w:left w:val="nil"/>
              <w:bottom w:val="nil"/>
              <w:right w:val="nil"/>
            </w:tcBorders>
            <w:shd w:val="clear" w:color="000000" w:fill="FFFFFF"/>
            <w:hideMark/>
          </w:tcPr>
          <w:p w14:paraId="30A9A1F2" w14:textId="77777777" w:rsidR="001A0646" w:rsidRPr="00D50D33" w:rsidRDefault="001A0646" w:rsidP="001A0646">
            <w:pPr>
              <w:spacing w:line="240" w:lineRule="auto"/>
              <w:rPr>
                <w:rFonts w:ascii="Calibri" w:hAnsi="Calibri" w:cs="Calibri"/>
                <w:lang w:val="en-IE"/>
              </w:rPr>
            </w:pPr>
            <w:r w:rsidRPr="00D50D33">
              <w:rPr>
                <w:rFonts w:ascii="Calibri" w:hAnsi="Calibri"/>
                <w:lang w:val="en-IE"/>
              </w:rPr>
              <w:t> </w:t>
            </w:r>
          </w:p>
        </w:tc>
        <w:tc>
          <w:tcPr>
            <w:tcW w:w="435" w:type="dxa"/>
            <w:tcBorders>
              <w:top w:val="nil"/>
              <w:left w:val="nil"/>
              <w:bottom w:val="nil"/>
              <w:right w:val="nil"/>
            </w:tcBorders>
            <w:shd w:val="clear" w:color="000000" w:fill="FFFFFF"/>
            <w:hideMark/>
          </w:tcPr>
          <w:p w14:paraId="76B689D1" w14:textId="77777777" w:rsidR="001A0646" w:rsidRPr="00D50D33" w:rsidRDefault="001A0646" w:rsidP="001A0646">
            <w:pPr>
              <w:spacing w:line="240" w:lineRule="auto"/>
              <w:rPr>
                <w:rFonts w:ascii="Arial" w:hAnsi="Arial" w:cs="Arial"/>
                <w:lang w:val="en-IE"/>
              </w:rPr>
            </w:pPr>
            <w:r w:rsidRPr="00D50D33">
              <w:rPr>
                <w:rFonts w:ascii="Arial" w:hAnsi="Arial"/>
                <w:lang w:val="en-IE"/>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Syötä mahdolliset lisävaatimukset tyhjiin kenttiin. Jos lisäät malliin rivejä, muuta automaattisen numeroinnin kaavoja sarakkeissa A ja H.</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color w:val="808080"/>
                <w:sz w:val="16"/>
              </w:rPr>
              <w:t xml:space="preserve">Palaute / korjaukset / lisäykset: sähköpostitse osoitteeseen </w:t>
            </w:r>
            <w:hyperlink r:id="rId35" w:history="1">
              <w:r>
                <w:rPr>
                  <w:rStyle w:val="Hyperlink"/>
                  <w:rFonts w:ascii="Arial" w:hAnsi="Arial"/>
                  <w:color w:val="104D54"/>
                  <w:sz w:val="16"/>
                </w:rPr>
                <w:t>BGDPV@pianoo.nl</w:t>
              </w:r>
            </w:hyperlink>
          </w:p>
          <w:p w14:paraId="37FEE408" w14:textId="77777777" w:rsidR="00CE1B5F" w:rsidRPr="00D50D33" w:rsidRDefault="00CE1B5F" w:rsidP="001A0646">
            <w:pPr>
              <w:spacing w:line="240" w:lineRule="auto"/>
              <w:rPr>
                <w:rFonts w:ascii="Arial" w:hAnsi="Arial" w:cs="Arial"/>
                <w:color w:val="808080"/>
                <w:sz w:val="16"/>
                <w:szCs w:val="16"/>
                <w:lang w:eastAsia="en-GB"/>
              </w:rPr>
            </w:pPr>
          </w:p>
          <w:p w14:paraId="23F5E4D4" w14:textId="77777777" w:rsidR="00CE1B5F" w:rsidRPr="00D50D33" w:rsidRDefault="00CE1B5F" w:rsidP="001A0646">
            <w:pPr>
              <w:spacing w:line="240" w:lineRule="auto"/>
              <w:rPr>
                <w:rFonts w:ascii="Arial" w:hAnsi="Arial" w:cs="Arial"/>
                <w:color w:val="808080"/>
                <w:sz w:val="16"/>
                <w:szCs w:val="16"/>
                <w:lang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Kun olet valmis, piilota sarakkeet D ja E.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Nro</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Kuvaus</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Arvo</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Sisältyykö?</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Selitys tilaajalle</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Selitys tarjoajalle</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Tarkistus ja vahvistus</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Jos jätetään noudattamatta</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 xml:space="preserve"> </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Loppuraportti</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Kun urakka on valmis, </w:t>
            </w:r>
            <w:r>
              <w:rPr>
                <w:rFonts w:ascii="Arial" w:hAnsi="Arial"/>
                <w:b/>
                <w:color w:val="000000"/>
                <w:sz w:val="20"/>
                <w:u w:val="single"/>
              </w:rPr>
              <w:t>jokaisesta kohteesta</w:t>
            </w:r>
            <w:r>
              <w:rPr>
                <w:rFonts w:ascii="Arial" w:hAnsi="Arial"/>
                <w:b/>
                <w:color w:val="000000"/>
                <w:sz w:val="20"/>
              </w:rPr>
              <w:t xml:space="preserve"> on toimitettava loppuraportti. Raportti on valmiin järjestelmän tilaa kuvaava as-built-tiedosto, jossa esitetään seuraavat tiedot:</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Tarkista loppuraportti vertaamalla sitä aiemmin lähetettyyn suunnitelmaan.</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Poikkeamien korjaaminen, jos asiakas katsoo sen tarpeelliseksi</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Kiinteistön nimi ja osoite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Käyttöopas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Turvallisuusohjeet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Määrälaskelmat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Paneelien, vaihtosuuntaajien ja ketjujen sijoittelu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Kaaviokuvat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Tukirakenne</w:t>
            </w:r>
            <w:r>
              <w:rPr>
                <w:rFonts w:ascii="Arial" w:hAnsi="Arial"/>
                <w:color w:val="000000"/>
                <w:sz w:val="20"/>
              </w:rPr>
              <w:t>: tekniset eritelmät, ilmoitus vakauden varmistamisesta, takuut ja todistukset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Aurinkopaneelit</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tietolomake, joka sisältää paneelien tekniset eritelmät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yksinkertaistettu hiilidioksidipäästöjen arviointi (Certisoliksen PPE2/CRE4:n mukaisesti myöntämä todistus)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tuotetakuu + suorituskykytakuu</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luettelo paneelin sarjanumeroista + kutakin sarjanumeroa koskevien Flash-testien tiedot (I-V-käyrä)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asennusohjeet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jos taustalevynä käytetään muovikalvoa, jonka materiaalia ei mainita datalehdessä: vahvistus, ettei muovikalvo sisällä PFAS-yhdisteitä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Vahvistus on valmistajan laatima ja allekirjoittama asiakirja, jossa ilmoitetaan taustalevyn materiaalit ja vahvistetaan, ettei se sisällä PFAS-yhdisteitä.</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Asiakkaan teknisen konsultin toimesta</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Sähköasennus, DC-puoli: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kaapelointia koskevat laskelmat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paneeliketjun kaaviokuva sekä koodi tai tunniste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kaapeloinnin, liittimien ja liitäntärasian tekniset eritelmät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kaapeloinnin ja liittimien todistukset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Sähköasennus, AC-puoli:</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kaapelointia koskevat laskelmat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kaaviokuvat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verkon irtikytkentäsuojauksen, releiden, katkaisijan, ylijännitesuojan, käytettyjen vikavirtasuojakytkimien, sulakkeiden ja kaapeloinnin tekniset eritelmät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Vaihtosuuntaaja(t):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tekniset eritelmät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todistukset ja sertifikaatit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takuut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käyttöohje</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kunkin vaihtosuuntaajan sarjanumero ja tunnistemerkintä</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Seurannan tiedot</w:t>
            </w:r>
            <w:r>
              <w:rPr>
                <w:rFonts w:ascii="Arial" w:hAnsi="Arial"/>
                <w:color w:val="000000"/>
                <w:sz w:val="20"/>
              </w:rPr>
              <w:t>: tiedonkeruulaitteen tekniset eritelmät, kirjautumistiedot ja käyttöohjeet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Tuottotakuut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Todiste verkonhaltijalle ja mittausyhtiölle tehdystä rekisteröinti-ilmoituksesta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Verkkosyötön EAN-koodi</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Valinnaiset vaatimukset yli 1 MWp:n hankkeissa</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Urakoitsija hyväksyy PAC-todistuksen (väliaikainen hyväksymistodistus) käyttöönottotarkastuksen jälkeen ja ryhtyy käsittelemään lueteltuja poikkeamia.</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PAC-todistuksessa esitetään teknisen neuvonantajan yleiskatsaus merkittävistä ja vähäisistä poikkeamista ja täsmennetään kohteet, joissa on tehtävä parannuksia ennen lopullista hyväksyntää.</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Käyttöönottotarkastuksen raportti (SCIOS Scope 12) / tekninen neuvonantaja</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Asentaja / EPC-urakoitsija / rakentaja tekee parannuksia</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Urakoitsija tekee kaiken tarvittavan ... kuukauden kuluessa PAC-todistuksen saamisesta, jotta FAC-todistus (lopullinen hyväksymistodistus) voidaan antaa.</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x kuukauden kuluessa</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FAC-todistuksessa selvitetään kunkin PAC-todistuksen parannuskohteen osalta, katsooko laitteiston omistaja tai tämän tekninen neuvonantaja, että parannus on tehty. Todistus annetaan, kun: kaikki PAC-todistuksessa mainitut parannukset on tehty; viimeisten 30 päivän todellinen suorituskyvyn suhdeluku on vähintään 98 prosenttia nimellisestä suorituskyvyn suhdeluvusta (PR</w:t>
            </w:r>
            <w:r>
              <w:rPr>
                <w:rFonts w:ascii="Arial" w:hAnsi="Arial"/>
                <w:color w:val="000000"/>
                <w:sz w:val="20"/>
                <w:vertAlign w:val="subscript"/>
              </w:rPr>
              <w:t>N</w:t>
            </w:r>
            <w:r>
              <w:rPr>
                <w:rFonts w:ascii="Arial" w:hAnsi="Arial"/>
                <w:color w:val="000000"/>
                <w:sz w:val="20"/>
              </w:rPr>
              <w:t xml:space="preserve">, ks. hankintasopimus); loppuraportti on päivitetty as-built-asiakirjalla.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Käyttöönottotarkastuksen raportti (SCIOS Scope 12) / tekninen neuvonantaja</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lastRenderedPageBreak/>
              <w:t>Valinnaiset vaatimukset yli 10 MWp:n hankkeissa</w:t>
            </w:r>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Otantatestit toimitettujen aurinkopaneelien tehon ja laadun tarkistamiseksi.</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1) P_testi &gt; 99 % P_valmistaja 2) Hyväksyttävä kunto</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Yleensä vain yli 10 MWp:n hankkeissa. Otantatestissä tarkastetaan seuraavat: 1) otoksen teho on riippumattoman I-V-testin mukaan yli 99 prosenttia valmistajan ilmoittamasta tehosta 2) otos on hyväksyttävässä kunnossa (silmämääräinen tarkastus, mikrohalkeamien määrä EL-testin mukaan jne.).</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I-V-raportti ja EL-kuvat paneeleista, jotka on valittu otantatestiin standardin IS 2859 mukaisesti (AQL-tason S2 tai S3 mukainen lukumäärä).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Vaatii teknisen neuvonantajan hyväksynnän.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Jos poikkeama on huomattava (yli prosentti), toimitetaan lisää paneeleita, kunnes todellinen tasavirtateho vastaa tarjouksessa esitettyä DC-tehoa, tai myönnetään suhteellinen alennus hankkeen kokonaiskustannuksista.</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Tehdastarkastus</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Arviointi: ’riittävä’</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Yleensä vain yli 10 MWp:n hankkeissa. Kustannukset noin 3 000–7 000 euroa. Moduuleita valmistava tehdas tarkastetaan ennen aurinkopaneelien tuotantoa tai sen aikana. Tähän kuuluu myös materiaalien laadun ja tuotantoprosessin tarkastaminen.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lang w:val="el-GR"/>
        </w:rPr>
      </w:pPr>
    </w:p>
    <w:p w14:paraId="6078ED1A" w14:textId="686F54A0" w:rsidR="00E732CC" w:rsidRDefault="00534D6F" w:rsidP="00487ABE">
      <w:pPr>
        <w:pStyle w:val="MH2"/>
      </w:pPr>
      <w:bookmarkStart w:id="156" w:name="_Toc177480164"/>
      <w:r>
        <w:t>10.7 – Vaatimukset – valmistuminen ja tarkastukset</w:t>
      </w:r>
      <w:bookmarkEnd w:id="156"/>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326"/>
        <w:gridCol w:w="2796"/>
        <w:gridCol w:w="1757"/>
        <w:gridCol w:w="216"/>
        <w:gridCol w:w="223"/>
        <w:gridCol w:w="1012"/>
        <w:gridCol w:w="223"/>
        <w:gridCol w:w="216"/>
        <w:gridCol w:w="3225"/>
        <w:gridCol w:w="2210"/>
        <w:gridCol w:w="2224"/>
        <w:gridCol w:w="226"/>
        <w:gridCol w:w="35"/>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487ABE">
            <w:pPr>
              <w:pStyle w:val="MH2"/>
            </w:pPr>
            <w:bookmarkStart w:id="157" w:name="_Toc177480165"/>
            <w:r>
              <w:t>Vaatimukset – Kunnossapito ja seuranta</w:t>
            </w:r>
            <w:bookmarkEnd w:id="157"/>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Huomautus: vain, jos huoltoa ja seurantaa edellytetään sopimuksessa/tarjouspyynnössä.</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Aurinkosähköhankkeiden vaatimusten ja hankintasopimuksen malli</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Ohjeet hankkeen tilaajalle</w:t>
            </w:r>
            <w:r>
              <w:rPr>
                <w:rFonts w:ascii="Arial" w:hAnsi="Arial"/>
                <w:color w:val="808080"/>
                <w:sz w:val="16"/>
              </w:rPr>
              <w:t xml:space="preserve"> 1. Muuta sinistä tekstiä keltaisissa kentissä.</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Versio: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D50D33" w:rsidRDefault="00DB3C55" w:rsidP="00DB3C55">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1826" w:type="dxa"/>
            <w:tcBorders>
              <w:top w:val="nil"/>
              <w:left w:val="nil"/>
              <w:bottom w:val="nil"/>
              <w:right w:val="nil"/>
            </w:tcBorders>
            <w:shd w:val="clear" w:color="000000" w:fill="FFFFFF"/>
            <w:hideMark/>
          </w:tcPr>
          <w:p w14:paraId="0E45C0CE" w14:textId="77777777" w:rsidR="00DB3C55" w:rsidRPr="00D50D33" w:rsidRDefault="00DB3C55" w:rsidP="00DB3C55">
            <w:pPr>
              <w:spacing w:line="240" w:lineRule="auto"/>
              <w:rPr>
                <w:rFonts w:ascii="Calibri" w:hAnsi="Calibri" w:cs="Calibri"/>
                <w:lang w:val="en-IE"/>
              </w:rPr>
            </w:pPr>
            <w:r w:rsidRPr="00D50D33">
              <w:rPr>
                <w:rFonts w:ascii="Calibri" w:hAnsi="Calibri"/>
                <w:lang w:val="en-IE"/>
              </w:rPr>
              <w:t> </w:t>
            </w:r>
          </w:p>
        </w:tc>
        <w:tc>
          <w:tcPr>
            <w:tcW w:w="1486" w:type="dxa"/>
            <w:gridSpan w:val="3"/>
            <w:tcBorders>
              <w:top w:val="nil"/>
              <w:left w:val="nil"/>
              <w:bottom w:val="nil"/>
              <w:right w:val="nil"/>
            </w:tcBorders>
            <w:shd w:val="clear" w:color="000000" w:fill="FFFFFF"/>
            <w:hideMark/>
          </w:tcPr>
          <w:p w14:paraId="2502669F" w14:textId="77777777" w:rsidR="00DB3C55" w:rsidRPr="00D50D33" w:rsidRDefault="00DB3C55" w:rsidP="00DB3C55">
            <w:pPr>
              <w:spacing w:line="240" w:lineRule="auto"/>
              <w:rPr>
                <w:rFonts w:ascii="Calibri" w:hAnsi="Calibri" w:cs="Calibri"/>
                <w:lang w:val="en-IE"/>
              </w:rPr>
            </w:pPr>
            <w:r w:rsidRPr="00D50D33">
              <w:rPr>
                <w:rFonts w:ascii="Calibri" w:hAnsi="Calibri"/>
                <w:lang w:val="en-IE"/>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Syötä mahdolliset lisävaatimukset tyhjiin kenttiin. Jos lisäät malliin rivejä, muuta automaattisen numeroinnin kaavoja sarakkeissa A ja H.</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Palaute / korjaukset / lisäykset: sähköpostitse osoitteeseen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Kun olet valmis, piilota sarakkeet D ja E.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Nro</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Kuvaus</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Arvo</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Sisältyykö?</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Selitys tilaajalle</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Tarkistus ja vahvistus</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Jos jätetään noudattamatta</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Huolto ja korjaus</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Laitteiston käytettävyys</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alle 1 MWp:n järjestelmät: &gt; 98 %;   yli 1 MWp:n järjestelmät: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Päätetään yhdessä konsultin kanssa. Tätä vaatimusta ei aina sisällytetä. Käytettävyydellä tarkoitetaan, että hanke on toiminnassa 98–99 prosenttia päivänvalon ajasta. Huoltotoimien on oltava lyhyitä ja viat on korjattava nopeasti.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Seurantajärjestelmästä tai sen tuottamista raporteista.</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Valinnainen: jos kyse on suuresta järjestelmästä, käytössä on usein seuraamusmaksu.</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Mitatun suorituskyvyn suhdeluvun (PR</w:t>
            </w:r>
            <w:r>
              <w:rPr>
                <w:rFonts w:ascii="Arial" w:hAnsi="Arial"/>
                <w:b/>
                <w:color w:val="000000"/>
                <w:sz w:val="18"/>
                <w:vertAlign w:val="subscript"/>
              </w:rPr>
              <w:t>M</w:t>
            </w:r>
            <w:r>
              <w:rPr>
                <w:rFonts w:ascii="Arial" w:hAnsi="Arial"/>
                <w:b/>
                <w:color w:val="000000"/>
                <w:sz w:val="18"/>
              </w:rPr>
              <w:t>)</w:t>
            </w:r>
            <w:r>
              <w:rPr>
                <w:rFonts w:ascii="Arial" w:hAnsi="Arial"/>
                <w:color w:val="000000"/>
                <w:sz w:val="18"/>
              </w:rPr>
              <w:t xml:space="preserve"> on yhden vuoden aikana oltava vähintään 97 prosenttia nimellisestä suorituskyvyn suhdeluvusta (PR</w:t>
            </w:r>
            <w:r>
              <w:rPr>
                <w:rFonts w:ascii="Arial" w:hAnsi="Arial"/>
                <w:color w:val="000000"/>
                <w:sz w:val="18"/>
                <w:vertAlign w:val="subscript"/>
              </w:rPr>
              <w:t>N</w:t>
            </w:r>
            <w:r>
              <w:rPr>
                <w:rFonts w:ascii="Arial" w:hAnsi="Arial"/>
                <w:color w:val="000000"/>
                <w:sz w:val="18"/>
              </w:rPr>
              <w:t>, ks. taulukko 9 – Hankintasopimus).</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PR</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Päätetään yhdessä konsultin kanssa. Tätä vaatimusta ei aina sisällytetä. PR</w:t>
            </w:r>
            <w:r>
              <w:rPr>
                <w:rFonts w:ascii="Arial" w:hAnsi="Arial"/>
                <w:sz w:val="18"/>
                <w:vertAlign w:val="subscript"/>
              </w:rPr>
              <w:t>M</w:t>
            </w:r>
            <w:r>
              <w:rPr>
                <w:rFonts w:ascii="Arial" w:hAnsi="Arial"/>
                <w:sz w:val="18"/>
              </w:rPr>
              <w:t xml:space="preserve"> määritetään jakamalla yhden vuoden aikana tuotettu sähköenergia asennetun laitteiston teholla (DC-wattipiikki) ja kyseisen vuoden todellisella säteilyllä neliömetriä kohti. Tiedot säteilyn määrästä saadaan esimerkiksi lähimmältä sääasemalta tai kohteeseen sijoitetulla säteilymittarilla.  Yli kolmen </w:t>
            </w:r>
            <w:r>
              <w:rPr>
                <w:rFonts w:ascii="Arial" w:hAnsi="Arial"/>
                <w:sz w:val="18"/>
              </w:rPr>
              <w:lastRenderedPageBreak/>
              <w:t xml:space="preserve">prosentin erot viittaavat ongelmiin laitteistossa.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Vuosittain seurantajärjestelmästä tai sen tuottamista vuosiraporteista.</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Valinnainen: jos kyse on suuresta järjestelmästä, käytössä on usein seuraamusmaksu, esimerkiksi 60 euroa menetettyä MWh:n tuotantoa kohden verrattuna tuotantoon, joka olisi saavutettu, jos PR</w:t>
            </w:r>
            <w:r>
              <w:rPr>
                <w:rFonts w:ascii="Arial" w:hAnsi="Arial"/>
                <w:color w:val="000000"/>
                <w:sz w:val="18"/>
                <w:vertAlign w:val="subscript"/>
              </w:rPr>
              <w:t>G</w:t>
            </w:r>
            <w:r>
              <w:rPr>
                <w:rFonts w:ascii="Arial" w:hAnsi="Arial"/>
                <w:color w:val="000000"/>
                <w:sz w:val="18"/>
              </w:rPr>
              <w:t xml:space="preserve"> = 97 % PR</w:t>
            </w:r>
            <w:r>
              <w:rPr>
                <w:rFonts w:ascii="Arial" w:hAnsi="Arial"/>
                <w:color w:val="000000"/>
                <w:sz w:val="18"/>
                <w:vertAlign w:val="subscript"/>
              </w:rPr>
              <w:t>N</w:t>
            </w:r>
            <w:r>
              <w:rPr>
                <w:rFonts w:ascii="Arial" w:hAnsi="Arial"/>
                <w:color w:val="000000"/>
                <w:sz w:val="18"/>
              </w:rPr>
              <w:t>:sta.</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Tarkastus- ja kunnossapitosuunnitelma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Asiakirja, jossa kuvataan, miten ja kuinka usein tarkastuksia ja kunnossapitotoimia tehdään.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Korjaava kunnossapito / palvelutasosopimus – A.</w:t>
            </w:r>
            <w:r>
              <w:rPr>
                <w:rFonts w:ascii="Arial" w:hAnsi="Arial"/>
                <w:color w:val="000000"/>
                <w:sz w:val="18"/>
              </w:rPr>
              <w:t xml:space="preserve"> Muuntajan, vaihtosuuntaajan tai seurantajärjestelmän vikaantuessa: syyn selvittäminen ja korjaavien toimenpiteiden ehdottaminen seuraavassa ajassa: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yli 1 MWp:n järjestelmät: 4 tuntia; järjestelmät, joiden teho on 100 kW – 1 MWp: 24 tuntia; alle 100 kW:n järjestelmät: 72 tuntia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Korjaava kunnossapito / palvelutasosopimus – B.</w:t>
            </w:r>
            <w:r>
              <w:rPr>
                <w:rFonts w:ascii="Arial" w:hAnsi="Arial"/>
                <w:color w:val="000000"/>
                <w:sz w:val="18"/>
              </w:rPr>
              <w:t xml:space="preserve"> Paneeliketjun tai yli neljän aurinkosähkömoduulin vikaantuessa: syyn selvittäminen ja korjaavien toimenpiteiden ehdottaminen seuraavassa ajassa: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yli 1 MWp:n järjestelmät: 24 tuntia; järjestelmät, joiden teho on 100 kW – 1 MWp: 72 tuntia; alle 100 kW:n järjestelmät: viikko</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Korjaava kunnossapito / palvelutasosopimus – C.</w:t>
            </w:r>
            <w:r>
              <w:rPr>
                <w:rFonts w:ascii="Arial" w:hAnsi="Arial"/>
                <w:color w:val="000000"/>
                <w:sz w:val="18"/>
              </w:rPr>
              <w:t xml:space="preserve"> Yksittäisen aurinkosähkömoduulin vikaantuessa: syyn selvittäminen ja korjaavien toimenpiteiden ehdottaminen seuraavassa ajassa: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yli 1 MWp:n järjestelmät: 72 tuntia; järjestelmät, joiden teho on 100 kW – 1 MWp: viikko; alle 100 kW:n järjestelmät: viikko</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Vaihtosuuntaajien ja (tarvittaessa) muuntajan ennaltaehkäisevä huolto.</w:t>
            </w:r>
            <w:r>
              <w:rPr>
                <w:rFonts w:ascii="Arial" w:hAnsi="Arial"/>
                <w:color w:val="000000"/>
                <w:sz w:val="18"/>
              </w:rPr>
              <w:t xml:space="preserve"> Muuntajat ja vaihtosuuntaajat on huollettava </w:t>
            </w:r>
            <w:r>
              <w:rPr>
                <w:rFonts w:ascii="Arial" w:hAnsi="Arial"/>
                <w:color w:val="000000"/>
                <w:sz w:val="18"/>
              </w:rPr>
              <w:lastRenderedPageBreak/>
              <w:t xml:space="preserve">ennaltaehkäisevästi valmistajan edellyttämällä tavalla...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vuosittain / puolen vuoden välein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Aurinkopaneelien, kaapeleiden, liittimien ja alusrakenteen ennaltaehkäisevä huolto. </w:t>
            </w:r>
            <w:r>
              <w:rPr>
                <w:rFonts w:ascii="Arial" w:hAnsi="Arial"/>
                <w:color w:val="000000"/>
                <w:sz w:val="18"/>
              </w:rPr>
              <w:t xml:space="preserve">Silmämääräiset tarkastukset ja tarvittavat paikan päällä tehtävät korjaus- tai säätötyöt, jotka suoritetaan yhtä usein kuin vaihtosuuntaajien ennaltaehkäisevä huolto.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Päätetään myöhemmin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Aurinkopaneelien puhdistus. </w:t>
            </w:r>
            <w:r>
              <w:rPr>
                <w:rFonts w:ascii="Arial" w:hAnsi="Arial"/>
                <w:color w:val="000000"/>
                <w:sz w:val="18"/>
              </w:rPr>
              <w:t xml:space="preserve">Silmämääräisen tarkastuksen ja järjestelmän suorituskyvyn suhdeluvun perusteella, huollosta ja seurannasta vastaavan tahon päätöksellä.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Päätetään myöhemmin</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Päätetään yhdessä konsultin kanssa. Alankomaissa sade riittää huuhtelemaan paneelit, eivätkä puhdistuskustannukset ole useinkaan kannattavia lisätuotokseen verrattuna. Puhdistuksesta voi kuitenkin olla hyötyä, jos likaantuminen on jatkuvaa. Tämä voi johtua esimerkiksi sääolosuhteista, runsaista lintuesiintymistä, paneelien vähäisestä kaltevuudesta tai alimpiin kennoihin levinneestä sammaleesta tai levästä.</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Kasvillisuuden hoito</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Päätetään myöhemmin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Päätetään yhdessä konsultin kanssa. Kasvillisuus ei saa ulottua moduulien yläpuolelle (poikkeustapauksia lukuun ottamatta) tai haitata paneelien toimintaa.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Etukäteen: tarkastus- ja kunnossapitosuunnitelma. Ensimmäisen vuoden jälkeen: tilaaja tarkistaa, onko töitä tehty.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Takuuvaatimusten hallinta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Päätetään myöhemmin</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Asiakirja, jossa kuvataan, kuka ottaa vastuun paneelin tai vaihtosuuntaajan rikkoutuessa sekä miten takuuvaatimus esitetään.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Seuranta</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Seurantajärjestelmän on mitattava aurinkopaneelien suorituskyky (kWh/aikayksikkö) paneeliketjun tasolla.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Aurinkoenergialaitteistossa on oltava seurantajärjestelmä, joka mahdollistaa järjestelmän ympärivuorokautisen etäluennan (langattoman) yhteyden avulla.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Seuranta-alustalla tulee esittää ainakin seuraavat tiedot: – vaihtosuuntaajien reaaliaikainen tuotanto (kWh)– vaihtosuuntaajien yhteenlaskettu kokonaistuotanto (kWh) – vaihtosuuntaajien yhteenlaskettu AC-teho (W)– DC-jännite vaihtosuuntaajaa kohden (V)– DC-virta vaihtosuuntaajaa kohden (A)– jokaisen vaihtosuuntaajan DC-teho (W)– jokaisen vaihtosuuntaajan AC-jännite / vaihe– jokaisen vaihtosuuntaajan AC-virta / vaihe– vaihtosuuntaajien toimintatilat– vaihtosuuntaajien vikatilat – yhteyshäiriöt – toteutuneet arvot suhteessa odotettuihin arvoihin.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Seurantajärjestelmän käytettävyyden on oltava vähintään 99 prosenttia.</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Valinnainen</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Tilanneraportit, jotka sisältävät seurantajärjestelmän tiedot edelliseltä kuukaudelta, on lähetettävä 15 päivän kuluessa kuukauden päättymisestä.</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Huollosta ja seurannasta vastaavalla yrityksellä on kokemusta ja se on hallinnoinut aurinkosähkölaitteistoja, joiden yhteenlaskettu koko on vähintään:</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50 MWp</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Huollosta ja seurannasta vastaavalla yrityksellä on näyttöä onnistumisista.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keskiarvo &gt; 95 GPR ja käytettävyys &gt; 98 % kahden viimeksi kuluneen vuoden aikana</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Määritellään asiantuntijan kanssa.</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Default="003070E7" w:rsidP="003339C0">
      <w:pPr>
        <w:rPr>
          <w:b/>
          <w:bCs/>
          <w:color w:val="92D050"/>
          <w:lang w:val="en-US"/>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Default="003070E7" w:rsidP="003339C0">
      <w:pPr>
        <w:rPr>
          <w:b/>
          <w:bCs/>
          <w:color w:val="92D050"/>
          <w:lang w:val="en-US"/>
        </w:rPr>
      </w:pPr>
    </w:p>
    <w:p w14:paraId="1D71BBAC" w14:textId="10712AB3" w:rsidR="003070E7" w:rsidRDefault="003070E7" w:rsidP="003339C0">
      <w:pPr>
        <w:rPr>
          <w:b/>
          <w:bCs/>
          <w:color w:val="92D050"/>
          <w:lang w:val="en-US"/>
        </w:rPr>
      </w:pPr>
    </w:p>
    <w:p w14:paraId="4C3F6BB7" w14:textId="5F688E32" w:rsidR="003070E7" w:rsidRPr="0075115D" w:rsidRDefault="003070E7" w:rsidP="003339C0">
      <w:pPr>
        <w:rPr>
          <w:b/>
          <w:bCs/>
          <w:color w:val="92D050"/>
          <w:lang w:val="en-US"/>
        </w:rPr>
      </w:pPr>
    </w:p>
    <w:p w14:paraId="61DAB9FF" w14:textId="6AB8FB56" w:rsidR="00343E75" w:rsidRPr="0075115D" w:rsidRDefault="00343E75" w:rsidP="003339C0">
      <w:pPr>
        <w:rPr>
          <w:b/>
          <w:bCs/>
          <w:color w:val="92D050"/>
          <w:lang w:val="en-US"/>
        </w:rPr>
      </w:pPr>
    </w:p>
    <w:p w14:paraId="67F1A444" w14:textId="7D15F93D" w:rsidR="00343E75" w:rsidRPr="0075115D" w:rsidRDefault="00343E75" w:rsidP="003339C0">
      <w:pPr>
        <w:rPr>
          <w:b/>
          <w:bCs/>
          <w:color w:val="92D050"/>
          <w:lang w:val="en-US"/>
        </w:rPr>
      </w:pPr>
    </w:p>
    <w:p w14:paraId="3F1A3187" w14:textId="3D14993D"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75115D" w:rsidRDefault="00343E75" w:rsidP="003339C0">
      <w:pPr>
        <w:rPr>
          <w:b/>
          <w:bCs/>
          <w:color w:val="92D050"/>
          <w:lang w:val="en-US"/>
        </w:rPr>
      </w:pPr>
    </w:p>
    <w:p w14:paraId="450BA66A" w14:textId="31599682" w:rsidR="00343E75" w:rsidRPr="0075115D" w:rsidRDefault="00343E75" w:rsidP="003339C0">
      <w:pPr>
        <w:rPr>
          <w:b/>
          <w:bCs/>
          <w:color w:val="92D050"/>
          <w:lang w:val="en-US"/>
        </w:rPr>
      </w:pPr>
    </w:p>
    <w:p w14:paraId="638A39F7" w14:textId="45E7D93E" w:rsidR="00343E75" w:rsidRPr="0075115D" w:rsidRDefault="00343E75" w:rsidP="003339C0">
      <w:pPr>
        <w:rPr>
          <w:b/>
          <w:bCs/>
          <w:color w:val="92D050"/>
          <w:lang w:val="en-US"/>
        </w:rPr>
      </w:pPr>
    </w:p>
    <w:p w14:paraId="2180D07C" w14:textId="77777777" w:rsidR="00343E75" w:rsidRPr="0075115D" w:rsidRDefault="00343E75" w:rsidP="003339C0">
      <w:pPr>
        <w:rPr>
          <w:b/>
          <w:bCs/>
          <w:color w:val="92D050"/>
          <w:lang w:val="en-US"/>
        </w:rPr>
      </w:pPr>
    </w:p>
    <w:p w14:paraId="33514DCD" w14:textId="75FFDC4B" w:rsidR="00343E75" w:rsidRPr="0075115D" w:rsidRDefault="00343E75" w:rsidP="003339C0">
      <w:pPr>
        <w:rPr>
          <w:b/>
          <w:bCs/>
          <w:color w:val="92D050"/>
          <w:lang w:val="en-US"/>
        </w:rPr>
      </w:pPr>
    </w:p>
    <w:p w14:paraId="30E6402C" w14:textId="77777777" w:rsidR="00343E75" w:rsidRPr="0075115D" w:rsidRDefault="00343E75" w:rsidP="003339C0">
      <w:pPr>
        <w:rPr>
          <w:b/>
          <w:bCs/>
          <w:color w:val="92D050"/>
          <w:lang w:val="en-US"/>
        </w:rPr>
      </w:pPr>
    </w:p>
    <w:p w14:paraId="6819D09B" w14:textId="73560F8A" w:rsidR="003070E7"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487ABE">
      <w:pPr>
        <w:pStyle w:val="MH2"/>
      </w:pPr>
      <w:bookmarkStart w:id="158" w:name="_Toc177480166"/>
      <w:r>
        <w:t>10.8 – Vaatimukset – Kunnossapito ja seuranta</w:t>
      </w:r>
      <w:bookmarkEnd w:id="158"/>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487ABE">
            <w:pPr>
              <w:pStyle w:val="MH3"/>
            </w:pPr>
            <w:bookmarkStart w:id="159" w:name="_Toc177480167"/>
            <w:r>
              <w:t>Vaatimukset – Ympäristö ja biologinen monimuotoisuus</w:t>
            </w:r>
            <w:bookmarkEnd w:id="159"/>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Ohjeet hankkeen tilaajalle</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Aurinkosähköhankkeiden vaatimusten ja hankintasopimuksen malli</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Muuta sinistä tekstiä keltaisissa kentissä.</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Versio: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Valinnaiset vaatimukset vaaleanpunaisissa kentissä: poista kysymysmerkki sarakkeesta C, jos vaatimusta ei sisällytetä hankkeeseen. Muussa tapauksessa kirjoita ’kyllä’ tai ’1’. Vaatimuksen numero poistetaan, ja seuraavien vaatimusten numerointi muuttuu automaattisesti.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D50D33" w:rsidRDefault="00DB3C55" w:rsidP="00DB3C55">
            <w:pPr>
              <w:spacing w:line="240" w:lineRule="auto"/>
              <w:rPr>
                <w:rFonts w:ascii="Arial" w:hAnsi="Arial" w:cs="Arial"/>
                <w:color w:val="808080"/>
                <w:sz w:val="16"/>
                <w:szCs w:val="16"/>
                <w:lang w:val="en-IE"/>
              </w:rPr>
            </w:pPr>
            <w:r w:rsidRPr="00D50D33">
              <w:rPr>
                <w:rFonts w:ascii="Arial" w:hAnsi="Arial"/>
                <w:color w:val="808080"/>
                <w:sz w:val="16"/>
                <w:lang w:val="en-IE"/>
              </w:rPr>
              <w:t>JULKAISIJA: Buyer Group voor Duurzame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50D33" w:rsidRDefault="00DB3C55" w:rsidP="00DB3C55">
            <w:pPr>
              <w:spacing w:line="240" w:lineRule="auto"/>
              <w:rPr>
                <w:rFonts w:ascii="Calibri" w:hAnsi="Calibri" w:cs="Calibri"/>
                <w:lang w:val="en-IE"/>
              </w:rPr>
            </w:pPr>
            <w:r w:rsidRPr="00D50D33">
              <w:rPr>
                <w:rFonts w:ascii="Calibri" w:hAnsi="Calibri"/>
                <w:lang w:val="en-IE"/>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Syötä mahdolliset lisävaatimukset tyhjiin kenttiin. Jos lisäät malliin rivejä, muuta automaattisen numeroinnin kaavoja sarakkeissa A ja H.</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Palaute / korjaukset / lisäykset: sähköpostitse osoitteeseen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Kun olet valmis, piilota sarakkeet D ja 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Nro</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Kuvaus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Sisältyykö?</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Selitys</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Tarkistus ja vahvistus</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Jos jätetään noudattamatta</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AURINKOPANEELIKENTÄT / MAA-ASENNUKSET</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Maaperä saa riittävästi auringonvaloa; maapeittosuhde (GCR). </w:t>
            </w:r>
            <w:r>
              <w:rPr>
                <w:rFonts w:ascii="Arial" w:hAnsi="Arial"/>
                <w:color w:val="000000"/>
                <w:sz w:val="18"/>
              </w:rPr>
              <w:t>Maaperän riittävän elämän varmistamiseksi GCR:n tulisi olla alle 70 prosenttia.</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Maapeittosuhde on aurinkopaneelien maahan heijastama pinta-ala suhteessa maa-alaan, johon paneelirivit on järjestetty.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Maaperä saa riittävästi vettä; paneelit asennetaan vaakasuuntaisesti (</w:t>
            </w:r>
            <w:r>
              <w:rPr>
                <w:rFonts w:ascii="Arial" w:hAnsi="Arial"/>
                <w:b/>
                <w:i/>
                <w:iCs/>
                <w:color w:val="000000"/>
                <w:sz w:val="18"/>
              </w:rPr>
              <w:t>landscape orientation</w:t>
            </w:r>
            <w:r>
              <w:rPr>
                <w:rFonts w:ascii="Arial" w:hAnsi="Arial"/>
                <w:b/>
                <w:color w:val="000000"/>
                <w:sz w:val="18"/>
              </w:rPr>
              <w:t>) ja niiden väliin jätetään vähintään 2 cm.</w:t>
            </w:r>
            <w:r>
              <w:rPr>
                <w:rFonts w:ascii="Arial" w:hAnsi="Arial"/>
                <w:color w:val="000000"/>
                <w:sz w:val="18"/>
              </w:rPr>
              <w:t xml:space="preserve"> Vierekkäisten paneelien lyhyiden tai pitkien sivujen väliin on jätettävä vähintään 2 cm:n rako, jotta sadevesi pääsee maahan suurelta osin esteettömästi.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Aurinkosähkölaitteiston on läpäistävä TNO:n maaperätesti.</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Suositellaan sisällytettäväksi, jos järjestelmän koko on yli 2 MWp.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lastRenderedPageBreak/>
              <w:t>KELLUVAT AURINKOSÄHKÖJÄRJESTELMÄT</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Huomautus: Kelluviin järjestelmiin sovelletaan useita hanke- ja paikkakohtaisia vaatimuksia, jotka on ensin määriteltävä yhdessä vesiviranomaisen kanssa.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Liukenevia materiaaleja ei saa käyttää.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Vesipuitedirektiivin mukaan vesialueiden kemiallinen koostumus ja ekologinen laatu on pidettävä hyvänä. Tiettyjen aineiden liukeneminen voi heikentää veden kemiallista koostumusta.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Vedenpeittoaste on enintään:</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Huomautus: enimmäispeittoasteen määrittää yleensä vesiviranomainen yhteistyössä ekologin kanssa.</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D50D33" w:rsidRDefault="00A92923" w:rsidP="00DB3C55">
      <w:pPr>
        <w:ind w:left="-900"/>
        <w:rPr>
          <w:b/>
          <w:bCs/>
          <w:color w:val="92D050"/>
        </w:rPr>
      </w:pPr>
    </w:p>
    <w:p w14:paraId="4914BD13" w14:textId="77777777" w:rsidR="00A92923" w:rsidRPr="00D50D33"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D50D33"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D50D33" w:rsidRDefault="00A92923" w:rsidP="00DB3C55">
      <w:pPr>
        <w:ind w:left="-900"/>
        <w:rPr>
          <w:b/>
          <w:bCs/>
          <w:color w:val="92D050"/>
        </w:rPr>
      </w:pPr>
    </w:p>
    <w:p w14:paraId="68EDDFCF" w14:textId="5C96501B" w:rsidR="00A92923" w:rsidRPr="00D50D33" w:rsidRDefault="00A92923" w:rsidP="00DB3C55">
      <w:pPr>
        <w:ind w:left="-900"/>
        <w:rPr>
          <w:b/>
          <w:bCs/>
          <w:color w:val="92D050"/>
        </w:rPr>
      </w:pPr>
    </w:p>
    <w:p w14:paraId="6098F31E" w14:textId="3C7AE79D" w:rsidR="00A92923" w:rsidRPr="00D50D33"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D50D33" w:rsidRDefault="00A92923" w:rsidP="00DB3C55">
      <w:pPr>
        <w:ind w:left="-900"/>
        <w:rPr>
          <w:b/>
          <w:bCs/>
          <w:color w:val="92D050"/>
        </w:rPr>
      </w:pPr>
    </w:p>
    <w:p w14:paraId="4A921ED9" w14:textId="3C383FFE" w:rsidR="00A92923" w:rsidRPr="00D50D33" w:rsidRDefault="00A92923" w:rsidP="00DB3C55">
      <w:pPr>
        <w:ind w:left="-900"/>
        <w:rPr>
          <w:b/>
          <w:bCs/>
          <w:color w:val="92D050"/>
        </w:rPr>
      </w:pPr>
    </w:p>
    <w:p w14:paraId="03B20077" w14:textId="77777777" w:rsidR="00A92923" w:rsidRPr="00D50D33" w:rsidRDefault="00A92923" w:rsidP="00DB3C55">
      <w:pPr>
        <w:ind w:left="-900"/>
        <w:rPr>
          <w:b/>
          <w:bCs/>
          <w:color w:val="92D050"/>
        </w:rPr>
      </w:pPr>
    </w:p>
    <w:p w14:paraId="4D59C320" w14:textId="42D95209" w:rsidR="00A92923" w:rsidRPr="00D50D33" w:rsidRDefault="00A92923" w:rsidP="00DB3C55">
      <w:pPr>
        <w:ind w:left="-900"/>
        <w:rPr>
          <w:b/>
          <w:bCs/>
          <w:color w:val="92D050"/>
        </w:rPr>
      </w:pPr>
    </w:p>
    <w:p w14:paraId="0CB8CFEE" w14:textId="77F1B3CF" w:rsidR="00A92923" w:rsidRPr="00D50D33"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D50D33" w:rsidRDefault="00A92923" w:rsidP="00DB3C55">
      <w:pPr>
        <w:ind w:left="-900"/>
        <w:rPr>
          <w:b/>
          <w:bCs/>
          <w:color w:val="92D050"/>
        </w:rPr>
      </w:pPr>
    </w:p>
    <w:p w14:paraId="3A56A566" w14:textId="77777777" w:rsidR="00A92923" w:rsidRPr="00D50D33" w:rsidRDefault="00A92923" w:rsidP="00DB3C55">
      <w:pPr>
        <w:ind w:left="-900"/>
        <w:rPr>
          <w:b/>
          <w:bCs/>
          <w:color w:val="92D050"/>
        </w:rPr>
      </w:pPr>
    </w:p>
    <w:p w14:paraId="030121B8" w14:textId="18101FDD" w:rsidR="00A92923" w:rsidRPr="00D50D33" w:rsidRDefault="00A92923" w:rsidP="00DB3C55">
      <w:pPr>
        <w:ind w:left="-900"/>
        <w:rPr>
          <w:b/>
          <w:bCs/>
          <w:color w:val="92D050"/>
        </w:rPr>
      </w:pPr>
    </w:p>
    <w:p w14:paraId="44A343D9" w14:textId="4CF70060" w:rsidR="00A92923" w:rsidRPr="00D50D33" w:rsidRDefault="00A92923" w:rsidP="00DB3C55">
      <w:pPr>
        <w:ind w:left="-900"/>
        <w:rPr>
          <w:b/>
          <w:bCs/>
          <w:color w:val="92D050"/>
        </w:rPr>
      </w:pPr>
    </w:p>
    <w:p w14:paraId="22D17B6A" w14:textId="77777777" w:rsidR="00A92923" w:rsidRPr="00D50D33" w:rsidRDefault="00A92923" w:rsidP="00DB3C55">
      <w:pPr>
        <w:ind w:left="-900"/>
        <w:rPr>
          <w:b/>
          <w:bCs/>
          <w:color w:val="92D050"/>
        </w:rPr>
      </w:pPr>
    </w:p>
    <w:p w14:paraId="078AA046" w14:textId="1A48CA1E" w:rsidR="00086957" w:rsidRPr="00FF29AA" w:rsidRDefault="00DB3C55" w:rsidP="00487ABE">
      <w:pPr>
        <w:pStyle w:val="MH2"/>
      </w:pPr>
      <w:bookmarkStart w:id="160" w:name="_Toc177480168"/>
      <w:r>
        <w:t>10.9 – Vaatimukset – Ympäristö ja biologinen monimuotoisuus</w:t>
      </w:r>
      <w:bookmarkEnd w:id="160"/>
    </w:p>
    <w:p w14:paraId="0906D6B2" w14:textId="77777777" w:rsidR="00086957" w:rsidRPr="00D50D33" w:rsidRDefault="00086957" w:rsidP="003339C0">
      <w:pPr>
        <w:rPr>
          <w:b/>
          <w:bCs/>
          <w:color w:val="92D050"/>
          <w:sz w:val="10"/>
          <w:szCs w:val="10"/>
        </w:rPr>
      </w:pPr>
    </w:p>
    <w:p w14:paraId="1500325A" w14:textId="5ABC6634" w:rsidR="001B0E84" w:rsidRPr="00FF29AA" w:rsidRDefault="00DB60F4" w:rsidP="00487ABE">
      <w:pPr>
        <w:pStyle w:val="MH3"/>
      </w:pPr>
      <w:bookmarkStart w:id="161" w:name="_Toc177480169"/>
      <w:r>
        <w:t>Tarjouksen liitteenä toimitettavat pakolliset asiakirjat</w:t>
      </w:r>
      <w:bookmarkEnd w:id="161"/>
    </w:p>
    <w:tbl>
      <w:tblPr>
        <w:tblW w:w="15580" w:type="dxa"/>
        <w:tblInd w:w="-810" w:type="dxa"/>
        <w:tblLook w:val="04A0" w:firstRow="1" w:lastRow="0" w:firstColumn="1" w:lastColumn="0" w:noHBand="0" w:noVBand="1"/>
      </w:tblPr>
      <w:tblGrid>
        <w:gridCol w:w="595"/>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D50D33" w:rsidRDefault="00776A72" w:rsidP="001B0E84">
            <w:pPr>
              <w:spacing w:line="240" w:lineRule="auto"/>
              <w:rPr>
                <w:rFonts w:ascii="Calibri" w:hAnsi="Calibri" w:cs="Calibri"/>
                <w:b/>
                <w:bCs/>
                <w:color w:val="3DC3C6"/>
                <w:sz w:val="28"/>
                <w:szCs w:val="28"/>
                <w:lang w:eastAsia="en-GB"/>
              </w:rPr>
            </w:pPr>
          </w:p>
          <w:p w14:paraId="2A9770E9" w14:textId="77777777" w:rsidR="00776A72" w:rsidRPr="00D50D33"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Nro</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Liite</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Kuvaus</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Hanke</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Hankintasopimustaulukko</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Täytetty taulukko, jossa esitetään tarjouksen yksityiskohtaiset tiedot.</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Simulointiraportti tai -raportit kohteittain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Raportit tulee laatia ehdotuksen/tarjouksen pohjalta yleisesti hyväksytyllä simulointiohjelmistolla, kuten PVsyst tai PV*SOL.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Aurinkopaneelit</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Aurinkopaneelin tietolomake</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Aurinkopaneelin tuotetakuu</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Tuotetakuu tai työn laadun takuu</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Aurinkopaneelin hiilijalanjälkitodistus</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ADEMEn yksinkertaistetun hiilidioksidipäästöjen arviointimenetelmän mukaan – PPE2 / 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Jos muu kuin lasi-lasi-paneeli, eikä tietolomakkeessa suljeta pois PFAS-yhdisteitä: vahvistus siitä, ettei paneeli sisällä PFAS-yhdisteitä</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Asiakirja, jossa paneelin valmistaja vahvistaa, ettei taustalevyssä ole käytetty PFAS-yhdisteitä.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Vaihtosuuntaaja</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Vaihtosuuntaajan tietolomake</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Organisaation tiedot</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Referenssit kolmesta aiemmasta aurinkosähköhankkeesta</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Raportti käyttöönottotarkastuksesta (Scope 12) tai asiakkaan antama referenssi; kolme hanketta, joiden wattipiikkiteho on vähintään 30 prosenttia haettavan hankkeen koosta, viimeisten neljän vuoden ajalta.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Yhteinen eurooppalainen hankinta-asiakirja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Kaikissa eurooppalaisissa tarjouspyynnöissä käytettävä virallinen asiakirja, jossa tarjoajat ilmoittavat muun muassa mahdolliset yritystänsä koskevat poissulkemisperusteet, tarjoukseen osallistuvat </w:t>
            </w:r>
            <w:r>
              <w:rPr>
                <w:rFonts w:ascii="Arial" w:hAnsi="Arial"/>
                <w:color w:val="000000"/>
              </w:rPr>
              <w:lastRenderedPageBreak/>
              <w:t xml:space="preserve">osapuolet, useamman osapuolen tarjouksen rakenteen (alihankinta tai ryhmittymä) sekä henkilön tai henkilöt, jotka toimivat tarjouksen tehneen osapuolen/osapuolten valtuutettuina edustajina.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lastRenderedPageBreak/>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Mahdollisesti: todistukset ja sertifikaatit</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Esimerkiksi InstallQ,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Täytetty määrälaskelma hintoineen</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Tarjouksen tekijän on hinnoiteltava tarjoukseen sisältyvät tavarat ja palvelut sekä vahvistettava hintaluettelo allekirjoituksellaan. </w:t>
            </w:r>
          </w:p>
        </w:tc>
      </w:tr>
    </w:tbl>
    <w:p w14:paraId="34C9C1B9" w14:textId="324707D6" w:rsidR="00026952" w:rsidRPr="00A11B94" w:rsidRDefault="00DB60F4" w:rsidP="00487ABE">
      <w:pPr>
        <w:pStyle w:val="MH3"/>
      </w:pPr>
      <w:bookmarkStart w:id="162" w:name="_Toc177480170"/>
      <w:r>
        <w:t>Muutosloki</w:t>
      </w:r>
      <w:bookmarkEnd w:id="162"/>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240"/>
        <w:gridCol w:w="1603"/>
        <w:gridCol w:w="1330"/>
        <w:gridCol w:w="1791"/>
        <w:gridCol w:w="1509"/>
        <w:gridCol w:w="2452"/>
        <w:gridCol w:w="1528"/>
        <w:gridCol w:w="1789"/>
        <w:gridCol w:w="2347"/>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Kuvaus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Arvo</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Sisältyykö?</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Selitys tilaajalle</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Selitys tarjoajalle</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Tarkistus ja vahvistus</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Jos jätetään noudattamatta</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Tuotetakuu poistettu eri osapuolten esittämien vastaväitteiden vuoksi.</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Tuotetakuu / työn laadun takuu</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vuotta</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Suositus: 30 vuotta kestävyysnäkökohtien ja alhaisten tasoitettujen kokonaistuotantokustannusten vuoksi. Lyhyemmissä hankkeissa voi olla 25 vuotta. Lyhyissä hankkeissa (5–10 vuotta) voidaan harkita käytettyjä paneeleja.</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Takuuaika on osoitus odotetusta teknisestä käyttöiästä. Se liittyy tuotetakuuseen. Huomautus: tavanomaisten aurinkopaneelien tuotetakuu on usein vain 10–12 vuotta.</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Tuotetakuu, ks. hankkeen loppuraportti ja käyttöönottotarkastus (Scope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Vaihto vaatimukset täyttäviin aurinkopaneeleihin</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36"/>
      <w:headerReference w:type="default" r:id="rId37"/>
      <w:headerReference w:type="first" r:id="rId38"/>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2B0A90" w14:textId="77777777" w:rsidR="00610EC5" w:rsidRDefault="00610EC5" w:rsidP="00A3595E">
      <w:r>
        <w:separator/>
      </w:r>
    </w:p>
  </w:endnote>
  <w:endnote w:type="continuationSeparator" w:id="0">
    <w:p w14:paraId="32F42BF7" w14:textId="77777777" w:rsidR="00610EC5" w:rsidRDefault="00610EC5"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 w:name="Apple Color Emoji">
    <w:altName w:val="Calibri"/>
    <w:charset w:val="00"/>
    <w:family w:val="auto"/>
    <w:pitch w:val="variable"/>
    <w:sig w:usb0="00000003" w:usb1="18000000" w:usb2="14000000" w:usb3="00000000" w:csb0="00000001" w:csb1="00000000"/>
  </w:font>
  <w:font w:name="Lato">
    <w:charset w:val="00"/>
    <w:family w:val="swiss"/>
    <w:pitch w:val="variable"/>
    <w:sig w:usb0="E10002FF" w:usb1="5000ECFF" w:usb2="00000021" w:usb3="00000000" w:csb0="0000019F" w:csb1="00000000"/>
  </w:font>
  <w:font w:name="Titillium Web">
    <w:charset w:val="00"/>
    <w:family w:val="auto"/>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79460121"/>
      <w:docPartObj>
        <w:docPartGallery w:val="Page Numbers (Bottom of Page)"/>
        <w:docPartUnique/>
      </w:docPartObj>
    </w:sdtPr>
    <w:sdtEndPr>
      <w:rPr>
        <w:rFonts w:ascii="Arial" w:hAnsi="Arial" w:cs="Arial"/>
        <w:b/>
        <w:bCs/>
        <w:noProof/>
        <w:color w:val="3DC3C6"/>
      </w:rPr>
    </w:sdtEndPr>
    <w:sdtContent>
      <w:p w14:paraId="073D4D92" w14:textId="20A8408E" w:rsidR="00A031E5" w:rsidRPr="00282220" w:rsidRDefault="00A031E5">
        <w:pPr>
          <w:pStyle w:val="Footer"/>
          <w:jc w:val="right"/>
          <w:rPr>
            <w:rFonts w:ascii="Arial" w:hAnsi="Arial" w:cs="Arial"/>
            <w:b/>
            <w:bCs/>
            <w:color w:val="3DC3C6"/>
          </w:rPr>
        </w:pPr>
        <w:r w:rsidRPr="00282220">
          <w:rPr>
            <w:rFonts w:ascii="Arial" w:hAnsi="Arial" w:cs="Arial"/>
            <w:b/>
            <w:color w:val="3DC3C6"/>
          </w:rPr>
          <w:fldChar w:fldCharType="begin"/>
        </w:r>
        <w:r w:rsidRPr="00282220">
          <w:rPr>
            <w:rFonts w:ascii="Arial" w:hAnsi="Arial" w:cs="Arial"/>
            <w:b/>
            <w:color w:val="3DC3C6"/>
          </w:rPr>
          <w:instrText xml:space="preserve"> PAGE   \* MERGEFORMAT </w:instrText>
        </w:r>
        <w:r w:rsidRPr="00282220">
          <w:rPr>
            <w:rFonts w:ascii="Arial" w:hAnsi="Arial" w:cs="Arial"/>
            <w:b/>
            <w:color w:val="3DC3C6"/>
          </w:rPr>
          <w:fldChar w:fldCharType="separate"/>
        </w:r>
        <w:r w:rsidRPr="00282220">
          <w:rPr>
            <w:rFonts w:ascii="Arial" w:hAnsi="Arial" w:cs="Arial"/>
            <w:b/>
            <w:color w:val="3DC3C6"/>
          </w:rPr>
          <w:t>2</w:t>
        </w:r>
        <w:r w:rsidRPr="00282220">
          <w:rPr>
            <w:rFonts w:ascii="Arial" w:hAnsi="Arial" w:cs="Arial"/>
            <w:b/>
            <w:color w:val="3DC3C6"/>
          </w:rPr>
          <w:fldChar w:fldCharType="end"/>
        </w:r>
      </w:p>
    </w:sdtContent>
  </w:sdt>
  <w:p w14:paraId="521F4645" w14:textId="55F7E395" w:rsidR="00A031E5" w:rsidRDefault="00A031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4FD70E" w14:textId="77777777" w:rsidR="00610EC5" w:rsidRDefault="00610EC5" w:rsidP="00A3595E">
      <w:r>
        <w:separator/>
      </w:r>
    </w:p>
  </w:footnote>
  <w:footnote w:type="continuationSeparator" w:id="0">
    <w:p w14:paraId="6DCC798F" w14:textId="77777777" w:rsidR="00610EC5" w:rsidRDefault="00610EC5" w:rsidP="00A3595E">
      <w:r>
        <w:continuationSeparator/>
      </w:r>
    </w:p>
  </w:footnote>
  <w:footnote w:id="1">
    <w:p w14:paraId="0B2EA604" w14:textId="08D49676" w:rsidR="00E357C6" w:rsidRPr="005C5B6D" w:rsidRDefault="00E357C6">
      <w:pPr>
        <w:pStyle w:val="FootnoteText"/>
        <w:rPr>
          <w:rFonts w:ascii="Arial" w:hAnsi="Arial" w:cs="Arial"/>
        </w:rPr>
      </w:pPr>
      <w:r>
        <w:rPr>
          <w:rStyle w:val="FootnoteReference"/>
          <w:rFonts w:ascii="Arial" w:hAnsi="Arial" w:cs="Arial"/>
        </w:rPr>
        <w:footnoteRef/>
      </w:r>
      <w:r>
        <w:rPr>
          <w:rFonts w:ascii="Arial" w:hAnsi="Arial"/>
        </w:rPr>
        <w:t xml:space="preserve"> Tämä opas on versio 1.0 – yhteystietoja voidaan lisätä luetteloon myöhemmin. </w:t>
      </w:r>
    </w:p>
  </w:footnote>
  <w:footnote w:id="2">
    <w:p w14:paraId="1B1BAC7A" w14:textId="77777777" w:rsidR="00E611E7" w:rsidRPr="005C5B6D" w:rsidRDefault="00E611E7" w:rsidP="00E611E7">
      <w:pPr>
        <w:pStyle w:val="FootnoteText"/>
        <w:rPr>
          <w:rFonts w:ascii="Arial" w:hAnsi="Arial" w:cs="Arial"/>
        </w:rPr>
      </w:pPr>
      <w:r>
        <w:rPr>
          <w:rStyle w:val="FootnoteReference"/>
          <w:rFonts w:ascii="Arial" w:hAnsi="Arial" w:cs="Arial"/>
        </w:rPr>
        <w:footnoteRef/>
      </w:r>
      <w:r>
        <w:rPr>
          <w:rFonts w:ascii="Arial" w:hAnsi="Arial"/>
        </w:rPr>
        <w:t xml:space="preserve"> Ks. myös: </w:t>
      </w:r>
      <w:hyperlink r:id="rId1" w:history="1">
        <w:r>
          <w:rPr>
            <w:rFonts w:ascii="Arial" w:hAnsi="Arial"/>
            <w:color w:val="3DC3C6"/>
            <w:u w:val="single"/>
          </w:rPr>
          <w:t>UvW 2021-XX Praktische handreiking ZOW sjabloon UvW versie jan 2022.pdf (stowa.nl)</w:t>
        </w:r>
      </w:hyperlink>
      <w:r>
        <w:rPr>
          <w:rFonts w:ascii="Arial" w:hAnsi="Arial"/>
          <w:color w:val="3DC3C6"/>
        </w:rPr>
        <w:t xml:space="preserve">  </w:t>
      </w:r>
    </w:p>
  </w:footnote>
  <w:footnote w:id="3">
    <w:p w14:paraId="60A86AF3" w14:textId="4D616DEC" w:rsidR="005465FD" w:rsidRPr="00D50D33" w:rsidRDefault="005465FD">
      <w:pPr>
        <w:pStyle w:val="FootnoteText"/>
        <w:rPr>
          <w:rFonts w:ascii="Arial" w:hAnsi="Arial" w:cs="Arial"/>
          <w:lang w:val="en-IE"/>
        </w:rPr>
      </w:pPr>
      <w:r>
        <w:rPr>
          <w:rStyle w:val="FootnoteReference"/>
          <w:rFonts w:ascii="Arial" w:hAnsi="Arial" w:cs="Arial"/>
        </w:rPr>
        <w:footnoteRef/>
      </w:r>
      <w:r w:rsidRPr="00D50D33">
        <w:rPr>
          <w:lang w:val="en-IE"/>
        </w:rPr>
        <w:t xml:space="preserve"> Esim.</w:t>
      </w:r>
      <w:r w:rsidRPr="00D50D33">
        <w:rPr>
          <w:rFonts w:ascii="Arial" w:hAnsi="Arial"/>
          <w:lang w:val="en-IE"/>
        </w:rPr>
        <w:t xml:space="preserve"> Tibber, ANWB Energy, NextEnergy, Eneco, EnergyZero, Zonneplan, Frank Energie, Innova.</w:t>
      </w:r>
    </w:p>
  </w:footnote>
  <w:footnote w:id="4">
    <w:p w14:paraId="26802840" w14:textId="6C0164F0" w:rsidR="00A76E5A" w:rsidRPr="00D50D33" w:rsidRDefault="00A76E5A">
      <w:pPr>
        <w:pStyle w:val="FootnoteText"/>
        <w:rPr>
          <w:lang w:val="en-IE"/>
        </w:rPr>
      </w:pPr>
      <w:r>
        <w:rPr>
          <w:rStyle w:val="FootnoteReference"/>
          <w:rFonts w:ascii="Arial" w:hAnsi="Arial" w:cs="Arial"/>
        </w:rPr>
        <w:footnoteRef/>
      </w:r>
      <w:r w:rsidRPr="00D50D33">
        <w:rPr>
          <w:rFonts w:ascii="Arial" w:hAnsi="Arial"/>
          <w:lang w:val="en-IE"/>
        </w:rPr>
        <w:t xml:space="preserve"> Esim. Edmij, Energypool, Scholt, Sympower.</w:t>
      </w:r>
    </w:p>
  </w:footnote>
  <w:footnote w:id="5">
    <w:p w14:paraId="4BFDA0F0" w14:textId="09D4E04B" w:rsidR="005E16E5" w:rsidRPr="009F1963" w:rsidRDefault="005E16E5">
      <w:pPr>
        <w:pStyle w:val="FootnoteText"/>
        <w:rPr>
          <w:rFonts w:ascii="Arial" w:hAnsi="Arial" w:cs="Arial"/>
        </w:rPr>
      </w:pPr>
      <w:r>
        <w:rPr>
          <w:rStyle w:val="FootnoteReference"/>
          <w:rFonts w:ascii="Arial" w:hAnsi="Arial" w:cs="Arial"/>
        </w:rPr>
        <w:footnoteRef/>
      </w:r>
      <w:r>
        <w:rPr>
          <w:rFonts w:ascii="Arial" w:hAnsi="Arial"/>
        </w:rPr>
        <w:t xml:space="preserve"> Jos vuokraat katto- tai maapinta-alaa aurinkosähköhankkeen kehittäjälle, tämä vastaa rahoituksesta.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7A4CAF" w14:textId="7B8D7C95" w:rsidR="00DE36D8" w:rsidRPr="003732C9" w:rsidRDefault="00030397" w:rsidP="008201E9">
    <w:pPr>
      <w:pStyle w:val="Header"/>
      <w:ind w:left="4513" w:hanging="4513"/>
      <w:rPr>
        <w:rFonts w:ascii="Arial" w:hAnsi="Arial" w:cs="Arial"/>
        <w:color w:val="104D55"/>
      </w:rPr>
    </w:pPr>
    <w:r>
      <w:rPr>
        <w:noProof/>
        <w:color w:val="9FE4CE"/>
        <w:sz w:val="20"/>
      </w:rPr>
      <w:drawing>
        <wp:anchor distT="0" distB="0" distL="114300" distR="114300" simplePos="0" relativeHeight="251666944" behindDoc="1" locked="0" layoutInCell="1" allowOverlap="1" wp14:anchorId="6ADE5E0C" wp14:editId="725EB747">
          <wp:simplePos x="0" y="0"/>
          <wp:positionH relativeFrom="column">
            <wp:posOffset>-1080925</wp:posOffset>
          </wp:positionH>
          <wp:positionV relativeFrom="paragraph">
            <wp:posOffset>-558783</wp:posOffset>
          </wp:positionV>
          <wp:extent cx="7848095" cy="1154131"/>
          <wp:effectExtent l="0" t="0" r="635" b="1905"/>
          <wp:wrapNone/>
          <wp:docPr id="458502722" name="Picture 458502722" descr="Sininen suorakulmio, jossa on valkoinen reunaKuvaus luotu automaattises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944207" name="Picture 1182944207" descr="A blue rectangle with white bord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848095" cy="115413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JULKISTEN OSTAJIEN YHTEISÖ</w:t>
    </w:r>
    <w:r>
      <w:rPr>
        <w:rFonts w:ascii="Arial" w:hAnsi="Arial"/>
        <w:color w:val="104D55"/>
      </w:rPr>
      <w:tab/>
      <w:t xml:space="preserve">                       </w:t>
    </w:r>
    <w:r>
      <w:rPr>
        <w:rFonts w:ascii="Arial" w:hAnsi="Arial"/>
        <w:b/>
        <w:color w:val="DDE3E2"/>
      </w:rPr>
      <w:t>AURINKOSÄHKÖHANKKEEN VALMISTELU</w:t>
    </w:r>
  </w:p>
  <w:p w14:paraId="74DCA24C" w14:textId="77777777" w:rsidR="00DE36D8" w:rsidRPr="00DE36D8" w:rsidRDefault="00DE36D8" w:rsidP="00DE36D8">
    <w:pPr>
      <w:pStyle w:val="Header"/>
      <w:rPr>
        <w:b/>
        <w:bCs/>
        <w:sz w:val="20"/>
        <w:szCs w:val="20"/>
      </w:rPr>
    </w:pPr>
    <w:r>
      <w:rPr>
        <w:rFonts w:ascii="Arial" w:hAnsi="Arial"/>
        <w:b/>
        <w:color w:val="104D55"/>
        <w:sz w:val="20"/>
      </w:rPr>
      <w:t xml:space="preserve">public-buyers-community.ec.europa.eu </w:t>
    </w:r>
  </w:p>
  <w:p w14:paraId="2D22713A" w14:textId="611DEBD1" w:rsidR="00DE36D8" w:rsidRDefault="00DE36D8">
    <w:pPr>
      <w:pStyle w:val="Header"/>
    </w:pPr>
  </w:p>
  <w:p w14:paraId="6D9C654A" w14:textId="77777777" w:rsidR="00DE36D8" w:rsidRDefault="00DE36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8A7CFB" w14:textId="411A325C" w:rsidR="006E1674" w:rsidRDefault="006E1674">
    <w:pPr>
      <w:pStyle w:val="Header"/>
    </w:pPr>
    <w:r>
      <w:rPr>
        <w:noProof/>
      </w:rPr>
      <w:drawing>
        <wp:anchor distT="0" distB="0" distL="114300" distR="114300" simplePos="0" relativeHeight="251659264" behindDoc="1" locked="0" layoutInCell="1" allowOverlap="1" wp14:anchorId="72CFBB6B" wp14:editId="22DE1317">
          <wp:simplePos x="0" y="0"/>
          <wp:positionH relativeFrom="column">
            <wp:posOffset>-1024429</wp:posOffset>
          </wp:positionH>
          <wp:positionV relativeFrom="paragraph">
            <wp:posOffset>-601980</wp:posOffset>
          </wp:positionV>
          <wp:extent cx="7827818" cy="10974295"/>
          <wp:effectExtent l="0" t="0" r="0" b="0"/>
          <wp:wrapNone/>
          <wp:docPr id="991436859" name="Picture 991436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1">
                    <a:extLst>
                      <a:ext uri="{28A0092B-C50C-407E-A947-70E740481C1C}">
                        <a14:useLocalDpi xmlns:a14="http://schemas.microsoft.com/office/drawing/2010/main" val="0"/>
                      </a:ext>
                    </a:extLst>
                  </a:blip>
                  <a:stretch>
                    <a:fillRect/>
                  </a:stretch>
                </pic:blipFill>
                <pic:spPr>
                  <a:xfrm>
                    <a:off x="0" y="0"/>
                    <a:ext cx="7827818" cy="10974295"/>
                  </a:xfrm>
                  <a:prstGeom prst="rect">
                    <a:avLst/>
                  </a:prstGeom>
                  <a:blipFill dpi="0" rotWithShape="1">
                    <a:blip r:embed="rId2"/>
                    <a:srcRect/>
                    <a:stretch>
                      <a:fillRect/>
                    </a:stretch>
                  </a:blipFill>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8098642" w14:textId="0D81723A" w:rsidR="0075115D" w:rsidRDefault="007511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JULKISTEN OSTAJIEN YHTEISÖ</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AURINKOSÄHKÖHANKKEEN VALMISTELU</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fi-FI" w:vendorID="64" w:dllVersion="0" w:nlCheck="1" w:checkStyle="0"/>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34BC5"/>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2075"/>
    <w:rsid w:val="002E4ADD"/>
    <w:rsid w:val="002E77C8"/>
    <w:rsid w:val="002F5274"/>
    <w:rsid w:val="00301A85"/>
    <w:rsid w:val="003070E7"/>
    <w:rsid w:val="00313287"/>
    <w:rsid w:val="003152D2"/>
    <w:rsid w:val="00321C0F"/>
    <w:rsid w:val="0032392B"/>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87ABE"/>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724D0"/>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0EC5"/>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4EE2"/>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8271B"/>
    <w:rsid w:val="007925B3"/>
    <w:rsid w:val="007938BB"/>
    <w:rsid w:val="007971AE"/>
    <w:rsid w:val="007A1260"/>
    <w:rsid w:val="007A4104"/>
    <w:rsid w:val="007A557B"/>
    <w:rsid w:val="007A5646"/>
    <w:rsid w:val="007B0F63"/>
    <w:rsid w:val="007B7354"/>
    <w:rsid w:val="007C4A4D"/>
    <w:rsid w:val="007C4E71"/>
    <w:rsid w:val="007C7527"/>
    <w:rsid w:val="007D13D8"/>
    <w:rsid w:val="007D7655"/>
    <w:rsid w:val="007D7830"/>
    <w:rsid w:val="007E4277"/>
    <w:rsid w:val="007E5C3C"/>
    <w:rsid w:val="007F107C"/>
    <w:rsid w:val="007F13F3"/>
    <w:rsid w:val="007F2475"/>
    <w:rsid w:val="007F6507"/>
    <w:rsid w:val="008001AA"/>
    <w:rsid w:val="008103EA"/>
    <w:rsid w:val="008176C6"/>
    <w:rsid w:val="008201E9"/>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266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371A7"/>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17760"/>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D1C87"/>
    <w:rsid w:val="00CD425D"/>
    <w:rsid w:val="00CD5D92"/>
    <w:rsid w:val="00CD72A3"/>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0D33"/>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A61BC"/>
    <w:rsid w:val="00EB2D87"/>
    <w:rsid w:val="00EB7AFD"/>
    <w:rsid w:val="00EC16ED"/>
    <w:rsid w:val="00EE47C1"/>
    <w:rsid w:val="00EF41FD"/>
    <w:rsid w:val="00EF504B"/>
    <w:rsid w:val="00F017F6"/>
    <w:rsid w:val="00F12939"/>
    <w:rsid w:val="00F13B21"/>
    <w:rsid w:val="00F16ACA"/>
    <w:rsid w:val="00F25240"/>
    <w:rsid w:val="00F3227A"/>
    <w:rsid w:val="00F34B4A"/>
    <w:rsid w:val="00F51F9A"/>
    <w:rsid w:val="00F541A6"/>
    <w:rsid w:val="00F54B0E"/>
    <w:rsid w:val="00F5620B"/>
    <w:rsid w:val="00F65697"/>
    <w:rsid w:val="00F7042B"/>
    <w:rsid w:val="00F72ABE"/>
    <w:rsid w:val="00F77AB8"/>
    <w:rsid w:val="00F90732"/>
    <w:rsid w:val="00F97A38"/>
    <w:rsid w:val="00FA0C72"/>
    <w:rsid w:val="00FA41A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fi-FI"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487ABE"/>
  </w:style>
  <w:style w:type="character" w:customStyle="1" w:styleId="Style2Char">
    <w:name w:val="Style2 Char"/>
    <w:basedOn w:val="Heading1Char"/>
    <w:link w:val="Style2"/>
    <w:rsid w:val="00487ABE"/>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487ABE"/>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487ABE"/>
    <w:pPr>
      <w:ind w:left="-851"/>
    </w:pPr>
  </w:style>
  <w:style w:type="character" w:customStyle="1" w:styleId="SUB1Char">
    <w:name w:val="SUB1 Char"/>
    <w:basedOn w:val="DefaultParagraphFont"/>
    <w:link w:val="SUB1"/>
    <w:rsid w:val="00487ABE"/>
    <w:rPr>
      <w:rFonts w:ascii="Arial" w:eastAsia="Times New Roman" w:hAnsi="Arial" w:cs="Arial"/>
      <w:b/>
      <w:color w:val="104D54"/>
      <w:sz w:val="36"/>
      <w:szCs w:val="36"/>
      <w:lang w:eastAsia="nl-NL"/>
    </w:rPr>
  </w:style>
  <w:style w:type="character" w:customStyle="1" w:styleId="MH2Char">
    <w:name w:val="MH2 Char"/>
    <w:basedOn w:val="SUB1Char"/>
    <w:link w:val="MH2"/>
    <w:rsid w:val="00487ABE"/>
    <w:rPr>
      <w:rFonts w:ascii="Arial" w:eastAsia="Times New Roman" w:hAnsi="Arial" w:cs="Arial"/>
      <w:b/>
      <w:color w:val="104D54"/>
      <w:sz w:val="36"/>
      <w:szCs w:val="36"/>
      <w:lang w:eastAsia="nl-NL"/>
    </w:rPr>
  </w:style>
  <w:style w:type="paragraph" w:customStyle="1" w:styleId="MH3">
    <w:name w:val="MH3"/>
    <w:basedOn w:val="SUB2"/>
    <w:link w:val="MH3Char"/>
    <w:qFormat/>
    <w:rsid w:val="00487ABE"/>
  </w:style>
  <w:style w:type="character" w:customStyle="1" w:styleId="SUB2Char">
    <w:name w:val="SUB2 Char"/>
    <w:basedOn w:val="DefaultParagraphFont"/>
    <w:link w:val="SUB2"/>
    <w:rsid w:val="00487ABE"/>
    <w:rPr>
      <w:rFonts w:ascii="Arial" w:eastAsia="Times New Roman" w:hAnsi="Arial" w:cs="Arial"/>
      <w:b/>
      <w:color w:val="104D54"/>
      <w:sz w:val="28"/>
      <w:szCs w:val="28"/>
      <w:lang w:eastAsia="nl-NL"/>
    </w:rPr>
  </w:style>
  <w:style w:type="character" w:customStyle="1" w:styleId="MH3Char">
    <w:name w:val="MH3 Char"/>
    <w:basedOn w:val="SUB2Char"/>
    <w:link w:val="MH3"/>
    <w:rsid w:val="00487ABE"/>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487ABE"/>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diagramColors" Target="diagrams/colors1.xml"/><Relationship Id="rId18" Type="http://schemas.openxmlformats.org/officeDocument/2006/relationships/hyperlink" Target="https://www.pianoo.nl/nl/regelgeving/drempelbedragen-europees-aanbesteden" TargetMode="External"/><Relationship Id="rId26" Type="http://schemas.openxmlformats.org/officeDocument/2006/relationships/hyperlink" Target="mailto:info.nl@encon.eu" TargetMode="External"/><Relationship Id="rId39" Type="http://schemas.openxmlformats.org/officeDocument/2006/relationships/fontTable" Target="fontTable.xml"/><Relationship Id="rId21" Type="http://schemas.openxmlformats.org/officeDocument/2006/relationships/hyperlink" Target="mailto:info.nl@encon.eu" TargetMode="External"/><Relationship Id="rId34" Type="http://schemas.openxmlformats.org/officeDocument/2006/relationships/hyperlink" Target="http://www.zonopwater.nl" TargetMode="External"/><Relationship Id="rId7" Type="http://schemas.openxmlformats.org/officeDocument/2006/relationships/webSettings" Target="webSettings.xml"/><Relationship Id="rId12" Type="http://schemas.openxmlformats.org/officeDocument/2006/relationships/diagramQuickStyle" Target="diagrams/quickStyle1.xml"/><Relationship Id="rId17" Type="http://schemas.openxmlformats.org/officeDocument/2006/relationships/hyperlink" Target="https://www.pianoo.nl/nl/inkoopproces/aanbestedingsprocedures/nationale-procedures/circulaire-grensbedragen-rijksoverheid" TargetMode="External"/><Relationship Id="rId25" Type="http://schemas.openxmlformats.org/officeDocument/2006/relationships/hyperlink" Target="mailto:info@unisun-energy.eu" TargetMode="External"/><Relationship Id="rId33" Type="http://schemas.openxmlformats.org/officeDocument/2006/relationships/hyperlink" Target="mailto:BGDPV@pianoo.nl" TargetMode="External"/><Relationship Id="rId38"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yperlink" Target="https://www.tenderned.nl/cms/" TargetMode="External"/><Relationship Id="rId20" Type="http://schemas.openxmlformats.org/officeDocument/2006/relationships/hyperlink" Target="http://www.zonopwater.nl/"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diagramLayout" Target="diagrams/layout1.xml"/><Relationship Id="rId24" Type="http://schemas.openxmlformats.org/officeDocument/2006/relationships/hyperlink" Target="mailto:info.nijmegen@batenburg.nl" TargetMode="External"/><Relationship Id="rId32" Type="http://schemas.openxmlformats.org/officeDocument/2006/relationships/hyperlink" Target="mailto:BGDPV@pianoo.nl" TargetMode="External"/><Relationship Id="rId37" Type="http://schemas.openxmlformats.org/officeDocument/2006/relationships/header" Target="header4.xml"/><Relationship Id="rId40" Type="http://schemas.openxmlformats.org/officeDocument/2006/relationships/theme" Target="theme/theme1.xml"/><Relationship Id="rId5" Type="http://schemas.openxmlformats.org/officeDocument/2006/relationships/styles" Target="styles.xml"/><Relationship Id="rId15" Type="http://schemas.openxmlformats.org/officeDocument/2006/relationships/hyperlink" Target="https://wetten.overheid.nl/BWBR0032203/2022-03-02/0" TargetMode="External"/><Relationship Id="rId23" Type="http://schemas.openxmlformats.org/officeDocument/2006/relationships/hyperlink" Target="mailto:rob.vandijk@dnv.com" TargetMode="External"/><Relationship Id="rId28" Type="http://schemas.openxmlformats.org/officeDocument/2006/relationships/hyperlink" Target="mailto:%20info@everday.eu" TargetMode="External"/><Relationship Id="rId36" Type="http://schemas.openxmlformats.org/officeDocument/2006/relationships/header" Target="header3.xml"/><Relationship Id="rId10" Type="http://schemas.openxmlformats.org/officeDocument/2006/relationships/diagramData" Target="diagrams/data1.xml"/><Relationship Id="rId19" Type="http://schemas.openxmlformats.org/officeDocument/2006/relationships/hyperlink" Target="https://zoninlandschap.nl/u/files/ZonneparkenBeterOntwerpTNOV2.pdf" TargetMode="External"/><Relationship Id="rId31" Type="http://schemas.openxmlformats.org/officeDocument/2006/relationships/header" Target="header2.xml"/><Relationship Id="rId4" Type="http://schemas.openxmlformats.org/officeDocument/2006/relationships/numbering" Target="numbering.xml"/><Relationship Id="rId9" Type="http://schemas.openxmlformats.org/officeDocument/2006/relationships/endnotes" Target="endnotes.xml"/><Relationship Id="rId14" Type="http://schemas.microsoft.com/office/2007/relationships/diagramDrawing" Target="diagrams/drawing1.xml"/><Relationship Id="rId22" Type="http://schemas.openxmlformats.org/officeDocument/2006/relationships/hyperlink" Target="mailto:office@pulsarpower.eu" TargetMode="External"/><Relationship Id="rId27" Type="http://schemas.openxmlformats.org/officeDocument/2006/relationships/hyperlink" Target="mailto:info@solartester.nl" TargetMode="External"/><Relationship Id="rId30" Type="http://schemas.openxmlformats.org/officeDocument/2006/relationships/footer" Target="footer1.xml"/><Relationship Id="rId35" Type="http://schemas.openxmlformats.org/officeDocument/2006/relationships/hyperlink" Target="mailto:BGDPV@pianoo.nl" TargetMode="External"/><Relationship Id="rId8" Type="http://schemas.openxmlformats.org/officeDocument/2006/relationships/footnotes" Target="footnotes.xm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1" Type="http://schemas.openxmlformats.org/officeDocument/2006/relationships/hyperlink" Target="https://www.stowa.nl/sites/default/files/assets/PUBLICATIES/Publicaties%202021/UvW%202021-XX%20Praktische%20handreiking%20ZOW%20sjabloon%20UvW%20versie%20jan%202022.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4.jpg"/></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E1E0902-9C93-4B47-95BC-8D42AA421A5D}" type="doc">
      <dgm:prSet loTypeId="urn:microsoft.com/office/officeart/2005/8/layout/chevron1" loCatId="" qsTypeId="urn:microsoft.com/office/officeart/2005/8/quickstyle/simple1" qsCatId="simple" csTypeId="urn:microsoft.com/office/officeart/2005/8/colors/colorful5" csCatId="colorful" phldr="1"/>
      <dgm:spPr/>
    </dgm:pt>
    <dgm:pt modelId="{87D9E23C-E87D-4746-BB1A-96A2BD742F4F}">
      <dgm:prSet phldrT="[Tekst]" custT="1"/>
      <dgm:spPr>
        <a:solidFill>
          <a:srgbClr val="3DC3C6"/>
        </a:solidFill>
      </dgm:spPr>
      <dgm:t>
        <a:bodyPr/>
        <a:lstStyle/>
        <a:p>
          <a:r>
            <a:rPr lang="fi-FI" sz="1000"/>
            <a:t>I. Esiselvitys</a:t>
          </a:r>
        </a:p>
      </dgm:t>
    </dgm:pt>
    <dgm:pt modelId="{95F075A0-FBFA-764D-946B-10CC0CACFF20}" type="parTrans" cxnId="{61F8CEAC-736E-BD43-B7AC-902BD6906DAC}">
      <dgm:prSet/>
      <dgm:spPr/>
      <dgm:t>
        <a:bodyPr/>
        <a:lstStyle/>
        <a:p>
          <a:endParaRPr lang="nl-NL" sz="1000"/>
        </a:p>
      </dgm:t>
    </dgm:pt>
    <dgm:pt modelId="{509E4903-C315-8E4A-A844-574EEF3E51D6}" type="sibTrans" cxnId="{61F8CEAC-736E-BD43-B7AC-902BD6906DAC}">
      <dgm:prSet/>
      <dgm:spPr/>
      <dgm:t>
        <a:bodyPr/>
        <a:lstStyle/>
        <a:p>
          <a:endParaRPr lang="nl-NL" sz="1000"/>
        </a:p>
      </dgm:t>
    </dgm:pt>
    <dgm:pt modelId="{B7BC4FF3-89E7-2649-8EF2-026BA107ACC2}">
      <dgm:prSet phldrT="[Tekst]" custT="1"/>
      <dgm:spPr>
        <a:solidFill>
          <a:srgbClr val="54CCCD"/>
        </a:solidFill>
      </dgm:spPr>
      <dgm:t>
        <a:bodyPr/>
        <a:lstStyle/>
        <a:p>
          <a:r>
            <a:rPr lang="fi-FI" sz="1000"/>
            <a:t>II.  Tarjouspyyntö   </a:t>
          </a:r>
        </a:p>
      </dgm:t>
    </dgm:pt>
    <dgm:pt modelId="{D80F28C3-309E-CA4F-8E2F-621CF2671589}" type="parTrans" cxnId="{F7068F1F-EBB0-8848-A605-2424E12C8A01}">
      <dgm:prSet/>
      <dgm:spPr/>
      <dgm:t>
        <a:bodyPr/>
        <a:lstStyle/>
        <a:p>
          <a:endParaRPr lang="nl-NL" sz="1000"/>
        </a:p>
      </dgm:t>
    </dgm:pt>
    <dgm:pt modelId="{6CC666A6-AB02-B041-A6DA-7B7F75372037}" type="sibTrans" cxnId="{F7068F1F-EBB0-8848-A605-2424E12C8A01}">
      <dgm:prSet/>
      <dgm:spPr/>
      <dgm:t>
        <a:bodyPr/>
        <a:lstStyle/>
        <a:p>
          <a:endParaRPr lang="nl-NL" sz="1000"/>
        </a:p>
      </dgm:t>
    </dgm:pt>
    <dgm:pt modelId="{3C39F146-7511-E14B-8D6D-1238A54AF9A5}">
      <dgm:prSet phldrT="[Tekst]" custT="1"/>
      <dgm:spPr/>
      <dgm:t>
        <a:bodyPr/>
        <a:lstStyle/>
        <a:p>
          <a:r>
            <a:rPr lang="fi-FI" sz="1000"/>
            <a:t>III.        Hankkeen toteutus</a:t>
          </a:r>
        </a:p>
      </dgm:t>
    </dgm:pt>
    <dgm:pt modelId="{0D5EFFF2-C08F-F246-8377-6380EB8896C4}" type="parTrans" cxnId="{B0F1C9D0-9FBA-C746-B5D1-2FC6C8FC543F}">
      <dgm:prSet/>
      <dgm:spPr/>
      <dgm:t>
        <a:bodyPr/>
        <a:lstStyle/>
        <a:p>
          <a:endParaRPr lang="nl-NL" sz="1000"/>
        </a:p>
      </dgm:t>
    </dgm:pt>
    <dgm:pt modelId="{BBB4EB85-9896-B04F-9258-D8EB89744D24}" type="sibTrans" cxnId="{B0F1C9D0-9FBA-C746-B5D1-2FC6C8FC543F}">
      <dgm:prSet/>
      <dgm:spPr/>
      <dgm:t>
        <a:bodyPr/>
        <a:lstStyle/>
        <a:p>
          <a:endParaRPr lang="nl-NL" sz="1000"/>
        </a:p>
      </dgm:t>
    </dgm:pt>
    <dgm:pt modelId="{A5B420BB-FA73-A643-9E1E-6789056499C1}">
      <dgm:prSet phldrT="[Tekst]" custT="1"/>
      <dgm:spPr>
        <a:solidFill>
          <a:srgbClr val="168190"/>
        </a:solidFill>
      </dgm:spPr>
      <dgm:t>
        <a:bodyPr/>
        <a:lstStyle/>
        <a:p>
          <a:r>
            <a:rPr lang="fi-FI" sz="1000"/>
            <a:t>IV. </a:t>
          </a:r>
          <a:r>
            <a:rPr lang="fi-FI" sz="900"/>
            <a:t>Käyttövaihe</a:t>
          </a:r>
        </a:p>
      </dgm:t>
    </dgm:pt>
    <dgm:pt modelId="{A87F6A89-C185-DB41-A592-A9027F982B38}" type="parTrans" cxnId="{3BC2A997-4311-ED40-9153-9FBB6D965401}">
      <dgm:prSet/>
      <dgm:spPr/>
      <dgm:t>
        <a:bodyPr/>
        <a:lstStyle/>
        <a:p>
          <a:endParaRPr lang="nl-NL" sz="1000"/>
        </a:p>
      </dgm:t>
    </dgm:pt>
    <dgm:pt modelId="{0B314F94-2738-D04D-A8E0-ADC7AB78DFD1}" type="sibTrans" cxnId="{3BC2A997-4311-ED40-9153-9FBB6D965401}">
      <dgm:prSet/>
      <dgm:spPr/>
      <dgm:t>
        <a:bodyPr/>
        <a:lstStyle/>
        <a:p>
          <a:endParaRPr lang="nl-NL" sz="1000"/>
        </a:p>
      </dgm:t>
    </dgm:pt>
    <dgm:pt modelId="{EA1234BB-CF18-7847-936F-D8A3FA4A3E56}">
      <dgm:prSet phldrT="[Tekst]" custT="1"/>
      <dgm:spPr>
        <a:solidFill>
          <a:srgbClr val="104D54"/>
        </a:solidFill>
      </dgm:spPr>
      <dgm:t>
        <a:bodyPr/>
        <a:lstStyle/>
        <a:p>
          <a:r>
            <a:rPr lang="fi-FI" sz="1000"/>
            <a:t>V.Käytöstä poisto </a:t>
          </a:r>
        </a:p>
      </dgm:t>
    </dgm:pt>
    <dgm:pt modelId="{AECA6ACD-E7DE-FC41-878D-1D61F1AF5152}" type="parTrans" cxnId="{5DD52310-02F5-EE47-9082-E104287CD68E}">
      <dgm:prSet/>
      <dgm:spPr/>
      <dgm:t>
        <a:bodyPr/>
        <a:lstStyle/>
        <a:p>
          <a:endParaRPr lang="nl-NL" sz="1000"/>
        </a:p>
      </dgm:t>
    </dgm:pt>
    <dgm:pt modelId="{AB441E5D-643A-9F4A-A402-866FAD7C5C10}" type="sibTrans" cxnId="{5DD52310-02F5-EE47-9082-E104287CD68E}">
      <dgm:prSet/>
      <dgm:spPr/>
      <dgm:t>
        <a:bodyPr/>
        <a:lstStyle/>
        <a:p>
          <a:endParaRPr lang="nl-NL" sz="1000"/>
        </a:p>
      </dgm:t>
    </dgm:pt>
    <dgm:pt modelId="{9CA8D2E8-6717-C946-87E8-631CC5F14173}" type="pres">
      <dgm:prSet presAssocID="{3E1E0902-9C93-4B47-95BC-8D42AA421A5D}" presName="Name0" presStyleCnt="0">
        <dgm:presLayoutVars>
          <dgm:dir/>
          <dgm:animLvl val="lvl"/>
          <dgm:resizeHandles val="exact"/>
        </dgm:presLayoutVars>
      </dgm:prSet>
      <dgm:spPr/>
    </dgm:pt>
    <dgm:pt modelId="{A9623F08-C586-C441-914B-E1E4DAE4A3B4}" type="pres">
      <dgm:prSet presAssocID="{87D9E23C-E87D-4746-BB1A-96A2BD742F4F}" presName="parTxOnly" presStyleLbl="node1" presStyleIdx="0" presStyleCnt="5">
        <dgm:presLayoutVars>
          <dgm:chMax val="0"/>
          <dgm:chPref val="0"/>
          <dgm:bulletEnabled val="1"/>
        </dgm:presLayoutVars>
      </dgm:prSet>
      <dgm:spPr/>
    </dgm:pt>
    <dgm:pt modelId="{8E78234E-1ED2-5446-AE93-F4817056914B}" type="pres">
      <dgm:prSet presAssocID="{509E4903-C315-8E4A-A844-574EEF3E51D6}" presName="parTxOnlySpace" presStyleCnt="0"/>
      <dgm:spPr/>
    </dgm:pt>
    <dgm:pt modelId="{9A067135-72E2-794D-BCB2-752032BD9271}" type="pres">
      <dgm:prSet presAssocID="{B7BC4FF3-89E7-2649-8EF2-026BA107ACC2}" presName="parTxOnly" presStyleLbl="node1" presStyleIdx="1" presStyleCnt="5">
        <dgm:presLayoutVars>
          <dgm:chMax val="0"/>
          <dgm:chPref val="0"/>
          <dgm:bulletEnabled val="1"/>
        </dgm:presLayoutVars>
      </dgm:prSet>
      <dgm:spPr/>
    </dgm:pt>
    <dgm:pt modelId="{CB4BEC68-253E-534C-8E86-20A588806CF2}" type="pres">
      <dgm:prSet presAssocID="{6CC666A6-AB02-B041-A6DA-7B7F75372037}" presName="parTxOnlySpace" presStyleCnt="0"/>
      <dgm:spPr/>
    </dgm:pt>
    <dgm:pt modelId="{4AC28A52-AC5D-3B43-827E-D39A5F5EA8B8}" type="pres">
      <dgm:prSet presAssocID="{3C39F146-7511-E14B-8D6D-1238A54AF9A5}" presName="parTxOnly" presStyleLbl="node1" presStyleIdx="2" presStyleCnt="5" custScaleX="117203">
        <dgm:presLayoutVars>
          <dgm:chMax val="0"/>
          <dgm:chPref val="0"/>
          <dgm:bulletEnabled val="1"/>
        </dgm:presLayoutVars>
      </dgm:prSet>
      <dgm:spPr/>
    </dgm:pt>
    <dgm:pt modelId="{EAEEC614-7A95-2C4B-86EC-E9D615D3425F}" type="pres">
      <dgm:prSet presAssocID="{BBB4EB85-9896-B04F-9258-D8EB89744D24}" presName="parTxOnlySpace" presStyleCnt="0"/>
      <dgm:spPr/>
    </dgm:pt>
    <dgm:pt modelId="{7D2A7A69-8690-F645-ABD1-78DFAFAB70C5}" type="pres">
      <dgm:prSet presAssocID="{A5B420BB-FA73-A643-9E1E-6789056499C1}" presName="parTxOnly" presStyleLbl="node1" presStyleIdx="3" presStyleCnt="5">
        <dgm:presLayoutVars>
          <dgm:chMax val="0"/>
          <dgm:chPref val="0"/>
          <dgm:bulletEnabled val="1"/>
        </dgm:presLayoutVars>
      </dgm:prSet>
      <dgm:spPr/>
    </dgm:pt>
    <dgm:pt modelId="{B9FD6128-AFDA-9043-86A3-159AB4EA3175}" type="pres">
      <dgm:prSet presAssocID="{0B314F94-2738-D04D-A8E0-ADC7AB78DFD1}" presName="parTxOnlySpace" presStyleCnt="0"/>
      <dgm:spPr/>
    </dgm:pt>
    <dgm:pt modelId="{5F2ED416-0001-8B4C-A422-4C9DF4DA7663}" type="pres">
      <dgm:prSet presAssocID="{EA1234BB-CF18-7847-936F-D8A3FA4A3E56}" presName="parTxOnly" presStyleLbl="node1" presStyleIdx="4" presStyleCnt="5">
        <dgm:presLayoutVars>
          <dgm:chMax val="0"/>
          <dgm:chPref val="0"/>
          <dgm:bulletEnabled val="1"/>
        </dgm:presLayoutVars>
      </dgm:prSet>
      <dgm:spPr/>
    </dgm:pt>
  </dgm:ptLst>
  <dgm:cxnLst>
    <dgm:cxn modelId="{11963300-1210-8447-8B19-0F54ECC8AC23}" type="presOf" srcId="{A5B420BB-FA73-A643-9E1E-6789056499C1}" destId="{7D2A7A69-8690-F645-ABD1-78DFAFAB70C5}" srcOrd="0" destOrd="0" presId="urn:microsoft.com/office/officeart/2005/8/layout/chevron1"/>
    <dgm:cxn modelId="{5DD52310-02F5-EE47-9082-E104287CD68E}" srcId="{3E1E0902-9C93-4B47-95BC-8D42AA421A5D}" destId="{EA1234BB-CF18-7847-936F-D8A3FA4A3E56}" srcOrd="4" destOrd="0" parTransId="{AECA6ACD-E7DE-FC41-878D-1D61F1AF5152}" sibTransId="{AB441E5D-643A-9F4A-A402-866FAD7C5C10}"/>
    <dgm:cxn modelId="{F7068F1F-EBB0-8848-A605-2424E12C8A01}" srcId="{3E1E0902-9C93-4B47-95BC-8D42AA421A5D}" destId="{B7BC4FF3-89E7-2649-8EF2-026BA107ACC2}" srcOrd="1" destOrd="0" parTransId="{D80F28C3-309E-CA4F-8E2F-621CF2671589}" sibTransId="{6CC666A6-AB02-B041-A6DA-7B7F75372037}"/>
    <dgm:cxn modelId="{2557B128-1983-E548-B739-16B76877053C}" type="presOf" srcId="{EA1234BB-CF18-7847-936F-D8A3FA4A3E56}" destId="{5F2ED416-0001-8B4C-A422-4C9DF4DA7663}" srcOrd="0" destOrd="0" presId="urn:microsoft.com/office/officeart/2005/8/layout/chevron1"/>
    <dgm:cxn modelId="{EC36FC30-1D48-1A46-8F53-E858A47A48B3}" type="presOf" srcId="{3C39F146-7511-E14B-8D6D-1238A54AF9A5}" destId="{4AC28A52-AC5D-3B43-827E-D39A5F5EA8B8}" srcOrd="0" destOrd="0" presId="urn:microsoft.com/office/officeart/2005/8/layout/chevron1"/>
    <dgm:cxn modelId="{53BE0872-4CDB-5645-B686-7256279E3681}" type="presOf" srcId="{B7BC4FF3-89E7-2649-8EF2-026BA107ACC2}" destId="{9A067135-72E2-794D-BCB2-752032BD9271}" srcOrd="0" destOrd="0" presId="urn:microsoft.com/office/officeart/2005/8/layout/chevron1"/>
    <dgm:cxn modelId="{3BC2A997-4311-ED40-9153-9FBB6D965401}" srcId="{3E1E0902-9C93-4B47-95BC-8D42AA421A5D}" destId="{A5B420BB-FA73-A643-9E1E-6789056499C1}" srcOrd="3" destOrd="0" parTransId="{A87F6A89-C185-DB41-A592-A9027F982B38}" sibTransId="{0B314F94-2738-D04D-A8E0-ADC7AB78DFD1}"/>
    <dgm:cxn modelId="{9CD6929A-FA1C-1B43-86C9-6AF3D4C749E8}" type="presOf" srcId="{3E1E0902-9C93-4B47-95BC-8D42AA421A5D}" destId="{9CA8D2E8-6717-C946-87E8-631CC5F14173}" srcOrd="0" destOrd="0" presId="urn:microsoft.com/office/officeart/2005/8/layout/chevron1"/>
    <dgm:cxn modelId="{453FEFA2-345F-D44D-82AB-FC8416D48C41}" type="presOf" srcId="{87D9E23C-E87D-4746-BB1A-96A2BD742F4F}" destId="{A9623F08-C586-C441-914B-E1E4DAE4A3B4}" srcOrd="0" destOrd="0" presId="urn:microsoft.com/office/officeart/2005/8/layout/chevron1"/>
    <dgm:cxn modelId="{61F8CEAC-736E-BD43-B7AC-902BD6906DAC}" srcId="{3E1E0902-9C93-4B47-95BC-8D42AA421A5D}" destId="{87D9E23C-E87D-4746-BB1A-96A2BD742F4F}" srcOrd="0" destOrd="0" parTransId="{95F075A0-FBFA-764D-946B-10CC0CACFF20}" sibTransId="{509E4903-C315-8E4A-A844-574EEF3E51D6}"/>
    <dgm:cxn modelId="{B0F1C9D0-9FBA-C746-B5D1-2FC6C8FC543F}" srcId="{3E1E0902-9C93-4B47-95BC-8D42AA421A5D}" destId="{3C39F146-7511-E14B-8D6D-1238A54AF9A5}" srcOrd="2" destOrd="0" parTransId="{0D5EFFF2-C08F-F246-8377-6380EB8896C4}" sibTransId="{BBB4EB85-9896-B04F-9258-D8EB89744D24}"/>
    <dgm:cxn modelId="{D1D73665-B20E-D346-A4D1-1A7256B38969}" type="presParOf" srcId="{9CA8D2E8-6717-C946-87E8-631CC5F14173}" destId="{A9623F08-C586-C441-914B-E1E4DAE4A3B4}" srcOrd="0" destOrd="0" presId="urn:microsoft.com/office/officeart/2005/8/layout/chevron1"/>
    <dgm:cxn modelId="{94706FBB-A869-E541-ADD4-8276567936C4}" type="presParOf" srcId="{9CA8D2E8-6717-C946-87E8-631CC5F14173}" destId="{8E78234E-1ED2-5446-AE93-F4817056914B}" srcOrd="1" destOrd="0" presId="urn:microsoft.com/office/officeart/2005/8/layout/chevron1"/>
    <dgm:cxn modelId="{300591D6-776E-134F-B0CD-4582006B54E3}" type="presParOf" srcId="{9CA8D2E8-6717-C946-87E8-631CC5F14173}" destId="{9A067135-72E2-794D-BCB2-752032BD9271}" srcOrd="2" destOrd="0" presId="urn:microsoft.com/office/officeart/2005/8/layout/chevron1"/>
    <dgm:cxn modelId="{B8FF53D4-2215-574E-BEF8-60405396EA38}" type="presParOf" srcId="{9CA8D2E8-6717-C946-87E8-631CC5F14173}" destId="{CB4BEC68-253E-534C-8E86-20A588806CF2}" srcOrd="3" destOrd="0" presId="urn:microsoft.com/office/officeart/2005/8/layout/chevron1"/>
    <dgm:cxn modelId="{28177C2B-475B-9C49-B1F5-4445EE71CA1D}" type="presParOf" srcId="{9CA8D2E8-6717-C946-87E8-631CC5F14173}" destId="{4AC28A52-AC5D-3B43-827E-D39A5F5EA8B8}" srcOrd="4" destOrd="0" presId="urn:microsoft.com/office/officeart/2005/8/layout/chevron1"/>
    <dgm:cxn modelId="{9AB8ABB7-8FC6-AD4B-AEEC-CAB0633AB0B2}" type="presParOf" srcId="{9CA8D2E8-6717-C946-87E8-631CC5F14173}" destId="{EAEEC614-7A95-2C4B-86EC-E9D615D3425F}" srcOrd="5" destOrd="0" presId="urn:microsoft.com/office/officeart/2005/8/layout/chevron1"/>
    <dgm:cxn modelId="{AF56F7CA-A058-AE42-A298-51FA8F2A9D6A}" type="presParOf" srcId="{9CA8D2E8-6717-C946-87E8-631CC5F14173}" destId="{7D2A7A69-8690-F645-ABD1-78DFAFAB70C5}" srcOrd="6" destOrd="0" presId="urn:microsoft.com/office/officeart/2005/8/layout/chevron1"/>
    <dgm:cxn modelId="{CB5E9E22-087C-CD4A-A7CB-C31C46323569}" type="presParOf" srcId="{9CA8D2E8-6717-C946-87E8-631CC5F14173}" destId="{B9FD6128-AFDA-9043-86A3-159AB4EA3175}" srcOrd="7" destOrd="0" presId="urn:microsoft.com/office/officeart/2005/8/layout/chevron1"/>
    <dgm:cxn modelId="{C8E4229F-D05B-1C45-ABB6-B98D9CA62D59}" type="presParOf" srcId="{9CA8D2E8-6717-C946-87E8-631CC5F14173}" destId="{5F2ED416-0001-8B4C-A422-4C9DF4DA7663}" srcOrd="8" destOrd="0" presId="urn:microsoft.com/office/officeart/2005/8/layout/chevron1"/>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A9623F08-C586-C441-914B-E1E4DAE4A3B4}">
      <dsp:nvSpPr>
        <dsp:cNvPr id="0" name=""/>
        <dsp:cNvSpPr/>
      </dsp:nvSpPr>
      <dsp:spPr>
        <a:xfrm>
          <a:off x="1126" y="155291"/>
          <a:ext cx="1209506" cy="483802"/>
        </a:xfrm>
        <a:prstGeom prst="chevron">
          <a:avLst/>
        </a:prstGeom>
        <a:solidFill>
          <a:srgbClr val="3DC3C6"/>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fi-FI" sz="1000" kern="1200"/>
            <a:t>I. Esiselvitys</a:t>
          </a:r>
        </a:p>
      </dsp:txBody>
      <dsp:txXfrm>
        <a:off x="243027" y="155291"/>
        <a:ext cx="725704" cy="483802"/>
      </dsp:txXfrm>
    </dsp:sp>
    <dsp:sp modelId="{9A067135-72E2-794D-BCB2-752032BD9271}">
      <dsp:nvSpPr>
        <dsp:cNvPr id="0" name=""/>
        <dsp:cNvSpPr/>
      </dsp:nvSpPr>
      <dsp:spPr>
        <a:xfrm>
          <a:off x="1089682" y="155291"/>
          <a:ext cx="1209506" cy="483802"/>
        </a:xfrm>
        <a:prstGeom prst="chevron">
          <a:avLst/>
        </a:prstGeom>
        <a:solidFill>
          <a:srgbClr val="54CCCD"/>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fi-FI" sz="1000" kern="1200"/>
            <a:t>II.  Tarjouspyyntö   </a:t>
          </a:r>
        </a:p>
      </dsp:txBody>
      <dsp:txXfrm>
        <a:off x="1331583" y="155291"/>
        <a:ext cx="725704" cy="483802"/>
      </dsp:txXfrm>
    </dsp:sp>
    <dsp:sp modelId="{4AC28A52-AC5D-3B43-827E-D39A5F5EA8B8}">
      <dsp:nvSpPr>
        <dsp:cNvPr id="0" name=""/>
        <dsp:cNvSpPr/>
      </dsp:nvSpPr>
      <dsp:spPr>
        <a:xfrm>
          <a:off x="2178238" y="155291"/>
          <a:ext cx="1417578" cy="483802"/>
        </a:xfrm>
        <a:prstGeom prst="chevron">
          <a:avLst/>
        </a:prstGeom>
        <a:solidFill>
          <a:schemeClr val="accent5">
            <a:hueOff val="-3379271"/>
            <a:satOff val="-8710"/>
            <a:lumOff val="-5883"/>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fi-FI" sz="1000" kern="1200"/>
            <a:t>III.        Hankkeen toteutus</a:t>
          </a:r>
        </a:p>
      </dsp:txBody>
      <dsp:txXfrm>
        <a:off x="2420139" y="155291"/>
        <a:ext cx="933776" cy="483802"/>
      </dsp:txXfrm>
    </dsp:sp>
    <dsp:sp modelId="{7D2A7A69-8690-F645-ABD1-78DFAFAB70C5}">
      <dsp:nvSpPr>
        <dsp:cNvPr id="0" name=""/>
        <dsp:cNvSpPr/>
      </dsp:nvSpPr>
      <dsp:spPr>
        <a:xfrm>
          <a:off x="3474865" y="155291"/>
          <a:ext cx="1209506" cy="483802"/>
        </a:xfrm>
        <a:prstGeom prst="chevron">
          <a:avLst/>
        </a:prstGeom>
        <a:solidFill>
          <a:srgbClr val="168190"/>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fi-FI" sz="1000" kern="1200"/>
            <a:t>IV. </a:t>
          </a:r>
          <a:r>
            <a:rPr lang="fi-FI" sz="900" kern="1200"/>
            <a:t>Käyttövaihe</a:t>
          </a:r>
        </a:p>
      </dsp:txBody>
      <dsp:txXfrm>
        <a:off x="3716766" y="155291"/>
        <a:ext cx="725704" cy="483802"/>
      </dsp:txXfrm>
    </dsp:sp>
    <dsp:sp modelId="{5F2ED416-0001-8B4C-A422-4C9DF4DA7663}">
      <dsp:nvSpPr>
        <dsp:cNvPr id="0" name=""/>
        <dsp:cNvSpPr/>
      </dsp:nvSpPr>
      <dsp:spPr>
        <a:xfrm>
          <a:off x="4563421" y="155291"/>
          <a:ext cx="1209506" cy="483802"/>
        </a:xfrm>
        <a:prstGeom prst="chevron">
          <a:avLst/>
        </a:prstGeom>
        <a:solidFill>
          <a:srgbClr val="104D54"/>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0005" tIns="13335" rIns="13335" bIns="13335" numCol="1" spcCol="1270" anchor="ctr" anchorCtr="0">
          <a:noAutofit/>
        </a:bodyPr>
        <a:lstStyle/>
        <a:p>
          <a:pPr marL="0" lvl="0" indent="0" algn="ctr" defTabSz="444500">
            <a:lnSpc>
              <a:spcPct val="90000"/>
            </a:lnSpc>
            <a:spcBef>
              <a:spcPct val="0"/>
            </a:spcBef>
            <a:spcAft>
              <a:spcPct val="35000"/>
            </a:spcAft>
            <a:buNone/>
          </a:pPr>
          <a:r>
            <a:rPr lang="fi-FI" sz="1000" kern="1200"/>
            <a:t>V.Käytöstä poisto </a:t>
          </a:r>
        </a:p>
      </dsp:txBody>
      <dsp:txXfrm>
        <a:off x="4805322" y="155291"/>
        <a:ext cx="725704" cy="48380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86</Pages>
  <Words>17327</Words>
  <Characters>98766</Characters>
  <Application>Microsoft Office Word</Application>
  <DocSecurity>4</DocSecurity>
  <Lines>823</Lines>
  <Paragraphs>231</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115862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Georgianna Romanou</cp:lastModifiedBy>
  <cp:revision>2</cp:revision>
  <dcterms:created xsi:type="dcterms:W3CDTF">2024-09-17T12:41:00Z</dcterms:created>
  <dcterms:modified xsi:type="dcterms:W3CDTF">2024-09-17T12:41:00Z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