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6C118" w14:textId="77777777" w:rsidR="00562BB9" w:rsidRDefault="00562BB9">
      <w:pPr>
        <w:pStyle w:val="NoSpacing"/>
        <w:spacing w:before="1540" w:after="240"/>
        <w:rPr>
          <w:color w:val="4472C4" w:themeColor="accent1"/>
          <w:lang w:val="es-ES_tradnl"/>
        </w:rPr>
      </w:pPr>
      <w:bookmarkStart w:id="0" w:name="_Hlk170999612"/>
    </w:p>
    <w:p w14:paraId="239A9567" w14:textId="77777777" w:rsidR="00562BB9" w:rsidRDefault="00D93481">
      <w:pPr>
        <w:pStyle w:val="ListParagraph"/>
        <w:ind w:left="3655"/>
        <w:rPr>
          <w:lang w:val="es-ES_tradnl"/>
        </w:rPr>
      </w:pPr>
      <w:r>
        <w:rPr>
          <w:noProof/>
          <w:lang w:val="es-ES_tradnl"/>
        </w:rPr>
        <mc:AlternateContent>
          <mc:Choice Requires="wps">
            <w:drawing>
              <wp:anchor distT="0" distB="0" distL="114300" distR="114300" simplePos="0" relativeHeight="251675648" behindDoc="0" locked="0" layoutInCell="1" allowOverlap="1" wp14:anchorId="008FD20D" wp14:editId="2879FDE9">
                <wp:simplePos x="0" y="0"/>
                <wp:positionH relativeFrom="margin">
                  <wp:posOffset>-347345</wp:posOffset>
                </wp:positionH>
                <wp:positionV relativeFrom="margin">
                  <wp:align>center</wp:align>
                </wp:positionV>
                <wp:extent cx="5962650" cy="3638550"/>
                <wp:effectExtent l="0" t="0" r="19050" b="19050"/>
                <wp:wrapNone/>
                <wp:docPr id="4" name="Text Box 2"/>
                <wp:cNvGraphicFramePr/>
                <a:graphic xmlns:a="http://schemas.openxmlformats.org/drawingml/2006/main">
                  <a:graphicData uri="http://schemas.microsoft.com/office/word/2010/wordprocessingShape">
                    <wps:wsp>
                      <wps:cNvSpPr txBox="1"/>
                      <wps:spPr bwMode="auto">
                        <a:xfrm>
                          <a:off x="0" y="0"/>
                          <a:ext cx="5962650" cy="3638550"/>
                        </a:xfrm>
                        <a:prstGeom prst="rect">
                          <a:avLst/>
                        </a:prstGeom>
                        <a:noFill/>
                        <a:ln w="6350">
                          <a:solidFill>
                            <a:schemeClr val="accent1"/>
                          </a:solidFill>
                        </a:ln>
                      </wps:spPr>
                      <wps:txbx>
                        <w:txbxContent>
                          <w:p w14:paraId="2854DA94" w14:textId="77777777" w:rsidR="00562BB9" w:rsidRDefault="00D93481">
                            <w:pPr>
                              <w:pStyle w:val="Style2"/>
                              <w:rPr>
                                <w:sz w:val="32"/>
                                <w:szCs w:val="32"/>
                                <w:lang w:val="es-ES_tradnl"/>
                              </w:rPr>
                            </w:pPr>
                            <w:r>
                              <w:rPr>
                                <w:lang w:val="es-ES_tradnl"/>
                              </w:rPr>
                              <w:t xml:space="preserve">   </w:t>
                            </w:r>
                            <w:r>
                              <w:rPr>
                                <w:color w:val="FFFFFF" w:themeColor="background1"/>
                                <w:sz w:val="40"/>
                                <w:szCs w:val="40"/>
                                <w:lang w:val="es-ES_tradnl"/>
                              </w:rPr>
                              <w:t>Fases preliminares de un proyecto fotovoltaico</w:t>
                            </w:r>
                            <w:r>
                              <w:rPr>
                                <w:color w:val="FFFFFF" w:themeColor="background1"/>
                                <w:sz w:val="44"/>
                                <w:lang w:val="es-ES_tradnl"/>
                              </w:rPr>
                              <w:br/>
                            </w:r>
                            <w:r>
                              <w:rPr>
                                <w:sz w:val="44"/>
                                <w:lang w:val="es-ES_tradnl"/>
                              </w:rPr>
                              <w:br/>
                            </w:r>
                            <w:r>
                              <w:rPr>
                                <w:b w:val="0"/>
                                <w:color w:val="104D54"/>
                                <w:sz w:val="44"/>
                                <w:lang w:val="es-ES_tradnl"/>
                              </w:rPr>
                              <w:t xml:space="preserve">   </w:t>
                            </w:r>
                            <w:r>
                              <w:rPr>
                                <w:b w:val="0"/>
                                <w:color w:val="104D54"/>
                                <w:sz w:val="32"/>
                                <w:lang w:val="es-ES_tradnl"/>
                              </w:rPr>
                              <w:t>Guía concisa para:</w:t>
                            </w:r>
                          </w:p>
                          <w:p w14:paraId="5A522C6A" w14:textId="77777777" w:rsidR="00562BB9" w:rsidRDefault="00D93481">
                            <w:pPr>
                              <w:pStyle w:val="Style2"/>
                              <w:numPr>
                                <w:ilvl w:val="0"/>
                                <w:numId w:val="8"/>
                              </w:numPr>
                              <w:ind w:left="720"/>
                              <w:rPr>
                                <w:b w:val="0"/>
                                <w:bCs/>
                                <w:color w:val="FFFFFF" w:themeColor="background1"/>
                                <w:sz w:val="32"/>
                                <w:szCs w:val="32"/>
                                <w:lang w:val="es-ES_tradnl"/>
                              </w:rPr>
                            </w:pPr>
                            <w:r>
                              <w:rPr>
                                <w:b w:val="0"/>
                                <w:color w:val="FFFFFF" w:themeColor="background1"/>
                                <w:sz w:val="32"/>
                                <w:lang w:val="es-ES_tradnl"/>
                              </w:rPr>
                              <w:t>proyectos de más de 100 paneles solares</w:t>
                            </w:r>
                          </w:p>
                          <w:p w14:paraId="1D7ED7BF" w14:textId="77777777" w:rsidR="00562BB9" w:rsidRDefault="00D93481">
                            <w:pPr>
                              <w:pStyle w:val="Style2"/>
                              <w:numPr>
                                <w:ilvl w:val="0"/>
                                <w:numId w:val="8"/>
                              </w:numPr>
                              <w:ind w:left="720"/>
                              <w:rPr>
                                <w:b w:val="0"/>
                                <w:bCs/>
                                <w:color w:val="FFFFFF" w:themeColor="background1"/>
                                <w:sz w:val="32"/>
                                <w:szCs w:val="32"/>
                                <w:lang w:val="es-ES_tradnl"/>
                              </w:rPr>
                            </w:pPr>
                            <w:r>
                              <w:rPr>
                                <w:b w:val="0"/>
                                <w:color w:val="FFFFFF" w:themeColor="background1"/>
                                <w:sz w:val="32"/>
                                <w:lang w:val="es-ES_tradnl"/>
                              </w:rPr>
                              <w:t>organizaciones del sector público y organizaciones privadas</w:t>
                            </w:r>
                          </w:p>
                          <w:p w14:paraId="262769D1" w14:textId="77777777" w:rsidR="00562BB9" w:rsidRDefault="00562BB9">
                            <w:pPr>
                              <w:pStyle w:val="Style2"/>
                              <w:ind w:left="0"/>
                              <w:rPr>
                                <w:b w:val="0"/>
                                <w:color w:val="FFFFFF" w:themeColor="background1"/>
                                <w:sz w:val="32"/>
                                <w:lang w:val="es-ES_tradnl"/>
                              </w:rPr>
                            </w:pPr>
                          </w:p>
                          <w:p w14:paraId="51134FF1" w14:textId="77777777" w:rsidR="00562BB9" w:rsidRDefault="00562BB9">
                            <w:pPr>
                              <w:pStyle w:val="Style2"/>
                              <w:ind w:left="0"/>
                              <w:rPr>
                                <w:b w:val="0"/>
                                <w:bCs/>
                                <w:color w:val="FFFFFF" w:themeColor="background1"/>
                                <w:sz w:val="32"/>
                                <w:szCs w:val="32"/>
                                <w:lang w:val="es-ES_tradnl"/>
                              </w:rPr>
                            </w:pPr>
                          </w:p>
                          <w:p w14:paraId="6CEEA24C" w14:textId="77777777" w:rsidR="00562BB9" w:rsidRDefault="00D93481">
                            <w:pPr>
                              <w:pStyle w:val="Style2"/>
                              <w:numPr>
                                <w:ilvl w:val="0"/>
                                <w:numId w:val="9"/>
                              </w:numPr>
                              <w:spacing w:line="360" w:lineRule="auto"/>
                              <w:ind w:left="720" w:hanging="360"/>
                              <w:rPr>
                                <w:bCs/>
                                <w:color w:val="104D54"/>
                                <w:sz w:val="28"/>
                                <w:szCs w:val="28"/>
                                <w:lang w:val="es-ES_tradnl"/>
                              </w:rPr>
                            </w:pPr>
                            <w:r>
                              <w:rPr>
                                <w:color w:val="104D54"/>
                                <w:sz w:val="28"/>
                                <w:lang w:val="es-ES_tradnl"/>
                              </w:rPr>
                              <w:t>Cómo garantizar buenos precios y buena calidad</w:t>
                            </w:r>
                          </w:p>
                          <w:p w14:paraId="19D51DF8" w14:textId="77777777" w:rsidR="00562BB9" w:rsidRDefault="00D93481">
                            <w:pPr>
                              <w:pStyle w:val="Style2"/>
                              <w:numPr>
                                <w:ilvl w:val="0"/>
                                <w:numId w:val="9"/>
                              </w:numPr>
                              <w:spacing w:line="360" w:lineRule="auto"/>
                              <w:ind w:left="720" w:hanging="360"/>
                              <w:rPr>
                                <w:bCs/>
                                <w:color w:val="104D54"/>
                                <w:sz w:val="28"/>
                                <w:szCs w:val="28"/>
                                <w:lang w:val="es-ES_tradnl"/>
                              </w:rPr>
                            </w:pPr>
                            <w:r>
                              <w:rPr>
                                <w:color w:val="104D54"/>
                                <w:sz w:val="28"/>
                                <w:lang w:val="es-ES_tradnl"/>
                              </w:rPr>
                              <w:t>Seguridad y seguridad contra incendios</w:t>
                            </w:r>
                          </w:p>
                          <w:p w14:paraId="1FEB7D5A" w14:textId="77777777" w:rsidR="00562BB9" w:rsidRDefault="00D93481">
                            <w:pPr>
                              <w:pStyle w:val="Style2"/>
                              <w:numPr>
                                <w:ilvl w:val="0"/>
                                <w:numId w:val="9"/>
                              </w:numPr>
                              <w:spacing w:line="360" w:lineRule="auto"/>
                              <w:ind w:left="720" w:hanging="360"/>
                              <w:rPr>
                                <w:bCs/>
                                <w:color w:val="104D54"/>
                                <w:sz w:val="28"/>
                                <w:szCs w:val="28"/>
                                <w:lang w:val="es-ES_tradnl"/>
                              </w:rPr>
                            </w:pPr>
                            <w:r>
                              <w:rPr>
                                <w:color w:val="104D54"/>
                                <w:sz w:val="28"/>
                                <w:lang w:val="es-ES_tradnl"/>
                              </w:rPr>
                              <w:t>Opciones de sostenibilidad</w:t>
                            </w:r>
                          </w:p>
                          <w:p w14:paraId="28349966" w14:textId="77777777" w:rsidR="00562BB9" w:rsidRDefault="00D93481">
                            <w:pPr>
                              <w:pStyle w:val="Style2"/>
                              <w:numPr>
                                <w:ilvl w:val="0"/>
                                <w:numId w:val="9"/>
                              </w:numPr>
                              <w:ind w:left="720" w:hanging="360"/>
                              <w:rPr>
                                <w:bCs/>
                                <w:color w:val="104D54"/>
                                <w:sz w:val="28"/>
                                <w:szCs w:val="28"/>
                                <w:lang w:val="es-ES_tradnl"/>
                              </w:rPr>
                            </w:pPr>
                            <w:r>
                              <w:rPr>
                                <w:color w:val="104D54"/>
                                <w:sz w:val="28"/>
                                <w:lang w:val="es-ES_tradnl"/>
                              </w:rPr>
                              <w:t>Consejos prácticos con los nombres</w:t>
                            </w:r>
                          </w:p>
                          <w:p w14:paraId="04ED9E46" w14:textId="77777777" w:rsidR="00562BB9" w:rsidRDefault="00D93481">
                            <w:pPr>
                              <w:pStyle w:val="Style2"/>
                              <w:ind w:left="360" w:firstLine="348"/>
                              <w:rPr>
                                <w:bCs/>
                                <w:color w:val="104D54"/>
                                <w:sz w:val="28"/>
                                <w:szCs w:val="28"/>
                                <w:lang w:val="es-ES_tradnl"/>
                              </w:rPr>
                            </w:pPr>
                            <w:r>
                              <w:rPr>
                                <w:color w:val="104D54"/>
                                <w:sz w:val="28"/>
                                <w:lang w:val="es-ES_tradnl"/>
                              </w:rPr>
                              <w:t>de las empresas consultoras de asesoramiento técnico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8FD20D" id="_x0000_t202" coordsize="21600,21600" o:spt="202" path="m,l,21600r21600,l21600,xe">
                <v:stroke joinstyle="miter"/>
                <v:path gradientshapeok="t" o:connecttype="rect"/>
              </v:shapetype>
              <v:shape id="Text Box 2" o:spid="_x0000_s1026" type="#_x0000_t202" style="position:absolute;left:0;text-align:left;margin-left:-27.35pt;margin-top:0;width:469.5pt;height:286.5pt;z-index:251675648;visibility:visible;mso-wrap-style:square;mso-width-percent:0;mso-height-percent:0;mso-wrap-distance-left:9pt;mso-wrap-distance-top:0;mso-wrap-distance-right:9pt;mso-wrap-distance-bottom:0;mso-position-horizontal:absolute;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" filled="f" strokecolor="#4472c4 [3204]" strokeweight=".5pt">
                <v:textbox>
                  <w:txbxContent>
                    <w:p w14:paraId="2854DA94" w14:textId="77777777" w:rsidR="00562BB9" w:rsidRDefault="00D93481">
                      <w:pPr>
                        <w:pStyle w:val="Style2"/>
                        <w:rPr>
                          <w:sz w:val="32"/>
                          <w:szCs w:val="32"/>
                          <w:lang w:val="es-ES_tradnl"/>
                        </w:rPr>
                      </w:pPr>
                      <w:r>
                        <w:rPr>
                          <w:lang w:val="es-ES_tradnl"/>
                        </w:rPr>
                        <w:t xml:space="preserve">   </w:t>
                      </w:r>
                      <w:r>
                        <w:rPr>
                          <w:color w:val="FFFFFF" w:themeColor="background1"/>
                          <w:sz w:val="40"/>
                          <w:szCs w:val="40"/>
                          <w:lang w:val="es-ES_tradnl"/>
                        </w:rPr>
                        <w:t>Fases preliminares de un proyecto fotovoltaico</w:t>
                      </w:r>
                      <w:r>
                        <w:rPr>
                          <w:color w:val="FFFFFF" w:themeColor="background1"/>
                          <w:sz w:val="44"/>
                          <w:lang w:val="es-ES_tradnl"/>
                        </w:rPr>
                        <w:br/>
                      </w:r>
                      <w:r>
                        <w:rPr>
                          <w:sz w:val="44"/>
                          <w:lang w:val="es-ES_tradnl"/>
                        </w:rPr>
                        <w:br/>
                      </w:r>
                      <w:r>
                        <w:rPr>
                          <w:b w:val="0"/>
                          <w:color w:val="104D54"/>
                          <w:sz w:val="44"/>
                          <w:lang w:val="es-ES_tradnl"/>
                        </w:rPr>
                        <w:t xml:space="preserve">   </w:t>
                      </w:r>
                      <w:r>
                        <w:rPr>
                          <w:b w:val="0"/>
                          <w:color w:val="104D54"/>
                          <w:sz w:val="32"/>
                          <w:lang w:val="es-ES_tradnl"/>
                        </w:rPr>
                        <w:t>Guía concisa para:</w:t>
                      </w:r>
                    </w:p>
                    <w:p w14:paraId="5A522C6A" w14:textId="77777777" w:rsidR="00562BB9" w:rsidRDefault="00D93481">
                      <w:pPr>
                        <w:pStyle w:val="Style2"/>
                        <w:numPr>
                          <w:ilvl w:val="0"/>
                          <w:numId w:val="8"/>
                        </w:numPr>
                        <w:ind w:left="720"/>
                        <w:rPr>
                          <w:b w:val="0"/>
                          <w:bCs/>
                          <w:color w:val="FFFFFF" w:themeColor="background1"/>
                          <w:sz w:val="32"/>
                          <w:szCs w:val="32"/>
                          <w:lang w:val="es-ES_tradnl"/>
                        </w:rPr>
                      </w:pPr>
                      <w:r>
                        <w:rPr>
                          <w:b w:val="0"/>
                          <w:color w:val="FFFFFF" w:themeColor="background1"/>
                          <w:sz w:val="32"/>
                          <w:lang w:val="es-ES_tradnl"/>
                        </w:rPr>
                        <w:t>proyectos de más de 100 paneles solares</w:t>
                      </w:r>
                    </w:p>
                    <w:p w14:paraId="1D7ED7BF" w14:textId="77777777" w:rsidR="00562BB9" w:rsidRDefault="00D93481">
                      <w:pPr>
                        <w:pStyle w:val="Style2"/>
                        <w:numPr>
                          <w:ilvl w:val="0"/>
                          <w:numId w:val="8"/>
                        </w:numPr>
                        <w:ind w:left="720"/>
                        <w:rPr>
                          <w:b w:val="0"/>
                          <w:bCs/>
                          <w:color w:val="FFFFFF" w:themeColor="background1"/>
                          <w:sz w:val="32"/>
                          <w:szCs w:val="32"/>
                          <w:lang w:val="es-ES_tradnl"/>
                        </w:rPr>
                      </w:pPr>
                      <w:r>
                        <w:rPr>
                          <w:b w:val="0"/>
                          <w:color w:val="FFFFFF" w:themeColor="background1"/>
                          <w:sz w:val="32"/>
                          <w:lang w:val="es-ES_tradnl"/>
                        </w:rPr>
                        <w:t>organizaciones del sector público y organizaciones privadas</w:t>
                      </w:r>
                    </w:p>
                    <w:p w14:paraId="262769D1" w14:textId="77777777" w:rsidR="00562BB9" w:rsidRDefault="00562BB9">
                      <w:pPr>
                        <w:pStyle w:val="Style2"/>
                        <w:ind w:left="0"/>
                        <w:rPr>
                          <w:b w:val="0"/>
                          <w:color w:val="FFFFFF" w:themeColor="background1"/>
                          <w:sz w:val="32"/>
                          <w:lang w:val="es-ES_tradnl"/>
                        </w:rPr>
                      </w:pPr>
                    </w:p>
                    <w:p w14:paraId="51134FF1" w14:textId="77777777" w:rsidR="00562BB9" w:rsidRDefault="00562BB9">
                      <w:pPr>
                        <w:pStyle w:val="Style2"/>
                        <w:ind w:left="0"/>
                        <w:rPr>
                          <w:b w:val="0"/>
                          <w:bCs/>
                          <w:color w:val="FFFFFF" w:themeColor="background1"/>
                          <w:sz w:val="32"/>
                          <w:szCs w:val="32"/>
                          <w:lang w:val="es-ES_tradnl"/>
                        </w:rPr>
                      </w:pPr>
                    </w:p>
                    <w:p w14:paraId="6CEEA24C" w14:textId="77777777" w:rsidR="00562BB9" w:rsidRDefault="00D93481">
                      <w:pPr>
                        <w:pStyle w:val="Style2"/>
                        <w:numPr>
                          <w:ilvl w:val="0"/>
                          <w:numId w:val="9"/>
                        </w:numPr>
                        <w:spacing w:line="360" w:lineRule="auto"/>
                        <w:ind w:left="720" w:hanging="360"/>
                        <w:rPr>
                          <w:bCs/>
                          <w:color w:val="104D54"/>
                          <w:sz w:val="28"/>
                          <w:szCs w:val="28"/>
                          <w:lang w:val="es-ES_tradnl"/>
                        </w:rPr>
                      </w:pPr>
                      <w:r>
                        <w:rPr>
                          <w:color w:val="104D54"/>
                          <w:sz w:val="28"/>
                          <w:lang w:val="es-ES_tradnl"/>
                        </w:rPr>
                        <w:t>Cómo garantizar buenos precios y buena calidad</w:t>
                      </w:r>
                    </w:p>
                    <w:p w14:paraId="19D51DF8" w14:textId="77777777" w:rsidR="00562BB9" w:rsidRDefault="00D93481">
                      <w:pPr>
                        <w:pStyle w:val="Style2"/>
                        <w:numPr>
                          <w:ilvl w:val="0"/>
                          <w:numId w:val="9"/>
                        </w:numPr>
                        <w:spacing w:line="360" w:lineRule="auto"/>
                        <w:ind w:left="720" w:hanging="360"/>
                        <w:rPr>
                          <w:bCs/>
                          <w:color w:val="104D54"/>
                          <w:sz w:val="28"/>
                          <w:szCs w:val="28"/>
                          <w:lang w:val="es-ES_tradnl"/>
                        </w:rPr>
                      </w:pPr>
                      <w:r>
                        <w:rPr>
                          <w:color w:val="104D54"/>
                          <w:sz w:val="28"/>
                          <w:lang w:val="es-ES_tradnl"/>
                        </w:rPr>
                        <w:t>Seguridad y seguridad contra incendios</w:t>
                      </w:r>
                    </w:p>
                    <w:p w14:paraId="1FEB7D5A" w14:textId="77777777" w:rsidR="00562BB9" w:rsidRDefault="00D93481">
                      <w:pPr>
                        <w:pStyle w:val="Style2"/>
                        <w:numPr>
                          <w:ilvl w:val="0"/>
                          <w:numId w:val="9"/>
                        </w:numPr>
                        <w:spacing w:line="360" w:lineRule="auto"/>
                        <w:ind w:left="720" w:hanging="360"/>
                        <w:rPr>
                          <w:bCs/>
                          <w:color w:val="104D54"/>
                          <w:sz w:val="28"/>
                          <w:szCs w:val="28"/>
                          <w:lang w:val="es-ES_tradnl"/>
                        </w:rPr>
                      </w:pPr>
                      <w:r>
                        <w:rPr>
                          <w:color w:val="104D54"/>
                          <w:sz w:val="28"/>
                          <w:lang w:val="es-ES_tradnl"/>
                        </w:rPr>
                        <w:t>Opciones de sostenibilidad</w:t>
                      </w:r>
                    </w:p>
                    <w:p w14:paraId="28349966" w14:textId="77777777" w:rsidR="00562BB9" w:rsidRDefault="00D93481">
                      <w:pPr>
                        <w:pStyle w:val="Style2"/>
                        <w:numPr>
                          <w:ilvl w:val="0"/>
                          <w:numId w:val="9"/>
                        </w:numPr>
                        <w:ind w:left="720" w:hanging="360"/>
                        <w:rPr>
                          <w:bCs/>
                          <w:color w:val="104D54"/>
                          <w:sz w:val="28"/>
                          <w:szCs w:val="28"/>
                          <w:lang w:val="es-ES_tradnl"/>
                        </w:rPr>
                      </w:pPr>
                      <w:r>
                        <w:rPr>
                          <w:color w:val="104D54"/>
                          <w:sz w:val="28"/>
                          <w:lang w:val="es-ES_tradnl"/>
                        </w:rPr>
                        <w:t>Consejos prácticos con los nombres</w:t>
                      </w:r>
                    </w:p>
                    <w:p w14:paraId="04ED9E46" w14:textId="77777777" w:rsidR="00562BB9" w:rsidRDefault="00D93481">
                      <w:pPr>
                        <w:pStyle w:val="Style2"/>
                        <w:ind w:left="360" w:firstLine="348"/>
                        <w:rPr>
                          <w:bCs/>
                          <w:color w:val="104D54"/>
                          <w:sz w:val="28"/>
                          <w:szCs w:val="28"/>
                          <w:lang w:val="es-ES_tradnl"/>
                        </w:rPr>
                      </w:pPr>
                      <w:r>
                        <w:rPr>
                          <w:color w:val="104D54"/>
                          <w:sz w:val="28"/>
                          <w:lang w:val="es-ES_tradnl"/>
                        </w:rPr>
                        <w:t>de las empresas consultoras de asesoramiento técnico</w:t>
                      </w:r>
                    </w:p>
                  </w:txbxContent>
                </v:textbox>
                <w10:wrap anchorx="margin" anchory="margin"/>
              </v:shape>
            </w:pict>
          </mc:Fallback>
        </mc:AlternateContent>
      </w:r>
      <w:r>
        <w:rPr>
          <w:noProof/>
          <w:lang w:val="es-ES_tradnl"/>
        </w:rPr>
        <mc:AlternateContent>
          <mc:Choice Requires="wps">
            <w:drawing>
              <wp:anchor distT="0" distB="0" distL="114300" distR="114300" simplePos="0" relativeHeight="251676672" behindDoc="1" locked="0" layoutInCell="1" allowOverlap="1" wp14:anchorId="6B0EAE88" wp14:editId="2D4A8969">
                <wp:simplePos x="0" y="0"/>
                <wp:positionH relativeFrom="margin">
                  <wp:posOffset>-342900</wp:posOffset>
                </wp:positionH>
                <wp:positionV relativeFrom="page">
                  <wp:posOffset>9334500</wp:posOffset>
                </wp:positionV>
                <wp:extent cx="4541520" cy="361950"/>
                <wp:effectExtent l="0" t="0" r="5080" b="6350"/>
                <wp:wrapNone/>
                <wp:docPr id="5" name="Text Box 3"/>
                <wp:cNvGraphicFramePr/>
                <a:graphic xmlns:a="http://schemas.openxmlformats.org/drawingml/2006/main">
                  <a:graphicData uri="http://schemas.microsoft.com/office/word/2010/wordprocessingShape">
                    <wps:wsp>
                      <wps:cNvSpPr txBox="1"/>
                      <wps:spPr bwMode="auto">
                        <a:xfrm>
                          <a:off x="0" y="0"/>
                          <a:ext cx="4541520" cy="361950"/>
                        </a:xfrm>
                        <a:prstGeom prst="rect">
                          <a:avLst/>
                        </a:prstGeom>
                        <a:solidFill>
                          <a:sysClr val="window" lastClr="FFFFFF"/>
                        </a:solidFill>
                        <a:ln w="6350">
                          <a:noFill/>
                        </a:ln>
                      </wps:spPr>
                      <wps:txbx>
                        <w:txbxContent>
                          <w:p w14:paraId="10078A12" w14:textId="77777777" w:rsidR="00562BB9" w:rsidRDefault="00D93481">
                            <w:pPr>
                              <w:rPr>
                                <w:rFonts w:ascii="Arial" w:hAnsi="Arial" w:cs="Arial"/>
                                <w:b/>
                                <w:bCs/>
                                <w:color w:val="104D54"/>
                                <w:sz w:val="32"/>
                                <w:szCs w:val="32"/>
                              </w:rPr>
                            </w:pPr>
                            <w:r>
                              <w:rPr>
                                <w:rFonts w:ascii="Arial" w:hAnsi="Arial"/>
                                <w:b/>
                                <w:color w:val="104D54"/>
                                <w:sz w:val="32"/>
                              </w:rPr>
                              <w:t>public-buyers-community.ec.europa.eu</w:t>
                            </w:r>
                          </w:p>
                          <w:p w14:paraId="0C4895BB" w14:textId="77777777" w:rsidR="00562BB9" w:rsidRDefault="00562BB9">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0EAE88"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" fillcolor="window" stroked="f" strokeweight=".5pt">
                <v:textbox>
                  <w:txbxContent>
                    <w:p w14:paraId="10078A12" w14:textId="77777777" w:rsidR="00562BB9" w:rsidRDefault="00D93481">
                      <w:pPr>
                        <w:rPr>
                          <w:rFonts w:ascii="Arial" w:hAnsi="Arial" w:cs="Arial"/>
                          <w:b/>
                          <w:bCs/>
                          <w:color w:val="104D54"/>
                          <w:sz w:val="32"/>
                          <w:szCs w:val="32"/>
                        </w:rPr>
                      </w:pPr>
                      <w:r>
                        <w:rPr>
                          <w:rFonts w:ascii="Arial" w:hAnsi="Arial"/>
                          <w:b/>
                          <w:color w:val="104D54"/>
                          <w:sz w:val="32"/>
                        </w:rPr>
                        <w:t>public-buyers-community.ec.europa.eu</w:t>
                      </w:r>
                    </w:p>
                    <w:p w14:paraId="0C4895BB" w14:textId="77777777" w:rsidR="00562BB9" w:rsidRDefault="00562BB9">
                      <w:pPr>
                        <w:rPr>
                          <w:rFonts w:ascii="Arial" w:hAnsi="Arial" w:cs="Arial"/>
                          <w:b/>
                          <w:bCs/>
                          <w:color w:val="104D54"/>
                          <w:sz w:val="32"/>
                          <w:szCs w:val="32"/>
                          <w:lang w:val="en-US"/>
                        </w:rPr>
                      </w:pPr>
                    </w:p>
                  </w:txbxContent>
                </v:textbox>
                <w10:wrap anchorx="margin" anchory="page"/>
              </v:shape>
            </w:pict>
          </mc:Fallback>
        </mc:AlternateContent>
      </w:r>
      <w:r>
        <w:rPr>
          <w:noProof/>
          <w:lang w:val="es-ES_tradnl"/>
        </w:rPr>
        <mc:AlternateContent>
          <mc:Choice Requires="wps">
            <w:drawing>
              <wp:anchor distT="0" distB="0" distL="114300" distR="114300" simplePos="0" relativeHeight="251677696" behindDoc="1" locked="0" layoutInCell="1" allowOverlap="1" wp14:anchorId="1F8655E4" wp14:editId="7F99D002">
                <wp:simplePos x="0" y="0"/>
                <wp:positionH relativeFrom="margin">
                  <wp:posOffset>-340995</wp:posOffset>
                </wp:positionH>
                <wp:positionV relativeFrom="page">
                  <wp:posOffset>7950200</wp:posOffset>
                </wp:positionV>
                <wp:extent cx="4940300" cy="1346200"/>
                <wp:effectExtent l="0" t="0" r="5080" b="0"/>
                <wp:wrapNone/>
                <wp:docPr id="6" name="Text Box 950546941"/>
                <wp:cNvGraphicFramePr/>
                <a:graphic xmlns:a="http://schemas.openxmlformats.org/drawingml/2006/main">
                  <a:graphicData uri="http://schemas.microsoft.com/office/word/2010/wordprocessingShape">
                    <wps:wsp>
                      <wps:cNvSpPr txBox="1"/>
                      <wps:spPr bwMode="auto">
                        <a:xfrm>
                          <a:off x="0" y="0"/>
                          <a:ext cx="4940300" cy="1346200"/>
                        </a:xfrm>
                        <a:prstGeom prst="rect">
                          <a:avLst/>
                        </a:prstGeom>
                        <a:solidFill>
                          <a:sysClr val="window" lastClr="FFFFFF"/>
                        </a:solidFill>
                        <a:ln w="6350">
                          <a:noFill/>
                        </a:ln>
                      </wps:spPr>
                      <wps:txbx>
                        <w:txbxContent>
                          <w:p w14:paraId="6A83FE01" w14:textId="77777777" w:rsidR="00562BB9" w:rsidRDefault="00D93481">
                            <w:pPr>
                              <w:rPr>
                                <w:rFonts w:ascii="Arial" w:hAnsi="Arial" w:cs="Arial"/>
                                <w:b/>
                                <w:bCs/>
                                <w:color w:val="104D54"/>
                              </w:rPr>
                            </w:pPr>
                            <w:r>
                              <w:rPr>
                                <w:rFonts w:ascii="Arial" w:hAnsi="Arial"/>
                                <w:color w:val="104D54"/>
                              </w:rPr>
                              <w:t xml:space="preserve">Una iniciativa de: </w:t>
                            </w:r>
                            <w:r>
                              <w:rPr>
                                <w:rFonts w:ascii="Arial" w:hAnsi="Arial"/>
                                <w:b/>
                                <w:color w:val="104D54"/>
                              </w:rPr>
                              <w:t xml:space="preserve">RVO y </w:t>
                            </w:r>
                            <w:proofErr w:type="spellStart"/>
                            <w:r>
                              <w:rPr>
                                <w:rFonts w:ascii="Arial" w:hAnsi="Arial"/>
                                <w:b/>
                                <w:color w:val="104D54"/>
                              </w:rPr>
                              <w:t>PIANOo</w:t>
                            </w:r>
                            <w:proofErr w:type="spellEnd"/>
                            <w:r>
                              <w:rPr>
                                <w:rFonts w:ascii="Arial" w:hAnsi="Arial"/>
                                <w:b/>
                                <w:color w:val="104D54"/>
                              </w:rPr>
                              <w:t xml:space="preserve">  </w:t>
                            </w:r>
                          </w:p>
                          <w:p w14:paraId="64B458C8" w14:textId="77777777" w:rsidR="00562BB9" w:rsidRDefault="00562BB9">
                            <w:pPr>
                              <w:rPr>
                                <w:rFonts w:ascii="Arial" w:hAnsi="Arial" w:cs="Arial"/>
                                <w:color w:val="104D54"/>
                                <w:sz w:val="12"/>
                                <w:szCs w:val="12"/>
                              </w:rPr>
                            </w:pPr>
                          </w:p>
                          <w:p w14:paraId="75BEEA7D" w14:textId="77777777" w:rsidR="00562BB9" w:rsidRDefault="00D93481">
                            <w:pPr>
                              <w:rPr>
                                <w:rFonts w:ascii="Arial" w:hAnsi="Arial" w:cs="Arial"/>
                                <w:color w:val="104D54"/>
                                <w:sz w:val="12"/>
                                <w:szCs w:val="12"/>
                              </w:rPr>
                            </w:pPr>
                            <w:r>
                              <w:rPr>
                                <w:rFonts w:ascii="Arial" w:hAnsi="Arial"/>
                                <w:color w:val="104D54"/>
                              </w:rPr>
                              <w:t>Versión: 0.99 (Proyecto)</w:t>
                            </w:r>
                          </w:p>
                          <w:p w14:paraId="3836A496" w14:textId="77777777" w:rsidR="00562BB9" w:rsidRDefault="00562BB9">
                            <w:pPr>
                              <w:rPr>
                                <w:rFonts w:ascii="Arial" w:hAnsi="Arial" w:cs="Arial"/>
                                <w:color w:val="104D54"/>
                                <w:sz w:val="12"/>
                                <w:szCs w:val="12"/>
                              </w:rPr>
                            </w:pPr>
                          </w:p>
                          <w:p w14:paraId="2354ECFB" w14:textId="77777777" w:rsidR="00562BB9" w:rsidRDefault="00D93481">
                            <w:pPr>
                              <w:rPr>
                                <w:rFonts w:ascii="Arial" w:hAnsi="Arial" w:cs="Arial"/>
                                <w:color w:val="104D54"/>
                                <w:sz w:val="12"/>
                                <w:szCs w:val="12"/>
                              </w:rPr>
                            </w:pPr>
                            <w:r>
                              <w:rPr>
                                <w:rFonts w:ascii="Arial" w:hAnsi="Arial"/>
                                <w:color w:val="104D54"/>
                              </w:rPr>
                              <w:t xml:space="preserve">Redactado por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y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r>
                            <w:r>
                              <w:rPr>
                                <w:rFonts w:ascii="Arial" w:hAnsi="Arial"/>
                                <w:color w:val="104D54"/>
                              </w:rPr>
                              <w:t xml:space="preserve">con derechos de autor atribuidos a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0C140E89" w14:textId="77777777" w:rsidR="00562BB9" w:rsidRDefault="00562BB9">
                            <w:pPr>
                              <w:rPr>
                                <w:rFonts w:ascii="Arial" w:hAnsi="Arial" w:cs="Arial"/>
                                <w:color w:val="104D54"/>
                                <w:sz w:val="12"/>
                                <w:szCs w:val="12"/>
                              </w:rPr>
                            </w:pPr>
                          </w:p>
                          <w:p w14:paraId="787E5DD5" w14:textId="77777777" w:rsidR="00562BB9" w:rsidRDefault="00D93481">
                            <w:pPr>
                              <w:rPr>
                                <w:rFonts w:ascii="Arial" w:hAnsi="Arial" w:cs="Arial"/>
                                <w:color w:val="104D54"/>
                              </w:rPr>
                            </w:pPr>
                            <w:r>
                              <w:rPr>
                                <w:rFonts w:ascii="Arial" w:hAnsi="Arial"/>
                                <w:color w:val="104D54"/>
                              </w:rPr>
                              <w:t>Fecha de publicación: 5 de septiembre de 2023</w:t>
                            </w:r>
                          </w:p>
                          <w:p w14:paraId="22E299D5" w14:textId="77777777" w:rsidR="00562BB9" w:rsidRDefault="00562BB9">
                            <w:pPr>
                              <w:rPr>
                                <w:rFonts w:ascii="Arial" w:hAnsi="Arial" w:cs="Arial"/>
                                <w:b/>
                                <w:bCs/>
                                <w:color w:val="104D54"/>
                                <w:sz w:val="32"/>
                                <w:szCs w:val="3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8655E4"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" fillcolor="window" stroked="f" strokeweight=".5pt">
                <v:textbox>
                  <w:txbxContent>
                    <w:p w14:paraId="6A83FE01" w14:textId="77777777" w:rsidR="00562BB9" w:rsidRDefault="00D93481">
                      <w:pPr>
                        <w:rPr>
                          <w:rFonts w:ascii="Arial" w:hAnsi="Arial" w:cs="Arial"/>
                          <w:b/>
                          <w:bCs/>
                          <w:color w:val="104D54"/>
                        </w:rPr>
                      </w:pPr>
                      <w:r>
                        <w:rPr>
                          <w:rFonts w:ascii="Arial" w:hAnsi="Arial"/>
                          <w:color w:val="104D54"/>
                        </w:rPr>
                        <w:t xml:space="preserve">Una iniciativa de: </w:t>
                      </w:r>
                      <w:r>
                        <w:rPr>
                          <w:rFonts w:ascii="Arial" w:hAnsi="Arial"/>
                          <w:b/>
                          <w:color w:val="104D54"/>
                        </w:rPr>
                        <w:t xml:space="preserve">RVO y </w:t>
                      </w:r>
                      <w:proofErr w:type="spellStart"/>
                      <w:r>
                        <w:rPr>
                          <w:rFonts w:ascii="Arial" w:hAnsi="Arial"/>
                          <w:b/>
                          <w:color w:val="104D54"/>
                        </w:rPr>
                        <w:t>PIANOo</w:t>
                      </w:r>
                      <w:proofErr w:type="spellEnd"/>
                      <w:r>
                        <w:rPr>
                          <w:rFonts w:ascii="Arial" w:hAnsi="Arial"/>
                          <w:b/>
                          <w:color w:val="104D54"/>
                        </w:rPr>
                        <w:t xml:space="preserve">  </w:t>
                      </w:r>
                    </w:p>
                    <w:p w14:paraId="64B458C8" w14:textId="77777777" w:rsidR="00562BB9" w:rsidRDefault="00562BB9">
                      <w:pPr>
                        <w:rPr>
                          <w:rFonts w:ascii="Arial" w:hAnsi="Arial" w:cs="Arial"/>
                          <w:color w:val="104D54"/>
                          <w:sz w:val="12"/>
                          <w:szCs w:val="12"/>
                        </w:rPr>
                      </w:pPr>
                    </w:p>
                    <w:p w14:paraId="75BEEA7D" w14:textId="77777777" w:rsidR="00562BB9" w:rsidRDefault="00D93481">
                      <w:pPr>
                        <w:rPr>
                          <w:rFonts w:ascii="Arial" w:hAnsi="Arial" w:cs="Arial"/>
                          <w:color w:val="104D54"/>
                          <w:sz w:val="12"/>
                          <w:szCs w:val="12"/>
                        </w:rPr>
                      </w:pPr>
                      <w:r>
                        <w:rPr>
                          <w:rFonts w:ascii="Arial" w:hAnsi="Arial"/>
                          <w:color w:val="104D54"/>
                        </w:rPr>
                        <w:t>Versión: 0.99 (Proyecto)</w:t>
                      </w:r>
                    </w:p>
                    <w:p w14:paraId="3836A496" w14:textId="77777777" w:rsidR="00562BB9" w:rsidRDefault="00562BB9">
                      <w:pPr>
                        <w:rPr>
                          <w:rFonts w:ascii="Arial" w:hAnsi="Arial" w:cs="Arial"/>
                          <w:color w:val="104D54"/>
                          <w:sz w:val="12"/>
                          <w:szCs w:val="12"/>
                        </w:rPr>
                      </w:pPr>
                    </w:p>
                    <w:p w14:paraId="2354ECFB" w14:textId="77777777" w:rsidR="00562BB9" w:rsidRDefault="00D93481">
                      <w:pPr>
                        <w:rPr>
                          <w:rFonts w:ascii="Arial" w:hAnsi="Arial" w:cs="Arial"/>
                          <w:color w:val="104D54"/>
                          <w:sz w:val="12"/>
                          <w:szCs w:val="12"/>
                        </w:rPr>
                      </w:pPr>
                      <w:r>
                        <w:rPr>
                          <w:rFonts w:ascii="Arial" w:hAnsi="Arial"/>
                          <w:color w:val="104D54"/>
                        </w:rPr>
                        <w:t xml:space="preserve">Redactado por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y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r>
                      <w:r>
                        <w:rPr>
                          <w:rFonts w:ascii="Arial" w:hAnsi="Arial"/>
                          <w:color w:val="104D54"/>
                        </w:rPr>
                        <w:t xml:space="preserve">con derechos de autor atribuidos a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0C140E89" w14:textId="77777777" w:rsidR="00562BB9" w:rsidRDefault="00562BB9">
                      <w:pPr>
                        <w:rPr>
                          <w:rFonts w:ascii="Arial" w:hAnsi="Arial" w:cs="Arial"/>
                          <w:color w:val="104D54"/>
                          <w:sz w:val="12"/>
                          <w:szCs w:val="12"/>
                        </w:rPr>
                      </w:pPr>
                    </w:p>
                    <w:p w14:paraId="787E5DD5" w14:textId="77777777" w:rsidR="00562BB9" w:rsidRDefault="00D93481">
                      <w:pPr>
                        <w:rPr>
                          <w:rFonts w:ascii="Arial" w:hAnsi="Arial" w:cs="Arial"/>
                          <w:color w:val="104D54"/>
                        </w:rPr>
                      </w:pPr>
                      <w:r>
                        <w:rPr>
                          <w:rFonts w:ascii="Arial" w:hAnsi="Arial"/>
                          <w:color w:val="104D54"/>
                        </w:rPr>
                        <w:t>Fecha de publicación: 5 de septiembre de 2023</w:t>
                      </w:r>
                    </w:p>
                    <w:p w14:paraId="22E299D5" w14:textId="77777777" w:rsidR="00562BB9" w:rsidRDefault="00562BB9">
                      <w:pPr>
                        <w:rPr>
                          <w:rFonts w:ascii="Arial" w:hAnsi="Arial" w:cs="Arial"/>
                          <w:b/>
                          <w:bCs/>
                          <w:color w:val="104D54"/>
                          <w:sz w:val="32"/>
                          <w:szCs w:val="32"/>
                          <w:lang w:val="es-ES_tradnl"/>
                        </w:rPr>
                      </w:pPr>
                    </w:p>
                  </w:txbxContent>
                </v:textbox>
                <w10:wrap anchorx="margin" anchory="page"/>
              </v:shape>
            </w:pict>
          </mc:Fallback>
        </mc:AlternateContent>
      </w:r>
      <w:r>
        <w:rPr>
          <w:lang w:val="es-ES_tradnl"/>
        </w:rPr>
        <w:br w:type="page" w:clear="all"/>
      </w:r>
    </w:p>
    <w:p w14:paraId="7C626888" w14:textId="77777777" w:rsidR="00562BB9" w:rsidRDefault="00D93481">
      <w:pPr>
        <w:pStyle w:val="WantedHeaderlevel1"/>
      </w:pPr>
      <w:bookmarkStart w:id="1" w:name="_Toc1"/>
      <w:r>
        <w:lastRenderedPageBreak/>
        <w:t>Índice</w:t>
      </w:r>
      <w:bookmarkEnd w:id="1"/>
    </w:p>
    <w:p w14:paraId="66511A9F" w14:textId="77777777" w:rsidR="00562BB9" w:rsidRDefault="00562BB9"/>
    <w:sdt>
      <w:sdtPr>
        <w:rPr>
          <w:rFonts w:cs="Arial"/>
          <w:lang w:val="es-ES_tradnl"/>
        </w:rPr>
        <w:id w:val="1169986524"/>
        <w:placeholder>
          <w:docPart w:val="DefaultPlaceholder_TEXT"/>
        </w:placeholder>
        <w:docPartObj>
          <w:docPartGallery w:val="Table of Contents"/>
          <w:docPartUnique/>
        </w:docPartObj>
      </w:sdtPr>
      <w:sdtEndPr/>
      <w:sdtContent>
        <w:p w14:paraId="50773148" w14:textId="0ED28FE5" w:rsidR="00562BB9" w:rsidRDefault="00D93481">
          <w:pPr>
            <w:pStyle w:val="TOC1"/>
            <w:tabs>
              <w:tab w:val="right" w:leader="dot" w:pos="9072"/>
            </w:tabs>
            <w:rPr>
              <w:noProof/>
            </w:rPr>
          </w:pPr>
          <w:r>
            <w:fldChar w:fldCharType="begin"/>
          </w:r>
          <w:r>
            <w:instrText xml:space="preserve">TOC \h \t "Wanted Header level 1;1;Wanted Header level 2;2;Wanted Header level 3;3" </w:instrText>
          </w:r>
          <w:r>
            <w:fldChar w:fldCharType="separate"/>
          </w:r>
          <w:hyperlink w:anchor="_Toc1" w:tooltip="#_Toc1" w:history="1">
            <w:r>
              <w:rPr>
                <w:rStyle w:val="Hyperlink"/>
                <w:noProof/>
              </w:rPr>
              <w:t>Índice</w:t>
            </w:r>
            <w:r>
              <w:rPr>
                <w:noProof/>
              </w:rPr>
              <w:tab/>
            </w:r>
            <w:r>
              <w:rPr>
                <w:noProof/>
              </w:rPr>
              <w:fldChar w:fldCharType="begin"/>
            </w:r>
            <w:r>
              <w:rPr>
                <w:noProof/>
              </w:rPr>
              <w:instrText>PAGEREF _Toc1 \h</w:instrText>
            </w:r>
            <w:r>
              <w:rPr>
                <w:noProof/>
              </w:rPr>
            </w:r>
            <w:r>
              <w:rPr>
                <w:noProof/>
              </w:rPr>
              <w:fldChar w:fldCharType="separate"/>
            </w:r>
            <w:r>
              <w:rPr>
                <w:noProof/>
              </w:rPr>
              <w:t>1</w:t>
            </w:r>
            <w:r>
              <w:rPr>
                <w:noProof/>
              </w:rPr>
              <w:fldChar w:fldCharType="end"/>
            </w:r>
          </w:hyperlink>
        </w:p>
        <w:p w14:paraId="07AA8A1A" w14:textId="4EE6FBCD" w:rsidR="00562BB9" w:rsidRDefault="00D93481">
          <w:pPr>
            <w:pStyle w:val="TOC1"/>
            <w:tabs>
              <w:tab w:val="right" w:leader="dot" w:pos="9072"/>
            </w:tabs>
            <w:rPr>
              <w:noProof/>
            </w:rPr>
          </w:pPr>
          <w:hyperlink w:anchor="_Toc2" w:tooltip="#_Toc2" w:history="1">
            <w:r>
              <w:rPr>
                <w:rStyle w:val="Hyperlink"/>
                <w:noProof/>
                <w:lang w:val="es-ES_tradnl"/>
              </w:rPr>
              <w:t>Objetivo y antecedentes  de la presente guía</w:t>
            </w:r>
            <w:r>
              <w:rPr>
                <w:noProof/>
              </w:rPr>
              <w:tab/>
            </w:r>
            <w:r>
              <w:rPr>
                <w:noProof/>
              </w:rPr>
              <w:fldChar w:fldCharType="begin"/>
            </w:r>
            <w:r>
              <w:rPr>
                <w:noProof/>
              </w:rPr>
              <w:instrText>PAGEREF _Toc2 \h</w:instrText>
            </w:r>
            <w:r>
              <w:rPr>
                <w:noProof/>
              </w:rPr>
            </w:r>
            <w:r>
              <w:rPr>
                <w:noProof/>
              </w:rPr>
              <w:fldChar w:fldCharType="separate"/>
            </w:r>
            <w:r>
              <w:rPr>
                <w:noProof/>
              </w:rPr>
              <w:t>3</w:t>
            </w:r>
            <w:r>
              <w:rPr>
                <w:noProof/>
              </w:rPr>
              <w:fldChar w:fldCharType="end"/>
            </w:r>
          </w:hyperlink>
        </w:p>
        <w:p w14:paraId="3480ACFC" w14:textId="790A1197" w:rsidR="00562BB9" w:rsidRDefault="00D93481">
          <w:pPr>
            <w:pStyle w:val="TOC1"/>
            <w:tabs>
              <w:tab w:val="right" w:leader="dot" w:pos="9072"/>
            </w:tabs>
            <w:rPr>
              <w:noProof/>
            </w:rPr>
          </w:pPr>
          <w:hyperlink w:anchor="_Toc3" w:tooltip="#_Toc3" w:history="1">
            <w:r>
              <w:rPr>
                <w:rStyle w:val="Hyperlink"/>
                <w:noProof/>
                <w:lang w:val="es-ES_tradnl"/>
              </w:rPr>
              <w:t xml:space="preserve">Introducción </w:t>
            </w:r>
            <w:r>
              <w:rPr>
                <w:noProof/>
              </w:rPr>
              <w:tab/>
            </w:r>
            <w:r>
              <w:rPr>
                <w:noProof/>
              </w:rPr>
              <w:fldChar w:fldCharType="begin"/>
            </w:r>
            <w:r>
              <w:rPr>
                <w:noProof/>
              </w:rPr>
              <w:instrText>PAGEREF _Toc3 \h</w:instrText>
            </w:r>
            <w:r>
              <w:rPr>
                <w:noProof/>
              </w:rPr>
            </w:r>
            <w:r>
              <w:rPr>
                <w:noProof/>
              </w:rPr>
              <w:fldChar w:fldCharType="separate"/>
            </w:r>
            <w:r>
              <w:rPr>
                <w:noProof/>
              </w:rPr>
              <w:t>5</w:t>
            </w:r>
            <w:r>
              <w:rPr>
                <w:noProof/>
              </w:rPr>
              <w:fldChar w:fldCharType="end"/>
            </w:r>
          </w:hyperlink>
        </w:p>
        <w:p w14:paraId="47791976" w14:textId="13C03FD5" w:rsidR="00562BB9" w:rsidRDefault="00D93481">
          <w:pPr>
            <w:pStyle w:val="TOC1"/>
            <w:tabs>
              <w:tab w:val="right" w:leader="dot" w:pos="9072"/>
            </w:tabs>
            <w:rPr>
              <w:noProof/>
            </w:rPr>
          </w:pPr>
          <w:hyperlink w:anchor="_Toc4" w:tooltip="#_Toc4" w:history="1">
            <w:r>
              <w:rPr>
                <w:rStyle w:val="Hyperlink"/>
                <w:noProof/>
                <w:lang w:val="es-ES_tradnl"/>
              </w:rPr>
              <w:t xml:space="preserve">El estudio preliminar </w:t>
            </w:r>
            <w:r>
              <w:rPr>
                <w:noProof/>
              </w:rPr>
              <w:tab/>
            </w:r>
            <w:r>
              <w:rPr>
                <w:noProof/>
              </w:rPr>
              <w:fldChar w:fldCharType="begin"/>
            </w:r>
            <w:r>
              <w:rPr>
                <w:noProof/>
              </w:rPr>
              <w:instrText>PAGEREF _Toc4 \h</w:instrText>
            </w:r>
            <w:r>
              <w:rPr>
                <w:noProof/>
              </w:rPr>
            </w:r>
            <w:r>
              <w:rPr>
                <w:noProof/>
              </w:rPr>
              <w:fldChar w:fldCharType="separate"/>
            </w:r>
            <w:r>
              <w:rPr>
                <w:noProof/>
              </w:rPr>
              <w:t>6</w:t>
            </w:r>
            <w:r>
              <w:rPr>
                <w:noProof/>
              </w:rPr>
              <w:fldChar w:fldCharType="end"/>
            </w:r>
          </w:hyperlink>
        </w:p>
        <w:p w14:paraId="0BD29C83" w14:textId="10393067" w:rsidR="00562BB9" w:rsidRDefault="00D93481">
          <w:pPr>
            <w:pStyle w:val="TOC2"/>
            <w:tabs>
              <w:tab w:val="right" w:leader="dot" w:pos="9072"/>
            </w:tabs>
            <w:rPr>
              <w:noProof/>
            </w:rPr>
          </w:pPr>
          <w:hyperlink w:anchor="_Toc5" w:tooltip="#_Toc5" w:history="1">
            <w:r>
              <w:rPr>
                <w:rStyle w:val="Hyperlink"/>
                <w:noProof/>
                <w:lang w:val="es-ES_tradnl"/>
              </w:rPr>
              <w:t>Paso 1. Inventario</w:t>
            </w:r>
            <w:r>
              <w:rPr>
                <w:noProof/>
              </w:rPr>
              <w:tab/>
            </w:r>
            <w:r>
              <w:rPr>
                <w:noProof/>
              </w:rPr>
              <w:fldChar w:fldCharType="begin"/>
            </w:r>
            <w:r>
              <w:rPr>
                <w:noProof/>
              </w:rPr>
              <w:instrText>PAGEREF _Toc5 \h</w:instrText>
            </w:r>
            <w:r>
              <w:rPr>
                <w:noProof/>
              </w:rPr>
            </w:r>
            <w:r>
              <w:rPr>
                <w:noProof/>
              </w:rPr>
              <w:fldChar w:fldCharType="separate"/>
            </w:r>
            <w:r>
              <w:rPr>
                <w:noProof/>
              </w:rPr>
              <w:t>7</w:t>
            </w:r>
            <w:r>
              <w:rPr>
                <w:noProof/>
              </w:rPr>
              <w:fldChar w:fldCharType="end"/>
            </w:r>
          </w:hyperlink>
        </w:p>
        <w:p w14:paraId="29CAFC7F" w14:textId="059538A3" w:rsidR="00562BB9" w:rsidRDefault="00D93481">
          <w:pPr>
            <w:pStyle w:val="TOC3"/>
            <w:tabs>
              <w:tab w:val="right" w:leader="dot" w:pos="9072"/>
            </w:tabs>
            <w:rPr>
              <w:noProof/>
            </w:rPr>
          </w:pPr>
          <w:hyperlink w:anchor="_Toc6" w:tooltip="#_Toc6" w:history="1">
            <w:r>
              <w:rPr>
                <w:rStyle w:val="Hyperlink"/>
                <w:noProof/>
                <w:lang w:val="es-ES_tradnl"/>
              </w:rPr>
              <w:t xml:space="preserve">1.1. Información general </w:t>
            </w:r>
            <w:r>
              <w:rPr>
                <w:noProof/>
              </w:rPr>
              <w:tab/>
            </w:r>
            <w:r>
              <w:rPr>
                <w:noProof/>
              </w:rPr>
              <w:fldChar w:fldCharType="begin"/>
            </w:r>
            <w:r>
              <w:rPr>
                <w:noProof/>
              </w:rPr>
              <w:instrText>PAGEREF _Toc6 \h</w:instrText>
            </w:r>
            <w:r>
              <w:rPr>
                <w:noProof/>
              </w:rPr>
            </w:r>
            <w:r>
              <w:rPr>
                <w:noProof/>
              </w:rPr>
              <w:fldChar w:fldCharType="separate"/>
            </w:r>
            <w:r>
              <w:rPr>
                <w:noProof/>
              </w:rPr>
              <w:t>7</w:t>
            </w:r>
            <w:r>
              <w:rPr>
                <w:noProof/>
              </w:rPr>
              <w:fldChar w:fldCharType="end"/>
            </w:r>
          </w:hyperlink>
        </w:p>
        <w:p w14:paraId="6B4562BC" w14:textId="7B66728E" w:rsidR="00562BB9" w:rsidRDefault="00D93481">
          <w:pPr>
            <w:pStyle w:val="TOC3"/>
            <w:tabs>
              <w:tab w:val="right" w:leader="dot" w:pos="9072"/>
            </w:tabs>
            <w:rPr>
              <w:noProof/>
            </w:rPr>
          </w:pPr>
          <w:hyperlink w:anchor="_Toc7" w:tooltip="#_Toc7" w:history="1">
            <w:r>
              <w:rPr>
                <w:rStyle w:val="Hyperlink"/>
                <w:noProof/>
                <w:lang w:val="es-ES_tradnl"/>
              </w:rPr>
              <w:t>1.2. Consideraciones eléctricas</w:t>
            </w:r>
            <w:r>
              <w:rPr>
                <w:noProof/>
              </w:rPr>
              <w:tab/>
            </w:r>
            <w:r>
              <w:rPr>
                <w:noProof/>
              </w:rPr>
              <w:fldChar w:fldCharType="begin"/>
            </w:r>
            <w:r>
              <w:rPr>
                <w:noProof/>
              </w:rPr>
              <w:instrText>PAGEREF _Toc7 \h</w:instrText>
            </w:r>
            <w:r>
              <w:rPr>
                <w:noProof/>
              </w:rPr>
            </w:r>
            <w:r>
              <w:rPr>
                <w:noProof/>
              </w:rPr>
              <w:fldChar w:fldCharType="separate"/>
            </w:r>
            <w:r>
              <w:rPr>
                <w:noProof/>
              </w:rPr>
              <w:t>7</w:t>
            </w:r>
            <w:r>
              <w:rPr>
                <w:noProof/>
              </w:rPr>
              <w:fldChar w:fldCharType="end"/>
            </w:r>
          </w:hyperlink>
        </w:p>
        <w:p w14:paraId="5FE9B4E4" w14:textId="047EAF4A" w:rsidR="00562BB9" w:rsidRDefault="00D93481">
          <w:pPr>
            <w:pStyle w:val="TOC3"/>
            <w:tabs>
              <w:tab w:val="right" w:leader="dot" w:pos="9072"/>
            </w:tabs>
            <w:rPr>
              <w:noProof/>
            </w:rPr>
          </w:pPr>
          <w:hyperlink w:anchor="_Toc8" w:tooltip="#_Toc8" w:history="1">
            <w:r>
              <w:rPr>
                <w:rStyle w:val="Hyperlink"/>
                <w:noProof/>
                <w:lang w:val="es-ES_tradnl"/>
              </w:rPr>
              <w:t>1.3. Fotos y mapas</w:t>
            </w:r>
            <w:r>
              <w:rPr>
                <w:noProof/>
              </w:rPr>
              <w:tab/>
            </w:r>
            <w:r>
              <w:rPr>
                <w:noProof/>
              </w:rPr>
              <w:fldChar w:fldCharType="begin"/>
            </w:r>
            <w:r>
              <w:rPr>
                <w:noProof/>
              </w:rPr>
              <w:instrText>PAGEREF _Toc8 \h</w:instrText>
            </w:r>
            <w:r>
              <w:rPr>
                <w:noProof/>
              </w:rPr>
            </w:r>
            <w:r>
              <w:rPr>
                <w:noProof/>
              </w:rPr>
              <w:fldChar w:fldCharType="separate"/>
            </w:r>
            <w:r>
              <w:rPr>
                <w:noProof/>
              </w:rPr>
              <w:t>7</w:t>
            </w:r>
            <w:r>
              <w:rPr>
                <w:noProof/>
              </w:rPr>
              <w:fldChar w:fldCharType="end"/>
            </w:r>
          </w:hyperlink>
        </w:p>
        <w:p w14:paraId="23CD6C91" w14:textId="0F8546AD" w:rsidR="00562BB9" w:rsidRDefault="00D93481">
          <w:pPr>
            <w:pStyle w:val="TOC3"/>
            <w:tabs>
              <w:tab w:val="right" w:leader="dot" w:pos="9072"/>
            </w:tabs>
            <w:rPr>
              <w:noProof/>
            </w:rPr>
          </w:pPr>
          <w:hyperlink w:anchor="_Toc9" w:tooltip="#_Toc9" w:history="1">
            <w:r>
              <w:rPr>
                <w:rStyle w:val="Hyperlink"/>
                <w:noProof/>
                <w:lang w:val="es-ES_tradnl"/>
              </w:rPr>
              <w:t xml:space="preserve">1.4. Planificación </w:t>
            </w:r>
            <w:r>
              <w:rPr>
                <w:noProof/>
              </w:rPr>
              <w:tab/>
            </w:r>
            <w:r>
              <w:rPr>
                <w:noProof/>
              </w:rPr>
              <w:fldChar w:fldCharType="begin"/>
            </w:r>
            <w:r>
              <w:rPr>
                <w:noProof/>
              </w:rPr>
              <w:instrText>PAGEREF _Toc9 \h</w:instrText>
            </w:r>
            <w:r>
              <w:rPr>
                <w:noProof/>
              </w:rPr>
            </w:r>
            <w:r>
              <w:rPr>
                <w:noProof/>
              </w:rPr>
              <w:fldChar w:fldCharType="separate"/>
            </w:r>
            <w:r>
              <w:rPr>
                <w:noProof/>
              </w:rPr>
              <w:t>7</w:t>
            </w:r>
            <w:r>
              <w:rPr>
                <w:noProof/>
              </w:rPr>
              <w:fldChar w:fldCharType="end"/>
            </w:r>
          </w:hyperlink>
        </w:p>
        <w:p w14:paraId="1ACAB312" w14:textId="148031F4" w:rsidR="00562BB9" w:rsidRDefault="00D93481">
          <w:pPr>
            <w:pStyle w:val="TOC3"/>
            <w:tabs>
              <w:tab w:val="right" w:leader="dot" w:pos="9072"/>
            </w:tabs>
            <w:rPr>
              <w:noProof/>
            </w:rPr>
          </w:pPr>
          <w:hyperlink w:anchor="_Toc10" w:tooltip="#_Toc10" w:history="1">
            <w:r>
              <w:rPr>
                <w:rStyle w:val="Hyperlink"/>
                <w:noProof/>
                <w:lang w:val="es-ES_tradnl"/>
              </w:rPr>
              <w:t>1.5. Carga del techo</w:t>
            </w:r>
            <w:r>
              <w:rPr>
                <w:noProof/>
              </w:rPr>
              <w:tab/>
            </w:r>
            <w:r>
              <w:rPr>
                <w:noProof/>
              </w:rPr>
              <w:fldChar w:fldCharType="begin"/>
            </w:r>
            <w:r>
              <w:rPr>
                <w:noProof/>
              </w:rPr>
              <w:instrText>PAGEREF _Toc10 \h</w:instrText>
            </w:r>
            <w:r>
              <w:rPr>
                <w:noProof/>
              </w:rPr>
            </w:r>
            <w:r>
              <w:rPr>
                <w:noProof/>
              </w:rPr>
              <w:fldChar w:fldCharType="separate"/>
            </w:r>
            <w:r>
              <w:rPr>
                <w:noProof/>
              </w:rPr>
              <w:t>7</w:t>
            </w:r>
            <w:r>
              <w:rPr>
                <w:noProof/>
              </w:rPr>
              <w:fldChar w:fldCharType="end"/>
            </w:r>
          </w:hyperlink>
        </w:p>
        <w:p w14:paraId="6D447C73" w14:textId="00A7FB88" w:rsidR="00562BB9" w:rsidRDefault="00D93481">
          <w:pPr>
            <w:pStyle w:val="TOC2"/>
            <w:tabs>
              <w:tab w:val="right" w:leader="dot" w:pos="9072"/>
            </w:tabs>
            <w:rPr>
              <w:rFonts w:eastAsiaTheme="majorEastAsia"/>
              <w:noProof/>
            </w:rPr>
          </w:pPr>
          <w:hyperlink w:anchor="_Toc11" w:tooltip="#_Toc11" w:history="1">
            <w:r>
              <w:rPr>
                <w:rStyle w:val="Hyperlink"/>
                <w:noProof/>
                <w:lang w:val="es-ES_tradnl"/>
              </w:rPr>
              <w:t>Paso 2. Ingeniería indicativa</w:t>
            </w:r>
            <w:r>
              <w:rPr>
                <w:noProof/>
              </w:rPr>
              <w:tab/>
            </w:r>
            <w:r>
              <w:rPr>
                <w:noProof/>
              </w:rPr>
              <w:fldChar w:fldCharType="begin"/>
            </w:r>
            <w:r>
              <w:rPr>
                <w:noProof/>
              </w:rPr>
              <w:instrText>PAGEREF _Toc11 \h</w:instrText>
            </w:r>
            <w:r>
              <w:rPr>
                <w:noProof/>
              </w:rPr>
            </w:r>
            <w:r>
              <w:rPr>
                <w:noProof/>
              </w:rPr>
              <w:fldChar w:fldCharType="separate"/>
            </w:r>
            <w:r>
              <w:rPr>
                <w:noProof/>
              </w:rPr>
              <w:t>8</w:t>
            </w:r>
            <w:r>
              <w:rPr>
                <w:noProof/>
              </w:rPr>
              <w:fldChar w:fldCharType="end"/>
            </w:r>
          </w:hyperlink>
        </w:p>
        <w:p w14:paraId="7767297B" w14:textId="32CE1629" w:rsidR="00562BB9" w:rsidRDefault="00D93481">
          <w:pPr>
            <w:pStyle w:val="TOC3"/>
            <w:tabs>
              <w:tab w:val="right" w:leader="dot" w:pos="9072"/>
            </w:tabs>
            <w:rPr>
              <w:noProof/>
            </w:rPr>
          </w:pPr>
          <w:hyperlink w:anchor="_Toc12" w:tooltip="#_Toc12" w:history="1">
            <w:r>
              <w:rPr>
                <w:rStyle w:val="Hyperlink"/>
                <w:noProof/>
                <w:lang w:val="es-ES_tradnl"/>
              </w:rPr>
              <w:t xml:space="preserve">2.1. Determinación del número máximo de paneles solares y generación máxima de energía </w:t>
            </w:r>
            <w:r>
              <w:rPr>
                <w:noProof/>
              </w:rPr>
              <w:tab/>
            </w:r>
            <w:r>
              <w:rPr>
                <w:noProof/>
              </w:rPr>
              <w:fldChar w:fldCharType="begin"/>
            </w:r>
            <w:r>
              <w:rPr>
                <w:noProof/>
              </w:rPr>
              <w:instrText>PAGEREF _Toc12 \h</w:instrText>
            </w:r>
            <w:r>
              <w:rPr>
                <w:noProof/>
              </w:rPr>
            </w:r>
            <w:r>
              <w:rPr>
                <w:noProof/>
              </w:rPr>
              <w:fldChar w:fldCharType="separate"/>
            </w:r>
            <w:r>
              <w:rPr>
                <w:noProof/>
              </w:rPr>
              <w:t>8</w:t>
            </w:r>
            <w:r>
              <w:rPr>
                <w:noProof/>
              </w:rPr>
              <w:fldChar w:fldCharType="end"/>
            </w:r>
          </w:hyperlink>
        </w:p>
        <w:p w14:paraId="4BAF4E7E" w14:textId="451B968E" w:rsidR="00562BB9" w:rsidRDefault="00D93481">
          <w:pPr>
            <w:pStyle w:val="TOC3"/>
            <w:tabs>
              <w:tab w:val="right" w:leader="dot" w:pos="9072"/>
            </w:tabs>
            <w:rPr>
              <w:noProof/>
            </w:rPr>
          </w:pPr>
          <w:hyperlink w:anchor="_Toc13" w:tooltip="#_Toc13" w:history="1">
            <w:r>
              <w:rPr>
                <w:rStyle w:val="Hyperlink"/>
                <w:noProof/>
                <w:lang w:val="es-ES_tradnl"/>
              </w:rPr>
              <w:t>2.2. Elaborar las líneas generales de la justificación económica</w:t>
            </w:r>
            <w:r>
              <w:rPr>
                <w:noProof/>
              </w:rPr>
              <w:tab/>
            </w:r>
            <w:r>
              <w:rPr>
                <w:noProof/>
              </w:rPr>
              <w:fldChar w:fldCharType="begin"/>
            </w:r>
            <w:r>
              <w:rPr>
                <w:noProof/>
              </w:rPr>
              <w:instrText>PAGEREF _Toc13 \h</w:instrText>
            </w:r>
            <w:r>
              <w:rPr>
                <w:noProof/>
              </w:rPr>
            </w:r>
            <w:r>
              <w:rPr>
                <w:noProof/>
              </w:rPr>
              <w:fldChar w:fldCharType="separate"/>
            </w:r>
            <w:r>
              <w:rPr>
                <w:noProof/>
              </w:rPr>
              <w:t>8</w:t>
            </w:r>
            <w:r>
              <w:rPr>
                <w:noProof/>
              </w:rPr>
              <w:fldChar w:fldCharType="end"/>
            </w:r>
          </w:hyperlink>
        </w:p>
        <w:p w14:paraId="1F630686" w14:textId="295B4CD3" w:rsidR="00562BB9" w:rsidRDefault="00D93481">
          <w:pPr>
            <w:pStyle w:val="TOC3"/>
            <w:tabs>
              <w:tab w:val="right" w:leader="dot" w:pos="9072"/>
            </w:tabs>
            <w:rPr>
              <w:noProof/>
            </w:rPr>
          </w:pPr>
          <w:hyperlink w:anchor="_Toc14" w:tooltip="#_Toc14" w:history="1">
            <w:r>
              <w:rPr>
                <w:rStyle w:val="Hyperlink"/>
                <w:noProof/>
                <w:lang w:val="es-ES_tradnl"/>
              </w:rPr>
              <w:t xml:space="preserve">2.3. Determinación indicativa de la generación de electricidad, los costes del proyecto y el número de paneles solares </w:t>
            </w:r>
            <w:r>
              <w:rPr>
                <w:noProof/>
              </w:rPr>
              <w:tab/>
            </w:r>
            <w:r>
              <w:rPr>
                <w:noProof/>
              </w:rPr>
              <w:fldChar w:fldCharType="begin"/>
            </w:r>
            <w:r>
              <w:rPr>
                <w:noProof/>
              </w:rPr>
              <w:instrText>PAGEREF _Toc14 \h</w:instrText>
            </w:r>
            <w:r>
              <w:rPr>
                <w:noProof/>
              </w:rPr>
            </w:r>
            <w:r>
              <w:rPr>
                <w:noProof/>
              </w:rPr>
              <w:fldChar w:fldCharType="separate"/>
            </w:r>
            <w:r>
              <w:rPr>
                <w:noProof/>
              </w:rPr>
              <w:t>9</w:t>
            </w:r>
            <w:r>
              <w:rPr>
                <w:noProof/>
              </w:rPr>
              <w:fldChar w:fldCharType="end"/>
            </w:r>
          </w:hyperlink>
        </w:p>
        <w:p w14:paraId="34FE18D9" w14:textId="1AC9F809" w:rsidR="00562BB9" w:rsidRDefault="00D93481">
          <w:pPr>
            <w:pStyle w:val="TOC3"/>
            <w:tabs>
              <w:tab w:val="right" w:leader="dot" w:pos="9072"/>
            </w:tabs>
            <w:rPr>
              <w:noProof/>
            </w:rPr>
          </w:pPr>
          <w:hyperlink w:anchor="_Toc15" w:tooltip="#_Toc15" w:history="1">
            <w:r>
              <w:rPr>
                <w:rStyle w:val="Hyperlink"/>
                <w:noProof/>
                <w:lang w:val="es-ES_tradnl"/>
              </w:rPr>
              <w:t>2.4. Opcional</w:t>
            </w:r>
            <w:r>
              <w:rPr>
                <w:noProof/>
              </w:rPr>
              <w:tab/>
            </w:r>
            <w:r>
              <w:rPr>
                <w:noProof/>
              </w:rPr>
              <w:fldChar w:fldCharType="begin"/>
            </w:r>
            <w:r>
              <w:rPr>
                <w:noProof/>
              </w:rPr>
              <w:instrText>PAGEREF _Toc15 \h</w:instrText>
            </w:r>
            <w:r>
              <w:rPr>
                <w:noProof/>
              </w:rPr>
            </w:r>
            <w:r>
              <w:rPr>
                <w:noProof/>
              </w:rPr>
              <w:fldChar w:fldCharType="separate"/>
            </w:r>
            <w:r>
              <w:rPr>
                <w:noProof/>
              </w:rPr>
              <w:t>9</w:t>
            </w:r>
            <w:r>
              <w:rPr>
                <w:noProof/>
              </w:rPr>
              <w:fldChar w:fldCharType="end"/>
            </w:r>
          </w:hyperlink>
        </w:p>
        <w:p w14:paraId="130C1254" w14:textId="021FD3E3" w:rsidR="00562BB9" w:rsidRDefault="00D93481">
          <w:pPr>
            <w:pStyle w:val="TOC2"/>
            <w:tabs>
              <w:tab w:val="right" w:leader="dot" w:pos="9072"/>
            </w:tabs>
            <w:rPr>
              <w:noProof/>
            </w:rPr>
          </w:pPr>
          <w:hyperlink w:anchor="_Toc16" w:tooltip="#_Toc16" w:history="1">
            <w:r>
              <w:rPr>
                <w:rStyle w:val="Hyperlink"/>
                <w:noProof/>
                <w:lang w:val="es-ES_tradnl"/>
              </w:rPr>
              <w:t xml:space="preserve">Paso 3. Propiedad y publicación de una  licitación / contratación pública </w:t>
            </w:r>
            <w:r>
              <w:rPr>
                <w:noProof/>
              </w:rPr>
              <w:tab/>
            </w:r>
            <w:r>
              <w:rPr>
                <w:noProof/>
              </w:rPr>
              <w:fldChar w:fldCharType="begin"/>
            </w:r>
            <w:r>
              <w:rPr>
                <w:noProof/>
              </w:rPr>
              <w:instrText>PAGEREF _Toc16 \h</w:instrText>
            </w:r>
            <w:r>
              <w:rPr>
                <w:noProof/>
              </w:rPr>
            </w:r>
            <w:r>
              <w:rPr>
                <w:noProof/>
              </w:rPr>
              <w:fldChar w:fldCharType="separate"/>
            </w:r>
            <w:r>
              <w:rPr>
                <w:noProof/>
              </w:rPr>
              <w:t>9</w:t>
            </w:r>
            <w:r>
              <w:rPr>
                <w:noProof/>
              </w:rPr>
              <w:fldChar w:fldCharType="end"/>
            </w:r>
          </w:hyperlink>
        </w:p>
        <w:p w14:paraId="5127DDA8" w14:textId="007CB2FF" w:rsidR="00562BB9" w:rsidRDefault="00D93481">
          <w:pPr>
            <w:pStyle w:val="TOC3"/>
            <w:tabs>
              <w:tab w:val="right" w:leader="dot" w:pos="9072"/>
            </w:tabs>
            <w:rPr>
              <w:noProof/>
            </w:rPr>
          </w:pPr>
          <w:hyperlink w:anchor="_Toc17" w:tooltip="#_Toc17" w:history="1">
            <w:r>
              <w:rPr>
                <w:rStyle w:val="Hyperlink"/>
                <w:noProof/>
                <w:lang w:val="es-ES_tradnl"/>
              </w:rPr>
              <w:t>3.1. ¿Propietario o arrendatario?</w:t>
            </w:r>
            <w:r>
              <w:rPr>
                <w:noProof/>
              </w:rPr>
              <w:tab/>
            </w:r>
            <w:r>
              <w:rPr>
                <w:noProof/>
              </w:rPr>
              <w:fldChar w:fldCharType="begin"/>
            </w:r>
            <w:r>
              <w:rPr>
                <w:noProof/>
              </w:rPr>
              <w:instrText>PAGEREF _Toc17 \h</w:instrText>
            </w:r>
            <w:r>
              <w:rPr>
                <w:noProof/>
              </w:rPr>
            </w:r>
            <w:r>
              <w:rPr>
                <w:noProof/>
              </w:rPr>
              <w:fldChar w:fldCharType="separate"/>
            </w:r>
            <w:r>
              <w:rPr>
                <w:noProof/>
              </w:rPr>
              <w:t>9</w:t>
            </w:r>
            <w:r>
              <w:rPr>
                <w:noProof/>
              </w:rPr>
              <w:fldChar w:fldCharType="end"/>
            </w:r>
          </w:hyperlink>
        </w:p>
        <w:p w14:paraId="016F5844" w14:textId="71851E26" w:rsidR="00562BB9" w:rsidRDefault="00D93481">
          <w:pPr>
            <w:pStyle w:val="TOC3"/>
            <w:tabs>
              <w:tab w:val="right" w:leader="dot" w:pos="9072"/>
            </w:tabs>
            <w:rPr>
              <w:noProof/>
            </w:rPr>
          </w:pPr>
          <w:hyperlink w:anchor="_Toc18" w:tooltip="#_Toc18" w:history="1">
            <w:r>
              <w:rPr>
                <w:rStyle w:val="Hyperlink"/>
                <w:noProof/>
                <w:lang w:val="es-ES_tradnl"/>
              </w:rPr>
              <w:t>3.2. Para las organizaciones públicas: ¿contratación pública o adjudicación directa?</w:t>
            </w:r>
            <w:r>
              <w:rPr>
                <w:noProof/>
              </w:rPr>
              <w:tab/>
            </w:r>
            <w:r>
              <w:rPr>
                <w:noProof/>
              </w:rPr>
              <w:fldChar w:fldCharType="begin"/>
            </w:r>
            <w:r>
              <w:rPr>
                <w:noProof/>
              </w:rPr>
              <w:instrText>PAGEREF _Toc18 \h</w:instrText>
            </w:r>
            <w:r>
              <w:rPr>
                <w:noProof/>
              </w:rPr>
            </w:r>
            <w:r>
              <w:rPr>
                <w:noProof/>
              </w:rPr>
              <w:fldChar w:fldCharType="separate"/>
            </w:r>
            <w:r>
              <w:rPr>
                <w:noProof/>
              </w:rPr>
              <w:t>10</w:t>
            </w:r>
            <w:r>
              <w:rPr>
                <w:noProof/>
              </w:rPr>
              <w:fldChar w:fldCharType="end"/>
            </w:r>
          </w:hyperlink>
        </w:p>
        <w:p w14:paraId="2799E133" w14:textId="6DC03D8F" w:rsidR="00562BB9" w:rsidRDefault="00D93481">
          <w:pPr>
            <w:pStyle w:val="TOC2"/>
            <w:tabs>
              <w:tab w:val="right" w:leader="dot" w:pos="9072"/>
            </w:tabs>
            <w:rPr>
              <w:noProof/>
            </w:rPr>
          </w:pPr>
          <w:hyperlink w:anchor="_Toc19" w:tooltip="#_Toc19" w:history="1">
            <w:r>
              <w:rPr>
                <w:rStyle w:val="Hyperlink"/>
                <w:noProof/>
                <w:lang w:val="es-ES_tradnl"/>
              </w:rPr>
              <w:t xml:space="preserve">Paso 4. Permisos y conexión a la red </w:t>
            </w:r>
            <w:r>
              <w:rPr>
                <w:noProof/>
              </w:rPr>
              <w:tab/>
            </w:r>
            <w:r>
              <w:rPr>
                <w:noProof/>
              </w:rPr>
              <w:fldChar w:fldCharType="begin"/>
            </w:r>
            <w:r>
              <w:rPr>
                <w:noProof/>
              </w:rPr>
              <w:instrText>PAGEREF _Toc19 \h</w:instrText>
            </w:r>
            <w:r>
              <w:rPr>
                <w:noProof/>
              </w:rPr>
            </w:r>
            <w:r>
              <w:rPr>
                <w:noProof/>
              </w:rPr>
              <w:fldChar w:fldCharType="separate"/>
            </w:r>
            <w:r>
              <w:rPr>
                <w:noProof/>
              </w:rPr>
              <w:t>12</w:t>
            </w:r>
            <w:r>
              <w:rPr>
                <w:noProof/>
              </w:rPr>
              <w:fldChar w:fldCharType="end"/>
            </w:r>
          </w:hyperlink>
        </w:p>
        <w:p w14:paraId="556139B8" w14:textId="3E13B6C8" w:rsidR="00562BB9" w:rsidRDefault="00D93481">
          <w:pPr>
            <w:pStyle w:val="TOC3"/>
            <w:tabs>
              <w:tab w:val="right" w:leader="dot" w:pos="9072"/>
            </w:tabs>
            <w:rPr>
              <w:noProof/>
            </w:rPr>
          </w:pPr>
          <w:hyperlink w:anchor="_Toc20" w:tooltip="#_Toc20" w:history="1">
            <w:r>
              <w:rPr>
                <w:rStyle w:val="Hyperlink"/>
                <w:noProof/>
                <w:lang w:val="es-ES_tradnl"/>
              </w:rPr>
              <w:t>4.1. Permisos</w:t>
            </w:r>
            <w:r>
              <w:rPr>
                <w:noProof/>
              </w:rPr>
              <w:tab/>
            </w:r>
            <w:r>
              <w:rPr>
                <w:noProof/>
              </w:rPr>
              <w:fldChar w:fldCharType="begin"/>
            </w:r>
            <w:r>
              <w:rPr>
                <w:noProof/>
              </w:rPr>
              <w:instrText>PAGEREF _Toc20 \h</w:instrText>
            </w:r>
            <w:r>
              <w:rPr>
                <w:noProof/>
              </w:rPr>
            </w:r>
            <w:r>
              <w:rPr>
                <w:noProof/>
              </w:rPr>
              <w:fldChar w:fldCharType="separate"/>
            </w:r>
            <w:r>
              <w:rPr>
                <w:noProof/>
              </w:rPr>
              <w:t>12</w:t>
            </w:r>
            <w:r>
              <w:rPr>
                <w:noProof/>
              </w:rPr>
              <w:fldChar w:fldCharType="end"/>
            </w:r>
          </w:hyperlink>
        </w:p>
        <w:p w14:paraId="0DF0252C" w14:textId="3FBB1B13" w:rsidR="00562BB9" w:rsidRDefault="00D93481">
          <w:pPr>
            <w:pStyle w:val="TOC3"/>
            <w:tabs>
              <w:tab w:val="right" w:leader="dot" w:pos="9072"/>
            </w:tabs>
            <w:rPr>
              <w:noProof/>
            </w:rPr>
          </w:pPr>
          <w:hyperlink w:anchor="_Toc21" w:tooltip="#_Toc21" w:history="1">
            <w:r>
              <w:rPr>
                <w:rStyle w:val="Hyperlink"/>
                <w:noProof/>
                <w:lang w:val="es-ES_tradnl"/>
              </w:rPr>
              <w:t>4.2. Conexión a la red: opciones y consideraciones</w:t>
            </w:r>
            <w:r>
              <w:rPr>
                <w:noProof/>
              </w:rPr>
              <w:tab/>
            </w:r>
            <w:r>
              <w:rPr>
                <w:noProof/>
              </w:rPr>
              <w:fldChar w:fldCharType="begin"/>
            </w:r>
            <w:r>
              <w:rPr>
                <w:noProof/>
              </w:rPr>
              <w:instrText>PAGEREF _Toc21 \h</w:instrText>
            </w:r>
            <w:r>
              <w:rPr>
                <w:noProof/>
              </w:rPr>
            </w:r>
            <w:r>
              <w:rPr>
                <w:noProof/>
              </w:rPr>
              <w:fldChar w:fldCharType="separate"/>
            </w:r>
            <w:r>
              <w:rPr>
                <w:noProof/>
              </w:rPr>
              <w:t>13</w:t>
            </w:r>
            <w:r>
              <w:rPr>
                <w:noProof/>
              </w:rPr>
              <w:fldChar w:fldCharType="end"/>
            </w:r>
          </w:hyperlink>
        </w:p>
        <w:p w14:paraId="50CEB232" w14:textId="11256426" w:rsidR="00562BB9" w:rsidRDefault="00D93481">
          <w:pPr>
            <w:pStyle w:val="TOC2"/>
            <w:tabs>
              <w:tab w:val="right" w:leader="dot" w:pos="9072"/>
            </w:tabs>
            <w:rPr>
              <w:rFonts w:eastAsiaTheme="majorEastAsia"/>
              <w:noProof/>
            </w:rPr>
          </w:pPr>
          <w:hyperlink w:anchor="_Toc22" w:tooltip="#_Toc22" w:history="1">
            <w:r>
              <w:rPr>
                <w:rStyle w:val="Hyperlink"/>
                <w:noProof/>
                <w:lang w:val="es-ES_tradnl"/>
              </w:rPr>
              <w:t>Paso 5. Volumen de negocios, subvenciones, financiación y seguros</w:t>
            </w:r>
            <w:r>
              <w:rPr>
                <w:noProof/>
              </w:rPr>
              <w:tab/>
            </w:r>
            <w:r>
              <w:rPr>
                <w:noProof/>
              </w:rPr>
              <w:fldChar w:fldCharType="begin"/>
            </w:r>
            <w:r>
              <w:rPr>
                <w:noProof/>
              </w:rPr>
              <w:instrText>PAGEREF _Toc22 \h</w:instrText>
            </w:r>
            <w:r>
              <w:rPr>
                <w:noProof/>
              </w:rPr>
            </w:r>
            <w:r>
              <w:rPr>
                <w:noProof/>
              </w:rPr>
              <w:fldChar w:fldCharType="separate"/>
            </w:r>
            <w:r>
              <w:rPr>
                <w:noProof/>
              </w:rPr>
              <w:t>14</w:t>
            </w:r>
            <w:r>
              <w:rPr>
                <w:noProof/>
              </w:rPr>
              <w:fldChar w:fldCharType="end"/>
            </w:r>
          </w:hyperlink>
        </w:p>
        <w:p w14:paraId="2496FE42" w14:textId="167380EC" w:rsidR="00562BB9" w:rsidRDefault="00D93481">
          <w:pPr>
            <w:pStyle w:val="TOC3"/>
            <w:tabs>
              <w:tab w:val="right" w:leader="dot" w:pos="9072"/>
            </w:tabs>
            <w:rPr>
              <w:noProof/>
            </w:rPr>
          </w:pPr>
          <w:hyperlink w:anchor="_Toc23" w:tooltip="#_Toc23" w:history="1">
            <w:r>
              <w:rPr>
                <w:rStyle w:val="Hyperlink"/>
                <w:noProof/>
                <w:lang w:val="es-ES_tradnl"/>
              </w:rPr>
              <w:t xml:space="preserve">5.1. Volumen de negocios del suministro inverso de energía </w:t>
            </w:r>
            <w:r>
              <w:rPr>
                <w:noProof/>
              </w:rPr>
              <w:tab/>
            </w:r>
            <w:r>
              <w:rPr>
                <w:noProof/>
              </w:rPr>
              <w:fldChar w:fldCharType="begin"/>
            </w:r>
            <w:r>
              <w:rPr>
                <w:noProof/>
              </w:rPr>
              <w:instrText>PAGEREF _Toc23 \h</w:instrText>
            </w:r>
            <w:r>
              <w:rPr>
                <w:noProof/>
              </w:rPr>
            </w:r>
            <w:r>
              <w:rPr>
                <w:noProof/>
              </w:rPr>
              <w:fldChar w:fldCharType="separate"/>
            </w:r>
            <w:r>
              <w:rPr>
                <w:noProof/>
              </w:rPr>
              <w:t>15</w:t>
            </w:r>
            <w:r>
              <w:rPr>
                <w:noProof/>
              </w:rPr>
              <w:fldChar w:fldCharType="end"/>
            </w:r>
          </w:hyperlink>
        </w:p>
        <w:p w14:paraId="4FA4F880" w14:textId="2682ECA0" w:rsidR="00562BB9" w:rsidRDefault="00D93481">
          <w:pPr>
            <w:pStyle w:val="TOC3"/>
            <w:tabs>
              <w:tab w:val="right" w:leader="dot" w:pos="9072"/>
            </w:tabs>
            <w:rPr>
              <w:noProof/>
            </w:rPr>
          </w:pPr>
          <w:hyperlink w:anchor="_Toc24" w:tooltip="#_Toc24" w:history="1">
            <w:r>
              <w:rPr>
                <w:rStyle w:val="Hyperlink"/>
                <w:noProof/>
                <w:lang w:val="es-ES_tradnl"/>
              </w:rPr>
              <w:t>5.1. Subvenciones</w:t>
            </w:r>
            <w:r>
              <w:rPr>
                <w:noProof/>
              </w:rPr>
              <w:tab/>
            </w:r>
            <w:r>
              <w:rPr>
                <w:noProof/>
              </w:rPr>
              <w:fldChar w:fldCharType="begin"/>
            </w:r>
            <w:r>
              <w:rPr>
                <w:noProof/>
              </w:rPr>
              <w:instrText>PAGEREF _Toc24 \h</w:instrText>
            </w:r>
            <w:r>
              <w:rPr>
                <w:noProof/>
              </w:rPr>
            </w:r>
            <w:r>
              <w:rPr>
                <w:noProof/>
              </w:rPr>
              <w:fldChar w:fldCharType="separate"/>
            </w:r>
            <w:r>
              <w:rPr>
                <w:noProof/>
              </w:rPr>
              <w:t>16</w:t>
            </w:r>
            <w:r>
              <w:rPr>
                <w:noProof/>
              </w:rPr>
              <w:fldChar w:fldCharType="end"/>
            </w:r>
          </w:hyperlink>
        </w:p>
        <w:p w14:paraId="06DE2E21" w14:textId="3CF9979C" w:rsidR="00562BB9" w:rsidRDefault="00D93481">
          <w:pPr>
            <w:pStyle w:val="TOC3"/>
            <w:tabs>
              <w:tab w:val="right" w:leader="dot" w:pos="9072"/>
            </w:tabs>
            <w:rPr>
              <w:noProof/>
            </w:rPr>
          </w:pPr>
          <w:hyperlink w:anchor="_Toc25" w:tooltip="#_Toc25" w:history="1">
            <w:r>
              <w:rPr>
                <w:rStyle w:val="Hyperlink"/>
                <w:noProof/>
                <w:lang w:val="es-ES_tradnl"/>
              </w:rPr>
              <w:t>5.2. Financiación</w:t>
            </w:r>
            <w:r>
              <w:rPr>
                <w:noProof/>
              </w:rPr>
              <w:tab/>
            </w:r>
            <w:r>
              <w:rPr>
                <w:noProof/>
              </w:rPr>
              <w:fldChar w:fldCharType="begin"/>
            </w:r>
            <w:r>
              <w:rPr>
                <w:noProof/>
              </w:rPr>
              <w:instrText>PAGEREF _Toc25 \h</w:instrText>
            </w:r>
            <w:r>
              <w:rPr>
                <w:noProof/>
              </w:rPr>
            </w:r>
            <w:r>
              <w:rPr>
                <w:noProof/>
              </w:rPr>
              <w:fldChar w:fldCharType="separate"/>
            </w:r>
            <w:r>
              <w:rPr>
                <w:noProof/>
              </w:rPr>
              <w:t>16</w:t>
            </w:r>
            <w:r>
              <w:rPr>
                <w:noProof/>
              </w:rPr>
              <w:fldChar w:fldCharType="end"/>
            </w:r>
          </w:hyperlink>
        </w:p>
        <w:p w14:paraId="149C637C" w14:textId="3844F15A" w:rsidR="00562BB9" w:rsidRDefault="00D93481">
          <w:pPr>
            <w:pStyle w:val="TOC3"/>
            <w:tabs>
              <w:tab w:val="right" w:leader="dot" w:pos="9072"/>
            </w:tabs>
            <w:rPr>
              <w:noProof/>
            </w:rPr>
          </w:pPr>
          <w:hyperlink w:anchor="_Toc26" w:tooltip="#_Toc26" w:history="1">
            <w:r>
              <w:rPr>
                <w:rStyle w:val="Hyperlink"/>
                <w:noProof/>
                <w:lang w:val="es-ES_tradnl"/>
              </w:rPr>
              <w:t>5.3. Seguros</w:t>
            </w:r>
            <w:r>
              <w:rPr>
                <w:noProof/>
              </w:rPr>
              <w:tab/>
            </w:r>
            <w:r>
              <w:rPr>
                <w:noProof/>
              </w:rPr>
              <w:fldChar w:fldCharType="begin"/>
            </w:r>
            <w:r>
              <w:rPr>
                <w:noProof/>
              </w:rPr>
              <w:instrText>PAGEREF _Toc26 \h</w:instrText>
            </w:r>
            <w:r>
              <w:rPr>
                <w:noProof/>
              </w:rPr>
            </w:r>
            <w:r>
              <w:rPr>
                <w:noProof/>
              </w:rPr>
              <w:fldChar w:fldCharType="separate"/>
            </w:r>
            <w:r>
              <w:rPr>
                <w:noProof/>
              </w:rPr>
              <w:t>18</w:t>
            </w:r>
            <w:r>
              <w:rPr>
                <w:noProof/>
              </w:rPr>
              <w:fldChar w:fldCharType="end"/>
            </w:r>
          </w:hyperlink>
        </w:p>
        <w:p w14:paraId="4EA14810" w14:textId="572362A8" w:rsidR="00562BB9" w:rsidRDefault="00D93481">
          <w:pPr>
            <w:pStyle w:val="TOC2"/>
            <w:tabs>
              <w:tab w:val="right" w:leader="dot" w:pos="9072"/>
            </w:tabs>
            <w:rPr>
              <w:noProof/>
            </w:rPr>
          </w:pPr>
          <w:hyperlink w:anchor="_Toc27" w:tooltip="#_Toc27" w:history="1">
            <w:r>
              <w:rPr>
                <w:rStyle w:val="Hyperlink"/>
                <w:noProof/>
                <w:lang w:val="es-ES_tradnl"/>
              </w:rPr>
              <w:t xml:space="preserve">Paso 6. Aspectos de sostenibilidad </w:t>
            </w:r>
            <w:r>
              <w:rPr>
                <w:noProof/>
              </w:rPr>
              <w:tab/>
            </w:r>
            <w:r>
              <w:rPr>
                <w:noProof/>
              </w:rPr>
              <w:fldChar w:fldCharType="begin"/>
            </w:r>
            <w:r>
              <w:rPr>
                <w:noProof/>
              </w:rPr>
              <w:instrText>PAGEREF _Toc27 \h</w:instrText>
            </w:r>
            <w:r>
              <w:rPr>
                <w:noProof/>
              </w:rPr>
            </w:r>
            <w:r>
              <w:rPr>
                <w:noProof/>
              </w:rPr>
              <w:fldChar w:fldCharType="separate"/>
            </w:r>
            <w:r>
              <w:rPr>
                <w:noProof/>
              </w:rPr>
              <w:t>20</w:t>
            </w:r>
            <w:r>
              <w:rPr>
                <w:noProof/>
              </w:rPr>
              <w:fldChar w:fldCharType="end"/>
            </w:r>
          </w:hyperlink>
        </w:p>
        <w:p w14:paraId="1C567A9C" w14:textId="1B0BB392" w:rsidR="00562BB9" w:rsidRDefault="00D93481">
          <w:pPr>
            <w:pStyle w:val="TOC3"/>
            <w:tabs>
              <w:tab w:val="right" w:leader="dot" w:pos="9072"/>
            </w:tabs>
            <w:rPr>
              <w:noProof/>
            </w:rPr>
          </w:pPr>
          <w:hyperlink w:anchor="_Toc28" w:tooltip="#_Toc28" w:history="1">
            <w:r>
              <w:rPr>
                <w:rStyle w:val="Hyperlink"/>
                <w:noProof/>
                <w:lang w:val="es-ES_tradnl"/>
              </w:rPr>
              <w:t>6.1. Aspectos de sostenibilidad de los paneles solares</w:t>
            </w:r>
            <w:r>
              <w:rPr>
                <w:noProof/>
              </w:rPr>
              <w:tab/>
            </w:r>
            <w:r>
              <w:rPr>
                <w:noProof/>
              </w:rPr>
              <w:fldChar w:fldCharType="begin"/>
            </w:r>
            <w:r>
              <w:rPr>
                <w:noProof/>
              </w:rPr>
              <w:instrText>PAGEREF _Toc28 \h</w:instrText>
            </w:r>
            <w:r>
              <w:rPr>
                <w:noProof/>
              </w:rPr>
            </w:r>
            <w:r>
              <w:rPr>
                <w:noProof/>
              </w:rPr>
              <w:fldChar w:fldCharType="separate"/>
            </w:r>
            <w:r>
              <w:rPr>
                <w:noProof/>
              </w:rPr>
              <w:t>20</w:t>
            </w:r>
            <w:r>
              <w:rPr>
                <w:noProof/>
              </w:rPr>
              <w:fldChar w:fldCharType="end"/>
            </w:r>
          </w:hyperlink>
        </w:p>
        <w:p w14:paraId="3CAA829F" w14:textId="6B37687F" w:rsidR="00562BB9" w:rsidRDefault="00D93481">
          <w:pPr>
            <w:pStyle w:val="TOC3"/>
            <w:tabs>
              <w:tab w:val="right" w:leader="dot" w:pos="9072"/>
            </w:tabs>
            <w:rPr>
              <w:noProof/>
            </w:rPr>
          </w:pPr>
          <w:hyperlink w:anchor="_Toc29" w:tooltip="#_Toc29" w:history="1">
            <w:r>
              <w:rPr>
                <w:rStyle w:val="Hyperlink"/>
                <w:noProof/>
                <w:lang w:val="en-IE"/>
              </w:rPr>
              <w:t xml:space="preserve">6.2. Aspectos medioambientales de </w:t>
            </w:r>
            <w:r>
              <w:rPr>
                <w:rStyle w:val="Hyperlink"/>
                <w:i/>
                <w:noProof/>
                <w:lang w:val="en-IE"/>
              </w:rPr>
              <w:t>Sun-on-Land</w:t>
            </w:r>
            <w:r>
              <w:rPr>
                <w:rStyle w:val="Hyperlink"/>
                <w:noProof/>
                <w:lang w:val="en-IE"/>
              </w:rPr>
              <w:t xml:space="preserve"> y  </w:t>
            </w:r>
            <w:r>
              <w:rPr>
                <w:rStyle w:val="Hyperlink"/>
                <w:i/>
                <w:noProof/>
                <w:lang w:val="en-IE"/>
              </w:rPr>
              <w:t>Sun-on-Water</w:t>
            </w:r>
            <w:r>
              <w:rPr>
                <w:rStyle w:val="Hyperlink"/>
                <w:noProof/>
                <w:lang w:val="en-IE"/>
              </w:rPr>
              <w:t xml:space="preserve"> </w:t>
            </w:r>
            <w:r>
              <w:rPr>
                <w:noProof/>
              </w:rPr>
              <w:tab/>
            </w:r>
            <w:r>
              <w:rPr>
                <w:noProof/>
              </w:rPr>
              <w:fldChar w:fldCharType="begin"/>
            </w:r>
            <w:r>
              <w:rPr>
                <w:noProof/>
              </w:rPr>
              <w:instrText>PAGEREF _Toc29 \h</w:instrText>
            </w:r>
            <w:r>
              <w:rPr>
                <w:noProof/>
              </w:rPr>
            </w:r>
            <w:r>
              <w:rPr>
                <w:noProof/>
              </w:rPr>
              <w:fldChar w:fldCharType="separate"/>
            </w:r>
            <w:r>
              <w:rPr>
                <w:noProof/>
              </w:rPr>
              <w:t>22</w:t>
            </w:r>
            <w:r>
              <w:rPr>
                <w:noProof/>
              </w:rPr>
              <w:fldChar w:fldCharType="end"/>
            </w:r>
          </w:hyperlink>
        </w:p>
        <w:p w14:paraId="7461E054" w14:textId="08995799" w:rsidR="00562BB9" w:rsidRDefault="00D93481">
          <w:pPr>
            <w:pStyle w:val="TOC2"/>
            <w:tabs>
              <w:tab w:val="right" w:leader="dot" w:pos="9072"/>
            </w:tabs>
            <w:rPr>
              <w:noProof/>
            </w:rPr>
          </w:pPr>
          <w:hyperlink w:anchor="_Toc30" w:tooltip="#_Toc30" w:history="1">
            <w:r>
              <w:rPr>
                <w:rStyle w:val="Hyperlink"/>
                <w:noProof/>
                <w:lang w:val="es-ES_tradnl"/>
              </w:rPr>
              <w:t xml:space="preserve">Paso 7. Ejecución y entrega </w:t>
            </w:r>
            <w:r>
              <w:rPr>
                <w:noProof/>
              </w:rPr>
              <w:tab/>
            </w:r>
            <w:r>
              <w:rPr>
                <w:noProof/>
              </w:rPr>
              <w:fldChar w:fldCharType="begin"/>
            </w:r>
            <w:r>
              <w:rPr>
                <w:noProof/>
              </w:rPr>
              <w:instrText>PAGEREF _Toc30 \h</w:instrText>
            </w:r>
            <w:r>
              <w:rPr>
                <w:noProof/>
              </w:rPr>
            </w:r>
            <w:r>
              <w:rPr>
                <w:noProof/>
              </w:rPr>
              <w:fldChar w:fldCharType="separate"/>
            </w:r>
            <w:r>
              <w:rPr>
                <w:noProof/>
              </w:rPr>
              <w:t>23</w:t>
            </w:r>
            <w:r>
              <w:rPr>
                <w:noProof/>
              </w:rPr>
              <w:fldChar w:fldCharType="end"/>
            </w:r>
          </w:hyperlink>
        </w:p>
        <w:p w14:paraId="69E7FD29" w14:textId="36DFEECA" w:rsidR="00562BB9" w:rsidRDefault="00D93481">
          <w:pPr>
            <w:pStyle w:val="TOC3"/>
            <w:tabs>
              <w:tab w:val="right" w:leader="dot" w:pos="9072"/>
            </w:tabs>
            <w:rPr>
              <w:noProof/>
            </w:rPr>
          </w:pPr>
          <w:hyperlink w:anchor="_Toc31" w:tooltip="#_Toc31" w:history="1">
            <w:r>
              <w:rPr>
                <w:rStyle w:val="Hyperlink"/>
                <w:noProof/>
                <w:lang w:val="es-ES_tradnl"/>
              </w:rPr>
              <w:t xml:space="preserve">7.1. Plazos </w:t>
            </w:r>
            <w:r>
              <w:rPr>
                <w:noProof/>
              </w:rPr>
              <w:tab/>
            </w:r>
            <w:r>
              <w:rPr>
                <w:noProof/>
              </w:rPr>
              <w:fldChar w:fldCharType="begin"/>
            </w:r>
            <w:r>
              <w:rPr>
                <w:noProof/>
              </w:rPr>
              <w:instrText>PAGEREF _Toc31 \h</w:instrText>
            </w:r>
            <w:r>
              <w:rPr>
                <w:noProof/>
              </w:rPr>
            </w:r>
            <w:r>
              <w:rPr>
                <w:noProof/>
              </w:rPr>
              <w:fldChar w:fldCharType="separate"/>
            </w:r>
            <w:r>
              <w:rPr>
                <w:noProof/>
              </w:rPr>
              <w:t>23</w:t>
            </w:r>
            <w:r>
              <w:rPr>
                <w:noProof/>
              </w:rPr>
              <w:fldChar w:fldCharType="end"/>
            </w:r>
          </w:hyperlink>
        </w:p>
        <w:p w14:paraId="03E7F779" w14:textId="3544F82F" w:rsidR="00562BB9" w:rsidRDefault="00D93481">
          <w:pPr>
            <w:pStyle w:val="TOC3"/>
            <w:tabs>
              <w:tab w:val="right" w:leader="dot" w:pos="9072"/>
            </w:tabs>
            <w:rPr>
              <w:noProof/>
            </w:rPr>
          </w:pPr>
          <w:hyperlink w:anchor="_Toc32" w:tooltip="#_Toc32" w:history="1">
            <w:r>
              <w:rPr>
                <w:rStyle w:val="Hyperlink"/>
                <w:noProof/>
                <w:lang w:val="es-ES_tradnl"/>
              </w:rPr>
              <w:t xml:space="preserve">7.2. Inspecciones e inspección final </w:t>
            </w:r>
            <w:r>
              <w:rPr>
                <w:noProof/>
              </w:rPr>
              <w:tab/>
            </w:r>
            <w:r>
              <w:rPr>
                <w:noProof/>
              </w:rPr>
              <w:fldChar w:fldCharType="begin"/>
            </w:r>
            <w:r>
              <w:rPr>
                <w:noProof/>
              </w:rPr>
              <w:instrText>PAGEREF _Toc32 \h</w:instrText>
            </w:r>
            <w:r>
              <w:rPr>
                <w:noProof/>
              </w:rPr>
            </w:r>
            <w:r>
              <w:rPr>
                <w:noProof/>
              </w:rPr>
              <w:fldChar w:fldCharType="separate"/>
            </w:r>
            <w:r>
              <w:rPr>
                <w:noProof/>
              </w:rPr>
              <w:t>23</w:t>
            </w:r>
            <w:r>
              <w:rPr>
                <w:noProof/>
              </w:rPr>
              <w:fldChar w:fldCharType="end"/>
            </w:r>
          </w:hyperlink>
        </w:p>
        <w:p w14:paraId="750D8DCF" w14:textId="6A16AE61" w:rsidR="00562BB9" w:rsidRDefault="00D93481">
          <w:pPr>
            <w:pStyle w:val="TOC2"/>
            <w:tabs>
              <w:tab w:val="right" w:leader="dot" w:pos="9072"/>
            </w:tabs>
            <w:rPr>
              <w:rFonts w:eastAsiaTheme="majorEastAsia"/>
              <w:noProof/>
            </w:rPr>
          </w:pPr>
          <w:hyperlink w:anchor="_Toc33" w:tooltip="#_Toc33" w:history="1">
            <w:r>
              <w:rPr>
                <w:rStyle w:val="Hyperlink"/>
                <w:noProof/>
                <w:lang w:val="es-ES_tradnl"/>
              </w:rPr>
              <w:t>Paso 8. Mantenimiento, supervisión y fin de vida útil</w:t>
            </w:r>
            <w:r>
              <w:rPr>
                <w:noProof/>
              </w:rPr>
              <w:tab/>
            </w:r>
            <w:r>
              <w:rPr>
                <w:noProof/>
              </w:rPr>
              <w:fldChar w:fldCharType="begin"/>
            </w:r>
            <w:r>
              <w:rPr>
                <w:noProof/>
              </w:rPr>
              <w:instrText>PAGEREF _Toc33 \h</w:instrText>
            </w:r>
            <w:r>
              <w:rPr>
                <w:noProof/>
              </w:rPr>
            </w:r>
            <w:r>
              <w:rPr>
                <w:noProof/>
              </w:rPr>
              <w:fldChar w:fldCharType="separate"/>
            </w:r>
            <w:r>
              <w:rPr>
                <w:noProof/>
              </w:rPr>
              <w:t>24</w:t>
            </w:r>
            <w:r>
              <w:rPr>
                <w:noProof/>
              </w:rPr>
              <w:fldChar w:fldCharType="end"/>
            </w:r>
          </w:hyperlink>
        </w:p>
        <w:p w14:paraId="24062886" w14:textId="1EAC4AD6" w:rsidR="00562BB9" w:rsidRDefault="00D93481">
          <w:pPr>
            <w:pStyle w:val="TOC1"/>
            <w:tabs>
              <w:tab w:val="right" w:leader="dot" w:pos="9072"/>
            </w:tabs>
            <w:rPr>
              <w:noProof/>
            </w:rPr>
          </w:pPr>
          <w:hyperlink w:anchor="_Toc34" w:tooltip="#_Toc34" w:history="1">
            <w:r>
              <w:rPr>
                <w:rStyle w:val="Hyperlink"/>
                <w:noProof/>
                <w:lang w:val="es-ES_tradnl"/>
              </w:rPr>
              <w:t xml:space="preserve">Abreviaturas y siglas </w:t>
            </w:r>
            <w:r>
              <w:rPr>
                <w:noProof/>
              </w:rPr>
              <w:tab/>
            </w:r>
            <w:r>
              <w:rPr>
                <w:noProof/>
              </w:rPr>
              <w:fldChar w:fldCharType="begin"/>
            </w:r>
            <w:r>
              <w:rPr>
                <w:noProof/>
              </w:rPr>
              <w:instrText>PAGEREF _Toc34 \h</w:instrText>
            </w:r>
            <w:r>
              <w:rPr>
                <w:noProof/>
              </w:rPr>
            </w:r>
            <w:r>
              <w:rPr>
                <w:noProof/>
              </w:rPr>
              <w:fldChar w:fldCharType="separate"/>
            </w:r>
            <w:r>
              <w:rPr>
                <w:noProof/>
              </w:rPr>
              <w:t>27</w:t>
            </w:r>
            <w:r>
              <w:rPr>
                <w:noProof/>
              </w:rPr>
              <w:fldChar w:fldCharType="end"/>
            </w:r>
          </w:hyperlink>
        </w:p>
        <w:p w14:paraId="1B4D6CEE" w14:textId="6C26CBE0" w:rsidR="00562BB9" w:rsidRDefault="00D93481">
          <w:pPr>
            <w:pStyle w:val="TOC1"/>
            <w:tabs>
              <w:tab w:val="right" w:leader="dot" w:pos="9072"/>
            </w:tabs>
            <w:rPr>
              <w:rFonts w:eastAsiaTheme="majorEastAsia"/>
              <w:noProof/>
            </w:rPr>
          </w:pPr>
          <w:hyperlink w:anchor="_Toc35" w:tooltip="#_Toc35" w:history="1">
            <w:r>
              <w:rPr>
                <w:rStyle w:val="Hyperlink"/>
                <w:noProof/>
                <w:lang w:val="es-ES_tradnl"/>
              </w:rPr>
              <w:t>Anexo 1 - Asesores técnicos2</w:t>
            </w:r>
            <w:r>
              <w:rPr>
                <w:noProof/>
              </w:rPr>
              <w:tab/>
            </w:r>
            <w:r>
              <w:rPr>
                <w:noProof/>
              </w:rPr>
              <w:fldChar w:fldCharType="begin"/>
            </w:r>
            <w:r>
              <w:rPr>
                <w:noProof/>
              </w:rPr>
              <w:instrText>PAGEREF _Toc35 \h</w:instrText>
            </w:r>
            <w:r>
              <w:rPr>
                <w:noProof/>
              </w:rPr>
            </w:r>
            <w:r>
              <w:rPr>
                <w:noProof/>
              </w:rPr>
              <w:fldChar w:fldCharType="separate"/>
            </w:r>
            <w:r>
              <w:rPr>
                <w:noProof/>
              </w:rPr>
              <w:t>29</w:t>
            </w:r>
            <w:r>
              <w:rPr>
                <w:noProof/>
              </w:rPr>
              <w:fldChar w:fldCharType="end"/>
            </w:r>
          </w:hyperlink>
        </w:p>
        <w:p w14:paraId="0458AE8C" w14:textId="7A52E517" w:rsidR="00562BB9" w:rsidRDefault="00D93481">
          <w:pPr>
            <w:pStyle w:val="TOC1"/>
            <w:tabs>
              <w:tab w:val="right" w:leader="dot" w:pos="9072"/>
            </w:tabs>
            <w:rPr>
              <w:noProof/>
            </w:rPr>
          </w:pPr>
          <w:hyperlink w:anchor="_Toc36" w:tooltip="#_Toc36" w:history="1">
            <w:r>
              <w:rPr>
                <w:rStyle w:val="Hyperlink"/>
                <w:noProof/>
                <w:lang w:val="es-ES_tradnl"/>
              </w:rPr>
              <w:t>Anexo 2 - Consultores en física de edificios, ingenieros de estructuras especializados en cargas sobre el techo2</w:t>
            </w:r>
            <w:r>
              <w:rPr>
                <w:noProof/>
              </w:rPr>
              <w:tab/>
            </w:r>
            <w:r>
              <w:rPr>
                <w:noProof/>
              </w:rPr>
              <w:fldChar w:fldCharType="begin"/>
            </w:r>
            <w:r>
              <w:rPr>
                <w:noProof/>
              </w:rPr>
              <w:instrText>PAGEREF _Toc36 \h</w:instrText>
            </w:r>
            <w:r>
              <w:rPr>
                <w:noProof/>
              </w:rPr>
            </w:r>
            <w:r>
              <w:rPr>
                <w:noProof/>
              </w:rPr>
              <w:fldChar w:fldCharType="separate"/>
            </w:r>
            <w:r>
              <w:rPr>
                <w:noProof/>
              </w:rPr>
              <w:t>30</w:t>
            </w:r>
            <w:r>
              <w:rPr>
                <w:noProof/>
              </w:rPr>
              <w:fldChar w:fldCharType="end"/>
            </w:r>
          </w:hyperlink>
        </w:p>
        <w:p w14:paraId="592CDA4B" w14:textId="2B8B0E01" w:rsidR="00562BB9" w:rsidRDefault="00D93481">
          <w:pPr>
            <w:pStyle w:val="TOC1"/>
            <w:tabs>
              <w:tab w:val="right" w:leader="dot" w:pos="9072"/>
            </w:tabs>
            <w:rPr>
              <w:noProof/>
            </w:rPr>
          </w:pPr>
          <w:hyperlink w:anchor="_Toc37" w:tooltip="#_Toc37" w:history="1">
            <w:r>
              <w:rPr>
                <w:rStyle w:val="Hyperlink"/>
                <w:noProof/>
                <w:lang w:val="es-ES_tradnl"/>
              </w:rPr>
              <w:t>Anexo 3 — Empresas instaladoras,  EPC y desarrolladores de proyectos  para empresas fotovoltaicas2</w:t>
            </w:r>
            <w:r>
              <w:rPr>
                <w:noProof/>
              </w:rPr>
              <w:tab/>
            </w:r>
            <w:r>
              <w:rPr>
                <w:noProof/>
              </w:rPr>
              <w:fldChar w:fldCharType="begin"/>
            </w:r>
            <w:r>
              <w:rPr>
                <w:noProof/>
              </w:rPr>
              <w:instrText>PAGEREF _Toc37 \h</w:instrText>
            </w:r>
            <w:r>
              <w:rPr>
                <w:noProof/>
              </w:rPr>
            </w:r>
            <w:r>
              <w:rPr>
                <w:noProof/>
              </w:rPr>
              <w:fldChar w:fldCharType="separate"/>
            </w:r>
            <w:r>
              <w:rPr>
                <w:noProof/>
              </w:rPr>
              <w:t>31</w:t>
            </w:r>
            <w:r>
              <w:rPr>
                <w:noProof/>
              </w:rPr>
              <w:fldChar w:fldCharType="end"/>
            </w:r>
          </w:hyperlink>
        </w:p>
        <w:p w14:paraId="28BF5A3F" w14:textId="30CEAFDF" w:rsidR="00562BB9" w:rsidRDefault="00D93481">
          <w:pPr>
            <w:pStyle w:val="TOC1"/>
            <w:tabs>
              <w:tab w:val="right" w:leader="dot" w:pos="9072"/>
            </w:tabs>
            <w:rPr>
              <w:noProof/>
            </w:rPr>
          </w:pPr>
          <w:hyperlink w:anchor="_Toc38" w:tooltip="#_Toc38" w:history="1">
            <w:r>
              <w:rPr>
                <w:rStyle w:val="Hyperlink"/>
                <w:noProof/>
                <w:lang w:val="es-ES_tradnl"/>
              </w:rPr>
              <w:t>Anexo 4 — Asesores y proveedores especializados en sistemas de gestión de la energía, baterías y gestión de la demanda2</w:t>
            </w:r>
            <w:r>
              <w:rPr>
                <w:noProof/>
              </w:rPr>
              <w:tab/>
            </w:r>
            <w:r>
              <w:rPr>
                <w:noProof/>
              </w:rPr>
              <w:fldChar w:fldCharType="begin"/>
            </w:r>
            <w:r>
              <w:rPr>
                <w:noProof/>
              </w:rPr>
              <w:instrText>PAGEREF _Toc38 \h</w:instrText>
            </w:r>
            <w:r>
              <w:rPr>
                <w:noProof/>
              </w:rPr>
            </w:r>
            <w:r>
              <w:rPr>
                <w:noProof/>
              </w:rPr>
              <w:fldChar w:fldCharType="separate"/>
            </w:r>
            <w:r>
              <w:rPr>
                <w:noProof/>
              </w:rPr>
              <w:t>33</w:t>
            </w:r>
            <w:r>
              <w:rPr>
                <w:noProof/>
              </w:rPr>
              <w:fldChar w:fldCharType="end"/>
            </w:r>
          </w:hyperlink>
        </w:p>
        <w:p w14:paraId="4FF5E50C" w14:textId="0D163EC0" w:rsidR="00562BB9" w:rsidRDefault="00D93481">
          <w:pPr>
            <w:pStyle w:val="TOC1"/>
            <w:tabs>
              <w:tab w:val="right" w:leader="dot" w:pos="9072"/>
            </w:tabs>
            <w:rPr>
              <w:noProof/>
            </w:rPr>
          </w:pPr>
          <w:hyperlink w:anchor="_Toc39" w:tooltip="#_Toc39" w:history="1">
            <w:r>
              <w:rPr>
                <w:rStyle w:val="Hyperlink"/>
                <w:noProof/>
                <w:lang w:val="es-ES_tradnl"/>
              </w:rPr>
              <w:t>Anexo 5- Proveedores de capital de préstamo y capital social2</w:t>
            </w:r>
            <w:r>
              <w:rPr>
                <w:noProof/>
              </w:rPr>
              <w:tab/>
            </w:r>
            <w:r>
              <w:rPr>
                <w:noProof/>
              </w:rPr>
              <w:fldChar w:fldCharType="begin"/>
            </w:r>
            <w:r>
              <w:rPr>
                <w:noProof/>
              </w:rPr>
              <w:instrText>PAGEREF _Toc39 \h</w:instrText>
            </w:r>
            <w:r>
              <w:rPr>
                <w:noProof/>
              </w:rPr>
            </w:r>
            <w:r>
              <w:rPr>
                <w:noProof/>
              </w:rPr>
              <w:fldChar w:fldCharType="separate"/>
            </w:r>
            <w:r>
              <w:rPr>
                <w:noProof/>
              </w:rPr>
              <w:t>34</w:t>
            </w:r>
            <w:r>
              <w:rPr>
                <w:noProof/>
              </w:rPr>
              <w:fldChar w:fldCharType="end"/>
            </w:r>
          </w:hyperlink>
        </w:p>
        <w:p w14:paraId="2760E61C" w14:textId="482EDF41" w:rsidR="00562BB9" w:rsidRDefault="00D93481">
          <w:pPr>
            <w:pStyle w:val="TOC1"/>
            <w:tabs>
              <w:tab w:val="right" w:leader="dot" w:pos="9072"/>
            </w:tabs>
            <w:rPr>
              <w:noProof/>
            </w:rPr>
          </w:pPr>
          <w:hyperlink w:anchor="_Toc40" w:tooltip="#_Toc40" w:history="1">
            <w:r>
              <w:rPr>
                <w:rStyle w:val="Hyperlink"/>
                <w:noProof/>
                <w:lang w:val="es-ES_tradnl"/>
              </w:rPr>
              <w:t>Anexo 6 - Ámbito 12 inspecciones2</w:t>
            </w:r>
            <w:r>
              <w:rPr>
                <w:noProof/>
              </w:rPr>
              <w:tab/>
            </w:r>
            <w:r>
              <w:rPr>
                <w:noProof/>
              </w:rPr>
              <w:fldChar w:fldCharType="begin"/>
            </w:r>
            <w:r>
              <w:rPr>
                <w:noProof/>
              </w:rPr>
              <w:instrText>PAGEREF _Toc40 \h</w:instrText>
            </w:r>
            <w:r>
              <w:rPr>
                <w:noProof/>
              </w:rPr>
            </w:r>
            <w:r>
              <w:rPr>
                <w:noProof/>
              </w:rPr>
              <w:fldChar w:fldCharType="separate"/>
            </w:r>
            <w:r>
              <w:rPr>
                <w:noProof/>
              </w:rPr>
              <w:t>35</w:t>
            </w:r>
            <w:r>
              <w:rPr>
                <w:noProof/>
              </w:rPr>
              <w:fldChar w:fldCharType="end"/>
            </w:r>
          </w:hyperlink>
        </w:p>
        <w:p w14:paraId="4B689777" w14:textId="58275E51" w:rsidR="00562BB9" w:rsidRDefault="00D93481">
          <w:pPr>
            <w:pStyle w:val="TOC1"/>
            <w:tabs>
              <w:tab w:val="right" w:leader="dot" w:pos="9072"/>
            </w:tabs>
            <w:rPr>
              <w:noProof/>
            </w:rPr>
          </w:pPr>
          <w:hyperlink w:anchor="_Toc41" w:tooltip="#_Toc41" w:history="1">
            <w:r>
              <w:rPr>
                <w:rStyle w:val="Hyperlink"/>
                <w:noProof/>
                <w:lang w:val="es-ES_tradnl"/>
              </w:rPr>
              <w:t>Anexo 7 - Auditorías de fábricas  y ensayos por muestreo2</w:t>
            </w:r>
            <w:r>
              <w:rPr>
                <w:noProof/>
              </w:rPr>
              <w:tab/>
            </w:r>
            <w:r>
              <w:rPr>
                <w:noProof/>
              </w:rPr>
              <w:fldChar w:fldCharType="begin"/>
            </w:r>
            <w:r>
              <w:rPr>
                <w:noProof/>
              </w:rPr>
              <w:instrText>PAGEREF _Toc41 \h</w:instrText>
            </w:r>
            <w:r>
              <w:rPr>
                <w:noProof/>
              </w:rPr>
            </w:r>
            <w:r>
              <w:rPr>
                <w:noProof/>
              </w:rPr>
              <w:fldChar w:fldCharType="separate"/>
            </w:r>
            <w:r>
              <w:rPr>
                <w:noProof/>
              </w:rPr>
              <w:t>36</w:t>
            </w:r>
            <w:r>
              <w:rPr>
                <w:noProof/>
              </w:rPr>
              <w:fldChar w:fldCharType="end"/>
            </w:r>
          </w:hyperlink>
        </w:p>
        <w:p w14:paraId="06877B2A" w14:textId="0399651D" w:rsidR="00562BB9" w:rsidRDefault="00D93481">
          <w:pPr>
            <w:pStyle w:val="TOC1"/>
            <w:tabs>
              <w:tab w:val="right" w:leader="dot" w:pos="9072"/>
            </w:tabs>
            <w:rPr>
              <w:noProof/>
            </w:rPr>
          </w:pPr>
          <w:hyperlink w:anchor="_Toc42" w:tooltip="#_Toc42" w:history="1">
            <w:r>
              <w:rPr>
                <w:rStyle w:val="Hyperlink"/>
                <w:noProof/>
                <w:lang w:val="es-ES_tradnl"/>
              </w:rPr>
              <w:t xml:space="preserve">Anexo 8 - Supervisión, mantenimiento  y reparaciones2 </w:t>
            </w:r>
            <w:r>
              <w:rPr>
                <w:noProof/>
              </w:rPr>
              <w:tab/>
            </w:r>
            <w:r>
              <w:rPr>
                <w:noProof/>
              </w:rPr>
              <w:fldChar w:fldCharType="begin"/>
            </w:r>
            <w:r>
              <w:rPr>
                <w:noProof/>
              </w:rPr>
              <w:instrText>PAGEREF _Toc42 \h</w:instrText>
            </w:r>
            <w:r>
              <w:rPr>
                <w:noProof/>
              </w:rPr>
            </w:r>
            <w:r>
              <w:rPr>
                <w:noProof/>
              </w:rPr>
              <w:fldChar w:fldCharType="separate"/>
            </w:r>
            <w:r>
              <w:rPr>
                <w:noProof/>
              </w:rPr>
              <w:t>37</w:t>
            </w:r>
            <w:r>
              <w:rPr>
                <w:noProof/>
              </w:rPr>
              <w:fldChar w:fldCharType="end"/>
            </w:r>
          </w:hyperlink>
        </w:p>
        <w:p w14:paraId="168C9FF3" w14:textId="547B8A4C" w:rsidR="00562BB9" w:rsidRDefault="00D93481">
          <w:pPr>
            <w:pStyle w:val="TOC1"/>
            <w:tabs>
              <w:tab w:val="right" w:leader="dot" w:pos="9072"/>
            </w:tabs>
            <w:rPr>
              <w:noProof/>
            </w:rPr>
          </w:pPr>
          <w:hyperlink w:anchor="_Toc43" w:tooltip="#_Toc43" w:history="1">
            <w:r>
              <w:rPr>
                <w:rStyle w:val="Hyperlink"/>
                <w:noProof/>
                <w:lang w:val="es-ES_tradnl"/>
              </w:rPr>
              <w:t>Anexo 10 – Requisitos</w:t>
            </w:r>
            <w:r>
              <w:rPr>
                <w:noProof/>
              </w:rPr>
              <w:tab/>
            </w:r>
            <w:r>
              <w:rPr>
                <w:noProof/>
              </w:rPr>
              <w:fldChar w:fldCharType="begin"/>
            </w:r>
            <w:r>
              <w:rPr>
                <w:noProof/>
              </w:rPr>
              <w:instrText>PAGEREF _Toc43 \h</w:instrText>
            </w:r>
            <w:r>
              <w:rPr>
                <w:noProof/>
              </w:rPr>
            </w:r>
            <w:r>
              <w:rPr>
                <w:noProof/>
              </w:rPr>
              <w:fldChar w:fldCharType="separate"/>
            </w:r>
            <w:r>
              <w:rPr>
                <w:noProof/>
              </w:rPr>
              <w:t>40</w:t>
            </w:r>
            <w:r>
              <w:rPr>
                <w:noProof/>
              </w:rPr>
              <w:fldChar w:fldCharType="end"/>
            </w:r>
          </w:hyperlink>
        </w:p>
        <w:p w14:paraId="2BE0EEC4" w14:textId="77777777" w:rsidR="00562BB9" w:rsidRDefault="00D93481">
          <w:pPr>
            <w:rPr>
              <w:rFonts w:cs="Arial"/>
              <w:lang w:val="es-ES_tradnl"/>
            </w:rPr>
          </w:pPr>
          <w:r>
            <w:fldChar w:fldCharType="end"/>
          </w:r>
        </w:p>
      </w:sdtContent>
    </w:sdt>
    <w:p w14:paraId="6F34A599" w14:textId="77777777" w:rsidR="00562BB9" w:rsidRDefault="00D93481">
      <w:pPr>
        <w:pStyle w:val="TOC1"/>
        <w:rPr>
          <w:rFonts w:eastAsiaTheme="minorEastAsia" w:cs="Arial"/>
          <w:lang w:eastAsia="en-IE"/>
          <w14:ligatures w14:val="standardContextual"/>
        </w:rPr>
      </w:pPr>
      <w:r>
        <w:rPr>
          <w:lang w:val="es-ES_tradnl"/>
        </w:rPr>
        <w:br w:type="page" w:clear="all"/>
      </w:r>
    </w:p>
    <w:p w14:paraId="51C1DAF6" w14:textId="77777777" w:rsidR="00562BB9" w:rsidRDefault="00562BB9">
      <w:pPr>
        <w:pStyle w:val="Style2"/>
        <w:rPr>
          <w:lang w:val="es-ES_tradnl"/>
        </w:rPr>
      </w:pPr>
    </w:p>
    <w:p w14:paraId="12430A0B" w14:textId="77777777" w:rsidR="00D93481" w:rsidRDefault="00D93481" w:rsidP="00D93481">
      <w:pPr>
        <w:pStyle w:val="MH1"/>
      </w:pPr>
      <w:r w:rsidRPr="004C0EBD">
        <w:t xml:space="preserve">Objective of and background </w:t>
      </w:r>
      <w:r>
        <w:br/>
      </w:r>
      <w:r w:rsidRPr="004C0EBD">
        <w:t>to this</w:t>
      </w:r>
      <w:r>
        <w:t xml:space="preserve"> </w:t>
      </w:r>
      <w:r w:rsidRPr="004C0EBD">
        <w:t>guide</w:t>
      </w:r>
    </w:p>
    <w:p w14:paraId="30E506F0" w14:textId="77777777" w:rsidR="00D93481" w:rsidRPr="004C0EBD" w:rsidRDefault="00D93481" w:rsidP="00D93481">
      <w:pPr>
        <w:pStyle w:val="MH1"/>
      </w:pPr>
    </w:p>
    <w:p w14:paraId="5D47EED7" w14:textId="77777777" w:rsidR="00D93481" w:rsidRPr="00DE36D8" w:rsidRDefault="00D93481" w:rsidP="00D93481">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w:t>
      </w:r>
      <w:proofErr w:type="spellStart"/>
      <w:r w:rsidRPr="00DE36D8">
        <w:t>to</w:t>
      </w:r>
      <w:proofErr w:type="spellEnd"/>
      <w:r w:rsidRPr="00DE36D8">
        <w:t xml:space="preserve"> </w:t>
      </w:r>
      <w:proofErr w:type="spellStart"/>
      <w:r w:rsidRPr="00DE36D8">
        <w:t>implement</w:t>
      </w:r>
      <w:proofErr w:type="spellEnd"/>
      <w:r w:rsidRPr="00DE36D8">
        <w:t xml:space="preserve"> PV </w:t>
      </w:r>
      <w:proofErr w:type="spellStart"/>
      <w:r w:rsidRPr="00DE36D8">
        <w:t>projects</w:t>
      </w:r>
      <w:proofErr w:type="spellEnd"/>
      <w:r w:rsidRPr="00DE36D8">
        <w:t xml:space="preserve"> </w:t>
      </w:r>
      <w:proofErr w:type="spellStart"/>
      <w:r w:rsidRPr="00DE36D8">
        <w:t>on</w:t>
      </w:r>
      <w:proofErr w:type="spellEnd"/>
      <w:r w:rsidRPr="00DE36D8">
        <w:t xml:space="preserve">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guide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can </w:t>
      </w:r>
      <w:proofErr w:type="spellStart"/>
      <w:r w:rsidRPr="00DE36D8">
        <w:t>assist</w:t>
      </w:r>
      <w:proofErr w:type="spellEnd"/>
      <w:r w:rsidRPr="00DE36D8">
        <w:t xml:space="preserve"> </w:t>
      </w:r>
      <w:proofErr w:type="spellStart"/>
      <w:r w:rsidRPr="00DE36D8">
        <w:t>you</w:t>
      </w:r>
      <w:proofErr w:type="spellEnd"/>
      <w:r w:rsidRPr="00DE36D8">
        <w:t xml:space="preserve">. </w:t>
      </w:r>
    </w:p>
    <w:p w14:paraId="2BA29D27" w14:textId="77777777" w:rsidR="00D93481" w:rsidRPr="00DE36D8" w:rsidRDefault="00D93481" w:rsidP="00D93481">
      <w:pPr>
        <w:pStyle w:val="BodyText1"/>
      </w:pPr>
    </w:p>
    <w:p w14:paraId="18739BFD" w14:textId="77777777" w:rsidR="00D93481" w:rsidRPr="00DE36D8" w:rsidRDefault="00D93481" w:rsidP="00D93481">
      <w:pPr>
        <w:pStyle w:val="BodyText1"/>
      </w:pPr>
      <w:proofErr w:type="spellStart"/>
      <w:r w:rsidRPr="00DE36D8">
        <w:t>This</w:t>
      </w:r>
      <w:proofErr w:type="spellEnd"/>
      <w:r w:rsidRPr="00DE36D8">
        <w:t xml:space="preserve"> guide </w:t>
      </w:r>
      <w:proofErr w:type="spellStart"/>
      <w:r w:rsidRPr="00DE36D8">
        <w:t>is</w:t>
      </w:r>
      <w:proofErr w:type="spellEnd"/>
      <w:r w:rsidRPr="00DE36D8">
        <w:t xml:space="preserve">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w:t>
      </w:r>
      <w:proofErr w:type="spellStart"/>
      <w:r w:rsidRPr="00374EC8">
        <w:rPr>
          <w:i/>
          <w:iCs/>
        </w:rPr>
        <w:t>for</w:t>
      </w:r>
      <w:proofErr w:type="spellEnd"/>
      <w:r w:rsidRPr="00374EC8">
        <w:rPr>
          <w:i/>
          <w:iCs/>
        </w:rPr>
        <w:t xml:space="preserve">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and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D93481" w:rsidRPr="00DE36D8" w14:paraId="34619CB6" w14:textId="77777777" w:rsidTr="00374EC8">
        <w:trPr>
          <w:trHeight w:val="32"/>
        </w:trPr>
        <w:tc>
          <w:tcPr>
            <w:tcW w:w="9448" w:type="dxa"/>
          </w:tcPr>
          <w:p w14:paraId="263402F1" w14:textId="77777777" w:rsidR="00D93481" w:rsidRPr="00DE36D8" w:rsidRDefault="00D93481"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guide)</w:t>
            </w:r>
          </w:p>
        </w:tc>
      </w:tr>
      <w:tr w:rsidR="00D93481" w:rsidRPr="00DE36D8" w14:paraId="00317E92" w14:textId="77777777" w:rsidTr="00374EC8">
        <w:trPr>
          <w:trHeight w:val="33"/>
        </w:trPr>
        <w:tc>
          <w:tcPr>
            <w:tcW w:w="9448" w:type="dxa"/>
          </w:tcPr>
          <w:p w14:paraId="1FC5BEB2" w14:textId="77777777" w:rsidR="00D93481" w:rsidRPr="00DE36D8" w:rsidRDefault="00D93481" w:rsidP="00374EC8">
            <w:pPr>
              <w:pStyle w:val="BodyText1"/>
              <w:rPr>
                <w:sz w:val="24"/>
                <w:szCs w:val="24"/>
              </w:rPr>
            </w:pPr>
            <w:r w:rsidRPr="00DE36D8">
              <w:t xml:space="preserve">II. </w:t>
            </w:r>
            <w:proofErr w:type="spellStart"/>
            <w:r>
              <w:t>Preparing</w:t>
            </w:r>
            <w:proofErr w:type="spellEnd"/>
            <w:r>
              <w:t xml:space="preserve"> a </w:t>
            </w:r>
            <w:r w:rsidRPr="00DE36D8">
              <w:t xml:space="preserve">tender </w:t>
            </w:r>
            <w:proofErr w:type="spellStart"/>
            <w:r w:rsidRPr="00DE36D8">
              <w:t>for</w:t>
            </w:r>
            <w:proofErr w:type="spellEnd"/>
            <w:r w:rsidRPr="00DE36D8">
              <w:t xml:space="preserve">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t>T</w:t>
            </w:r>
            <w:r w:rsidRPr="00DE36D8">
              <w:t>emplate</w:t>
            </w:r>
            <w:proofErr w:type="spellEnd"/>
          </w:p>
        </w:tc>
      </w:tr>
      <w:tr w:rsidR="00D93481" w:rsidRPr="00DE36D8" w14:paraId="4B8D2B7F" w14:textId="77777777" w:rsidTr="00374EC8">
        <w:trPr>
          <w:trHeight w:val="33"/>
        </w:trPr>
        <w:tc>
          <w:tcPr>
            <w:tcW w:w="9448" w:type="dxa"/>
          </w:tcPr>
          <w:p w14:paraId="05D15A98" w14:textId="77777777" w:rsidR="00D93481" w:rsidRPr="00DE36D8" w:rsidRDefault="00D93481"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w:t>
            </w:r>
            <w:proofErr w:type="spellStart"/>
            <w:r w:rsidRPr="00DE36D8">
              <w:t>market</w:t>
            </w:r>
            <w:proofErr w:type="spellEnd"/>
            <w:r w:rsidRPr="00DE36D8">
              <w:t xml:space="preserve"> </w:t>
            </w:r>
            <w:proofErr w:type="spellStart"/>
            <w:r w:rsidRPr="00DE36D8">
              <w:t>scan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more </w:t>
            </w:r>
            <w:proofErr w:type="spellStart"/>
            <w:r w:rsidRPr="00DE36D8">
              <w:t>sustainable</w:t>
            </w:r>
            <w:proofErr w:type="spellEnd"/>
            <w:r w:rsidRPr="00DE36D8">
              <w:t xml:space="preserve"> solar </w:t>
            </w:r>
            <w:proofErr w:type="spellStart"/>
            <w:r w:rsidRPr="00DE36D8">
              <w:t>panels</w:t>
            </w:r>
            <w:proofErr w:type="spellEnd"/>
          </w:p>
        </w:tc>
      </w:tr>
    </w:tbl>
    <w:p w14:paraId="01CA8AC8" w14:textId="77777777" w:rsidR="00D93481" w:rsidRPr="0088732B" w:rsidRDefault="00D93481" w:rsidP="00D93481">
      <w:pPr>
        <w:pStyle w:val="BodyText1"/>
        <w:rPr>
          <w:rStyle w:val="SubtleEmphasis"/>
          <w:b w:val="0"/>
          <w:bCs w:val="0"/>
        </w:rPr>
      </w:pPr>
      <w:r>
        <w:rPr>
          <w:rStyle w:val="SubtleEmphasis"/>
        </w:rPr>
        <w:t xml:space="preserve">A draft </w:t>
      </w:r>
      <w:proofErr w:type="spellStart"/>
      <w:r>
        <w:rPr>
          <w:rStyle w:val="SubtleEmphasis"/>
        </w:rPr>
        <w:t>of</w:t>
      </w:r>
      <w:proofErr w:type="spellEnd"/>
      <w:r>
        <w:rPr>
          <w:rStyle w:val="SubtleEmphasis"/>
        </w:rPr>
        <w:t xml:space="preserve"> </w:t>
      </w:r>
      <w:proofErr w:type="spellStart"/>
      <w:r>
        <w:rPr>
          <w:rStyle w:val="SubtleEmphasis"/>
        </w:rPr>
        <w:t>t</w:t>
      </w:r>
      <w:r w:rsidRPr="00374EC8">
        <w:rPr>
          <w:rStyle w:val="SubtleEmphasis"/>
        </w:rPr>
        <w:t>he</w:t>
      </w:r>
      <w:proofErr w:type="spellEnd"/>
      <w:r w:rsidRPr="00374EC8">
        <w:rPr>
          <w:rStyle w:val="SubtleEmphasis"/>
        </w:rPr>
        <w:t xml:space="preserve"> </w:t>
      </w:r>
      <w:r>
        <w:rPr>
          <w:rStyle w:val="SubtleEmphasis"/>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can be </w:t>
      </w:r>
      <w:proofErr w:type="spellStart"/>
      <w:r>
        <w:t>attached</w:t>
      </w:r>
      <w:proofErr w:type="spellEnd"/>
      <w:r>
        <w:t xml:space="preserve"> as in tender/RFQ </w:t>
      </w:r>
      <w:proofErr w:type="spellStart"/>
      <w:r>
        <w:t>documentatioon</w:t>
      </w:r>
      <w:proofErr w:type="spellEnd"/>
      <w:r>
        <w:t xml:space="preserve">, after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523ACD9B" w14:textId="77777777" w:rsidR="00D93481" w:rsidRPr="00374EC8" w:rsidRDefault="00D93481" w:rsidP="00D93481">
      <w:pPr>
        <w:pStyle w:val="BodyText1"/>
        <w:rPr>
          <w:rStyle w:val="SubtleEmphasis"/>
        </w:rPr>
      </w:pPr>
    </w:p>
    <w:p w14:paraId="34EEA0EF" w14:textId="77777777" w:rsidR="00D93481" w:rsidRPr="00C42EE6" w:rsidRDefault="00D93481" w:rsidP="00D93481">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guide</w:t>
      </w:r>
    </w:p>
    <w:p w14:paraId="41A0B156" w14:textId="77777777" w:rsidR="00D93481" w:rsidRPr="004C0EBD" w:rsidRDefault="00D93481" w:rsidP="00D93481">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guide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4CC01924" w14:textId="77777777" w:rsidR="00D93481" w:rsidRPr="004C0EBD" w:rsidRDefault="00D93481" w:rsidP="00D93481">
      <w:pPr>
        <w:pStyle w:val="BodyText1"/>
        <w:numPr>
          <w:ilvl w:val="0"/>
          <w:numId w:val="84"/>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00915F4F" w14:textId="77777777" w:rsidR="00D93481" w:rsidRPr="004C0EBD" w:rsidRDefault="00D93481" w:rsidP="00D93481">
      <w:pPr>
        <w:pStyle w:val="BodyText1"/>
        <w:numPr>
          <w:ilvl w:val="0"/>
          <w:numId w:val="84"/>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64021C62" w14:textId="77777777" w:rsidR="00D93481" w:rsidRPr="006B1209" w:rsidRDefault="00D93481" w:rsidP="00D93481">
      <w:pPr>
        <w:pStyle w:val="BodyText1"/>
        <w:numPr>
          <w:ilvl w:val="0"/>
          <w:numId w:val="84"/>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4007CEC5" w14:textId="77777777" w:rsidR="00D93481" w:rsidRPr="004C0EBD" w:rsidRDefault="00D93481" w:rsidP="00D93481">
      <w:pPr>
        <w:pStyle w:val="ListParagraph"/>
        <w:ind w:left="709"/>
        <w:rPr>
          <w:sz w:val="21"/>
          <w:szCs w:val="21"/>
        </w:rPr>
      </w:pPr>
    </w:p>
    <w:p w14:paraId="0694217A" w14:textId="77777777" w:rsidR="00D93481" w:rsidRPr="00D93481" w:rsidRDefault="00D93481" w:rsidP="00D93481">
      <w:pPr>
        <w:pStyle w:val="MH3"/>
        <w:rPr>
          <w:rStyle w:val="SubtleEmphasis"/>
          <w:b/>
          <w:bCs w:val="0"/>
          <w:color w:val="104D54"/>
        </w:rPr>
      </w:pPr>
      <w:proofErr w:type="gramStart"/>
      <w:r w:rsidRPr="00D93481">
        <w:rPr>
          <w:rStyle w:val="SubtleEmphasis"/>
          <w:b/>
          <w:bCs w:val="0"/>
          <w:color w:val="104D54"/>
        </w:rPr>
        <w:t>Why</w:t>
      </w:r>
      <w:proofErr w:type="gramEnd"/>
      <w:r w:rsidRPr="00D93481">
        <w:rPr>
          <w:rStyle w:val="SubtleEmphasis"/>
          <w:b/>
          <w:bCs w:val="0"/>
          <w:color w:val="104D54"/>
        </w:rPr>
        <w:t xml:space="preserve"> </w:t>
      </w:r>
    </w:p>
    <w:p w14:paraId="7BD50ADA" w14:textId="77777777" w:rsidR="00D93481" w:rsidRPr="006B1209" w:rsidRDefault="00D93481" w:rsidP="00D93481">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solar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use </w:t>
      </w:r>
      <w:proofErr w:type="spellStart"/>
      <w:r w:rsidRPr="006B1209">
        <w:t>of</w:t>
      </w:r>
      <w:proofErr w:type="spellEnd"/>
      <w:r w:rsidRPr="006B1209">
        <w:t xml:space="preserve">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370E3C9D" w14:textId="77777777" w:rsidR="00D93481" w:rsidRPr="006B1209" w:rsidRDefault="00D93481" w:rsidP="00D93481">
      <w:pPr>
        <w:pStyle w:val="BodyText1"/>
      </w:pPr>
    </w:p>
    <w:p w14:paraId="383830C5" w14:textId="77777777" w:rsidR="00D93481" w:rsidRPr="004C0EBD" w:rsidRDefault="00D93481" w:rsidP="00D93481"/>
    <w:p w14:paraId="5EB3D852" w14:textId="77777777" w:rsidR="00D93481" w:rsidRPr="00D93481" w:rsidRDefault="00D93481" w:rsidP="00D93481">
      <w:pPr>
        <w:pStyle w:val="MH3"/>
        <w:rPr>
          <w:rStyle w:val="SubtleEmphasis"/>
          <w:b/>
          <w:bCs w:val="0"/>
          <w:color w:val="104D54"/>
        </w:rPr>
      </w:pPr>
      <w:r w:rsidRPr="00D93481">
        <w:rPr>
          <w:rStyle w:val="SubtleEmphasis"/>
          <w:b/>
          <w:bCs w:val="0"/>
          <w:color w:val="104D54"/>
        </w:rPr>
        <w:t xml:space="preserve">Edits requested!  Please send us an email to” bigbuyers@eurocities.eu </w:t>
      </w:r>
    </w:p>
    <w:p w14:paraId="347EAB10" w14:textId="77777777" w:rsidR="00D93481" w:rsidRPr="006B1209" w:rsidRDefault="00D93481" w:rsidP="00D93481">
      <w:pPr>
        <w:pStyle w:val="BodyText1"/>
        <w:rPr>
          <w:rFonts w:eastAsia="Calibri"/>
        </w:rPr>
      </w:pPr>
      <w:proofErr w:type="spellStart"/>
      <w:r w:rsidRPr="006B1209">
        <w:t>This</w:t>
      </w:r>
      <w:proofErr w:type="spellEnd"/>
      <w:r w:rsidRPr="006B1209">
        <w:t xml:space="preserve"> guide </w:t>
      </w:r>
      <w:proofErr w:type="spellStart"/>
      <w:r w:rsidRPr="006B1209">
        <w:t>is</w:t>
      </w:r>
      <w:proofErr w:type="spellEnd"/>
      <w:r w:rsidRPr="006B1209">
        <w:t xml:space="preserve"> </w:t>
      </w:r>
      <w:r>
        <w:t xml:space="preserve">a draft </w:t>
      </w:r>
      <w:proofErr w:type="spellStart"/>
      <w:r w:rsidRPr="006B1209">
        <w:t>version</w:t>
      </w:r>
      <w:proofErr w:type="spellEnd"/>
      <w:proofErr w:type="gramStart"/>
      <w:r>
        <w:t>/</w:t>
      </w:r>
      <w:r w:rsidRPr="006B1209">
        <w:t xml:space="preserve"> </w:t>
      </w:r>
      <w:r>
        <w:t>.</w:t>
      </w:r>
      <w:proofErr w:type="gramEnd"/>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and </w:t>
      </w:r>
      <w:proofErr w:type="spellStart"/>
      <w:r>
        <w:t>thereafter</w:t>
      </w:r>
      <w:proofErr w:type="spellEnd"/>
      <w:r>
        <w:t xml:space="preserve"> </w:t>
      </w:r>
      <w:proofErr w:type="spellStart"/>
      <w:r>
        <w:t>auto-translated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native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be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and subsidies </w:t>
      </w:r>
      <w:proofErr w:type="spellStart"/>
      <w:r>
        <w:t>will</w:t>
      </w:r>
      <w:proofErr w:type="spellEnd"/>
      <w:r>
        <w:t xml:space="preserve"> be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w:t>
      </w:r>
      <w:proofErr w:type="spellStart"/>
      <w:r>
        <w:t>auto-translated</w:t>
      </w:r>
      <w:proofErr w:type="spellEnd"/>
      <w:r>
        <w:t xml:space="preserve">. So </w:t>
      </w:r>
      <w:proofErr w:type="spellStart"/>
      <w:r>
        <w:t>the</w:t>
      </w:r>
      <w:proofErr w:type="spellEnd"/>
      <w:r>
        <w:t xml:space="preserve"> guide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w:t>
      </w:r>
      <w:proofErr w:type="spellStart"/>
      <w:r>
        <w:t>to</w:t>
      </w:r>
      <w:proofErr w:type="spellEnd"/>
      <w:r>
        <w:t xml:space="preserve"> be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w:t>
      </w:r>
      <w:proofErr w:type="spellStart"/>
      <w:r>
        <w:t>to</w:t>
      </w:r>
      <w:proofErr w:type="spellEnd"/>
      <w:r>
        <w:t xml:space="preserve"> be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Dutch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be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can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country. </w:t>
      </w:r>
      <w:proofErr w:type="spellStart"/>
      <w:r>
        <w:t>The</w:t>
      </w:r>
      <w:proofErr w:type="spellEnd"/>
      <w:r>
        <w:t xml:space="preserve"> solar </w:t>
      </w:r>
      <w:proofErr w:type="spellStart"/>
      <w:r>
        <w:t>trade</w:t>
      </w:r>
      <w:proofErr w:type="spellEnd"/>
      <w:r>
        <w:t xml:space="preserve"> </w:t>
      </w:r>
      <w:proofErr w:type="spellStart"/>
      <w:r>
        <w:t>association</w:t>
      </w:r>
      <w:proofErr w:type="spellEnd"/>
      <w:r>
        <w:t xml:space="preserve">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7A756684" w14:textId="77777777" w:rsidR="00D93481" w:rsidRPr="004C0EBD" w:rsidRDefault="00D93481" w:rsidP="00D93481"/>
    <w:p w14:paraId="04EAD0C4" w14:textId="77777777" w:rsidR="00D93481" w:rsidRPr="00D93481" w:rsidRDefault="00D93481" w:rsidP="00D93481">
      <w:pPr>
        <w:pStyle w:val="MH3"/>
        <w:rPr>
          <w:rStyle w:val="SubtleEmphasis"/>
          <w:b/>
          <w:bCs w:val="0"/>
          <w:color w:val="104D54"/>
        </w:rPr>
      </w:pPr>
      <w:r w:rsidRPr="00D93481">
        <w:rPr>
          <w:rStyle w:val="SubtleEmphasis"/>
          <w:b/>
          <w:bCs w:val="0"/>
          <w:color w:val="104D54"/>
        </w:rPr>
        <w:t>Responsibility</w:t>
      </w:r>
    </w:p>
    <w:p w14:paraId="3F579797" w14:textId="77777777" w:rsidR="00D93481" w:rsidRPr="004C0EBD" w:rsidRDefault="00D93481" w:rsidP="00D93481">
      <w:pPr>
        <w:pStyle w:val="BodyText1"/>
        <w:rPr>
          <w:rFonts w:eastAsia="Calibri"/>
        </w:rPr>
      </w:pPr>
      <w:proofErr w:type="spellStart"/>
      <w:r w:rsidRPr="004C0EBD">
        <w:t>This</w:t>
      </w:r>
      <w:proofErr w:type="spellEnd"/>
      <w:r w:rsidRPr="004C0EBD">
        <w:t xml:space="preserve"> guide </w:t>
      </w:r>
      <w:proofErr w:type="spellStart"/>
      <w:r w:rsidRPr="004C0EBD">
        <w:t>was</w:t>
      </w:r>
      <w:proofErr w:type="spellEnd"/>
      <w:r w:rsidRPr="004C0EBD">
        <w:t xml:space="preserve"> </w:t>
      </w:r>
      <w:proofErr w:type="spellStart"/>
      <w:r w:rsidRPr="004C0EBD">
        <w:t>drawn</w:t>
      </w:r>
      <w:proofErr w:type="spellEnd"/>
      <w:r w:rsidRPr="004C0EBD">
        <w:t xml:space="preserve"> up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r>
        <w:t xml:space="preserve">Dutch </w:t>
      </w:r>
      <w:proofErr w:type="spellStart"/>
      <w:r>
        <w:t>Public</w:t>
      </w:r>
      <w:proofErr w:type="spellEnd"/>
      <w:r>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Dutch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and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and </w:t>
      </w:r>
      <w:proofErr w:type="spellStart"/>
      <w:r w:rsidRPr="004C0EBD">
        <w:t>Water</w:t>
      </w:r>
      <w:proofErr w:type="spellEnd"/>
      <w:r w:rsidRPr="004C0EBD">
        <w:t xml:space="preserve"> Management</w:t>
      </w:r>
      <w:proofErr w:type="gramStart"/>
      <w:r w:rsidRPr="004C0EBD">
        <w:t>. .</w:t>
      </w:r>
      <w:proofErr w:type="gramEnd"/>
      <w:r w:rsidRPr="004C0EBD">
        <w:t xml:space="preserve"> </w:t>
      </w:r>
      <w:proofErr w:type="spellStart"/>
      <w:r w:rsidRPr="004C0EBD">
        <w:t>The</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Bart-</w:t>
      </w:r>
      <w:proofErr w:type="spellStart"/>
      <w:r w:rsidRPr="004C0EBD">
        <w:t>Jeroen</w:t>
      </w:r>
      <w:proofErr w:type="spellEnd"/>
      <w:r w:rsidRPr="004C0EBD">
        <w:t xml:space="preserve">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w:t>
      </w:r>
      <w:proofErr w:type="gramStart"/>
      <w:r w:rsidRPr="004C0EBD">
        <w:t>Agency .</w:t>
      </w:r>
      <w:proofErr w:type="gramEnd"/>
    </w:p>
    <w:p w14:paraId="1E5F5206" w14:textId="77777777" w:rsidR="00D93481" w:rsidRPr="004C0EBD" w:rsidRDefault="00D93481" w:rsidP="00D93481">
      <w:pPr>
        <w:rPr>
          <w:rFonts w:eastAsia="Calibri"/>
        </w:rPr>
      </w:pPr>
    </w:p>
    <w:p w14:paraId="49DA85AC" w14:textId="77777777" w:rsidR="00D93481" w:rsidRPr="00D93481" w:rsidRDefault="00D93481" w:rsidP="00D93481">
      <w:pPr>
        <w:pStyle w:val="MH3"/>
        <w:rPr>
          <w:rStyle w:val="SubtleEmphasis"/>
          <w:b/>
          <w:bCs w:val="0"/>
          <w:color w:val="104D54"/>
        </w:rPr>
      </w:pPr>
      <w:r w:rsidRPr="00D93481">
        <w:rPr>
          <w:rStyle w:val="SubtleEmphasis"/>
          <w:b/>
          <w:bCs w:val="0"/>
          <w:color w:val="104D54"/>
        </w:rPr>
        <w:t xml:space="preserve">Disclaimer </w:t>
      </w:r>
    </w:p>
    <w:p w14:paraId="5F46FAFD" w14:textId="77777777" w:rsidR="00D93481" w:rsidRPr="004C0EBD" w:rsidRDefault="00D93481" w:rsidP="00D93481">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guide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provide</w:t>
      </w:r>
      <w:proofErr w:type="spellEnd"/>
      <w:r w:rsidRPr="004C0EBD">
        <w:t xml:space="preserve"> </w:t>
      </w:r>
      <w:proofErr w:type="spellStart"/>
      <w:r w:rsidRPr="004C0EBD">
        <w:t>assistance</w:t>
      </w:r>
      <w:proofErr w:type="spellEnd"/>
      <w:r w:rsidRPr="004C0EBD">
        <w:t xml:space="preserve"> and </w:t>
      </w:r>
      <w:proofErr w:type="spellStart"/>
      <w:r w:rsidRPr="004C0EBD">
        <w:t>support</w:t>
      </w:r>
      <w:proofErr w:type="spellEnd"/>
      <w:r w:rsidRPr="004C0EBD">
        <w:t xml:space="preserve"> </w:t>
      </w:r>
      <w:proofErr w:type="spellStart"/>
      <w:r w:rsidRPr="004C0EBD">
        <w:t>to</w:t>
      </w:r>
      <w:proofErr w:type="spellEnd"/>
      <w:r w:rsidRPr="004C0EBD">
        <w:t xml:space="preserve"> </w:t>
      </w:r>
      <w:proofErr w:type="spellStart"/>
      <w:r>
        <w:t>private</w:t>
      </w:r>
      <w:proofErr w:type="spellEnd"/>
      <w:r>
        <w:t xml:space="preserv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w:t>
      </w:r>
      <w:proofErr w:type="spellStart"/>
      <w:r w:rsidRPr="004C0EBD">
        <w:t>The</w:t>
      </w:r>
      <w:proofErr w:type="spellEnd"/>
      <w:r w:rsidRPr="004C0EBD">
        <w:t xml:space="preserve"> guide </w:t>
      </w:r>
      <w:proofErr w:type="spellStart"/>
      <w:r w:rsidRPr="004C0EBD">
        <w:t>was</w:t>
      </w:r>
      <w:proofErr w:type="spellEnd"/>
      <w:r w:rsidRPr="004C0EBD">
        <w:t xml:space="preserve"> </w:t>
      </w:r>
      <w:proofErr w:type="spellStart"/>
      <w:r w:rsidRPr="004C0EBD">
        <w:t>drawn</w:t>
      </w:r>
      <w:proofErr w:type="spellEnd"/>
      <w:r w:rsidRPr="004C0EBD">
        <w:t xml:space="preserve"> up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sector. </w:t>
      </w:r>
      <w:proofErr w:type="spellStart"/>
      <w:r w:rsidRPr="004C0EBD">
        <w:t>It</w:t>
      </w:r>
      <w:proofErr w:type="spellEnd"/>
      <w:r w:rsidRPr="004C0EBD">
        <w:t xml:space="preserve"> </w:t>
      </w:r>
      <w:proofErr w:type="spellStart"/>
      <w:r w:rsidRPr="004C0EBD">
        <w:t>may</w:t>
      </w:r>
      <w:proofErr w:type="spellEnd"/>
      <w:r w:rsidRPr="004C0EBD">
        <w:t xml:space="preserve"> be </w:t>
      </w:r>
      <w:proofErr w:type="spellStart"/>
      <w:r w:rsidRPr="004C0EBD">
        <w:t>necessary</w:t>
      </w:r>
      <w:proofErr w:type="spellEnd"/>
      <w:r w:rsidRPr="004C0EBD">
        <w:t xml:space="preserve"> </w:t>
      </w:r>
      <w:proofErr w:type="spellStart"/>
      <w:r w:rsidRPr="004C0EBD">
        <w:t>for</w:t>
      </w:r>
      <w:proofErr w:type="spellEnd"/>
      <w:r w:rsidRPr="004C0EBD">
        <w:t xml:space="preserve"> individual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to</w:t>
      </w:r>
      <w:proofErr w:type="spellEnd"/>
      <w:r w:rsidRPr="004C0EBD">
        <w:t xml:space="preserve">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w:t>
      </w:r>
      <w:proofErr w:type="spellStart"/>
      <w:r w:rsidRPr="004C0EBD">
        <w:t>not</w:t>
      </w:r>
      <w:proofErr w:type="spellEnd"/>
      <w:r w:rsidRPr="004C0EBD">
        <w:t xml:space="preserve"> in </w:t>
      </w:r>
      <w:proofErr w:type="spellStart"/>
      <w:r w:rsidRPr="004C0EBD">
        <w:t>the</w:t>
      </w:r>
      <w:proofErr w:type="spellEnd"/>
      <w:r w:rsidRPr="004C0EBD">
        <w:t xml:space="preserve"> guide </w:t>
      </w:r>
      <w:proofErr w:type="spellStart"/>
      <w:r w:rsidRPr="004C0EBD">
        <w:t>or</w:t>
      </w:r>
      <w:proofErr w:type="spellEnd"/>
      <w:r w:rsidRPr="004C0EBD">
        <w:t xml:space="preserve"> </w:t>
      </w:r>
      <w:proofErr w:type="spellStart"/>
      <w:r w:rsidRPr="004C0EBD">
        <w:t>to</w:t>
      </w:r>
      <w:proofErr w:type="spellEnd"/>
      <w:r w:rsidRPr="004C0EBD">
        <w:t xml:space="preserve">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w:t>
      </w:r>
      <w:proofErr w:type="spellStart"/>
      <w:r w:rsidRPr="004C0EBD">
        <w:t>to</w:t>
      </w:r>
      <w:proofErr w:type="spellEnd"/>
      <w:r w:rsidRPr="004C0EBD">
        <w:t xml:space="preserve">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w:t>
      </w:r>
      <w:proofErr w:type="spellStart"/>
      <w:r w:rsidRPr="004C0EBD">
        <w:t>the</w:t>
      </w:r>
      <w:proofErr w:type="spellEnd"/>
      <w:r w:rsidRPr="004C0EBD">
        <w:t xml:space="preserve"> guide and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accuracy</w:t>
      </w:r>
      <w:proofErr w:type="spellEnd"/>
      <w:r w:rsidRPr="004C0EBD">
        <w:t xml:space="preserve"> and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derive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41179E24" w14:textId="77777777" w:rsidR="00D93481" w:rsidRPr="004C0EBD" w:rsidRDefault="00D93481" w:rsidP="00D93481"/>
    <w:p w14:paraId="421AA9F0" w14:textId="77777777" w:rsidR="00D93481" w:rsidRPr="004C0EBD" w:rsidRDefault="00D93481" w:rsidP="00D93481">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13F63462" w14:textId="77777777" w:rsidR="00D93481" w:rsidRPr="00A031E5" w:rsidRDefault="00D93481" w:rsidP="00D93481">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0CAA1E87" w14:textId="77777777" w:rsidR="00562BB9" w:rsidRDefault="00D93481">
      <w:pPr>
        <w:rPr>
          <w:rFonts w:eastAsiaTheme="majorEastAsia"/>
          <w:color w:val="92D050"/>
          <w:sz w:val="40"/>
          <w:szCs w:val="40"/>
          <w:lang w:val="es-ES_tradnl"/>
        </w:rPr>
      </w:pPr>
      <w:r>
        <w:rPr>
          <w:noProof/>
          <w:color w:val="92D050"/>
          <w:sz w:val="40"/>
          <w:lang w:val="es-ES_tradnl"/>
        </w:rPr>
        <mc:AlternateContent>
          <mc:Choice Requires="wpg">
            <w:drawing>
              <wp:anchor distT="0" distB="0" distL="114300" distR="114300" simplePos="0" relativeHeight="251680768" behindDoc="0" locked="0" layoutInCell="1" allowOverlap="1" wp14:anchorId="4ACDE82B" wp14:editId="585094CF">
                <wp:simplePos x="0" y="0"/>
                <wp:positionH relativeFrom="column">
                  <wp:posOffset>5097089</wp:posOffset>
                </wp:positionH>
                <wp:positionV relativeFrom="paragraph">
                  <wp:posOffset>54610</wp:posOffset>
                </wp:positionV>
                <wp:extent cx="5227093" cy="5227093"/>
                <wp:effectExtent l="0" t="0" r="5715" b="5715"/>
                <wp:wrapNone/>
                <wp:docPr id="7" name="Oval 19"/>
                <wp:cNvGraphicFramePr/>
                <a:graphic xmlns:a="http://schemas.openxmlformats.org/drawingml/2006/main">
                  <a:graphicData uri="http://schemas.microsoft.com/office/word/2010/wordprocessingShape">
                    <wps:wsp>
                      <wps:cNvSpPr/>
                      <wps:spPr bwMode="auto">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anchor>
            </w:drawing>
          </mc:Choice>
          <mc:Fallback xmlns:a="http://schemas.openxmlformats.org/drawingml/2006/main">
            <w:pict>
              <v:shape id="shape 6" o:spid="_x0000_s6" o:spt="3" type="#_x0000_t3" style="position:absolute;z-index:251680768;o:allowoverlap:true;o:allowincell:true;mso-position-horizontal-relative:text;margin-left:401.35pt;mso-position-horizontal:absolute;mso-position-vertical-relative:text;margin-top:4.30pt;mso-position-vertical:absolute;width:411.58pt;height:411.58pt;mso-wrap-distance-left:9.00pt;mso-wrap-distance-top:0.00pt;mso-wrap-distance-right:9.00pt;mso-wrap-distance-bottom:0.00pt;visibility:visible;" fillcolor="#9FE4CE"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678720" behindDoc="0" locked="0" layoutInCell="1" allowOverlap="1" wp14:anchorId="2669A537" wp14:editId="3DF3E48E">
                <wp:simplePos x="0" y="0"/>
                <wp:positionH relativeFrom="column">
                  <wp:posOffset>-1909341</wp:posOffset>
                </wp:positionH>
                <wp:positionV relativeFrom="paragraph">
                  <wp:posOffset>489860</wp:posOffset>
                </wp:positionV>
                <wp:extent cx="7083188" cy="7083188"/>
                <wp:effectExtent l="0" t="0" r="3810" b="3810"/>
                <wp:wrapNone/>
                <wp:docPr id="8" name="Oval 19"/>
                <wp:cNvGraphicFramePr/>
                <a:graphic xmlns:a="http://schemas.openxmlformats.org/drawingml/2006/main">
                  <a:graphicData uri="http://schemas.microsoft.com/office/word/2010/wordprocessingShape">
                    <wps:wsp>
                      <wps:cNvSpPr/>
                      <wps:spPr bwMode="auto">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 o:spid="_x0000_s7" o:spt="3" type="#_x0000_t3" style="position:absolute;z-index:251678720;o:allowoverlap:true;o:allowincell:true;mso-position-horizontal-relative:text;margin-left:-150.34pt;mso-position-horizontal:absolute;mso-position-vertical-relative:text;margin-top:38.57pt;mso-position-vertical:absolute;width:557.73pt;height:557.73pt;mso-wrap-distance-left:9.00pt;mso-wrap-distance-top:0.00pt;mso-wrap-distance-right:9.00pt;mso-wrap-distance-bottom:0.00pt;visibility:visible;" fillcolor="#3DC3C6" stroked="f" strokeweight="1.00pt">
                <v:fill opacity="-19432f"/>
                <v:stroke dashstyle="solid"/>
              </v:shape>
            </w:pict>
          </mc:Fallback>
        </mc:AlternateContent>
      </w:r>
    </w:p>
    <w:p w14:paraId="7561EA78" w14:textId="77777777" w:rsidR="00562BB9" w:rsidRDefault="00562BB9">
      <w:pPr>
        <w:rPr>
          <w:rFonts w:eastAsiaTheme="majorEastAsia"/>
          <w:color w:val="92D050"/>
          <w:sz w:val="40"/>
          <w:szCs w:val="40"/>
          <w:lang w:val="es-ES_tradnl"/>
        </w:rPr>
      </w:pPr>
    </w:p>
    <w:p w14:paraId="486CFE18" w14:textId="77777777" w:rsidR="00562BB9" w:rsidRDefault="00562BB9">
      <w:pPr>
        <w:rPr>
          <w:rFonts w:eastAsiaTheme="majorEastAsia"/>
          <w:color w:val="92D050"/>
          <w:sz w:val="40"/>
          <w:szCs w:val="40"/>
          <w:lang w:val="es-ES_tradnl"/>
        </w:rPr>
      </w:pPr>
    </w:p>
    <w:p w14:paraId="185CCC57" w14:textId="77777777" w:rsidR="00562BB9" w:rsidRDefault="00562BB9">
      <w:pPr>
        <w:rPr>
          <w:rFonts w:eastAsiaTheme="majorEastAsia"/>
          <w:color w:val="92D050"/>
          <w:sz w:val="40"/>
          <w:szCs w:val="40"/>
          <w:lang w:val="es-ES_tradnl"/>
        </w:rPr>
      </w:pPr>
    </w:p>
    <w:p w14:paraId="3B17F57B" w14:textId="77777777" w:rsidR="00562BB9" w:rsidRDefault="00562BB9">
      <w:pPr>
        <w:rPr>
          <w:rFonts w:eastAsiaTheme="majorEastAsia"/>
          <w:color w:val="92D050"/>
          <w:sz w:val="40"/>
          <w:szCs w:val="40"/>
          <w:lang w:val="es-ES_tradnl"/>
        </w:rPr>
      </w:pPr>
    </w:p>
    <w:p w14:paraId="21313B4A" w14:textId="77777777" w:rsidR="00562BB9" w:rsidRDefault="00562BB9">
      <w:pPr>
        <w:rPr>
          <w:rFonts w:eastAsiaTheme="majorEastAsia"/>
          <w:color w:val="92D050"/>
          <w:sz w:val="40"/>
          <w:szCs w:val="40"/>
          <w:lang w:val="es-ES_tradnl"/>
        </w:rPr>
      </w:pPr>
    </w:p>
    <w:p w14:paraId="78BC43EC" w14:textId="77777777" w:rsidR="00562BB9" w:rsidRDefault="00562BB9">
      <w:pPr>
        <w:rPr>
          <w:rFonts w:eastAsiaTheme="majorEastAsia"/>
          <w:color w:val="92D050"/>
          <w:sz w:val="40"/>
          <w:szCs w:val="40"/>
          <w:lang w:val="es-ES_tradnl"/>
        </w:rPr>
      </w:pPr>
    </w:p>
    <w:p w14:paraId="69869DDB" w14:textId="77777777" w:rsidR="00562BB9" w:rsidRDefault="00562BB9">
      <w:pPr>
        <w:rPr>
          <w:rFonts w:eastAsiaTheme="majorEastAsia"/>
          <w:color w:val="92D050"/>
          <w:sz w:val="40"/>
          <w:szCs w:val="40"/>
          <w:lang w:val="es-ES_tradnl"/>
        </w:rPr>
      </w:pPr>
    </w:p>
    <w:p w14:paraId="6C62D4C4" w14:textId="77777777" w:rsidR="00562BB9" w:rsidRDefault="00562BB9">
      <w:pPr>
        <w:rPr>
          <w:rFonts w:eastAsiaTheme="majorEastAsia"/>
          <w:color w:val="92D050"/>
          <w:sz w:val="40"/>
          <w:szCs w:val="40"/>
          <w:lang w:val="es-ES_tradnl"/>
        </w:rPr>
      </w:pPr>
    </w:p>
    <w:p w14:paraId="268946DC" w14:textId="77777777" w:rsidR="00562BB9" w:rsidRDefault="00562BB9">
      <w:pPr>
        <w:rPr>
          <w:rFonts w:eastAsiaTheme="majorEastAsia"/>
          <w:color w:val="92D050"/>
          <w:sz w:val="40"/>
          <w:szCs w:val="40"/>
          <w:lang w:val="es-ES_tradnl"/>
        </w:rPr>
      </w:pPr>
    </w:p>
    <w:p w14:paraId="7B702FDF" w14:textId="77777777" w:rsidR="00562BB9" w:rsidRDefault="00562BB9">
      <w:pPr>
        <w:rPr>
          <w:rFonts w:eastAsiaTheme="majorEastAsia"/>
          <w:color w:val="92D050"/>
          <w:sz w:val="40"/>
          <w:szCs w:val="40"/>
          <w:lang w:val="es-ES_tradnl"/>
        </w:rPr>
      </w:pPr>
    </w:p>
    <w:p w14:paraId="67BB2729" w14:textId="77777777" w:rsidR="00562BB9" w:rsidRDefault="00562BB9">
      <w:pPr>
        <w:rPr>
          <w:rFonts w:eastAsiaTheme="majorEastAsia"/>
          <w:color w:val="92D050"/>
          <w:sz w:val="40"/>
          <w:szCs w:val="40"/>
          <w:lang w:val="es-ES_tradnl"/>
        </w:rPr>
      </w:pPr>
    </w:p>
    <w:p w14:paraId="11DA4B74" w14:textId="77777777" w:rsidR="00562BB9" w:rsidRDefault="00562BB9">
      <w:pPr>
        <w:rPr>
          <w:rFonts w:eastAsiaTheme="majorEastAsia"/>
          <w:color w:val="92D050"/>
          <w:sz w:val="40"/>
          <w:szCs w:val="40"/>
          <w:lang w:val="es-ES_tradnl"/>
        </w:rPr>
      </w:pPr>
    </w:p>
    <w:p w14:paraId="7E8D68C5" w14:textId="77777777" w:rsidR="00562BB9" w:rsidRDefault="00D93481">
      <w:pPr>
        <w:pStyle w:val="WantedHeaderlevel1"/>
        <w:rPr>
          <w:lang w:val="es-ES_tradnl"/>
        </w:rPr>
      </w:pPr>
      <w:bookmarkStart w:id="2" w:name="_Toc3"/>
      <w:r>
        <w:rPr>
          <w:lang w:val="es-ES_tradnl"/>
        </w:rPr>
        <w:t xml:space="preserve">Introducción </w:t>
      </w:r>
      <w:bookmarkEnd w:id="2"/>
    </w:p>
    <w:p w14:paraId="11F94049" w14:textId="77777777" w:rsidR="00562BB9" w:rsidRDefault="00562BB9">
      <w:pPr>
        <w:rPr>
          <w:lang w:val="es-ES_tradnl"/>
        </w:rPr>
      </w:pPr>
    </w:p>
    <w:p w14:paraId="2223E798" w14:textId="77777777" w:rsidR="00562BB9" w:rsidRDefault="00D93481">
      <w:pPr>
        <w:pStyle w:val="BodyText1"/>
        <w:rPr>
          <w:lang w:val="es-ES_tradnl"/>
        </w:rPr>
      </w:pPr>
      <w:r>
        <w:rPr>
          <w:lang w:val="es-ES_tradnl"/>
        </w:rPr>
        <w:t xml:space="preserve">Los proyectos fotovoltaicos suelen pasar por las siguientes fases: </w:t>
      </w:r>
    </w:p>
    <w:p w14:paraId="5678791A" w14:textId="77777777" w:rsidR="00562BB9" w:rsidRDefault="00D93481">
      <w:pPr>
        <w:rPr>
          <w:lang w:val="es-ES_tradnl"/>
        </w:rPr>
      </w:pPr>
      <w:r>
        <w:rPr>
          <w:noProof/>
          <w:sz w:val="20"/>
          <w:lang w:val="es-ES_tradnl"/>
        </w:rPr>
        <w:drawing>
          <wp:anchor distT="0" distB="0" distL="114300" distR="114300" simplePos="0" relativeHeight="251642880" behindDoc="0" locked="0" layoutInCell="1" allowOverlap="1" wp14:anchorId="5093F08E" wp14:editId="568050AD">
            <wp:simplePos x="0" y="0"/>
            <wp:positionH relativeFrom="page">
              <wp:align>right</wp:align>
            </wp:positionH>
            <wp:positionV relativeFrom="paragraph">
              <wp:posOffset>179070</wp:posOffset>
            </wp:positionV>
            <wp:extent cx="7449820" cy="734060"/>
            <wp:effectExtent l="19050" t="0" r="36830" b="0"/>
            <wp:wrapSquare wrapText="bothSides"/>
            <wp:docPr id="9"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p>
    <w:p w14:paraId="66CAADD7" w14:textId="77777777" w:rsidR="00562BB9" w:rsidRDefault="00D93481">
      <w:pPr>
        <w:pStyle w:val="BodyText1"/>
        <w:rPr>
          <w:bCs/>
          <w:iCs/>
          <w:lang w:val="es-ES_tradnl"/>
        </w:rPr>
      </w:pPr>
      <w:r>
        <w:rPr>
          <w:lang w:val="es-ES_tradnl"/>
        </w:rPr>
        <w:t>Esta guía se centra en la fase I: el estudio preliminar.</w:t>
      </w:r>
    </w:p>
    <w:p w14:paraId="087BF151" w14:textId="77777777" w:rsidR="00562BB9" w:rsidRDefault="00562BB9">
      <w:pPr>
        <w:pStyle w:val="BodyText1"/>
        <w:rPr>
          <w:lang w:val="es-ES_tradnl"/>
        </w:rPr>
      </w:pPr>
    </w:p>
    <w:p w14:paraId="15E56C99" w14:textId="77777777" w:rsidR="00562BB9" w:rsidRDefault="00D93481">
      <w:pPr>
        <w:pStyle w:val="BodyText1"/>
        <w:rPr>
          <w:lang w:val="es-ES_tradnl"/>
        </w:rPr>
      </w:pPr>
      <w:r>
        <w:rPr>
          <w:lang w:val="es-ES_tradnl"/>
        </w:rPr>
        <w:t xml:space="preserve">Debe tomar las decisiones principales durante el estudio preliminar, tras lo cual puede redactarse eficazmente una licitación o una solicitud de cotización. Puede adaptar el modelo de requisitos y criterios de adjudicación a su proyecto y añadirlo como anexo a la solicitud de cotización o a la licitación. </w:t>
      </w:r>
    </w:p>
    <w:p w14:paraId="1D83D797" w14:textId="77777777" w:rsidR="00562BB9" w:rsidRDefault="00562BB9">
      <w:pPr>
        <w:pStyle w:val="BodyText1"/>
        <w:rPr>
          <w:lang w:val="es-ES_tradnl"/>
        </w:rPr>
      </w:pPr>
    </w:p>
    <w:p w14:paraId="65F2838F" w14:textId="77777777" w:rsidR="00562BB9" w:rsidRDefault="00D93481">
      <w:pPr>
        <w:pStyle w:val="BodyText1"/>
        <w:rPr>
          <w:lang w:val="es-ES_tradnl"/>
        </w:rPr>
      </w:pPr>
      <w:r>
        <w:rPr>
          <w:lang w:val="es-ES_tradnl"/>
        </w:rPr>
        <w:t>La guía abordará los siguientes temas:</w:t>
      </w:r>
    </w:p>
    <w:p w14:paraId="23ADFEA3" w14:textId="77777777" w:rsidR="00562BB9" w:rsidRDefault="00D93481">
      <w:pPr>
        <w:pStyle w:val="BodyText1"/>
        <w:numPr>
          <w:ilvl w:val="0"/>
          <w:numId w:val="11"/>
        </w:numPr>
        <w:rPr>
          <w:lang w:val="es-ES_tradnl"/>
        </w:rPr>
      </w:pPr>
      <w:r>
        <w:rPr>
          <w:lang w:val="es-ES_tradnl"/>
        </w:rPr>
        <w:t>Estudio de viabilidad: tamaño del proyecto, carga del techo, conexiones a la red</w:t>
      </w:r>
    </w:p>
    <w:p w14:paraId="650E6617" w14:textId="77777777" w:rsidR="00562BB9" w:rsidRDefault="00D93481">
      <w:pPr>
        <w:pStyle w:val="BodyText1"/>
        <w:numPr>
          <w:ilvl w:val="0"/>
          <w:numId w:val="11"/>
        </w:numPr>
        <w:rPr>
          <w:lang w:val="es-ES_tradnl"/>
        </w:rPr>
      </w:pPr>
      <w:r>
        <w:rPr>
          <w:lang w:val="es-ES_tradnl"/>
        </w:rPr>
        <w:t>Tamaño del proyecto y límites de licitación (para entidades públicas)</w:t>
      </w:r>
    </w:p>
    <w:p w14:paraId="746F6701" w14:textId="77777777" w:rsidR="00562BB9" w:rsidRDefault="00D93481">
      <w:pPr>
        <w:pStyle w:val="BodyText1"/>
        <w:numPr>
          <w:ilvl w:val="0"/>
          <w:numId w:val="11"/>
        </w:numPr>
        <w:rPr>
          <w:lang w:val="es-ES_tradnl"/>
        </w:rPr>
      </w:pPr>
      <w:r>
        <w:rPr>
          <w:lang w:val="es-ES_tradnl"/>
        </w:rPr>
        <w:t xml:space="preserve">¿Opta por la propiedad o el alquiler de metros cuadrados? </w:t>
      </w:r>
    </w:p>
    <w:p w14:paraId="70CF8BB8" w14:textId="77777777" w:rsidR="00562BB9" w:rsidRDefault="00D93481">
      <w:pPr>
        <w:pStyle w:val="BodyText1"/>
        <w:numPr>
          <w:ilvl w:val="0"/>
          <w:numId w:val="11"/>
        </w:numPr>
        <w:rPr>
          <w:lang w:val="es-ES_tradnl"/>
        </w:rPr>
      </w:pPr>
      <w:r>
        <w:rPr>
          <w:noProof/>
          <w:color w:val="92D050"/>
          <w:sz w:val="40"/>
          <w:lang w:val="es-ES_tradnl"/>
        </w:rPr>
        <mc:AlternateContent>
          <mc:Choice Requires="wpg">
            <w:drawing>
              <wp:anchor distT="0" distB="0" distL="114300" distR="114300" simplePos="0" relativeHeight="251684864" behindDoc="0" locked="0" layoutInCell="1" allowOverlap="1" wp14:anchorId="13A3D591" wp14:editId="0F44D18D">
                <wp:simplePos x="0" y="0"/>
                <wp:positionH relativeFrom="column">
                  <wp:posOffset>4504235</wp:posOffset>
                </wp:positionH>
                <wp:positionV relativeFrom="paragraph">
                  <wp:posOffset>185051</wp:posOffset>
                </wp:positionV>
                <wp:extent cx="3929911" cy="3929911"/>
                <wp:effectExtent l="0" t="0" r="0" b="0"/>
                <wp:wrapNone/>
                <wp:docPr id="10" name="Oval 19"/>
                <wp:cNvGraphicFramePr/>
                <a:graphic xmlns:a="http://schemas.openxmlformats.org/drawingml/2006/main">
                  <a:graphicData uri="http://schemas.microsoft.com/office/word/2010/wordprocessingShape">
                    <wps:wsp>
                      <wps:cNvSpPr/>
                      <wps:spPr bwMode="auto">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8" o:spid="_x0000_s8" o:spt="3" type="#_x0000_t3" style="position:absolute;z-index:251684864;o:allowoverlap:true;o:allowincell:true;mso-position-horizontal-relative:text;margin-left:354.66pt;mso-position-horizontal:absolute;mso-position-vertical-relative:text;margin-top:14.57pt;mso-position-vertical:absolute;width:309.44pt;height:309.44pt;mso-wrap-distance-left:9.00pt;mso-wrap-distance-top:0.00pt;mso-wrap-distance-right:9.00pt;mso-wrap-distance-bottom:0.00pt;visibility:visible;" fillcolor="#3DC3C6" stroked="f" strokeweight="1.00pt">
                <v:fill opacity="-32539f"/>
                <v:stroke dashstyle="solid"/>
              </v:shape>
            </w:pict>
          </mc:Fallback>
        </mc:AlternateContent>
      </w:r>
      <w:r>
        <w:rPr>
          <w:lang w:val="es-ES_tradnl"/>
        </w:rPr>
        <w:t>Financiación</w:t>
      </w:r>
    </w:p>
    <w:p w14:paraId="65300382" w14:textId="77777777" w:rsidR="00562BB9" w:rsidRDefault="00D93481">
      <w:pPr>
        <w:pStyle w:val="BodyText1"/>
        <w:numPr>
          <w:ilvl w:val="0"/>
          <w:numId w:val="11"/>
        </w:numPr>
        <w:rPr>
          <w:lang w:val="es-ES_tradnl"/>
        </w:rPr>
      </w:pPr>
      <w:r>
        <w:rPr>
          <w:lang w:val="es-ES_tradnl"/>
        </w:rPr>
        <w:t xml:space="preserve">Opciones para la fase operativa: mantenimiento y supervisión </w:t>
      </w:r>
    </w:p>
    <w:p w14:paraId="7E038131" w14:textId="77777777" w:rsidR="00562BB9" w:rsidRDefault="00D93481">
      <w:pPr>
        <w:pStyle w:val="BodyText1"/>
        <w:numPr>
          <w:ilvl w:val="0"/>
          <w:numId w:val="11"/>
        </w:numPr>
        <w:rPr>
          <w:lang w:val="es-ES_tradnl"/>
        </w:rPr>
      </w:pPr>
      <w:r>
        <w:rPr>
          <w:lang w:val="es-ES_tradnl"/>
        </w:rPr>
        <w:t xml:space="preserve">Duración del proyecto y fin de vida útil </w:t>
      </w:r>
    </w:p>
    <w:p w14:paraId="67803560" w14:textId="77777777" w:rsidR="00562BB9" w:rsidRDefault="00D93481">
      <w:pPr>
        <w:pStyle w:val="BodyText1"/>
        <w:numPr>
          <w:ilvl w:val="0"/>
          <w:numId w:val="11"/>
        </w:numPr>
        <w:rPr>
          <w:lang w:val="es-ES_tradnl"/>
        </w:rPr>
      </w:pPr>
      <w:r>
        <w:rPr>
          <w:lang w:val="es-ES_tradnl"/>
        </w:rPr>
        <w:t>Control de calidad</w:t>
      </w:r>
    </w:p>
    <w:p w14:paraId="3C8C9864" w14:textId="77777777" w:rsidR="00562BB9" w:rsidRDefault="00562BB9">
      <w:pPr>
        <w:pStyle w:val="BodyText1"/>
        <w:rPr>
          <w:lang w:val="es-ES_tradnl"/>
        </w:rPr>
      </w:pPr>
    </w:p>
    <w:p w14:paraId="78BEF91C" w14:textId="77777777" w:rsidR="00562BB9" w:rsidRDefault="00D93481">
      <w:pPr>
        <w:pStyle w:val="BodyText1"/>
        <w:rPr>
          <w:lang w:val="es-ES_tradnl"/>
        </w:rPr>
      </w:pPr>
      <w:r>
        <w:rPr>
          <w:lang w:val="es-ES_tradnl"/>
        </w:rPr>
        <w:t>En la próxima versión de la guía, esperamos incluir también:</w:t>
      </w:r>
    </w:p>
    <w:p w14:paraId="51679DA2" w14:textId="77777777" w:rsidR="00562BB9" w:rsidRDefault="00D93481">
      <w:pPr>
        <w:pStyle w:val="BodyText1"/>
        <w:numPr>
          <w:ilvl w:val="0"/>
          <w:numId w:val="11"/>
        </w:numPr>
        <w:rPr>
          <w:lang w:val="es-ES_tradnl"/>
        </w:rPr>
      </w:pPr>
      <w:r>
        <w:rPr>
          <w:lang w:val="es-ES_tradnl"/>
        </w:rPr>
        <w:t xml:space="preserve">Sistemas de gestión de la energía </w:t>
      </w:r>
    </w:p>
    <w:p w14:paraId="0F173070" w14:textId="77777777" w:rsidR="00562BB9" w:rsidRDefault="00D93481">
      <w:pPr>
        <w:pStyle w:val="BodyText1"/>
        <w:numPr>
          <w:ilvl w:val="0"/>
          <w:numId w:val="11"/>
        </w:numPr>
        <w:rPr>
          <w:lang w:val="es-ES_tradnl"/>
        </w:rPr>
      </w:pPr>
      <w:r>
        <w:rPr>
          <w:lang w:val="es-ES_tradnl"/>
        </w:rPr>
        <w:t>Almacenamiento (baterías)</w:t>
      </w:r>
    </w:p>
    <w:p w14:paraId="07A9F156" w14:textId="77777777" w:rsidR="00562BB9" w:rsidRDefault="00D93481">
      <w:pPr>
        <w:pStyle w:val="BodyText1"/>
        <w:numPr>
          <w:ilvl w:val="0"/>
          <w:numId w:val="11"/>
        </w:numPr>
        <w:rPr>
          <w:lang w:val="es-ES_tradnl"/>
        </w:rPr>
      </w:pPr>
      <w:r>
        <w:rPr>
          <w:lang w:val="es-ES_tradnl"/>
        </w:rPr>
        <w:t>Puntos de recarga (si se combinan con un proyecto fotovoltaico)</w:t>
      </w:r>
    </w:p>
    <w:p w14:paraId="1D9C3002" w14:textId="77777777" w:rsidR="00562BB9" w:rsidRDefault="00562BB9">
      <w:pPr>
        <w:rPr>
          <w:lang w:val="es-ES_tradnl"/>
        </w:rPr>
      </w:pPr>
    </w:p>
    <w:p w14:paraId="0BEA864F" w14:textId="77777777" w:rsidR="00562BB9" w:rsidRDefault="00562BB9">
      <w:pPr>
        <w:rPr>
          <w:lang w:val="es-ES_tradnl"/>
        </w:rPr>
      </w:pPr>
    </w:p>
    <w:p w14:paraId="3F2F4669"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682816" behindDoc="0" locked="0" layoutInCell="1" allowOverlap="1" wp14:anchorId="5E27D8B3" wp14:editId="39B139FF">
                <wp:simplePos x="0" y="0"/>
                <wp:positionH relativeFrom="column">
                  <wp:posOffset>-1692322</wp:posOffset>
                </wp:positionH>
                <wp:positionV relativeFrom="paragraph">
                  <wp:posOffset>224667</wp:posOffset>
                </wp:positionV>
                <wp:extent cx="7083188" cy="7083188"/>
                <wp:effectExtent l="0" t="0" r="3810" b="3810"/>
                <wp:wrapNone/>
                <wp:docPr id="11" name="Oval 19"/>
                <wp:cNvGraphicFramePr/>
                <a:graphic xmlns:a="http://schemas.openxmlformats.org/drawingml/2006/main">
                  <a:graphicData uri="http://schemas.microsoft.com/office/word/2010/wordprocessingShape">
                    <wps:wsp>
                      <wps:cNvSpPr/>
                      <wps:spPr bwMode="auto">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9" o:spid="_x0000_s9" o:spt="3" type="#_x0000_t3" style="position:absolute;z-index:251682816;o:allowoverlap:true;o:allowincell:true;mso-position-horizontal-relative:text;margin-left:-133.25pt;mso-position-horizontal:absolute;mso-position-vertical-relative:text;margin-top:17.69pt;mso-position-vertical:absolute;width:557.73pt;height:557.73pt;mso-wrap-distance-left:9.00pt;mso-wrap-distance-top:0.00pt;mso-wrap-distance-right:9.00pt;mso-wrap-distance-bottom:0.00pt;visibility:visible;" fillcolor="#D9F7E3" stroked="f" strokeweight="1.00pt">
                <v:fill opacity="-47702f"/>
                <v:stroke dashstyle="solid"/>
              </v:shape>
            </w:pict>
          </mc:Fallback>
        </mc:AlternateContent>
      </w:r>
    </w:p>
    <w:p w14:paraId="13AD0F73" w14:textId="77777777" w:rsidR="00562BB9" w:rsidRDefault="00562BB9">
      <w:pPr>
        <w:rPr>
          <w:lang w:val="es-ES_tradnl"/>
        </w:rPr>
      </w:pPr>
    </w:p>
    <w:p w14:paraId="7136786E" w14:textId="77777777" w:rsidR="00562BB9" w:rsidRDefault="00562BB9">
      <w:pPr>
        <w:rPr>
          <w:lang w:val="es-ES_tradnl"/>
        </w:rPr>
      </w:pPr>
    </w:p>
    <w:p w14:paraId="51B70301" w14:textId="77777777" w:rsidR="00562BB9" w:rsidRDefault="00562BB9">
      <w:pPr>
        <w:rPr>
          <w:lang w:val="es-ES_tradnl"/>
        </w:rPr>
      </w:pPr>
    </w:p>
    <w:p w14:paraId="74FB1EB1" w14:textId="77777777" w:rsidR="00562BB9" w:rsidRDefault="00D93481">
      <w:pPr>
        <w:rPr>
          <w:lang w:val="es-ES_tradnl"/>
        </w:rPr>
      </w:pPr>
      <w:r>
        <w:rPr>
          <w:lang w:val="es-ES_tradnl"/>
        </w:rPr>
        <w:br w:type="page" w:clear="all"/>
      </w:r>
    </w:p>
    <w:p w14:paraId="60D56AA1" w14:textId="77777777" w:rsidR="00562BB9" w:rsidRDefault="00D93481">
      <w:pPr>
        <w:pStyle w:val="WantedHeaderlevel1"/>
        <w:rPr>
          <w:lang w:val="es-ES_tradnl"/>
        </w:rPr>
      </w:pPr>
      <w:bookmarkStart w:id="3" w:name="_Toc4"/>
      <w:r>
        <w:rPr>
          <w:lang w:val="es-ES_tradnl"/>
        </w:rPr>
        <w:lastRenderedPageBreak/>
        <w:t xml:space="preserve">El estudio preliminar </w:t>
      </w:r>
      <w:bookmarkEnd w:id="3"/>
    </w:p>
    <w:p w14:paraId="766885EA" w14:textId="77777777" w:rsidR="00562BB9" w:rsidRDefault="00562BB9">
      <w:pPr>
        <w:rPr>
          <w:lang w:val="es-ES_tradnl"/>
        </w:rPr>
      </w:pPr>
    </w:p>
    <w:p w14:paraId="22E663A3" w14:textId="77777777" w:rsidR="00562BB9" w:rsidRDefault="00D93481">
      <w:pPr>
        <w:pStyle w:val="BodyText1"/>
        <w:rPr>
          <w:lang w:val="es-ES_tradnl"/>
        </w:rPr>
      </w:pPr>
      <w:r>
        <w:rPr>
          <w:lang w:val="es-ES_tradnl"/>
        </w:rPr>
        <w:t xml:space="preserve">En esta fase, usted determina las líneas generales del proyecto y cuáles son sus necesidades y requisitos. </w:t>
      </w:r>
    </w:p>
    <w:p w14:paraId="7B8920FA" w14:textId="77777777" w:rsidR="00562BB9" w:rsidRDefault="00D93481">
      <w:pPr>
        <w:rPr>
          <w:rStyle w:val="IntenseEmphasis"/>
          <w:rFonts w:cs="Calibri (Hoofdtekst)"/>
          <w:b/>
          <w:bCs/>
          <w:color w:val="92D050"/>
          <w:position w:val="20"/>
          <w:lang w:val="es-ES_tradnl"/>
        </w:rPr>
      </w:pPr>
      <w:r>
        <w:rPr>
          <w:sz w:val="56"/>
          <w:lang w:val="es-ES_tradnl"/>
        </w:rPr>
        <w:t xml:space="preserve"> </w:t>
      </w:r>
      <w:r>
        <w:rPr>
          <w:lang w:val="es-ES_tradnl"/>
        </w:rPr>
        <w:t xml:space="preserve">  </w:t>
      </w:r>
      <w:r>
        <w:rPr>
          <w:rStyle w:val="IntenseEmphasis"/>
          <w:rFonts w:ascii="Arial" w:hAnsi="Arial"/>
          <w:b/>
          <w:color w:val="FFFFFF" w:themeColor="background1"/>
          <w:highlight w:val="darkCyan"/>
          <w:lang w:val="es-ES_tradnl"/>
        </w:rPr>
        <w:t>Consejo 1</w:t>
      </w:r>
      <w:r>
        <w:rPr>
          <w:rStyle w:val="IntenseEmphasis"/>
          <w:rFonts w:ascii="Arial" w:hAnsi="Arial"/>
          <w:b/>
          <w:color w:val="104D54"/>
          <w:lang w:val="es-ES_tradnl"/>
        </w:rPr>
        <w:t>: llame a un asesor técnico.</w:t>
      </w:r>
    </w:p>
    <w:p w14:paraId="56C322EF" w14:textId="77777777" w:rsidR="00562BB9" w:rsidRDefault="00D93481">
      <w:pPr>
        <w:pStyle w:val="BodyText1"/>
        <w:rPr>
          <w:lang w:val="es-ES_tradnl"/>
        </w:rPr>
      </w:pPr>
      <w:r>
        <w:rPr>
          <w:lang w:val="es-ES_tradnl"/>
        </w:rPr>
        <w:t xml:space="preserve">Véase en el </w:t>
      </w:r>
      <w:r>
        <w:rPr>
          <w:b/>
          <w:color w:val="3DC3C6"/>
          <w:u w:val="single"/>
          <w:lang w:val="es-ES_tradnl"/>
        </w:rPr>
        <w:t>anexo 1</w:t>
      </w:r>
      <w:r>
        <w:rPr>
          <w:color w:val="3DC3C6"/>
          <w:lang w:val="es-ES_tradnl"/>
        </w:rPr>
        <w:t xml:space="preserve"> </w:t>
      </w:r>
      <w:r>
        <w:rPr>
          <w:lang w:val="es-ES_tradnl"/>
        </w:rPr>
        <w:t>una lista de asesores técnicos que pueden ayudarle en las fases preliminares. Por supuesto, esto no es necesario si tiene experiencia y conocimientos suficientes o si los tiene su organización.</w:t>
      </w:r>
    </w:p>
    <w:p w14:paraId="17201E71" w14:textId="77777777" w:rsidR="00562BB9" w:rsidRDefault="00D93481">
      <w:pPr>
        <w:pStyle w:val="BodyText1"/>
        <w:rPr>
          <w:lang w:val="es-ES_tradnl"/>
        </w:rPr>
      </w:pPr>
      <w:r>
        <w:rPr>
          <w:i/>
          <w:lang w:val="es-ES_tradnl"/>
        </w:rPr>
        <w:t xml:space="preserve">Nota: la lista no es exhaustiva, hay muchos asesores que aún no se han incluido. </w:t>
      </w:r>
      <w:r>
        <w:rPr>
          <w:lang w:val="es-ES_tradnl"/>
        </w:rPr>
        <w:t xml:space="preserve"> </w:t>
      </w:r>
    </w:p>
    <w:p w14:paraId="463C92F1" w14:textId="77777777" w:rsidR="00562BB9" w:rsidRDefault="00D93481">
      <w:pPr>
        <w:pStyle w:val="BodyText1"/>
        <w:rPr>
          <w:lang w:val="es-ES_tradnl"/>
        </w:rPr>
      </w:pPr>
      <w:r>
        <w:rPr>
          <w:lang w:val="es-ES_tradnl"/>
        </w:rPr>
        <w:t xml:space="preserve">Puede considerar el estudio preliminar como un plan paso a paso: </w:t>
      </w:r>
    </w:p>
    <w:p w14:paraId="1CDE02BE" w14:textId="77777777" w:rsidR="00562BB9" w:rsidRDefault="00D93481">
      <w:pPr>
        <w:rPr>
          <w:color w:val="FFFFFF" w:themeColor="background1"/>
          <w:sz w:val="24"/>
          <w:lang w:val="es-ES_tradnl"/>
        </w:rPr>
      </w:pPr>
      <w:r>
        <w:rPr>
          <w:b/>
          <w:color w:val="FFFFFF" w:themeColor="background1"/>
          <w:sz w:val="24"/>
          <w:lang w:val="es-ES_tradnl"/>
        </w:rPr>
        <w:t>I. Estudio preliminar</w:t>
      </w:r>
      <w:r>
        <w:rPr>
          <w:color w:val="FFFFFF" w:themeColor="background1"/>
          <w:sz w:val="24"/>
          <w:lang w:val="es-ES_tradnl"/>
        </w:rPr>
        <w:t xml:space="preserve"> </w:t>
      </w:r>
    </w:p>
    <w:p w14:paraId="0C1BE8AD" w14:textId="77777777" w:rsidR="00562BB9" w:rsidRDefault="00562BB9">
      <w:pPr>
        <w:rPr>
          <w:color w:val="FFFFFF" w:themeColor="background1"/>
          <w:sz w:val="24"/>
          <w:szCs w:val="24"/>
          <w:lang w:val="es-ES_tradnl"/>
        </w:rPr>
      </w:pPr>
    </w:p>
    <w:p w14:paraId="25B9EA6C" w14:textId="77777777" w:rsidR="00562BB9" w:rsidRDefault="00D93481">
      <w:pPr>
        <w:rPr>
          <w:color w:val="FFFFFF" w:themeColor="background1"/>
          <w:lang w:val="es-ES_tradnl"/>
        </w:rPr>
      </w:pPr>
      <w:r>
        <w:rPr>
          <w:noProof/>
          <w:color w:val="FFFFFF" w:themeColor="background1"/>
          <w:lang w:val="es-ES_tradnl"/>
        </w:rPr>
        <mc:AlternateContent>
          <mc:Choice Requires="wpg">
            <w:drawing>
              <wp:anchor distT="0" distB="0" distL="114300" distR="114300" simplePos="0" relativeHeight="251646976" behindDoc="1" locked="0" layoutInCell="1" allowOverlap="1" wp14:anchorId="5F0AC5D9" wp14:editId="3B550A59">
                <wp:simplePos x="0" y="0"/>
                <wp:positionH relativeFrom="column">
                  <wp:posOffset>673979</wp:posOffset>
                </wp:positionH>
                <wp:positionV relativeFrom="paragraph">
                  <wp:posOffset>81267</wp:posOffset>
                </wp:positionV>
                <wp:extent cx="1014646" cy="2352040"/>
                <wp:effectExtent l="4128" t="0" r="6032" b="6033"/>
                <wp:wrapNone/>
                <wp:docPr id="12" name="Punthaak 3"/>
                <wp:cNvGraphicFramePr/>
                <a:graphic xmlns:a="http://schemas.openxmlformats.org/drawingml/2006/main">
                  <a:graphicData uri="http://schemas.microsoft.com/office/word/2010/wordprocessingShape">
                    <wps:wsp>
                      <wps:cNvSpPr/>
                      <wps:spPr bwMode="auto">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anchor>
            </w:drawing>
          </mc:Choice>
          <mc:Fallback xmlns:a="http://schemas.openxmlformats.org/drawingml/2006/main">
            <w:pict>
              <v:shape id="shape 10" o:spid="_x0000_s10" o:spt="55" type="#_x0000_t55" style="position:absolute;z-index:-251646976;o:allowoverlap:true;o:allowincell:true;mso-position-horizontal-relative:text;margin-left:53.07pt;mso-position-horizontal:absolute;mso-position-vertical-relative:text;margin-top:6.40pt;mso-position-vertical:absolute;width:79.89pt;height:185.20pt;mso-wrap-distance-left:9.00pt;mso-wrap-distance-top:0.00pt;mso-wrap-distance-right:9.00pt;mso-wrap-distance-bottom:0.00pt;rotation:90;visibility:visible;" fillcolor="#107054" stroked="f" strokeweight="1.00pt">
                <v:stroke dashstyle="solid"/>
              </v:shape>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562BB9" w14:paraId="7B1E82CD" w14:textId="77777777">
        <w:trPr>
          <w:trHeight w:val="1243"/>
        </w:trPr>
        <w:tc>
          <w:tcPr>
            <w:tcW w:w="3660" w:type="dxa"/>
          </w:tcPr>
          <w:p w14:paraId="68630633" w14:textId="77777777" w:rsidR="00562BB9" w:rsidRDefault="00D93481">
            <w:pPr>
              <w:rPr>
                <w:rFonts w:ascii="Arial" w:hAnsi="Arial" w:cs="Arial"/>
                <w:color w:val="FFFFFF" w:themeColor="background1"/>
                <w:lang w:val="es-ES_tradnl"/>
              </w:rPr>
            </w:pPr>
            <w:r>
              <w:rPr>
                <w:rFonts w:ascii="Arial" w:hAnsi="Arial"/>
                <w:noProof/>
                <w:lang w:val="es-ES_tradnl"/>
              </w:rPr>
              <mc:AlternateContent>
                <mc:Choice Requires="wpg">
                  <w:drawing>
                    <wp:anchor distT="0" distB="0" distL="114300" distR="114300" simplePos="0" relativeHeight="251644928" behindDoc="1" locked="0" layoutInCell="1" allowOverlap="1" wp14:anchorId="487ABD1E" wp14:editId="27B5F800">
                      <wp:simplePos x="0" y="0"/>
                      <wp:positionH relativeFrom="column">
                        <wp:posOffset>302578</wp:posOffset>
                      </wp:positionH>
                      <wp:positionV relativeFrom="paragraph">
                        <wp:posOffset>-975109</wp:posOffset>
                      </wp:positionV>
                      <wp:extent cx="1254760" cy="2351405"/>
                      <wp:effectExtent l="0" t="2223" r="318" b="317"/>
                      <wp:wrapNone/>
                      <wp:docPr id="13" name="Rechthoek 2"/>
                      <wp:cNvGraphicFramePr/>
                      <a:graphic xmlns:a="http://schemas.openxmlformats.org/drawingml/2006/main">
                        <a:graphicData uri="http://schemas.microsoft.com/office/word/2010/wordprocessingShape">
                          <wps:wsp>
                            <wps:cNvSpPr/>
                            <wps:spPr bwMode="auto">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11" o:spid="_x0000_s11" o:spt="1" type="#_x0000_t1" style="position:absolute;z-index:-251644928;o:allowoverlap:true;o:allowincell:true;mso-position-horizontal-relative:text;margin-left:23.83pt;mso-position-horizontal:absolute;mso-position-vertical-relative:text;margin-top:-76.78pt;mso-position-vertical:absolute;width:98.80pt;height:185.15pt;mso-wrap-distance-left:9.00pt;mso-wrap-distance-top:0.00pt;mso-wrap-distance-right:9.00pt;mso-wrap-distance-bottom:0.00pt;rotation:90;visibility:visible;" fillcolor="#104D54" stroked="f" strokeweight="1.00pt">
                      <v:stroke dashstyle="solid"/>
                    </v:shape>
                  </w:pict>
                </mc:Fallback>
              </mc:AlternateContent>
            </w:r>
            <w:r>
              <w:rPr>
                <w:rFonts w:ascii="Arial" w:hAnsi="Arial"/>
                <w:color w:val="FFFFFF" w:themeColor="background1"/>
                <w:lang w:val="es-ES_tradnl"/>
              </w:rPr>
              <w:t xml:space="preserve">1.  Inventario </w:t>
            </w:r>
            <w:r>
              <w:rPr>
                <w:rFonts w:ascii="Arial" w:hAnsi="Arial"/>
                <w:lang w:val="es-ES_tradnl"/>
              </w:rPr>
              <w:t xml:space="preserve"> </w:t>
            </w:r>
            <w:r>
              <w:rPr>
                <w:rFonts w:ascii="Arial" w:hAnsi="Arial"/>
                <w:lang w:val="es-ES_tradnl"/>
              </w:rPr>
              <w:br/>
            </w:r>
          </w:p>
          <w:p w14:paraId="39F1D1FB" w14:textId="77777777" w:rsidR="00562BB9" w:rsidRDefault="00562BB9">
            <w:pPr>
              <w:rPr>
                <w:rFonts w:ascii="Arial" w:hAnsi="Arial" w:cs="Arial"/>
                <w:color w:val="FFFFFF" w:themeColor="background1"/>
                <w:lang w:val="es-ES_tradnl"/>
              </w:rPr>
            </w:pPr>
          </w:p>
        </w:tc>
        <w:tc>
          <w:tcPr>
            <w:tcW w:w="5450" w:type="dxa"/>
          </w:tcPr>
          <w:p w14:paraId="0D1162E7" w14:textId="77777777" w:rsidR="00562BB9" w:rsidRDefault="00D93481">
            <w:pPr>
              <w:pStyle w:val="BodyText1"/>
              <w:numPr>
                <w:ilvl w:val="0"/>
                <w:numId w:val="12"/>
              </w:numPr>
              <w:ind w:left="492" w:hanging="492"/>
              <w:jc w:val="left"/>
              <w:rPr>
                <w:lang w:val="es-ES_tradnl"/>
              </w:rPr>
            </w:pPr>
            <w:r>
              <w:rPr>
                <w:lang w:val="es-ES_tradnl"/>
              </w:rPr>
              <w:t>Lista de emplazamientos</w:t>
            </w:r>
          </w:p>
          <w:p w14:paraId="6F0BEDCA" w14:textId="77777777" w:rsidR="00562BB9" w:rsidRDefault="00D93481">
            <w:pPr>
              <w:pStyle w:val="BodyText1"/>
              <w:numPr>
                <w:ilvl w:val="0"/>
                <w:numId w:val="12"/>
              </w:numPr>
              <w:ind w:left="492" w:hanging="492"/>
              <w:jc w:val="left"/>
              <w:rPr>
                <w:lang w:val="es-ES_tradnl"/>
              </w:rPr>
            </w:pPr>
            <w:r>
              <w:rPr>
                <w:lang w:val="es-ES_tradnl"/>
              </w:rPr>
              <w:t>Mediciones por techo/parcela</w:t>
            </w:r>
          </w:p>
          <w:p w14:paraId="37AE4F3A" w14:textId="77777777" w:rsidR="00562BB9" w:rsidRDefault="00D93481">
            <w:pPr>
              <w:pStyle w:val="BodyText1"/>
              <w:numPr>
                <w:ilvl w:val="0"/>
                <w:numId w:val="12"/>
              </w:numPr>
              <w:ind w:left="492" w:hanging="492"/>
              <w:jc w:val="left"/>
              <w:rPr>
                <w:lang w:val="es-ES_tradnl"/>
              </w:rPr>
            </w:pPr>
            <w:r>
              <w:rPr>
                <w:lang w:val="es-ES_tradnl"/>
              </w:rPr>
              <w:t xml:space="preserve">Fotos y calendario de mantenimiento </w:t>
            </w:r>
          </w:p>
          <w:p w14:paraId="35222CD4" w14:textId="77777777" w:rsidR="00562BB9" w:rsidRDefault="00D93481">
            <w:pPr>
              <w:pStyle w:val="BodyText1"/>
              <w:numPr>
                <w:ilvl w:val="0"/>
                <w:numId w:val="12"/>
              </w:numPr>
              <w:ind w:left="492" w:hanging="492"/>
              <w:jc w:val="left"/>
              <w:rPr>
                <w:lang w:val="es-ES_tradnl"/>
              </w:rPr>
            </w:pPr>
            <w:r>
              <w:rPr>
                <w:lang w:val="es-ES_tradnl"/>
              </w:rPr>
              <w:t xml:space="preserve">Carga del techo, conexión a la red y uso </w:t>
            </w:r>
          </w:p>
        </w:tc>
      </w:tr>
      <w:tr w:rsidR="00562BB9" w14:paraId="695690FC" w14:textId="77777777">
        <w:trPr>
          <w:trHeight w:val="963"/>
        </w:trPr>
        <w:tc>
          <w:tcPr>
            <w:tcW w:w="3660" w:type="dxa"/>
          </w:tcPr>
          <w:p w14:paraId="5C8CDEBE" w14:textId="77777777" w:rsidR="00562BB9" w:rsidRDefault="00D93481">
            <w:pPr>
              <w:rPr>
                <w:rFonts w:ascii="Arial" w:hAnsi="Arial" w:cs="Arial"/>
                <w:color w:val="FFFFFF" w:themeColor="background1"/>
                <w:lang w:val="es-ES_tradnl"/>
              </w:rPr>
            </w:pPr>
            <w:r>
              <w:rPr>
                <w:rFonts w:ascii="Arial" w:hAnsi="Arial"/>
                <w:noProof/>
                <w:color w:val="FFFFFF" w:themeColor="background1"/>
                <w:lang w:val="es-ES_tradnl"/>
              </w:rPr>
              <mc:AlternateContent>
                <mc:Choice Requires="wpg">
                  <w:drawing>
                    <wp:anchor distT="0" distB="0" distL="114300" distR="114300" simplePos="0" relativeHeight="251651072" behindDoc="1" locked="0" layoutInCell="1" allowOverlap="1" wp14:anchorId="0AF7D226" wp14:editId="6045AD7B">
                      <wp:simplePos x="0" y="0"/>
                      <wp:positionH relativeFrom="column">
                        <wp:posOffset>383221</wp:posOffset>
                      </wp:positionH>
                      <wp:positionV relativeFrom="paragraph">
                        <wp:posOffset>622619</wp:posOffset>
                      </wp:positionV>
                      <wp:extent cx="1095060" cy="2343467"/>
                      <wp:effectExtent l="4445" t="0" r="0" b="0"/>
                      <wp:wrapNone/>
                      <wp:docPr id="14" name="Punthaak 5"/>
                      <wp:cNvGraphicFramePr/>
                      <a:graphic xmlns:a="http://schemas.openxmlformats.org/drawingml/2006/main">
                        <a:graphicData uri="http://schemas.microsoft.com/office/word/2010/wordprocessingShape">
                          <wps:wsp>
                            <wps:cNvSpPr/>
                            <wps:spPr bwMode="auto">
                              <a:xfrm rot="5400000">
                                <a:off x="0" y="0"/>
                                <a:ext cx="1095060" cy="2343467"/>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12" o:spid="_x0000_s12" o:spt="55" type="#_x0000_t55" style="position:absolute;z-index:-251651072;o:allowoverlap:true;o:allowincell:true;mso-position-horizontal-relative:text;margin-left:30.17pt;mso-position-horizontal:absolute;mso-position-vertical-relative:text;margin-top:49.03pt;mso-position-vertical:absolute;width:86.23pt;height:184.52pt;mso-wrap-distance-left:9.00pt;mso-wrap-distance-top:0.00pt;mso-wrap-distance-right:9.00pt;mso-wrap-distance-bottom:0.00pt;rotation:90;visibility:visible;" fillcolor="#0BA275" stroked="f" strokeweight="1.00pt">
                      <v:stroke dashstyle="solid"/>
                    </v:shape>
                  </w:pict>
                </mc:Fallback>
              </mc:AlternateContent>
            </w:r>
            <w:r>
              <w:rPr>
                <w:rFonts w:ascii="Arial" w:hAnsi="Arial"/>
                <w:noProof/>
                <w:color w:val="FFFFFF" w:themeColor="background1"/>
                <w:lang w:val="es-ES_tradnl"/>
              </w:rPr>
              <mc:AlternateContent>
                <mc:Choice Requires="wpg">
                  <w:drawing>
                    <wp:anchor distT="0" distB="0" distL="114300" distR="114300" simplePos="0" relativeHeight="251649024" behindDoc="1" locked="0" layoutInCell="1" allowOverlap="1" wp14:anchorId="6C1D31EE" wp14:editId="37116708">
                      <wp:simplePos x="0" y="0"/>
                      <wp:positionH relativeFrom="column">
                        <wp:posOffset>403340</wp:posOffset>
                      </wp:positionH>
                      <wp:positionV relativeFrom="paragraph">
                        <wp:posOffset>-235585</wp:posOffset>
                      </wp:positionV>
                      <wp:extent cx="1034418" cy="2352908"/>
                      <wp:effectExtent l="1270" t="0" r="0" b="0"/>
                      <wp:wrapNone/>
                      <wp:docPr id="15" name="Punthaak 4"/>
                      <wp:cNvGraphicFramePr/>
                      <a:graphic xmlns:a="http://schemas.openxmlformats.org/drawingml/2006/main">
                        <a:graphicData uri="http://schemas.microsoft.com/office/word/2010/wordprocessingShape">
                          <wps:wsp>
                            <wps:cNvSpPr/>
                            <wps:spPr bwMode="auto">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anchor>
                  </w:drawing>
                </mc:Choice>
                <mc:Fallback xmlns:a="http://schemas.openxmlformats.org/drawingml/2006/main">
                  <w:pict>
                    <v:shape id="shape 13" o:spid="_x0000_s13" o:spt="55" type="#_x0000_t55" style="position:absolute;z-index:-251649024;o:allowoverlap:true;o:allowincell:true;mso-position-horizontal-relative:text;margin-left:31.76pt;mso-position-horizontal:absolute;mso-position-vertical-relative:text;margin-top:-18.55pt;mso-position-vertical:absolute;width:81.45pt;height:185.27pt;mso-wrap-distance-left:9.00pt;mso-wrap-distance-top:0.00pt;mso-wrap-distance-right:9.00pt;mso-wrap-distance-bottom:0.00pt;rotation:90;visibility:visible;" fillcolor="#168190" stroked="f" strokeweight="1.00pt">
                      <v:stroke dashstyle="solid"/>
                    </v:shape>
                  </w:pict>
                </mc:Fallback>
              </mc:AlternateContent>
            </w:r>
            <w:r>
              <w:rPr>
                <w:rFonts w:ascii="Arial" w:hAnsi="Arial"/>
                <w:color w:val="FFFFFF" w:themeColor="background1"/>
                <w:lang w:val="es-ES_tradnl"/>
              </w:rPr>
              <w:t xml:space="preserve">2.  Ingeniería indicativa  </w:t>
            </w:r>
            <w:r>
              <w:rPr>
                <w:rFonts w:ascii="Arial" w:hAnsi="Arial"/>
                <w:lang w:val="es-ES_tradnl"/>
              </w:rPr>
              <w:t xml:space="preserve"> </w:t>
            </w:r>
            <w:r>
              <w:rPr>
                <w:rFonts w:ascii="Arial" w:hAnsi="Arial"/>
                <w:lang w:val="es-ES_tradnl"/>
              </w:rPr>
              <w:br/>
            </w:r>
          </w:p>
        </w:tc>
        <w:tc>
          <w:tcPr>
            <w:tcW w:w="5450" w:type="dxa"/>
          </w:tcPr>
          <w:p w14:paraId="234A0AFF" w14:textId="77777777" w:rsidR="00562BB9" w:rsidRDefault="00D93481">
            <w:pPr>
              <w:pStyle w:val="BodyText1"/>
              <w:numPr>
                <w:ilvl w:val="0"/>
                <w:numId w:val="12"/>
              </w:numPr>
              <w:ind w:left="492" w:hanging="492"/>
              <w:jc w:val="left"/>
              <w:rPr>
                <w:lang w:val="es-ES_tradnl"/>
              </w:rPr>
            </w:pPr>
            <w:r>
              <w:rPr>
                <w:lang w:val="es-ES_tradnl"/>
              </w:rPr>
              <w:t>Número de paneles y capacidad por emplazamiento</w:t>
            </w:r>
          </w:p>
          <w:p w14:paraId="6A94A8A8" w14:textId="77777777" w:rsidR="00562BB9" w:rsidRDefault="00D93481">
            <w:pPr>
              <w:pStyle w:val="BodyText1"/>
              <w:numPr>
                <w:ilvl w:val="0"/>
                <w:numId w:val="12"/>
              </w:numPr>
              <w:ind w:left="492" w:hanging="492"/>
              <w:jc w:val="left"/>
              <w:rPr>
                <w:lang w:val="es-ES_tradnl"/>
              </w:rPr>
            </w:pPr>
            <w:r>
              <w:rPr>
                <w:lang w:val="es-ES_tradnl"/>
              </w:rPr>
              <w:t>Proyecto de justificación económica</w:t>
            </w:r>
          </w:p>
          <w:p w14:paraId="641734EF" w14:textId="77777777" w:rsidR="00562BB9" w:rsidRDefault="00D93481">
            <w:pPr>
              <w:pStyle w:val="BodyText1"/>
              <w:numPr>
                <w:ilvl w:val="0"/>
                <w:numId w:val="12"/>
              </w:numPr>
              <w:ind w:left="492" w:hanging="492"/>
              <w:jc w:val="left"/>
              <w:rPr>
                <w:lang w:val="es-ES_tradnl"/>
              </w:rPr>
            </w:pPr>
            <w:r>
              <w:rPr>
                <w:lang w:val="es-ES_tradnl"/>
              </w:rPr>
              <w:t>Especificaciones indicativas</w:t>
            </w:r>
          </w:p>
        </w:tc>
      </w:tr>
      <w:tr w:rsidR="00562BB9" w14:paraId="5930FAA3" w14:textId="77777777">
        <w:trPr>
          <w:trHeight w:val="1234"/>
        </w:trPr>
        <w:tc>
          <w:tcPr>
            <w:tcW w:w="3660" w:type="dxa"/>
          </w:tcPr>
          <w:p w14:paraId="3904FD6C" w14:textId="77777777" w:rsidR="00562BB9" w:rsidRDefault="00D93481">
            <w:pPr>
              <w:ind w:left="319" w:hanging="319"/>
              <w:rPr>
                <w:rFonts w:ascii="Arial" w:hAnsi="Arial" w:cs="Arial"/>
                <w:color w:val="FFFFFF" w:themeColor="background1"/>
                <w:lang w:val="es-ES_tradnl"/>
              </w:rPr>
            </w:pPr>
            <w:r>
              <w:rPr>
                <w:rFonts w:ascii="Arial" w:hAnsi="Arial"/>
                <w:noProof/>
                <w:color w:val="FFFFFF" w:themeColor="background1"/>
                <w:lang w:val="es-ES_tradnl"/>
              </w:rPr>
              <mc:AlternateContent>
                <mc:Choice Requires="wpg">
                  <w:drawing>
                    <wp:anchor distT="0" distB="0" distL="114300" distR="114300" simplePos="0" relativeHeight="251653120" behindDoc="1" locked="0" layoutInCell="1" allowOverlap="1" wp14:anchorId="31AA6337" wp14:editId="70AD0F7E">
                      <wp:simplePos x="0" y="0"/>
                      <wp:positionH relativeFrom="column">
                        <wp:posOffset>514629</wp:posOffset>
                      </wp:positionH>
                      <wp:positionV relativeFrom="paragraph">
                        <wp:posOffset>684655</wp:posOffset>
                      </wp:positionV>
                      <wp:extent cx="825013" cy="2353239"/>
                      <wp:effectExtent l="0" t="1905" r="0" b="0"/>
                      <wp:wrapNone/>
                      <wp:docPr id="16" name="Punthaak 7"/>
                      <wp:cNvGraphicFramePr/>
                      <a:graphic xmlns:a="http://schemas.openxmlformats.org/drawingml/2006/main">
                        <a:graphicData uri="http://schemas.microsoft.com/office/word/2010/wordprocessingShape">
                          <wps:wsp>
                            <wps:cNvSpPr/>
                            <wps:spPr bwMode="auto">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anchor>
                  </w:drawing>
                </mc:Choice>
                <mc:Fallback xmlns:a="http://schemas.openxmlformats.org/drawingml/2006/main">
                  <w:pict>
                    <v:shape id="shape 14" o:spid="_x0000_s14" o:spt="55" type="#_x0000_t55" style="position:absolute;z-index:-251653120;o:allowoverlap:true;o:allowincell:true;mso-position-horizontal-relative:text;margin-left:40.52pt;mso-position-horizontal:absolute;mso-position-vertical-relative:text;margin-top:53.91pt;mso-position-vertical:absolute;width:64.96pt;height:185.29pt;mso-wrap-distance-left:9.00pt;mso-wrap-distance-top:0.00pt;mso-wrap-distance-right:9.00pt;mso-wrap-distance-bottom:0.00pt;rotation:90;visibility:visible;" fillcolor="#3DC3C6" stroked="f" strokeweight="1.00pt">
                      <v:stroke dashstyle="solid"/>
                    </v:shape>
                  </w:pict>
                </mc:Fallback>
              </mc:AlternateContent>
            </w:r>
            <w:r>
              <w:rPr>
                <w:rFonts w:ascii="Arial" w:hAnsi="Arial"/>
                <w:color w:val="FFFFFF" w:themeColor="background1"/>
                <w:lang w:val="es-ES_tradnl"/>
              </w:rPr>
              <w:t>3.  Propiedad y</w:t>
            </w:r>
            <w:r>
              <w:rPr>
                <w:rFonts w:ascii="Arial" w:hAnsi="Arial"/>
                <w:color w:val="FFFFFF" w:themeColor="background1"/>
                <w:lang w:val="es-ES_tradnl"/>
              </w:rPr>
              <w:br/>
              <w:t xml:space="preserve">proceso de selección </w:t>
            </w:r>
            <w:r>
              <w:rPr>
                <w:rFonts w:ascii="Arial" w:hAnsi="Arial"/>
                <w:lang w:val="es-ES_tradnl"/>
              </w:rPr>
              <w:t xml:space="preserve"> </w:t>
            </w:r>
            <w:r>
              <w:rPr>
                <w:rFonts w:ascii="Arial" w:hAnsi="Arial"/>
                <w:lang w:val="es-ES_tradnl"/>
              </w:rPr>
              <w:br/>
            </w:r>
            <w:r>
              <w:rPr>
                <w:rFonts w:ascii="Arial" w:hAnsi="Arial"/>
                <w:color w:val="FFFFFF" w:themeColor="background1"/>
                <w:lang w:val="es-ES_tradnl"/>
              </w:rPr>
              <w:t xml:space="preserve"> </w:t>
            </w:r>
            <w:r>
              <w:rPr>
                <w:rFonts w:ascii="Arial" w:hAnsi="Arial"/>
                <w:lang w:val="es-ES_tradnl"/>
              </w:rPr>
              <w:t xml:space="preserve"> </w:t>
            </w:r>
            <w:r>
              <w:rPr>
                <w:rFonts w:ascii="Arial" w:hAnsi="Arial"/>
                <w:lang w:val="es-ES_tradnl"/>
              </w:rPr>
              <w:br/>
            </w:r>
            <w:r>
              <w:rPr>
                <w:rFonts w:ascii="Arial" w:hAnsi="Arial"/>
                <w:i/>
                <w:color w:val="FFFFFF" w:themeColor="background1"/>
                <w:lang w:val="es-ES_tradnl"/>
              </w:rPr>
              <w:t xml:space="preserve"> </w:t>
            </w:r>
          </w:p>
        </w:tc>
        <w:tc>
          <w:tcPr>
            <w:tcW w:w="5450" w:type="dxa"/>
          </w:tcPr>
          <w:p w14:paraId="0F7AE4F7" w14:textId="77777777" w:rsidR="00562BB9" w:rsidRDefault="00D93481">
            <w:pPr>
              <w:pStyle w:val="BodyText1"/>
              <w:numPr>
                <w:ilvl w:val="0"/>
                <w:numId w:val="12"/>
              </w:numPr>
              <w:ind w:left="492" w:hanging="492"/>
              <w:jc w:val="left"/>
              <w:rPr>
                <w:lang w:val="es-ES_tradnl"/>
              </w:rPr>
            </w:pPr>
            <w:r>
              <w:rPr>
                <w:lang w:val="es-ES_tradnl"/>
              </w:rPr>
              <w:t xml:space="preserve">¿Concesión / arrendamiento financiero?  </w:t>
            </w:r>
          </w:p>
          <w:p w14:paraId="78AE8B34" w14:textId="77777777" w:rsidR="00562BB9" w:rsidRDefault="00D93481">
            <w:pPr>
              <w:pStyle w:val="BodyText1"/>
              <w:numPr>
                <w:ilvl w:val="0"/>
                <w:numId w:val="12"/>
              </w:numPr>
              <w:ind w:left="492" w:hanging="492"/>
              <w:jc w:val="left"/>
              <w:rPr>
                <w:lang w:val="es-ES_tradnl"/>
              </w:rPr>
            </w:pPr>
            <w:r>
              <w:rPr>
                <w:lang w:val="es-ES_tradnl"/>
              </w:rPr>
              <w:t xml:space="preserve">¿Adjudicación directa? </w:t>
            </w:r>
          </w:p>
          <w:p w14:paraId="5B1F41ED" w14:textId="77777777" w:rsidR="00562BB9" w:rsidRDefault="00D93481">
            <w:pPr>
              <w:pStyle w:val="BodyText1"/>
              <w:numPr>
                <w:ilvl w:val="0"/>
                <w:numId w:val="12"/>
              </w:numPr>
              <w:ind w:left="492" w:hanging="492"/>
              <w:jc w:val="left"/>
              <w:rPr>
                <w:lang w:val="es-ES_tradnl"/>
              </w:rPr>
            </w:pPr>
            <w:r>
              <w:rPr>
                <w:lang w:val="es-ES_tradnl"/>
              </w:rPr>
              <w:t>¿Licitación nacional o europea?</w:t>
            </w:r>
          </w:p>
        </w:tc>
      </w:tr>
      <w:tr w:rsidR="00562BB9" w14:paraId="45837991" w14:textId="77777777">
        <w:trPr>
          <w:trHeight w:val="1243"/>
        </w:trPr>
        <w:tc>
          <w:tcPr>
            <w:tcW w:w="3660" w:type="dxa"/>
          </w:tcPr>
          <w:p w14:paraId="470C1B60" w14:textId="77777777" w:rsidR="00562BB9" w:rsidRDefault="00D93481">
            <w:pPr>
              <w:ind w:left="319" w:hanging="319"/>
              <w:rPr>
                <w:rFonts w:ascii="Arial" w:hAnsi="Arial" w:cs="Arial"/>
                <w:color w:val="FFFFFF" w:themeColor="background1"/>
                <w:lang w:val="es-ES_tradnl"/>
              </w:rPr>
            </w:pPr>
            <w:r>
              <w:rPr>
                <w:rFonts w:ascii="Arial" w:hAnsi="Arial"/>
                <w:noProof/>
                <w:color w:val="FFFFFF" w:themeColor="background1"/>
                <w:lang w:val="es-ES_tradnl"/>
              </w:rPr>
              <mc:AlternateContent>
                <mc:Choice Requires="wpg">
                  <w:drawing>
                    <wp:anchor distT="0" distB="0" distL="114300" distR="114300" simplePos="0" relativeHeight="251655168" behindDoc="1" locked="0" layoutInCell="1" allowOverlap="1" wp14:anchorId="3A383ECC" wp14:editId="1ACDF2DA">
                      <wp:simplePos x="0" y="0"/>
                      <wp:positionH relativeFrom="column">
                        <wp:posOffset>433859</wp:posOffset>
                      </wp:positionH>
                      <wp:positionV relativeFrom="paragraph">
                        <wp:posOffset>544225</wp:posOffset>
                      </wp:positionV>
                      <wp:extent cx="982672" cy="2353239"/>
                      <wp:effectExtent l="635" t="0" r="0" b="0"/>
                      <wp:wrapNone/>
                      <wp:docPr id="17" name="Punthaak 1"/>
                      <wp:cNvGraphicFramePr/>
                      <a:graphic xmlns:a="http://schemas.openxmlformats.org/drawingml/2006/main">
                        <a:graphicData uri="http://schemas.microsoft.com/office/word/2010/wordprocessingShape">
                          <wps:wsp>
                            <wps:cNvSpPr/>
                            <wps:spPr bwMode="auto">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anchor>
                  </w:drawing>
                </mc:Choice>
                <mc:Fallback xmlns:a="http://schemas.openxmlformats.org/drawingml/2006/main">
                  <w:pict>
                    <v:shape id="shape 15" o:spid="_x0000_s15" o:spt="55" type="#_x0000_t55" style="position:absolute;z-index:-251655168;o:allowoverlap:true;o:allowincell:true;mso-position-horizontal-relative:text;margin-left:34.16pt;mso-position-horizontal:absolute;mso-position-vertical-relative:text;margin-top:42.85pt;mso-position-vertical:absolute;width:77.38pt;height:185.29pt;mso-wrap-distance-left:9.00pt;mso-wrap-distance-top:0.00pt;mso-wrap-distance-right:9.00pt;mso-wrap-distance-bottom:0.00pt;rotation:90;visibility:visible;" fillcolor="#04D2C3" stroked="f" strokeweight="1.00pt">
                      <v:stroke dashstyle="solid"/>
                    </v:shape>
                  </w:pict>
                </mc:Fallback>
              </mc:AlternateContent>
            </w:r>
            <w:r>
              <w:rPr>
                <w:rFonts w:ascii="Arial" w:hAnsi="Arial"/>
                <w:color w:val="FFFFFF" w:themeColor="background1"/>
                <w:lang w:val="es-ES_tradnl"/>
              </w:rPr>
              <w:t>4.  Permisos y</w:t>
            </w:r>
            <w:r>
              <w:rPr>
                <w:rFonts w:ascii="Arial" w:hAnsi="Arial"/>
                <w:color w:val="FFFFFF" w:themeColor="background1"/>
                <w:lang w:val="es-ES_tradnl"/>
              </w:rPr>
              <w:br/>
              <w:t xml:space="preserve">conexión a la red </w:t>
            </w:r>
          </w:p>
        </w:tc>
        <w:tc>
          <w:tcPr>
            <w:tcW w:w="5450" w:type="dxa"/>
          </w:tcPr>
          <w:p w14:paraId="36831BC0" w14:textId="77777777" w:rsidR="00562BB9" w:rsidRDefault="00D93481">
            <w:pPr>
              <w:pStyle w:val="BodyText1"/>
              <w:numPr>
                <w:ilvl w:val="0"/>
                <w:numId w:val="12"/>
              </w:numPr>
              <w:ind w:left="492" w:hanging="492"/>
              <w:jc w:val="left"/>
              <w:rPr>
                <w:lang w:val="es-ES_tradnl"/>
              </w:rPr>
            </w:pPr>
            <w:r>
              <w:rPr>
                <w:lang w:val="es-ES_tradnl"/>
              </w:rPr>
              <w:t xml:space="preserve">¿Se requieren permisos medioambientales? </w:t>
            </w:r>
          </w:p>
          <w:p w14:paraId="5ECC617A" w14:textId="77777777" w:rsidR="00562BB9" w:rsidRDefault="00D93481">
            <w:pPr>
              <w:pStyle w:val="BodyText1"/>
              <w:numPr>
                <w:ilvl w:val="0"/>
                <w:numId w:val="12"/>
              </w:numPr>
              <w:ind w:left="492" w:hanging="492"/>
              <w:jc w:val="left"/>
              <w:rPr>
                <w:lang w:val="es-ES_tradnl"/>
              </w:rPr>
            </w:pPr>
            <w:r>
              <w:rPr>
                <w:lang w:val="es-ES_tradnl"/>
              </w:rPr>
              <w:t xml:space="preserve">¿Aumentar la conexión a la red? </w:t>
            </w:r>
          </w:p>
          <w:p w14:paraId="61C45F28" w14:textId="77777777" w:rsidR="00562BB9" w:rsidRDefault="00D93481">
            <w:pPr>
              <w:pStyle w:val="BodyText1"/>
              <w:numPr>
                <w:ilvl w:val="0"/>
                <w:numId w:val="12"/>
              </w:numPr>
              <w:ind w:left="492" w:hanging="492"/>
              <w:jc w:val="left"/>
              <w:rPr>
                <w:lang w:val="es-ES_tradnl"/>
              </w:rPr>
            </w:pPr>
            <w:r>
              <w:rPr>
                <w:lang w:val="es-ES_tradnl"/>
              </w:rPr>
              <w:t>¿Puntos de recarga? ¿Sistema de gestión de la          energía o baterías?</w:t>
            </w:r>
          </w:p>
        </w:tc>
      </w:tr>
      <w:tr w:rsidR="00562BB9" w14:paraId="619EA33F" w14:textId="77777777">
        <w:trPr>
          <w:trHeight w:val="963"/>
        </w:trPr>
        <w:tc>
          <w:tcPr>
            <w:tcW w:w="3660" w:type="dxa"/>
          </w:tcPr>
          <w:p w14:paraId="5FDB8910" w14:textId="77777777" w:rsidR="00562BB9" w:rsidRDefault="00D93481">
            <w:pPr>
              <w:ind w:left="319" w:hanging="319"/>
              <w:rPr>
                <w:rFonts w:ascii="Arial" w:hAnsi="Arial" w:cs="Arial"/>
                <w:color w:val="FFFFFF" w:themeColor="background1"/>
                <w:lang w:val="es-ES_tradnl"/>
              </w:rPr>
            </w:pPr>
            <w:r>
              <w:rPr>
                <w:rFonts w:ascii="Arial" w:hAnsi="Arial"/>
                <w:noProof/>
                <w:color w:val="FFFFFF" w:themeColor="background1"/>
                <w:lang w:val="es-ES_tradnl"/>
              </w:rPr>
              <mc:AlternateContent>
                <mc:Choice Requires="wpg">
                  <w:drawing>
                    <wp:anchor distT="0" distB="0" distL="114300" distR="114300" simplePos="0" relativeHeight="251657216" behindDoc="1" locked="0" layoutInCell="1" allowOverlap="1" wp14:anchorId="69EA4765" wp14:editId="5BC1E25A">
                      <wp:simplePos x="0" y="0"/>
                      <wp:positionH relativeFrom="column">
                        <wp:posOffset>356476</wp:posOffset>
                      </wp:positionH>
                      <wp:positionV relativeFrom="paragraph">
                        <wp:posOffset>553347</wp:posOffset>
                      </wp:positionV>
                      <wp:extent cx="1139100" cy="2354570"/>
                      <wp:effectExtent l="1905" t="0" r="6350" b="6350"/>
                      <wp:wrapNone/>
                      <wp:docPr id="18" name="Punthaak 6"/>
                      <wp:cNvGraphicFramePr/>
                      <a:graphic xmlns:a="http://schemas.openxmlformats.org/drawingml/2006/main">
                        <a:graphicData uri="http://schemas.microsoft.com/office/word/2010/wordprocessingShape">
                          <wps:wsp>
                            <wps:cNvSpPr/>
                            <wps:spPr bwMode="auto">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anchor>
                  </w:drawing>
                </mc:Choice>
                <mc:Fallback xmlns:a="http://schemas.openxmlformats.org/drawingml/2006/main">
                  <w:pict>
                    <v:shape id="shape 16" o:spid="_x0000_s16" o:spt="55" type="#_x0000_t55" style="position:absolute;z-index:-251657216;o:allowoverlap:true;o:allowincell:true;mso-position-horizontal-relative:text;margin-left:28.07pt;mso-position-horizontal:absolute;mso-position-vertical-relative:text;margin-top:43.57pt;mso-position-vertical:absolute;width:89.69pt;height:185.40pt;mso-wrap-distance-left:9.00pt;mso-wrap-distance-top:0.00pt;mso-wrap-distance-right:9.00pt;mso-wrap-distance-bottom:0.00pt;rotation:90;visibility:visible;" fillcolor="#55EDDA" stroked="f" strokeweight="1.00pt">
                      <v:stroke dashstyle="solid"/>
                    </v:shape>
                  </w:pict>
                </mc:Fallback>
              </mc:AlternateContent>
            </w:r>
            <w:r>
              <w:rPr>
                <w:rFonts w:ascii="Arial" w:hAnsi="Arial"/>
                <w:color w:val="FFFFFF" w:themeColor="background1"/>
                <w:lang w:val="es-ES_tradnl"/>
              </w:rPr>
              <w:t xml:space="preserve">5. Volumen de negocios, subvenciones, financiación </w:t>
            </w:r>
            <w:r>
              <w:rPr>
                <w:rFonts w:ascii="Arial" w:hAnsi="Arial"/>
                <w:color w:val="FFFFFF" w:themeColor="background1"/>
                <w:lang w:val="es-ES_tradnl"/>
              </w:rPr>
              <w:br/>
              <w:t>y seguros</w:t>
            </w:r>
          </w:p>
        </w:tc>
        <w:tc>
          <w:tcPr>
            <w:tcW w:w="5450" w:type="dxa"/>
          </w:tcPr>
          <w:p w14:paraId="04261F68" w14:textId="77777777" w:rsidR="00562BB9" w:rsidRDefault="00D93481">
            <w:pPr>
              <w:pStyle w:val="BodyText1"/>
              <w:numPr>
                <w:ilvl w:val="0"/>
                <w:numId w:val="12"/>
              </w:numPr>
              <w:ind w:left="492" w:hanging="492"/>
              <w:jc w:val="left"/>
              <w:rPr>
                <w:lang w:val="es-ES_tradnl"/>
              </w:rPr>
            </w:pPr>
            <w:r>
              <w:rPr>
                <w:lang w:val="es-ES_tradnl"/>
              </w:rPr>
              <w:t xml:space="preserve">Venta de electricidad; ¿SDE++ [régimen de incentivos para la producción de energía sostenible y la transición climática de los Países Bajos] u otras subvenciones? </w:t>
            </w:r>
          </w:p>
          <w:p w14:paraId="458F7E2C" w14:textId="77777777" w:rsidR="00562BB9" w:rsidRDefault="00D93481">
            <w:pPr>
              <w:pStyle w:val="BodyText1"/>
              <w:numPr>
                <w:ilvl w:val="0"/>
                <w:numId w:val="12"/>
              </w:numPr>
              <w:ind w:left="492" w:hanging="492"/>
              <w:jc w:val="left"/>
              <w:rPr>
                <w:lang w:val="es-ES_tradnl"/>
              </w:rPr>
            </w:pPr>
            <w:r>
              <w:rPr>
                <w:lang w:val="es-ES_tradnl"/>
              </w:rPr>
              <w:t xml:space="preserve">¿Financiación (interna + externa)? </w:t>
            </w:r>
          </w:p>
          <w:p w14:paraId="2CE829F7" w14:textId="77777777" w:rsidR="00562BB9" w:rsidRDefault="00D93481">
            <w:pPr>
              <w:pStyle w:val="BodyText1"/>
              <w:numPr>
                <w:ilvl w:val="0"/>
                <w:numId w:val="12"/>
              </w:numPr>
              <w:ind w:left="492" w:hanging="492"/>
              <w:jc w:val="left"/>
              <w:rPr>
                <w:lang w:val="es-ES_tradnl"/>
              </w:rPr>
            </w:pPr>
            <w:r>
              <w:rPr>
                <w:lang w:val="es-ES_tradnl"/>
              </w:rPr>
              <w:t>Seguros</w:t>
            </w:r>
          </w:p>
        </w:tc>
      </w:tr>
      <w:tr w:rsidR="00562BB9" w14:paraId="6E7C0F46" w14:textId="77777777">
        <w:trPr>
          <w:trHeight w:val="953"/>
        </w:trPr>
        <w:tc>
          <w:tcPr>
            <w:tcW w:w="3660" w:type="dxa"/>
          </w:tcPr>
          <w:p w14:paraId="1DE9A2C6" w14:textId="77777777" w:rsidR="00562BB9" w:rsidRDefault="00D93481">
            <w:pPr>
              <w:rPr>
                <w:rFonts w:ascii="Arial" w:hAnsi="Arial" w:cs="Arial"/>
                <w:color w:val="FFFFFF" w:themeColor="background1"/>
                <w:lang w:val="es-ES_tradnl"/>
              </w:rPr>
            </w:pPr>
            <w:r>
              <w:rPr>
                <w:rFonts w:ascii="Arial" w:hAnsi="Arial"/>
                <w:color w:val="FFFFFF" w:themeColor="background1"/>
                <w:lang w:val="es-ES_tradnl"/>
              </w:rPr>
              <w:t xml:space="preserve">6. Aspectos de sostenibilidad </w:t>
            </w:r>
          </w:p>
        </w:tc>
        <w:tc>
          <w:tcPr>
            <w:tcW w:w="5450" w:type="dxa"/>
          </w:tcPr>
          <w:p w14:paraId="27163536" w14:textId="77777777" w:rsidR="00562BB9" w:rsidRDefault="00D93481">
            <w:pPr>
              <w:pStyle w:val="BodyText1"/>
              <w:numPr>
                <w:ilvl w:val="0"/>
                <w:numId w:val="12"/>
              </w:numPr>
              <w:ind w:left="492" w:hanging="492"/>
              <w:jc w:val="left"/>
              <w:rPr>
                <w:lang w:val="es-ES_tradnl"/>
              </w:rPr>
            </w:pPr>
            <w:r>
              <w:rPr>
                <w:lang w:val="es-ES_tradnl"/>
              </w:rPr>
              <w:t>Aspectos de sostenibilidad de los paneles solares</w:t>
            </w:r>
          </w:p>
          <w:p w14:paraId="1A0423B3" w14:textId="77777777" w:rsidR="00562BB9" w:rsidRDefault="00D93481">
            <w:pPr>
              <w:pStyle w:val="BodyText1"/>
              <w:numPr>
                <w:ilvl w:val="0"/>
                <w:numId w:val="12"/>
              </w:numPr>
              <w:ind w:left="492" w:hanging="492"/>
              <w:jc w:val="left"/>
              <w:rPr>
                <w:lang w:val="es-ES_tradnl"/>
              </w:rPr>
            </w:pPr>
            <w:r>
              <w:rPr>
                <w:lang w:val="es-ES_tradnl"/>
              </w:rPr>
              <w:t xml:space="preserve">Aspectos medioambientales </w:t>
            </w:r>
          </w:p>
          <w:p w14:paraId="2BDA3DA8" w14:textId="77777777" w:rsidR="00562BB9" w:rsidRDefault="00D93481">
            <w:pPr>
              <w:pStyle w:val="BodyText1"/>
              <w:numPr>
                <w:ilvl w:val="0"/>
                <w:numId w:val="12"/>
              </w:numPr>
              <w:ind w:left="492" w:hanging="492"/>
              <w:jc w:val="left"/>
              <w:rPr>
                <w:lang w:val="es-ES_tradnl"/>
              </w:rPr>
            </w:pPr>
            <w:r>
              <w:rPr>
                <w:lang w:val="es-ES_tradnl"/>
              </w:rPr>
              <w:t xml:space="preserve">Condiciones de trabajo </w:t>
            </w:r>
          </w:p>
        </w:tc>
      </w:tr>
      <w:tr w:rsidR="00562BB9" w14:paraId="49529149" w14:textId="77777777">
        <w:trPr>
          <w:trHeight w:val="967"/>
        </w:trPr>
        <w:tc>
          <w:tcPr>
            <w:tcW w:w="3660" w:type="dxa"/>
          </w:tcPr>
          <w:p w14:paraId="2862E7F1" w14:textId="77777777" w:rsidR="00562BB9" w:rsidRDefault="00D93481">
            <w:pPr>
              <w:rPr>
                <w:rFonts w:ascii="Arial" w:hAnsi="Arial" w:cs="Arial"/>
                <w:color w:val="FFFFFF" w:themeColor="background1"/>
                <w:lang w:val="es-ES_tradnl"/>
              </w:rPr>
            </w:pPr>
            <w:r>
              <w:rPr>
                <w:rFonts w:ascii="Arial" w:hAnsi="Arial"/>
                <w:color w:val="FFFFFF" w:themeColor="background1"/>
                <w:lang w:val="es-ES_tradnl"/>
              </w:rPr>
              <w:t>7.  Ejecución y entrega</w:t>
            </w:r>
          </w:p>
        </w:tc>
        <w:tc>
          <w:tcPr>
            <w:tcW w:w="5450" w:type="dxa"/>
          </w:tcPr>
          <w:p w14:paraId="7568D799" w14:textId="77777777" w:rsidR="00562BB9" w:rsidRDefault="00D93481">
            <w:pPr>
              <w:pStyle w:val="BodyText1"/>
              <w:numPr>
                <w:ilvl w:val="0"/>
                <w:numId w:val="12"/>
              </w:numPr>
              <w:ind w:left="492" w:hanging="492"/>
              <w:jc w:val="left"/>
              <w:rPr>
                <w:lang w:val="es-ES_tradnl"/>
              </w:rPr>
            </w:pPr>
            <w:r>
              <w:rPr>
                <w:lang w:val="es-ES_tradnl"/>
              </w:rPr>
              <w:t xml:space="preserve">SCIOS Ámbito 12 </w:t>
            </w:r>
          </w:p>
          <w:p w14:paraId="5223FA9F" w14:textId="77777777" w:rsidR="00562BB9" w:rsidRDefault="00D93481">
            <w:pPr>
              <w:pStyle w:val="BodyText1"/>
              <w:numPr>
                <w:ilvl w:val="0"/>
                <w:numId w:val="12"/>
              </w:numPr>
              <w:ind w:left="492" w:hanging="492"/>
              <w:jc w:val="left"/>
              <w:rPr>
                <w:lang w:val="es-ES_tradnl"/>
              </w:rPr>
            </w:pPr>
            <w:r>
              <w:rPr>
                <w:lang w:val="es-ES_tradnl"/>
              </w:rPr>
              <w:t>Otros ensayos e inspecciones</w:t>
            </w:r>
          </w:p>
        </w:tc>
      </w:tr>
      <w:tr w:rsidR="00562BB9" w14:paraId="7A8EDC60" w14:textId="77777777">
        <w:trPr>
          <w:trHeight w:val="107"/>
        </w:trPr>
        <w:tc>
          <w:tcPr>
            <w:tcW w:w="3660" w:type="dxa"/>
          </w:tcPr>
          <w:p w14:paraId="7F9C6A18" w14:textId="77777777" w:rsidR="00562BB9" w:rsidRDefault="00D93481">
            <w:pPr>
              <w:rPr>
                <w:rFonts w:ascii="Arial" w:hAnsi="Arial" w:cs="Arial"/>
                <w:color w:val="FFFFFF" w:themeColor="background1"/>
                <w:lang w:val="es-ES_tradnl"/>
              </w:rPr>
            </w:pPr>
            <w:r>
              <w:rPr>
                <w:rFonts w:ascii="Arial" w:hAnsi="Arial"/>
                <w:noProof/>
                <w:color w:val="FFFFFF" w:themeColor="background1"/>
                <w:lang w:val="es-ES_tradnl"/>
              </w:rPr>
              <mc:AlternateContent>
                <mc:Choice Requires="wpg">
                  <w:drawing>
                    <wp:anchor distT="0" distB="0" distL="114300" distR="114300" simplePos="0" relativeHeight="251659264" behindDoc="1" locked="0" layoutInCell="1" allowOverlap="1" wp14:anchorId="38158FC8" wp14:editId="2E39B384">
                      <wp:simplePos x="0" y="0"/>
                      <wp:positionH relativeFrom="column">
                        <wp:posOffset>429419</wp:posOffset>
                      </wp:positionH>
                      <wp:positionV relativeFrom="paragraph">
                        <wp:posOffset>-1036161</wp:posOffset>
                      </wp:positionV>
                      <wp:extent cx="1008062" cy="2353945"/>
                      <wp:effectExtent l="0" t="6350" r="0" b="0"/>
                      <wp:wrapNone/>
                      <wp:docPr id="19" name="Punthaak 6"/>
                      <wp:cNvGraphicFramePr/>
                      <a:graphic xmlns:a="http://schemas.openxmlformats.org/drawingml/2006/main">
                        <a:graphicData uri="http://schemas.microsoft.com/office/word/2010/wordprocessingShape">
                          <wps:wsp>
                            <wps:cNvSpPr/>
                            <wps:spPr bwMode="auto">
                              <a:xfrm rot="5400000">
                                <a:off x="0" y="0"/>
                                <a:ext cx="1008062" cy="2353944"/>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anchor>
                  </w:drawing>
                </mc:Choice>
                <mc:Fallback xmlns:a="http://schemas.openxmlformats.org/drawingml/2006/main">
                  <w:pict>
                    <v:shape id="shape 17" o:spid="_x0000_s17" o:spt="55" type="#_x0000_t55" style="position:absolute;z-index:-251659264;o:allowoverlap:true;o:allowincell:true;mso-position-horizontal-relative:text;margin-left:33.81pt;mso-position-horizontal:absolute;mso-position-vertical-relative:text;margin-top:-81.59pt;mso-position-vertical:absolute;width:79.37pt;height:185.35pt;mso-wrap-distance-left:9.00pt;mso-wrap-distance-top:0.00pt;mso-wrap-distance-right:9.00pt;mso-wrap-distance-bottom:0.00pt;rotation:90;visibility:visible;" fillcolor="#38D6A4" stroked="f" strokeweight="1.00pt">
                      <v:stroke dashstyle="solid"/>
                    </v:shape>
                  </w:pict>
                </mc:Fallback>
              </mc:AlternateContent>
            </w:r>
            <w:r>
              <w:rPr>
                <w:rFonts w:ascii="Arial" w:hAnsi="Arial"/>
                <w:color w:val="FFFFFF" w:themeColor="background1"/>
                <w:lang w:val="es-ES_tradnl"/>
              </w:rPr>
              <w:t>8. Mantenimiento y supervisión</w:t>
            </w:r>
          </w:p>
        </w:tc>
        <w:tc>
          <w:tcPr>
            <w:tcW w:w="5450" w:type="dxa"/>
          </w:tcPr>
          <w:p w14:paraId="2E9F0CFC" w14:textId="77777777" w:rsidR="00562BB9" w:rsidRDefault="00D93481">
            <w:pPr>
              <w:pStyle w:val="BodyText1"/>
              <w:numPr>
                <w:ilvl w:val="0"/>
                <w:numId w:val="12"/>
              </w:numPr>
              <w:ind w:left="492" w:hanging="492"/>
              <w:jc w:val="left"/>
              <w:rPr>
                <w:lang w:val="es-ES_tradnl"/>
              </w:rPr>
            </w:pPr>
            <w:r>
              <w:rPr>
                <w:lang w:val="es-ES_tradnl"/>
              </w:rPr>
              <w:t>Mantenimiento</w:t>
            </w:r>
          </w:p>
          <w:p w14:paraId="26C1F98A" w14:textId="77777777" w:rsidR="00562BB9" w:rsidRDefault="00D93481">
            <w:pPr>
              <w:pStyle w:val="BodyText1"/>
              <w:numPr>
                <w:ilvl w:val="0"/>
                <w:numId w:val="12"/>
              </w:numPr>
              <w:ind w:left="492" w:hanging="492"/>
              <w:jc w:val="left"/>
              <w:rPr>
                <w:lang w:val="es-ES_tradnl"/>
              </w:rPr>
            </w:pPr>
            <w:r>
              <w:rPr>
                <w:lang w:val="es-ES_tradnl"/>
              </w:rPr>
              <w:lastRenderedPageBreak/>
              <w:t>Supervisión</w:t>
            </w:r>
          </w:p>
        </w:tc>
      </w:tr>
    </w:tbl>
    <w:p w14:paraId="55A94662" w14:textId="77777777" w:rsidR="00562BB9" w:rsidRDefault="00562BB9">
      <w:pPr>
        <w:pStyle w:val="Heading2"/>
        <w:rPr>
          <w:lang w:val="es-ES_tradnl"/>
        </w:rPr>
      </w:pPr>
    </w:p>
    <w:p w14:paraId="59FE1303" w14:textId="77777777" w:rsidR="00562BB9" w:rsidRDefault="00D93481">
      <w:pPr>
        <w:pStyle w:val="WantedHeaderlevel2"/>
      </w:pPr>
      <w:bookmarkStart w:id="4" w:name="_Toc5"/>
      <w:r>
        <w:t>Paso 1. Inventario</w:t>
      </w:r>
      <w:bookmarkEnd w:id="4"/>
    </w:p>
    <w:p w14:paraId="032C4C22" w14:textId="77777777" w:rsidR="00562BB9" w:rsidRDefault="00562BB9">
      <w:pPr>
        <w:rPr>
          <w:lang w:val="es-ES_tradnl"/>
        </w:rPr>
      </w:pPr>
    </w:p>
    <w:p w14:paraId="5571795C" w14:textId="77777777" w:rsidR="00562BB9" w:rsidRDefault="00D93481">
      <w:pPr>
        <w:pStyle w:val="BodyText1"/>
        <w:rPr>
          <w:lang w:val="es-ES_tradnl"/>
        </w:rPr>
      </w:pPr>
      <w:r>
        <w:rPr>
          <w:lang w:val="es-ES_tradnl"/>
        </w:rPr>
        <w:t xml:space="preserve">El primer paso del proyecto es hacer un inventario de los techos o parcelas disponibles incluidos en el proyecto. Puede hacerlo (parcialmente) usted mismo o con la ayuda de un consultor técnico (véase el consejo 1). Cuando se trata de varios emplazamientos, a menudo se presenta una visión general en un cuadro, junto con fotografías y mapas para cada uno de ellos. </w:t>
      </w:r>
    </w:p>
    <w:p w14:paraId="7D49A36D" w14:textId="77777777" w:rsidR="00562BB9" w:rsidRDefault="00562BB9">
      <w:pPr>
        <w:rPr>
          <w:lang w:val="es-ES_tradnl"/>
        </w:rPr>
      </w:pPr>
    </w:p>
    <w:p w14:paraId="0D0F77C0" w14:textId="77777777" w:rsidR="00562BB9" w:rsidRDefault="00D93481">
      <w:pPr>
        <w:pStyle w:val="WantedHeaderlevel3"/>
      </w:pPr>
      <w:bookmarkStart w:id="5" w:name="_Toc6"/>
      <w:r>
        <w:t xml:space="preserve">1.1. Información general </w:t>
      </w:r>
      <w:bookmarkEnd w:id="5"/>
    </w:p>
    <w:p w14:paraId="2571AAA3" w14:textId="77777777" w:rsidR="00562BB9" w:rsidRDefault="00D93481">
      <w:pPr>
        <w:pStyle w:val="BodyText1"/>
        <w:numPr>
          <w:ilvl w:val="0"/>
          <w:numId w:val="13"/>
        </w:numPr>
        <w:rPr>
          <w:lang w:val="es-ES_tradnl"/>
        </w:rPr>
      </w:pPr>
      <w:r>
        <w:rPr>
          <w:lang w:val="es-ES_tradnl"/>
        </w:rPr>
        <w:t xml:space="preserve">Dirección del emplazamiento </w:t>
      </w:r>
    </w:p>
    <w:p w14:paraId="14ABF74D" w14:textId="77777777" w:rsidR="00562BB9" w:rsidRDefault="00D93481">
      <w:pPr>
        <w:pStyle w:val="BodyText1"/>
        <w:numPr>
          <w:ilvl w:val="0"/>
          <w:numId w:val="13"/>
        </w:numPr>
        <w:rPr>
          <w:lang w:val="es-ES_tradnl"/>
        </w:rPr>
      </w:pPr>
      <w:r>
        <w:rPr>
          <w:lang w:val="es-ES_tradnl"/>
        </w:rPr>
        <w:t>Breve descripción del emplazamiento</w:t>
      </w:r>
    </w:p>
    <w:p w14:paraId="243AEE69" w14:textId="77777777" w:rsidR="00562BB9" w:rsidRDefault="00D93481">
      <w:pPr>
        <w:pStyle w:val="BodyText1"/>
        <w:numPr>
          <w:ilvl w:val="0"/>
          <w:numId w:val="13"/>
        </w:numPr>
        <w:rPr>
          <w:lang w:val="es-ES_tradnl"/>
        </w:rPr>
      </w:pPr>
      <w:r>
        <w:rPr>
          <w:lang w:val="es-ES_tradnl"/>
        </w:rPr>
        <w:t xml:space="preserve">Mediciones aproximadas del área fotovoltaica (longitud x anchura) </w:t>
      </w:r>
    </w:p>
    <w:p w14:paraId="03D8F6C8" w14:textId="77777777" w:rsidR="00562BB9" w:rsidRDefault="00D93481">
      <w:pPr>
        <w:pStyle w:val="BodyText1"/>
        <w:numPr>
          <w:ilvl w:val="0"/>
          <w:numId w:val="13"/>
        </w:numPr>
        <w:rPr>
          <w:lang w:val="es-ES_tradnl"/>
        </w:rPr>
      </w:pPr>
      <w:r>
        <w:rPr>
          <w:lang w:val="es-ES_tradnl"/>
        </w:rPr>
        <w:t xml:space="preserve">Posible fecha de inicio de la instalación y fecha de finalización, si procede </w:t>
      </w:r>
    </w:p>
    <w:p w14:paraId="358018D2" w14:textId="77777777" w:rsidR="00562BB9" w:rsidRDefault="00562BB9">
      <w:pPr>
        <w:pStyle w:val="BodyText1"/>
        <w:rPr>
          <w:lang w:val="es-ES_tradnl"/>
        </w:rPr>
      </w:pPr>
    </w:p>
    <w:p w14:paraId="0E44F2AE" w14:textId="77777777" w:rsidR="00562BB9" w:rsidRDefault="00D93481">
      <w:pPr>
        <w:pStyle w:val="WantedHeaderlevel3"/>
      </w:pPr>
      <w:bookmarkStart w:id="6" w:name="_Toc7"/>
      <w:r>
        <w:t>1.2. Consideraciones eléctricas</w:t>
      </w:r>
      <w:bookmarkEnd w:id="6"/>
    </w:p>
    <w:p w14:paraId="061EAE25" w14:textId="77777777" w:rsidR="00562BB9" w:rsidRDefault="00D93481">
      <w:pPr>
        <w:pStyle w:val="BodyText1"/>
        <w:rPr>
          <w:lang w:val="es-ES_tradnl"/>
        </w:rPr>
      </w:pPr>
      <w:r>
        <w:rPr>
          <w:lang w:val="es-ES_tradnl"/>
        </w:rPr>
        <w:t xml:space="preserve">Haga balance con el gestor del emplazamiento / gestor del edificio: </w:t>
      </w:r>
    </w:p>
    <w:p w14:paraId="620B6601" w14:textId="77777777" w:rsidR="00562BB9" w:rsidRDefault="00D93481">
      <w:pPr>
        <w:pStyle w:val="BodyText1"/>
        <w:numPr>
          <w:ilvl w:val="0"/>
          <w:numId w:val="14"/>
        </w:numPr>
        <w:rPr>
          <w:lang w:val="es-ES_tradnl"/>
        </w:rPr>
      </w:pPr>
      <w:r>
        <w:rPr>
          <w:lang w:val="es-ES_tradnl"/>
        </w:rPr>
        <w:t>¿Algún autoconsumo? ¿Existe una conexión a la red en este emplazamiento?</w:t>
      </w:r>
    </w:p>
    <w:p w14:paraId="6A5526C7" w14:textId="77777777" w:rsidR="00562BB9" w:rsidRDefault="00D93481">
      <w:pPr>
        <w:pStyle w:val="BodyText1"/>
        <w:numPr>
          <w:ilvl w:val="0"/>
          <w:numId w:val="14"/>
        </w:numPr>
        <w:rPr>
          <w:lang w:val="es-ES_tradnl"/>
        </w:rPr>
      </w:pPr>
      <w:r>
        <w:rPr>
          <w:lang w:val="es-ES_tradnl"/>
        </w:rPr>
        <w:t>Tamaño de la conexión a la red en este emplazamiento (por ejemplo, 3 x 80 A)</w:t>
      </w:r>
    </w:p>
    <w:p w14:paraId="5FBD8824" w14:textId="77777777" w:rsidR="00562BB9" w:rsidRDefault="00D93481">
      <w:pPr>
        <w:pStyle w:val="BodyText1"/>
        <w:numPr>
          <w:ilvl w:val="0"/>
          <w:numId w:val="14"/>
        </w:numPr>
        <w:rPr>
          <w:lang w:val="es-ES_tradnl"/>
        </w:rPr>
      </w:pPr>
      <w:r>
        <w:rPr>
          <w:lang w:val="es-ES_tradnl"/>
        </w:rPr>
        <w:t xml:space="preserve">Autoconsumo de electricidad </w:t>
      </w:r>
      <w:r>
        <w:rPr>
          <w:i/>
          <w:lang w:val="es-ES_tradnl"/>
        </w:rPr>
        <w:t>in situ</w:t>
      </w:r>
      <w:r>
        <w:rPr>
          <w:lang w:val="es-ES_tradnl"/>
        </w:rPr>
        <w:t xml:space="preserve"> </w:t>
      </w:r>
    </w:p>
    <w:p w14:paraId="051CC3D8" w14:textId="77777777" w:rsidR="00562BB9" w:rsidRDefault="00D93481">
      <w:pPr>
        <w:pStyle w:val="BodyText1"/>
        <w:numPr>
          <w:ilvl w:val="0"/>
          <w:numId w:val="14"/>
        </w:numPr>
        <w:rPr>
          <w:lang w:val="es-ES_tradnl"/>
        </w:rPr>
      </w:pPr>
      <w:r>
        <w:rPr>
          <w:lang w:val="es-ES_tradnl"/>
        </w:rPr>
        <w:t>Cambios previstos en el consumo de electricidad</w:t>
      </w:r>
    </w:p>
    <w:p w14:paraId="3B91E520" w14:textId="77777777" w:rsidR="00562BB9" w:rsidRDefault="00D93481">
      <w:pPr>
        <w:pStyle w:val="BodyText1"/>
        <w:numPr>
          <w:ilvl w:val="0"/>
          <w:numId w:val="14"/>
        </w:numPr>
        <w:rPr>
          <w:lang w:val="es-ES_tradnl"/>
        </w:rPr>
      </w:pPr>
      <w:r>
        <w:rPr>
          <w:lang w:val="es-ES_tradnl"/>
        </w:rPr>
        <w:t>Posiblemente: necesidad de puntos de recarga</w:t>
      </w:r>
    </w:p>
    <w:p w14:paraId="670FC42E" w14:textId="77777777" w:rsidR="00562BB9" w:rsidRDefault="00562BB9">
      <w:pPr>
        <w:pStyle w:val="BodyText1"/>
        <w:rPr>
          <w:lang w:val="es-ES_tradnl"/>
        </w:rPr>
      </w:pPr>
    </w:p>
    <w:p w14:paraId="62E60475" w14:textId="77777777" w:rsidR="00562BB9" w:rsidRDefault="00D93481">
      <w:pPr>
        <w:pStyle w:val="WantedHeaderlevel3"/>
      </w:pPr>
      <w:bookmarkStart w:id="7" w:name="_Toc8"/>
      <w:r>
        <w:t>1.3. Fotos y mapas</w:t>
      </w:r>
      <w:bookmarkEnd w:id="7"/>
    </w:p>
    <w:p w14:paraId="2D45DDFD" w14:textId="77777777" w:rsidR="00562BB9" w:rsidRDefault="00D93481">
      <w:pPr>
        <w:pStyle w:val="BodyText1"/>
        <w:rPr>
          <w:lang w:val="es-ES_tradnl"/>
        </w:rPr>
      </w:pPr>
      <w:r>
        <w:rPr>
          <w:lang w:val="es-ES_tradnl"/>
        </w:rPr>
        <w:t xml:space="preserve">Prepare un archivo digital que contenga mapas del emplazamiento, imágenes por satélite y primeros planos y que incluya </w:t>
      </w:r>
    </w:p>
    <w:p w14:paraId="6C61F272" w14:textId="77777777" w:rsidR="00562BB9" w:rsidRDefault="00D93481">
      <w:pPr>
        <w:pStyle w:val="BodyText1"/>
        <w:rPr>
          <w:lang w:val="es-ES_tradnl"/>
        </w:rPr>
      </w:pPr>
      <w:r>
        <w:rPr>
          <w:lang w:val="es-ES_tradnl"/>
        </w:rPr>
        <w:t xml:space="preserve">cualquier obstáculo. </w:t>
      </w:r>
    </w:p>
    <w:p w14:paraId="049F00D2" w14:textId="77777777" w:rsidR="00562BB9" w:rsidRDefault="00562BB9">
      <w:pPr>
        <w:rPr>
          <w:lang w:val="es-ES_tradnl"/>
        </w:rPr>
      </w:pPr>
    </w:p>
    <w:p w14:paraId="62EF2013" w14:textId="77777777" w:rsidR="00562BB9" w:rsidRDefault="00D93481">
      <w:pPr>
        <w:pStyle w:val="WantedHeaderlevel3"/>
      </w:pPr>
      <w:bookmarkStart w:id="8" w:name="_Toc9"/>
      <w:r>
        <w:t xml:space="preserve">1.4. Planificación </w:t>
      </w:r>
      <w:bookmarkEnd w:id="8"/>
    </w:p>
    <w:p w14:paraId="0AAE640E" w14:textId="77777777" w:rsidR="00562BB9" w:rsidRDefault="00D93481">
      <w:pPr>
        <w:pStyle w:val="BodyText1"/>
        <w:rPr>
          <w:lang w:val="es-ES_tradnl"/>
        </w:rPr>
      </w:pPr>
      <w:r>
        <w:rPr>
          <w:lang w:val="es-ES_tradnl"/>
        </w:rPr>
        <w:t xml:space="preserve">Haga balance con el gestor del emplazamiento / gestor del edificio: </w:t>
      </w:r>
    </w:p>
    <w:p w14:paraId="5F4116D2" w14:textId="77777777" w:rsidR="00562BB9" w:rsidRDefault="00D93481">
      <w:pPr>
        <w:pStyle w:val="BodyText1"/>
        <w:numPr>
          <w:ilvl w:val="0"/>
          <w:numId w:val="15"/>
        </w:numPr>
        <w:rPr>
          <w:lang w:val="es-ES_tradnl"/>
        </w:rPr>
      </w:pPr>
      <w:r>
        <w:rPr>
          <w:lang w:val="es-ES_tradnl"/>
        </w:rPr>
        <w:t xml:space="preserve">Mantenimiento a gran escala, por ejemplo, sustitución del techo </w:t>
      </w:r>
    </w:p>
    <w:p w14:paraId="5F1556CC" w14:textId="77777777" w:rsidR="00562BB9" w:rsidRDefault="00D93481">
      <w:pPr>
        <w:pStyle w:val="BodyText1"/>
        <w:numPr>
          <w:ilvl w:val="0"/>
          <w:numId w:val="15"/>
        </w:numPr>
        <w:rPr>
          <w:lang w:val="es-ES_tradnl"/>
        </w:rPr>
      </w:pPr>
      <w:r>
        <w:rPr>
          <w:lang w:val="es-ES_tradnl"/>
        </w:rPr>
        <w:t xml:space="preserve">Planes relativos a parcelas/techos, ¿está prevista alguna construcción o desarrollo en el futuro? </w:t>
      </w:r>
    </w:p>
    <w:p w14:paraId="50AFA826" w14:textId="77777777" w:rsidR="00562BB9" w:rsidRDefault="00562BB9">
      <w:pPr>
        <w:pStyle w:val="BodyText1"/>
        <w:rPr>
          <w:lang w:val="es-ES_tradnl"/>
        </w:rPr>
      </w:pPr>
    </w:p>
    <w:p w14:paraId="7DD2A40D" w14:textId="77777777" w:rsidR="00562BB9" w:rsidRDefault="00D93481">
      <w:pPr>
        <w:pStyle w:val="WantedHeaderlevel3"/>
      </w:pPr>
      <w:bookmarkStart w:id="9" w:name="_Toc10"/>
      <w:r>
        <w:t>1.5. Carga del techo</w:t>
      </w:r>
      <w:bookmarkEnd w:id="9"/>
    </w:p>
    <w:p w14:paraId="14EC764B" w14:textId="77777777" w:rsidR="00562BB9" w:rsidRDefault="00D93481">
      <w:pPr>
        <w:pStyle w:val="BodyText1"/>
        <w:rPr>
          <w:lang w:val="es-ES_tradnl"/>
        </w:rPr>
      </w:pPr>
      <w:r>
        <w:rPr>
          <w:lang w:val="es-ES_tradnl"/>
        </w:rPr>
        <w:t xml:space="preserve">La carga del techo autorizada es un parámetro importante para los proyectos </w:t>
      </w:r>
      <w:proofErr w:type="spellStart"/>
      <w:r>
        <w:rPr>
          <w:i/>
          <w:lang w:val="es-ES_tradnl"/>
        </w:rPr>
        <w:t>Zon-op-Dak</w:t>
      </w:r>
      <w:proofErr w:type="spellEnd"/>
      <w:r>
        <w:rPr>
          <w:lang w:val="es-ES_tradnl"/>
        </w:rPr>
        <w:t xml:space="preserve"> [paneles fotovoltaicos sobre techo]. En los Países Bajos, alrededor de la mitad de los techos </w:t>
      </w:r>
      <w:r>
        <w:rPr>
          <w:i/>
          <w:lang w:val="es-ES_tradnl"/>
        </w:rPr>
        <w:t>no</w:t>
      </w:r>
      <w:r>
        <w:rPr>
          <w:lang w:val="es-ES_tradnl"/>
        </w:rPr>
        <w:t xml:space="preserve"> son adecuados para un sistema fotovoltaico estándar, ya que el balasto que impide que el viento arranque los paneles del techo es demasiado pesado. </w:t>
      </w:r>
    </w:p>
    <w:p w14:paraId="4E82E08E" w14:textId="77777777" w:rsidR="00562BB9" w:rsidRDefault="00D93481">
      <w:pPr>
        <w:pStyle w:val="BodyText1"/>
        <w:rPr>
          <w:lang w:val="es-ES_tradnl"/>
        </w:rPr>
      </w:pPr>
      <w:r>
        <w:rPr>
          <w:lang w:val="es-ES_tradnl"/>
        </w:rPr>
        <w:t xml:space="preserve"> </w:t>
      </w:r>
      <w:r>
        <w:rPr>
          <w:lang w:val="es-ES_tradnl"/>
        </w:rPr>
        <w:br/>
        <w:t>Existen varias soluciones si el techo es demasiado endeble, entre ellas:</w:t>
      </w:r>
    </w:p>
    <w:p w14:paraId="0DED821A" w14:textId="77777777" w:rsidR="00562BB9" w:rsidRDefault="00D93481">
      <w:pPr>
        <w:pStyle w:val="BodyText1"/>
        <w:numPr>
          <w:ilvl w:val="0"/>
          <w:numId w:val="16"/>
        </w:numPr>
        <w:rPr>
          <w:lang w:val="es-ES_tradnl"/>
        </w:rPr>
      </w:pPr>
      <w:r>
        <w:rPr>
          <w:lang w:val="es-ES_tradnl"/>
        </w:rPr>
        <w:lastRenderedPageBreak/>
        <w:t>un sistema fotovoltaico que no utilice balasto al anclarse al techo</w:t>
      </w:r>
    </w:p>
    <w:p w14:paraId="6BA4E31A" w14:textId="77777777" w:rsidR="00562BB9" w:rsidRDefault="00D93481">
      <w:pPr>
        <w:pStyle w:val="BodyText1"/>
        <w:numPr>
          <w:ilvl w:val="0"/>
          <w:numId w:val="16"/>
        </w:numPr>
        <w:rPr>
          <w:lang w:val="es-ES_tradnl"/>
        </w:rPr>
      </w:pPr>
      <w:r>
        <w:rPr>
          <w:lang w:val="es-ES_tradnl"/>
        </w:rPr>
        <w:t xml:space="preserve">paneles solares flexibles pegados al techo </w:t>
      </w:r>
    </w:p>
    <w:p w14:paraId="2FA95D79" w14:textId="77777777" w:rsidR="00562BB9" w:rsidRDefault="00D93481">
      <w:pPr>
        <w:pStyle w:val="BodyText1"/>
        <w:numPr>
          <w:ilvl w:val="0"/>
          <w:numId w:val="16"/>
        </w:numPr>
        <w:rPr>
          <w:lang w:val="es-ES_tradnl"/>
        </w:rPr>
      </w:pPr>
      <w:r>
        <w:rPr>
          <w:lang w:val="es-ES_tradnl"/>
        </w:rPr>
        <w:t xml:space="preserve">paneles solares ligeros especiales (por ejemplo, </w:t>
      </w:r>
      <w:proofErr w:type="spellStart"/>
      <w:r>
        <w:rPr>
          <w:lang w:val="es-ES_tradnl"/>
        </w:rPr>
        <w:t>Solarge</w:t>
      </w:r>
      <w:proofErr w:type="spellEnd"/>
      <w:r>
        <w:rPr>
          <w:lang w:val="es-ES_tradnl"/>
        </w:rPr>
        <w:t>) o sistemas de sujeción especiales</w:t>
      </w:r>
    </w:p>
    <w:p w14:paraId="0F73BCB5" w14:textId="77777777" w:rsidR="00562BB9" w:rsidRDefault="00D93481">
      <w:pPr>
        <w:pStyle w:val="BodyText1"/>
        <w:numPr>
          <w:ilvl w:val="0"/>
          <w:numId w:val="16"/>
        </w:numPr>
        <w:rPr>
          <w:lang w:val="es-ES_tradnl"/>
        </w:rPr>
      </w:pPr>
      <w:r>
        <w:rPr>
          <w:lang w:val="es-ES_tradnl"/>
        </w:rPr>
        <w:t>Refuerzo de la construcción del techo</w:t>
      </w:r>
    </w:p>
    <w:p w14:paraId="661B25BF" w14:textId="77777777" w:rsidR="00562BB9" w:rsidRDefault="00D93481">
      <w:pPr>
        <w:pStyle w:val="BodyText1"/>
        <w:rPr>
          <w:lang w:val="es-ES_tradnl"/>
        </w:rPr>
      </w:pPr>
      <w:r>
        <w:rPr>
          <w:lang w:val="es-ES_tradnl"/>
        </w:rPr>
        <w:t>El contratista o el arquitecto del edificio o techo puede explicar o calcular la carga permitida en el techo; en caso contrario, podrá ser determinada por un consultor en física de edificios independiente o por un ingeniero de estructuras.</w:t>
      </w:r>
    </w:p>
    <w:p w14:paraId="3A8400DB" w14:textId="77777777" w:rsidR="00562BB9" w:rsidRDefault="00562BB9">
      <w:pPr>
        <w:jc w:val="both"/>
        <w:rPr>
          <w:lang w:val="es-ES_tradnl"/>
        </w:rPr>
      </w:pPr>
    </w:p>
    <w:p w14:paraId="75219DAF" w14:textId="77777777" w:rsidR="00562BB9" w:rsidRDefault="00D93481">
      <w:pPr>
        <w:jc w:val="both"/>
        <w:rPr>
          <w:lang w:val="es-ES_tradnl"/>
        </w:rPr>
      </w:pPr>
      <w:r>
        <w:rPr>
          <w:sz w:val="20"/>
          <w:lang w:val="es-ES_tradnl"/>
        </w:rPr>
        <w:t xml:space="preserve"> </w:t>
      </w:r>
      <w:r>
        <w:rPr>
          <w:sz w:val="18"/>
          <w:lang w:val="es-ES_tradnl"/>
        </w:rPr>
        <w:t xml:space="preserve"> </w:t>
      </w:r>
      <w:r>
        <w:rPr>
          <w:rFonts w:ascii="Arial" w:hAnsi="Arial"/>
          <w:b/>
          <w:color w:val="FFFFFF" w:themeColor="background1"/>
          <w:highlight w:val="darkCyan"/>
          <w:lang w:val="es-ES_tradnl"/>
        </w:rPr>
        <w:t>Consejo 2</w:t>
      </w:r>
      <w:r>
        <w:rPr>
          <w:rFonts w:ascii="Arial" w:hAnsi="Arial"/>
          <w:b/>
          <w:color w:val="104D54"/>
          <w:lang w:val="es-ES_tradnl"/>
        </w:rPr>
        <w:t xml:space="preserve">: véase en el </w:t>
      </w:r>
      <w:r>
        <w:rPr>
          <w:rFonts w:ascii="Arial" w:hAnsi="Arial"/>
          <w:b/>
          <w:color w:val="104D54"/>
          <w:u w:val="single"/>
          <w:lang w:val="es-ES_tradnl"/>
        </w:rPr>
        <w:t>anexo 2</w:t>
      </w:r>
      <w:r>
        <w:rPr>
          <w:rFonts w:ascii="Arial" w:hAnsi="Arial"/>
          <w:b/>
          <w:color w:val="104D54"/>
          <w:lang w:val="es-ES_tradnl"/>
        </w:rPr>
        <w:t xml:space="preserve"> una lista de expertos independientes que pueden ayudarle con esto.</w:t>
      </w:r>
      <w:r>
        <w:rPr>
          <w:color w:val="70AD47" w:themeColor="accent6"/>
          <w:lang w:val="es-ES_tradnl"/>
        </w:rPr>
        <w:t xml:space="preserve">  </w:t>
      </w:r>
    </w:p>
    <w:p w14:paraId="25AB3165" w14:textId="77777777" w:rsidR="00562BB9" w:rsidRDefault="00562BB9">
      <w:pPr>
        <w:jc w:val="both"/>
        <w:rPr>
          <w:lang w:val="es-ES_tradnl"/>
        </w:rPr>
      </w:pPr>
    </w:p>
    <w:p w14:paraId="3392BC0B" w14:textId="77777777" w:rsidR="00562BB9" w:rsidRDefault="00D93481">
      <w:pPr>
        <w:pStyle w:val="WantedHeaderlevel2"/>
        <w:rPr>
          <w:rFonts w:eastAsiaTheme="majorEastAsia"/>
          <w:bCs/>
          <w:color w:val="92D050"/>
          <w:sz w:val="26"/>
          <w:szCs w:val="26"/>
        </w:rPr>
      </w:pPr>
      <w:bookmarkStart w:id="10" w:name="_Toc11"/>
      <w:r>
        <w:t>Paso 2. Ingeniería indicativa</w:t>
      </w:r>
      <w:bookmarkEnd w:id="10"/>
    </w:p>
    <w:p w14:paraId="1F44CF5C" w14:textId="77777777" w:rsidR="00562BB9" w:rsidRDefault="00562BB9">
      <w:pPr>
        <w:rPr>
          <w:lang w:val="es-ES_tradnl"/>
        </w:rPr>
      </w:pPr>
    </w:p>
    <w:p w14:paraId="2DD3BC56" w14:textId="77777777" w:rsidR="00562BB9" w:rsidRDefault="00D93481">
      <w:pPr>
        <w:pStyle w:val="BodyText1"/>
        <w:rPr>
          <w:lang w:val="es-ES_tradnl"/>
        </w:rPr>
      </w:pPr>
      <w:r>
        <w:rPr>
          <w:lang w:val="es-ES_tradnl"/>
        </w:rPr>
        <w:t>Si su organización tiene mucha experiencia en proyectos fotovoltaicos y programas informáticos adecuados, puede hacerlo usted mismo; de lo contrario, debe recurrir a un asesor técnico.</w:t>
      </w:r>
    </w:p>
    <w:p w14:paraId="2EED06C3" w14:textId="77777777" w:rsidR="00562BB9" w:rsidRDefault="00562BB9">
      <w:pPr>
        <w:pStyle w:val="BodyText1"/>
        <w:rPr>
          <w:lang w:val="es-ES_tradnl"/>
        </w:rPr>
      </w:pPr>
    </w:p>
    <w:p w14:paraId="5629204F" w14:textId="77777777" w:rsidR="00562BB9" w:rsidRDefault="00D93481">
      <w:pPr>
        <w:pStyle w:val="BodyText1"/>
        <w:rPr>
          <w:lang w:val="es-ES_tradnl"/>
        </w:rPr>
      </w:pPr>
      <w:r>
        <w:rPr>
          <w:lang w:val="es-ES_tradnl"/>
        </w:rPr>
        <w:t xml:space="preserve">Este es el momento en el que determina las especificaciones indicativas de la instalación fotovoltaica. Esto es importante para garantizar una asignación más clara, lo que, a su vez, permite a las partes contratantes presentar una oferta más precisa en un plazo más corto.  </w:t>
      </w:r>
    </w:p>
    <w:p w14:paraId="02C95CC1" w14:textId="77777777" w:rsidR="00562BB9" w:rsidRDefault="00562BB9">
      <w:pPr>
        <w:rPr>
          <w:lang w:val="es-ES_tradnl"/>
        </w:rPr>
      </w:pPr>
    </w:p>
    <w:p w14:paraId="01F81ABB" w14:textId="77777777" w:rsidR="00562BB9" w:rsidRDefault="00D93481">
      <w:pPr>
        <w:pStyle w:val="WantedHeaderlevel3"/>
      </w:pPr>
      <w:bookmarkStart w:id="11" w:name="_Toc12"/>
      <w:r>
        <w:t xml:space="preserve">2.1. Determinación del número máximo de paneles solares y generación máxima de energía </w:t>
      </w:r>
      <w:bookmarkEnd w:id="11"/>
    </w:p>
    <w:p w14:paraId="26261768" w14:textId="77777777" w:rsidR="00562BB9" w:rsidRDefault="00D93481">
      <w:pPr>
        <w:pStyle w:val="BodyText1"/>
        <w:numPr>
          <w:ilvl w:val="0"/>
          <w:numId w:val="18"/>
        </w:numPr>
        <w:rPr>
          <w:lang w:val="es-ES_tradnl"/>
        </w:rPr>
      </w:pPr>
      <w:r>
        <w:rPr>
          <w:lang w:val="es-ES_tradnl"/>
        </w:rPr>
        <w:t xml:space="preserve">Determine la orientación, este-oeste o sur, u otra orientación de los paneles solares </w:t>
      </w:r>
    </w:p>
    <w:p w14:paraId="1E5CC659" w14:textId="77777777" w:rsidR="00562BB9" w:rsidRDefault="00D93481">
      <w:pPr>
        <w:pStyle w:val="BodyText1"/>
        <w:numPr>
          <w:ilvl w:val="0"/>
          <w:numId w:val="17"/>
        </w:numPr>
        <w:rPr>
          <w:lang w:val="es-ES_tradnl"/>
        </w:rPr>
      </w:pPr>
      <w:r>
        <w:rPr>
          <w:lang w:val="es-ES_tradnl"/>
        </w:rPr>
        <w:t>Suscripción indicativa de paneles solares por emplazamiento</w:t>
      </w:r>
    </w:p>
    <w:p w14:paraId="683200CC" w14:textId="77777777" w:rsidR="00562BB9" w:rsidRDefault="00D93481">
      <w:pPr>
        <w:pStyle w:val="BodyText1"/>
        <w:numPr>
          <w:ilvl w:val="0"/>
          <w:numId w:val="17"/>
        </w:numPr>
        <w:rPr>
          <w:lang w:val="es-ES_tradnl"/>
        </w:rPr>
      </w:pPr>
      <w:r>
        <w:rPr>
          <w:lang w:val="es-ES_tradnl"/>
        </w:rPr>
        <w:t xml:space="preserve">Determine el número máximo de paneles  </w:t>
      </w:r>
    </w:p>
    <w:p w14:paraId="6155825A" w14:textId="77777777" w:rsidR="00562BB9" w:rsidRDefault="00D93481">
      <w:pPr>
        <w:pStyle w:val="BodyText1"/>
        <w:numPr>
          <w:ilvl w:val="0"/>
          <w:numId w:val="17"/>
        </w:numPr>
        <w:rPr>
          <w:lang w:val="es-ES_tradnl"/>
        </w:rPr>
      </w:pPr>
      <w:r>
        <w:rPr>
          <w:lang w:val="es-ES_tradnl"/>
        </w:rPr>
        <w:t xml:space="preserve">Determine la potencia máxima por emplazamiento </w:t>
      </w:r>
    </w:p>
    <w:p w14:paraId="28769448" w14:textId="77777777" w:rsidR="00562BB9" w:rsidRDefault="00D93481">
      <w:pPr>
        <w:pStyle w:val="BodyText1"/>
        <w:numPr>
          <w:ilvl w:val="0"/>
          <w:numId w:val="17"/>
        </w:numPr>
        <w:rPr>
          <w:lang w:val="es-ES_tradnl"/>
        </w:rPr>
      </w:pPr>
      <w:r>
        <w:rPr>
          <w:lang w:val="es-ES_tradnl"/>
        </w:rPr>
        <w:t xml:space="preserve">Determine la generación máxima anual de energía </w:t>
      </w:r>
    </w:p>
    <w:p w14:paraId="682362F9" w14:textId="77777777" w:rsidR="00562BB9" w:rsidRDefault="00D93481">
      <w:pPr>
        <w:pStyle w:val="BodyText1"/>
        <w:numPr>
          <w:ilvl w:val="0"/>
          <w:numId w:val="17"/>
        </w:numPr>
        <w:rPr>
          <w:lang w:val="es-ES_tradnl"/>
        </w:rPr>
      </w:pPr>
      <w:r>
        <w:rPr>
          <w:lang w:val="es-ES_tradnl"/>
        </w:rPr>
        <w:t>Compruebe si la generación máxima de energía está adaptada a la conexión existente</w:t>
      </w:r>
    </w:p>
    <w:p w14:paraId="3098DBFA" w14:textId="77777777" w:rsidR="00562BB9" w:rsidRDefault="00562BB9">
      <w:pPr>
        <w:pStyle w:val="BodyText1"/>
        <w:rPr>
          <w:lang w:val="es-ES_tradnl"/>
        </w:rPr>
      </w:pPr>
    </w:p>
    <w:p w14:paraId="733BC069" w14:textId="77777777" w:rsidR="00562BB9" w:rsidRDefault="00D93481">
      <w:pPr>
        <w:pStyle w:val="WantedHeaderlevel3"/>
      </w:pPr>
      <w:bookmarkStart w:id="12" w:name="_Toc13"/>
      <w:r>
        <w:t>2.2. Elaborar las líneas generales de la justificación económica</w:t>
      </w:r>
      <w:bookmarkEnd w:id="12"/>
    </w:p>
    <w:p w14:paraId="56517DFF" w14:textId="77777777" w:rsidR="00562BB9" w:rsidRDefault="00D93481">
      <w:pPr>
        <w:pStyle w:val="ListParagraph"/>
        <w:numPr>
          <w:ilvl w:val="0"/>
          <w:numId w:val="19"/>
        </w:numPr>
        <w:rPr>
          <w:rFonts w:ascii="Arial" w:hAnsi="Arial" w:cs="Arial"/>
          <w:lang w:val="es-ES_tradnl"/>
        </w:rPr>
      </w:pPr>
      <w:r>
        <w:rPr>
          <w:rFonts w:ascii="Arial" w:hAnsi="Arial"/>
          <w:lang w:val="es-ES_tradnl"/>
        </w:rPr>
        <w:t xml:space="preserve">Inversión indicativa para la instalación del sistema fotovoltaico: por </w:t>
      </w:r>
      <w:proofErr w:type="spellStart"/>
      <w:r>
        <w:rPr>
          <w:rFonts w:ascii="Arial" w:hAnsi="Arial"/>
          <w:lang w:val="es-ES_tradnl"/>
        </w:rPr>
        <w:t>Wp</w:t>
      </w:r>
      <w:proofErr w:type="spellEnd"/>
      <w:r>
        <w:rPr>
          <w:rFonts w:ascii="Arial" w:hAnsi="Arial"/>
          <w:lang w:val="es-ES_tradnl"/>
        </w:rPr>
        <w:t xml:space="preserve"> e importe total en miles de euros. </w:t>
      </w:r>
    </w:p>
    <w:p w14:paraId="0F5B713D" w14:textId="77777777" w:rsidR="00562BB9" w:rsidRDefault="00D93481">
      <w:pPr>
        <w:pStyle w:val="ListParagraph"/>
        <w:numPr>
          <w:ilvl w:val="0"/>
          <w:numId w:val="19"/>
        </w:numPr>
        <w:rPr>
          <w:rFonts w:ascii="Arial" w:hAnsi="Arial" w:cs="Arial"/>
          <w:lang w:val="es-ES_tradnl"/>
        </w:rPr>
      </w:pPr>
      <w:r>
        <w:rPr>
          <w:rFonts w:ascii="Arial" w:hAnsi="Arial"/>
          <w:lang w:val="es-ES_tradnl"/>
        </w:rPr>
        <w:t xml:space="preserve">Conexión a la red: ¿adaptar o no? </w:t>
      </w:r>
    </w:p>
    <w:p w14:paraId="4213DD38" w14:textId="77777777" w:rsidR="00562BB9" w:rsidRDefault="00D93481">
      <w:pPr>
        <w:pStyle w:val="ListParagraph"/>
        <w:numPr>
          <w:ilvl w:val="1"/>
          <w:numId w:val="19"/>
        </w:numPr>
        <w:rPr>
          <w:rFonts w:ascii="Arial" w:hAnsi="Arial" w:cs="Arial"/>
          <w:lang w:val="es-ES_tradnl"/>
        </w:rPr>
      </w:pPr>
      <w:r>
        <w:rPr>
          <w:rFonts w:ascii="Arial" w:hAnsi="Arial"/>
          <w:lang w:val="es-ES_tradnl"/>
        </w:rPr>
        <w:t xml:space="preserve">En caso de adaptación: calendario indicativo del operador de red </w:t>
      </w:r>
    </w:p>
    <w:p w14:paraId="0F1A7FB1" w14:textId="77777777" w:rsidR="00562BB9" w:rsidRDefault="00D93481">
      <w:pPr>
        <w:pStyle w:val="ListParagraph"/>
        <w:numPr>
          <w:ilvl w:val="0"/>
          <w:numId w:val="19"/>
        </w:numPr>
        <w:rPr>
          <w:rFonts w:ascii="Arial" w:hAnsi="Arial" w:cs="Arial"/>
          <w:lang w:val="es-ES_tradnl"/>
        </w:rPr>
      </w:pPr>
      <w:r>
        <w:rPr>
          <w:rFonts w:ascii="Arial" w:hAnsi="Arial"/>
          <w:lang w:val="es-ES_tradnl"/>
        </w:rPr>
        <w:t xml:space="preserve">Rendimiento: ¿Régimen SDE++ u otra subvención? </w:t>
      </w:r>
    </w:p>
    <w:p w14:paraId="06A174AF" w14:textId="77777777" w:rsidR="00562BB9" w:rsidRDefault="00D93481">
      <w:pPr>
        <w:pStyle w:val="ListParagraph"/>
        <w:numPr>
          <w:ilvl w:val="1"/>
          <w:numId w:val="19"/>
        </w:numPr>
        <w:rPr>
          <w:rFonts w:ascii="Arial" w:hAnsi="Arial" w:cs="Arial"/>
          <w:lang w:val="es-ES_tradnl"/>
        </w:rPr>
      </w:pPr>
      <w:r>
        <w:rPr>
          <w:rFonts w:ascii="Arial" w:hAnsi="Arial"/>
          <w:lang w:val="es-ES_tradnl"/>
        </w:rPr>
        <w:t xml:space="preserve">En caso de SDE++: compruebe cuánta capacidad de CA puede conectarse como máximo;  </w:t>
      </w:r>
      <w:r>
        <w:rPr>
          <w:rFonts w:ascii="Arial" w:hAnsi="Arial"/>
          <w:lang w:val="es-ES_tradnl"/>
        </w:rPr>
        <w:br/>
        <w:t xml:space="preserve">suele ser del 50 % como máximo, a veces el 70 % de la capacidad de CC </w:t>
      </w:r>
    </w:p>
    <w:p w14:paraId="7B0606B5" w14:textId="77777777" w:rsidR="00562BB9" w:rsidRDefault="00D93481">
      <w:pPr>
        <w:pStyle w:val="ListParagraph"/>
        <w:numPr>
          <w:ilvl w:val="0"/>
          <w:numId w:val="19"/>
        </w:numPr>
        <w:ind w:left="709" w:hanging="709"/>
        <w:rPr>
          <w:rFonts w:ascii="Arial" w:hAnsi="Arial" w:cs="Arial"/>
          <w:lang w:val="es-ES_tradnl"/>
        </w:rPr>
      </w:pPr>
      <w:r>
        <w:rPr>
          <w:rFonts w:ascii="Arial" w:hAnsi="Arial"/>
          <w:lang w:val="es-ES_tradnl"/>
        </w:rPr>
        <w:t xml:space="preserve">Rendimiento: Reducción prevista de la cantidad de electricidad que se va a comprar y ahorro de costes </w:t>
      </w:r>
    </w:p>
    <w:p w14:paraId="313C433E" w14:textId="77777777" w:rsidR="00562BB9" w:rsidRDefault="00D93481">
      <w:pPr>
        <w:pStyle w:val="ListParagraph"/>
        <w:numPr>
          <w:ilvl w:val="0"/>
          <w:numId w:val="19"/>
        </w:numPr>
        <w:rPr>
          <w:rFonts w:ascii="Arial" w:hAnsi="Arial" w:cs="Arial"/>
          <w:lang w:val="es-ES_tradnl"/>
        </w:rPr>
      </w:pPr>
      <w:r>
        <w:rPr>
          <w:rFonts w:ascii="Arial" w:hAnsi="Arial"/>
          <w:lang w:val="es-ES_tradnl"/>
        </w:rPr>
        <w:t xml:space="preserve">Rendimiento: Proyección de los ingresos procedentes de la venta de energía solar </w:t>
      </w:r>
    </w:p>
    <w:p w14:paraId="6FEC742B" w14:textId="77777777" w:rsidR="00562BB9" w:rsidRDefault="00D93481">
      <w:pPr>
        <w:pStyle w:val="ListParagraph"/>
        <w:numPr>
          <w:ilvl w:val="1"/>
          <w:numId w:val="19"/>
        </w:numPr>
        <w:rPr>
          <w:rFonts w:ascii="Arial" w:hAnsi="Arial" w:cs="Arial"/>
          <w:lang w:val="es-ES_tradnl"/>
        </w:rPr>
      </w:pPr>
      <w:r>
        <w:rPr>
          <w:rFonts w:ascii="Arial" w:hAnsi="Arial"/>
          <w:lang w:val="es-ES_tradnl"/>
        </w:rPr>
        <w:lastRenderedPageBreak/>
        <w:t xml:space="preserve">Posiblemente: ¿Cómo hacer frente a los precios negativos: sistema de gestión de la energía? </w:t>
      </w:r>
    </w:p>
    <w:p w14:paraId="5D317CDF" w14:textId="77777777" w:rsidR="00562BB9" w:rsidRDefault="00562BB9">
      <w:pPr>
        <w:pStyle w:val="SUB2"/>
        <w:rPr>
          <w:lang w:val="es-ES_tradnl"/>
        </w:rPr>
      </w:pPr>
    </w:p>
    <w:p w14:paraId="4E905C8A" w14:textId="77777777" w:rsidR="00562BB9" w:rsidRDefault="00562BB9">
      <w:pPr>
        <w:pStyle w:val="SUB2"/>
        <w:rPr>
          <w:lang w:val="es-ES_tradnl"/>
        </w:rPr>
      </w:pPr>
    </w:p>
    <w:p w14:paraId="133AF8B2" w14:textId="77777777" w:rsidR="00562BB9" w:rsidRDefault="00562BB9">
      <w:pPr>
        <w:pStyle w:val="SUB2"/>
        <w:rPr>
          <w:lang w:val="es-ES_tradnl"/>
        </w:rPr>
      </w:pPr>
    </w:p>
    <w:p w14:paraId="586380FB" w14:textId="77777777" w:rsidR="00562BB9" w:rsidRDefault="00562BB9">
      <w:pPr>
        <w:pStyle w:val="SUB2"/>
        <w:rPr>
          <w:lang w:val="es-ES_tradnl"/>
        </w:rPr>
      </w:pPr>
    </w:p>
    <w:p w14:paraId="7C57FF7C" w14:textId="77777777" w:rsidR="00562BB9" w:rsidRDefault="00D93481">
      <w:pPr>
        <w:pStyle w:val="WantedHeaderlevel3"/>
      </w:pPr>
      <w:bookmarkStart w:id="13" w:name="_Toc14"/>
      <w:r>
        <w:t xml:space="preserve">2.3. Determinación indicativa de la generación de electricidad, los costes del proyecto y el número de paneles solares </w:t>
      </w:r>
      <w:bookmarkEnd w:id="13"/>
    </w:p>
    <w:p w14:paraId="56F1443D" w14:textId="77777777" w:rsidR="00562BB9" w:rsidRDefault="00D93481">
      <w:pPr>
        <w:pStyle w:val="BodyText1"/>
        <w:rPr>
          <w:lang w:val="es-ES_tradnl"/>
        </w:rPr>
      </w:pPr>
      <w:r>
        <w:rPr>
          <w:lang w:val="es-ES_tradnl"/>
        </w:rPr>
        <w:t xml:space="preserve">A menudo, será necesario realizar varias iteraciones antes de establecer las especificaciones indicativas, en parte porque dependen de diversos objetivos y limitaciones. Las especificaciones indicativas son las siguientes: </w:t>
      </w:r>
    </w:p>
    <w:p w14:paraId="00D3AC4F" w14:textId="77777777" w:rsidR="00562BB9" w:rsidRDefault="00D93481">
      <w:pPr>
        <w:pStyle w:val="BodyText1"/>
        <w:numPr>
          <w:ilvl w:val="0"/>
          <w:numId w:val="21"/>
        </w:numPr>
        <w:rPr>
          <w:lang w:val="es-ES_tradnl"/>
        </w:rPr>
      </w:pPr>
      <w:r>
        <w:rPr>
          <w:lang w:val="es-ES_tradnl"/>
        </w:rPr>
        <w:t xml:space="preserve">La capacidad total de los paneles solares (capacidad de CC) </w:t>
      </w:r>
    </w:p>
    <w:p w14:paraId="53860580" w14:textId="77777777" w:rsidR="00562BB9" w:rsidRDefault="00D93481">
      <w:pPr>
        <w:pStyle w:val="BodyText1"/>
        <w:numPr>
          <w:ilvl w:val="0"/>
          <w:numId w:val="21"/>
        </w:numPr>
        <w:rPr>
          <w:lang w:val="es-ES_tradnl"/>
        </w:rPr>
      </w:pPr>
      <w:r>
        <w:rPr>
          <w:lang w:val="es-ES_tradnl"/>
        </w:rPr>
        <w:t xml:space="preserve">La capacidad de CA de los inversores </w:t>
      </w:r>
    </w:p>
    <w:p w14:paraId="578DDF2F" w14:textId="77777777" w:rsidR="00562BB9" w:rsidRDefault="00D93481">
      <w:pPr>
        <w:pStyle w:val="BodyText1"/>
        <w:numPr>
          <w:ilvl w:val="0"/>
          <w:numId w:val="21"/>
        </w:numPr>
        <w:rPr>
          <w:lang w:val="es-ES_tradnl"/>
        </w:rPr>
      </w:pPr>
      <w:r>
        <w:rPr>
          <w:lang w:val="es-ES_tradnl"/>
        </w:rPr>
        <w:t xml:space="preserve">La generación anual de electricidad </w:t>
      </w:r>
    </w:p>
    <w:p w14:paraId="78B7F1A7" w14:textId="77777777" w:rsidR="00562BB9" w:rsidRDefault="00D93481">
      <w:pPr>
        <w:pStyle w:val="BodyText1"/>
        <w:numPr>
          <w:ilvl w:val="0"/>
          <w:numId w:val="21"/>
        </w:numPr>
        <w:rPr>
          <w:lang w:val="es-ES_tradnl"/>
        </w:rPr>
      </w:pPr>
      <w:r>
        <w:rPr>
          <w:lang w:val="es-ES_tradnl"/>
        </w:rPr>
        <w:t xml:space="preserve">Los costes indicativos del proyecto (capacidad de CC en </w:t>
      </w:r>
      <w:proofErr w:type="spellStart"/>
      <w:r>
        <w:rPr>
          <w:lang w:val="es-ES_tradnl"/>
        </w:rPr>
        <w:t>Wp</w:t>
      </w:r>
      <w:proofErr w:type="spellEnd"/>
      <w:r>
        <w:rPr>
          <w:lang w:val="es-ES_tradnl"/>
        </w:rPr>
        <w:t xml:space="preserve"> x 1 EUR por vatio)</w:t>
      </w:r>
    </w:p>
    <w:p w14:paraId="43BE7CDE" w14:textId="77777777" w:rsidR="00562BB9" w:rsidRDefault="00562BB9">
      <w:pPr>
        <w:rPr>
          <w:lang w:val="es-ES_tradnl"/>
        </w:rPr>
      </w:pPr>
    </w:p>
    <w:p w14:paraId="7DC92B62" w14:textId="77777777" w:rsidR="00562BB9" w:rsidRDefault="00562BB9">
      <w:pPr>
        <w:rPr>
          <w:lang w:val="es-ES_tradnl"/>
        </w:rPr>
      </w:pPr>
    </w:p>
    <w:p w14:paraId="29924D88" w14:textId="77777777" w:rsidR="00562BB9" w:rsidRDefault="00562BB9">
      <w:pPr>
        <w:rPr>
          <w:lang w:val="es-ES_tradnl"/>
        </w:rPr>
      </w:pPr>
    </w:p>
    <w:p w14:paraId="6CB528DB" w14:textId="77777777" w:rsidR="00562BB9" w:rsidRDefault="00D93481">
      <w:pPr>
        <w:pStyle w:val="WantedHeaderlevel3"/>
      </w:pPr>
      <w:bookmarkStart w:id="14" w:name="_Toc15"/>
      <w:r>
        <w:t>2.4. Opcional</w:t>
      </w:r>
      <w:bookmarkEnd w:id="14"/>
    </w:p>
    <w:p w14:paraId="7CED3A36" w14:textId="77777777" w:rsidR="00562BB9" w:rsidRDefault="00D93481">
      <w:pPr>
        <w:pStyle w:val="BodyText1"/>
        <w:numPr>
          <w:ilvl w:val="0"/>
          <w:numId w:val="20"/>
        </w:numPr>
        <w:rPr>
          <w:lang w:val="es-ES_tradnl"/>
        </w:rPr>
      </w:pPr>
      <w:r>
        <w:rPr>
          <w:lang w:val="es-ES_tradnl"/>
        </w:rPr>
        <w:t xml:space="preserve">Escalonamiento de los emplazamientos </w:t>
      </w:r>
    </w:p>
    <w:p w14:paraId="33DF361C" w14:textId="77777777" w:rsidR="00562BB9" w:rsidRDefault="00D93481">
      <w:pPr>
        <w:pStyle w:val="BodyText1"/>
        <w:numPr>
          <w:ilvl w:val="0"/>
          <w:numId w:val="20"/>
        </w:numPr>
        <w:rPr>
          <w:lang w:val="es-ES_tradnl"/>
        </w:rPr>
      </w:pPr>
      <w:r>
        <w:rPr>
          <w:lang w:val="es-ES_tradnl"/>
        </w:rPr>
        <w:t xml:space="preserve">Posiblemente: elección de paneles solares </w:t>
      </w:r>
      <w:proofErr w:type="spellStart"/>
      <w:r>
        <w:rPr>
          <w:lang w:val="es-ES_tradnl"/>
        </w:rPr>
        <w:t>monofaciales</w:t>
      </w:r>
      <w:proofErr w:type="spellEnd"/>
      <w:r>
        <w:rPr>
          <w:lang w:val="es-ES_tradnl"/>
        </w:rPr>
        <w:t xml:space="preserve">/bifaciales </w:t>
      </w:r>
    </w:p>
    <w:p w14:paraId="152B99D4" w14:textId="77777777" w:rsidR="00562BB9" w:rsidRDefault="00D93481">
      <w:pPr>
        <w:pStyle w:val="BodyText1"/>
        <w:numPr>
          <w:ilvl w:val="0"/>
          <w:numId w:val="20"/>
        </w:numPr>
        <w:rPr>
          <w:lang w:val="es-ES_tradnl"/>
        </w:rPr>
      </w:pPr>
      <w:r>
        <w:rPr>
          <w:lang w:val="es-ES_tradnl"/>
        </w:rPr>
        <w:t xml:space="preserve">Posiblemente: en el caso de </w:t>
      </w:r>
      <w:proofErr w:type="spellStart"/>
      <w:r>
        <w:rPr>
          <w:i/>
          <w:lang w:val="es-ES_tradnl"/>
        </w:rPr>
        <w:t>Sun-on-Land</w:t>
      </w:r>
      <w:proofErr w:type="spellEnd"/>
      <w:r>
        <w:rPr>
          <w:lang w:val="es-ES_tradnl"/>
        </w:rPr>
        <w:t xml:space="preserve"> (paneles fotovoltaicos sobre suelo) / </w:t>
      </w:r>
      <w:proofErr w:type="spellStart"/>
      <w:r>
        <w:rPr>
          <w:i/>
          <w:lang w:val="es-ES_tradnl"/>
        </w:rPr>
        <w:t>Sun-on-Water</w:t>
      </w:r>
      <w:proofErr w:type="spellEnd"/>
      <w:r>
        <w:rPr>
          <w:lang w:val="es-ES_tradnl"/>
        </w:rPr>
        <w:t xml:space="preserve"> (paneles fotovoltaicos sobre agua): ¿un sistema de seguimiento del sol?</w:t>
      </w:r>
    </w:p>
    <w:p w14:paraId="44B922B2" w14:textId="77777777" w:rsidR="00562BB9" w:rsidRDefault="00562BB9">
      <w:pPr>
        <w:rPr>
          <w:lang w:val="es-ES_tradnl"/>
        </w:rPr>
      </w:pPr>
    </w:p>
    <w:p w14:paraId="0D74E7D9" w14:textId="77777777" w:rsidR="00562BB9" w:rsidRDefault="00562BB9">
      <w:pPr>
        <w:rPr>
          <w:lang w:val="es-ES_tradnl"/>
        </w:rPr>
      </w:pPr>
    </w:p>
    <w:p w14:paraId="58EF39DC" w14:textId="77777777" w:rsidR="00562BB9" w:rsidRDefault="00562BB9">
      <w:pPr>
        <w:pStyle w:val="SUB1"/>
        <w:rPr>
          <w:lang w:val="es-ES_tradnl"/>
        </w:rPr>
      </w:pPr>
    </w:p>
    <w:p w14:paraId="6C8B9871" w14:textId="77777777" w:rsidR="00562BB9" w:rsidRDefault="00562BB9">
      <w:pPr>
        <w:pStyle w:val="SUB1"/>
        <w:rPr>
          <w:lang w:val="es-ES_tradnl"/>
        </w:rPr>
      </w:pPr>
    </w:p>
    <w:p w14:paraId="426419FE" w14:textId="77777777" w:rsidR="00562BB9" w:rsidRDefault="00D93481">
      <w:pPr>
        <w:pStyle w:val="WantedHeaderlevel2"/>
      </w:pPr>
      <w:bookmarkStart w:id="15" w:name="_Toc16"/>
      <w:r>
        <w:t xml:space="preserve">Paso 3. Propiedad y publicación de una </w:t>
      </w:r>
      <w:r>
        <w:br/>
      </w:r>
      <w:r>
        <w:t xml:space="preserve">licitación / contratación pública </w:t>
      </w:r>
      <w:bookmarkEnd w:id="15"/>
    </w:p>
    <w:p w14:paraId="1545F154" w14:textId="77777777" w:rsidR="00562BB9" w:rsidRDefault="00562BB9">
      <w:pPr>
        <w:rPr>
          <w:lang w:val="es-ES_tradnl"/>
        </w:rPr>
      </w:pPr>
    </w:p>
    <w:p w14:paraId="3747E501" w14:textId="77777777" w:rsidR="00562BB9" w:rsidRDefault="00D93481">
      <w:pPr>
        <w:pStyle w:val="BodyText1"/>
        <w:rPr>
          <w:lang w:val="es-ES_tradnl"/>
        </w:rPr>
      </w:pPr>
      <w:r>
        <w:rPr>
          <w:lang w:val="es-ES_tradnl"/>
        </w:rPr>
        <w:t xml:space="preserve">Los dos pasos anteriores establecen en líneas generales el tamaño y la configuración del proyecto. Ahora es importante examinar si usted mismo quiere ser propietario de la instalación fotovoltaica o si alquila la superficie del techo o la parcela de terreno en un contrato de concesión. La cuestión es entonces cómo seleccionar a un proveedor o a una parte contratante.  </w:t>
      </w:r>
    </w:p>
    <w:p w14:paraId="5C2927C3" w14:textId="77777777" w:rsidR="00562BB9" w:rsidRDefault="00562BB9">
      <w:pPr>
        <w:rPr>
          <w:lang w:val="es-ES_tradnl"/>
        </w:rPr>
      </w:pPr>
    </w:p>
    <w:p w14:paraId="31E739DC" w14:textId="77777777" w:rsidR="00562BB9" w:rsidRDefault="00D93481">
      <w:pPr>
        <w:pStyle w:val="WantedHeaderlevel3"/>
      </w:pPr>
      <w:bookmarkStart w:id="16" w:name="_Toc17"/>
      <w:r>
        <w:t>3.1. ¿Propietario o arrendatario?</w:t>
      </w:r>
      <w:bookmarkEnd w:id="16"/>
    </w:p>
    <w:p w14:paraId="0EA3747B" w14:textId="77777777" w:rsidR="00562BB9" w:rsidRDefault="00D93481">
      <w:pPr>
        <w:pStyle w:val="BodyText1"/>
        <w:rPr>
          <w:lang w:val="es-ES_tradnl"/>
        </w:rPr>
      </w:pPr>
      <w:r>
        <w:rPr>
          <w:lang w:val="es-ES_tradnl"/>
        </w:rPr>
        <w:t xml:space="preserve">En caso de arrendamiento, recibirá un determinado precio por metro cuadrado y año. Ventaja: le ahorra mucho tiempo. </w:t>
      </w:r>
    </w:p>
    <w:p w14:paraId="2FB85812" w14:textId="77777777" w:rsidR="00562BB9" w:rsidRDefault="00562BB9">
      <w:pPr>
        <w:pStyle w:val="BodyText1"/>
        <w:rPr>
          <w:lang w:val="es-ES_tradnl"/>
        </w:rPr>
      </w:pPr>
    </w:p>
    <w:p w14:paraId="4E1765A8" w14:textId="77777777" w:rsidR="00562BB9" w:rsidRDefault="00D93481">
      <w:pPr>
        <w:pStyle w:val="BodyText1"/>
        <w:rPr>
          <w:lang w:val="es-ES_tradnl"/>
        </w:rPr>
      </w:pPr>
      <w:r>
        <w:rPr>
          <w:lang w:val="es-ES_tradnl"/>
        </w:rPr>
        <w:lastRenderedPageBreak/>
        <w:t xml:space="preserve">Los posibles inconvenientes son que no se beneficia tanto de las ventajas económicas de una instalación fotovoltaica, que tiene poco que decir sobre la instalación y que renuncia a la flexibilidad. Así pues, si más adelante quiere hacer otra cosa con el techo o la parcela, puede verse obligado por un contrato con un arrendatario. </w:t>
      </w:r>
    </w:p>
    <w:p w14:paraId="72A3C3EE" w14:textId="77777777" w:rsidR="00562BB9" w:rsidRDefault="00562BB9">
      <w:pPr>
        <w:rPr>
          <w:lang w:val="es-ES_tradnl"/>
        </w:rPr>
      </w:pPr>
    </w:p>
    <w:p w14:paraId="0FA082DE" w14:textId="77777777" w:rsidR="00562BB9" w:rsidRDefault="00D93481">
      <w:pPr>
        <w:pStyle w:val="WantedHeaderlevel3"/>
      </w:pPr>
      <w:bookmarkStart w:id="17" w:name="_Toc18"/>
      <w:r>
        <w:t>3.2. Para las organizaciones públicas: ¿contratación pública o adjudicación directa?</w:t>
      </w:r>
      <w:bookmarkEnd w:id="17"/>
    </w:p>
    <w:p w14:paraId="1BC92670" w14:textId="77777777" w:rsidR="00562BB9" w:rsidRDefault="00D93481">
      <w:pPr>
        <w:rPr>
          <w:lang w:val="es-ES_tradnl"/>
        </w:rPr>
      </w:pPr>
      <w:r>
        <w:rPr>
          <w:lang w:val="es-ES_tradnl"/>
        </w:rPr>
        <w:t xml:space="preserve"> Este punto no se aplicará a las empresas u otras organizaciones privadas. Las organizaciones privadas pueden simplemente solicitar ofertas a una serie de posibles partes contratantes.  </w:t>
      </w:r>
      <w:r>
        <w:rPr>
          <w:lang w:val="es-ES_tradnl"/>
        </w:rPr>
        <w:br/>
      </w:r>
    </w:p>
    <w:p w14:paraId="0ED45B7A" w14:textId="77777777" w:rsidR="00562BB9" w:rsidRDefault="00D93481">
      <w:pPr>
        <w:ind w:left="708"/>
        <w:rPr>
          <w:rFonts w:ascii="Arial" w:hAnsi="Arial" w:cs="Arial"/>
          <w:lang w:val="es-ES_tradnl"/>
        </w:rPr>
      </w:pPr>
      <w:r>
        <w:rPr>
          <w:noProof/>
          <w:lang w:val="es-ES_tradnl"/>
        </w:rPr>
        <mc:AlternateContent>
          <mc:Choice Requires="wps">
            <w:drawing>
              <wp:anchor distT="0" distB="0" distL="114300" distR="114300" simplePos="0" relativeHeight="251661312" behindDoc="0" locked="0" layoutInCell="1" allowOverlap="1" wp14:anchorId="76A889D8" wp14:editId="3ABD1AD5">
                <wp:simplePos x="0" y="0"/>
                <wp:positionH relativeFrom="column">
                  <wp:posOffset>-5080</wp:posOffset>
                </wp:positionH>
                <wp:positionV relativeFrom="paragraph">
                  <wp:posOffset>230</wp:posOffset>
                </wp:positionV>
                <wp:extent cx="300990" cy="291465"/>
                <wp:effectExtent l="0" t="0" r="3810" b="635"/>
                <wp:wrapThrough wrapText="bothSides">
                  <wp:wrapPolygon edited="1">
                    <wp:start x="0" y="0"/>
                    <wp:lineTo x="0" y="20706"/>
                    <wp:lineTo x="20962" y="20706"/>
                    <wp:lineTo x="20962" y="0"/>
                    <wp:lineTo x="0" y="0"/>
                  </wp:wrapPolygon>
                </wp:wrapThrough>
                <wp:docPr id="20" name="Tekstvak 1"/>
                <wp:cNvGraphicFramePr/>
                <a:graphic xmlns:a="http://schemas.openxmlformats.org/drawingml/2006/main">
                  <a:graphicData uri="http://schemas.microsoft.com/office/word/2010/wordprocessingShape">
                    <wps:wsp>
                      <wps:cNvSpPr txBox="1"/>
                      <wps:spPr bwMode="auto">
                        <a:xfrm>
                          <a:off x="0" y="0"/>
                          <a:ext cx="300990" cy="291465"/>
                        </a:xfrm>
                        <a:prstGeom prst="rect">
                          <a:avLst/>
                        </a:prstGeom>
                        <a:solidFill>
                          <a:schemeClr val="lt1"/>
                        </a:solidFill>
                        <a:ln w="6350">
                          <a:noFill/>
                        </a:ln>
                      </wps:spPr>
                      <wps:txbx>
                        <w:txbxContent>
                          <w:p w14:paraId="75256BA2" w14:textId="77777777" w:rsidR="00562BB9" w:rsidRDefault="00562B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A889D8"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wrapcoords="0 0 0 20706 20962 20706 20962 0 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" fillcolor="white [3201]" stroked="f" strokeweight=".5pt">
                <v:textbox>
                  <w:txbxContent>
                    <w:p w14:paraId="75256BA2" w14:textId="77777777" w:rsidR="00562BB9" w:rsidRDefault="00562BB9"/>
                  </w:txbxContent>
                </v:textbox>
                <w10:wrap type="through"/>
              </v:shape>
            </w:pict>
          </mc:Fallback>
        </mc:AlternateContent>
      </w:r>
      <w:r>
        <w:rPr>
          <w:rFonts w:ascii="Arial" w:hAnsi="Arial"/>
          <w:b/>
          <w:lang w:val="es-ES_tradnl"/>
        </w:rPr>
        <w:t>E</w:t>
      </w:r>
      <w:r>
        <w:rPr>
          <w:rFonts w:ascii="Arial" w:hAnsi="Arial"/>
          <w:lang w:val="es-ES_tradnl"/>
        </w:rPr>
        <w:t xml:space="preserve">n cualquier caso, también es necesario un programa de requisitos para solicitar ofertas estándar. El </w:t>
      </w:r>
      <w:r>
        <w:rPr>
          <w:rFonts w:ascii="Arial" w:hAnsi="Arial"/>
          <w:b/>
          <w:color w:val="FFFFFF" w:themeColor="background1"/>
          <w:highlight w:val="darkCyan"/>
          <w:lang w:val="es-ES_tradnl"/>
        </w:rPr>
        <w:t>«Modelo para los requisitos de compra</w:t>
      </w:r>
      <w:r>
        <w:rPr>
          <w:rFonts w:ascii="Arial" w:hAnsi="Arial"/>
          <w:b/>
          <w:highlight w:val="darkCyan"/>
          <w:lang w:val="es-ES_tradnl"/>
        </w:rPr>
        <w:t>»</w:t>
      </w:r>
      <w:r>
        <w:rPr>
          <w:rFonts w:ascii="Arial" w:hAnsi="Arial"/>
          <w:lang w:val="es-ES_tradnl"/>
        </w:rPr>
        <w:t xml:space="preserve"> también se adapta perfectamente a este propósito. </w:t>
      </w:r>
    </w:p>
    <w:p w14:paraId="03C6010F" w14:textId="77777777" w:rsidR="00562BB9" w:rsidRDefault="00562BB9">
      <w:pPr>
        <w:rPr>
          <w:lang w:val="es-ES_tradnl"/>
        </w:rPr>
      </w:pPr>
    </w:p>
    <w:p w14:paraId="5E235698" w14:textId="77777777" w:rsidR="00562BB9" w:rsidRDefault="00D93481">
      <w:pPr>
        <w:pStyle w:val="BodyText1"/>
        <w:rPr>
          <w:color w:val="343434"/>
          <w:lang w:val="es-ES_tradnl"/>
        </w:rPr>
      </w:pPr>
      <w:r>
        <w:rPr>
          <w:lang w:val="es-ES_tradnl"/>
        </w:rPr>
        <w:t xml:space="preserve">La Ley de contratación pública de 2012 </w:t>
      </w:r>
      <w:r>
        <w:rPr>
          <w:color w:val="3DC3C6"/>
          <w:lang w:val="es-ES_tradnl"/>
        </w:rPr>
        <w:t>[</w:t>
      </w:r>
      <w:proofErr w:type="spellStart"/>
      <w:r>
        <w:fldChar w:fldCharType="begin"/>
      </w:r>
      <w:r>
        <w:rPr>
          <w:lang w:val="es-ES_tradnl"/>
        </w:rPr>
        <w:instrText>HYPERLINK "https://wetten.overheid.nl/BWBR0032203/2022-03-02/0" \o "Enlace externo: Ley de contratación pública (en neerlandés) en overheid.nl"</w:instrText>
      </w:r>
      <w:r>
        <w:fldChar w:fldCharType="separate"/>
      </w:r>
      <w:r>
        <w:rPr>
          <w:i/>
          <w:color w:val="3DC3C6"/>
          <w:u w:val="single"/>
          <w:lang w:val="es-ES_tradnl"/>
        </w:rPr>
        <w:t>Aanbestedingswet</w:t>
      </w:r>
      <w:proofErr w:type="spellEnd"/>
      <w:r>
        <w:rPr>
          <w:i/>
          <w:color w:val="3DC3C6"/>
          <w:u w:val="single"/>
          <w:lang w:val="es-ES_tradnl"/>
        </w:rPr>
        <w:t xml:space="preserve"> 2012</w:t>
      </w:r>
      <w:r>
        <w:rPr>
          <w:rStyle w:val="FootnoteReference"/>
          <w:color w:val="3DC3C6"/>
          <w:u w:val="single"/>
          <w:lang w:val="es-ES_tradnl"/>
        </w:rPr>
        <w:fldChar w:fldCharType="end"/>
      </w:r>
      <w:r>
        <w:rPr>
          <w:color w:val="3DC3C6"/>
          <w:lang w:val="es-ES_tradnl"/>
        </w:rPr>
        <w:t xml:space="preserve">] </w:t>
      </w:r>
      <w:r>
        <w:rPr>
          <w:lang w:val="es-ES_tradnl"/>
        </w:rPr>
        <w:t>se aplica a la contratación pública de las instituciones (semi)públicas de los Países Bajos.</w:t>
      </w:r>
      <w:r>
        <w:rPr>
          <w:color w:val="343434"/>
          <w:lang w:val="es-ES_tradnl"/>
        </w:rPr>
        <w:t xml:space="preserve"> Cuanto mayor sea el proyecto, menos opciones de procedimientos posibles. Algunos procedimientos (como la adjudicación directa) no están permitidos por encima de un determinado umbral. </w:t>
      </w:r>
    </w:p>
    <w:p w14:paraId="0CBDDD43" w14:textId="77777777" w:rsidR="00562BB9" w:rsidRDefault="00562BB9">
      <w:pPr>
        <w:rPr>
          <w:color w:val="343434"/>
          <w:lang w:val="es-ES_tradnl"/>
        </w:rPr>
      </w:pPr>
    </w:p>
    <w:p w14:paraId="6ADE1739" w14:textId="77777777" w:rsidR="00562BB9" w:rsidRDefault="00D93481">
      <w:pPr>
        <w:pStyle w:val="BodyText1"/>
        <w:rPr>
          <w:lang w:val="es-ES_tradnl"/>
        </w:rPr>
      </w:pPr>
      <w:r>
        <w:rPr>
          <w:lang w:val="es-ES_tradnl"/>
        </w:rPr>
        <w:t xml:space="preserve">Los umbrales dependen del tipo de proyecto: «Obras» o «Suministro/servicio». </w:t>
      </w:r>
    </w:p>
    <w:p w14:paraId="652DD546" w14:textId="77777777" w:rsidR="00562BB9" w:rsidRDefault="00562BB9">
      <w:pPr>
        <w:rPr>
          <w:color w:val="343434"/>
          <w:lang w:val="es-ES_tradnl"/>
        </w:rPr>
      </w:pPr>
    </w:p>
    <w:p w14:paraId="2A5BCA1A" w14:textId="77777777" w:rsidR="00562BB9" w:rsidRDefault="00D93481">
      <w:pPr>
        <w:pStyle w:val="BodyText1"/>
        <w:rPr>
          <w:lang w:val="es-ES_tradnl"/>
        </w:rPr>
      </w:pPr>
      <w:r>
        <w:rPr>
          <w:lang w:val="es-ES_tradnl"/>
        </w:rPr>
        <w:t xml:space="preserve">El tipo depende del enfoque del proyecto: </w:t>
      </w:r>
    </w:p>
    <w:p w14:paraId="1E6521F6" w14:textId="77777777" w:rsidR="00562BB9" w:rsidRDefault="00D93481">
      <w:pPr>
        <w:pStyle w:val="ListParagraph"/>
        <w:numPr>
          <w:ilvl w:val="0"/>
          <w:numId w:val="7"/>
        </w:numPr>
        <w:rPr>
          <w:rFonts w:ascii="Arial" w:hAnsi="Arial" w:cs="Arial"/>
          <w:b/>
          <w:bCs/>
          <w:i/>
          <w:iCs/>
          <w:color w:val="3DC3C6"/>
          <w:lang w:val="es-ES_tradnl"/>
        </w:rPr>
      </w:pPr>
      <w:r>
        <w:rPr>
          <w:rFonts w:ascii="Arial" w:hAnsi="Arial"/>
          <w:b/>
          <w:i/>
          <w:color w:val="3DC3C6"/>
          <w:lang w:val="es-ES_tradnl"/>
        </w:rPr>
        <w:t xml:space="preserve">Suministro </w:t>
      </w:r>
    </w:p>
    <w:p w14:paraId="28D49E07" w14:textId="77777777" w:rsidR="00562BB9" w:rsidRDefault="00D93481">
      <w:pPr>
        <w:pStyle w:val="BodyText1"/>
        <w:numPr>
          <w:ilvl w:val="0"/>
          <w:numId w:val="22"/>
        </w:numPr>
        <w:ind w:left="1418" w:hanging="425"/>
        <w:rPr>
          <w:i/>
          <w:iCs/>
          <w:lang w:val="es-ES_tradnl"/>
        </w:rPr>
      </w:pPr>
      <w:r>
        <w:rPr>
          <w:lang w:val="es-ES_tradnl"/>
        </w:rPr>
        <w:t xml:space="preserve">Solo suministro de paneles solares  </w:t>
      </w:r>
    </w:p>
    <w:p w14:paraId="7FBF4D34" w14:textId="77777777" w:rsidR="00562BB9" w:rsidRDefault="00D93481">
      <w:pPr>
        <w:pStyle w:val="BodyText1"/>
        <w:numPr>
          <w:ilvl w:val="0"/>
          <w:numId w:val="22"/>
        </w:numPr>
        <w:ind w:left="1418" w:hanging="425"/>
        <w:rPr>
          <w:i/>
          <w:iCs/>
          <w:lang w:val="es-ES_tradnl"/>
        </w:rPr>
      </w:pPr>
      <w:r>
        <w:rPr>
          <w:lang w:val="es-ES_tradnl"/>
        </w:rPr>
        <w:t>Solo instalación del sistema eléctrico y de los componentes del lado de la CC</w:t>
      </w:r>
    </w:p>
    <w:p w14:paraId="6901BBD9" w14:textId="77777777" w:rsidR="00562BB9" w:rsidRDefault="00D93481">
      <w:pPr>
        <w:pStyle w:val="BodyText1"/>
        <w:numPr>
          <w:ilvl w:val="0"/>
          <w:numId w:val="22"/>
        </w:numPr>
        <w:ind w:left="1418" w:hanging="425"/>
        <w:rPr>
          <w:i/>
          <w:iCs/>
          <w:lang w:val="es-ES_tradnl"/>
        </w:rPr>
      </w:pPr>
      <w:r>
        <w:rPr>
          <w:lang w:val="es-ES_tradnl"/>
        </w:rPr>
        <w:t xml:space="preserve">Solo instalación del sistema eléctrico y de los componentes del lado de la CA </w:t>
      </w:r>
      <w:r>
        <w:rPr>
          <w:lang w:val="es-ES_tradnl"/>
        </w:rPr>
        <w:br/>
      </w:r>
    </w:p>
    <w:p w14:paraId="02906CB2" w14:textId="77777777" w:rsidR="00562BB9" w:rsidRDefault="00D93481">
      <w:pPr>
        <w:pStyle w:val="ListParagraph"/>
        <w:numPr>
          <w:ilvl w:val="0"/>
          <w:numId w:val="23"/>
        </w:numPr>
        <w:ind w:left="426" w:firstLine="0"/>
        <w:rPr>
          <w:b/>
          <w:bCs/>
          <w:i/>
          <w:iCs/>
          <w:color w:val="3DC3C6"/>
          <w:lang w:val="es-ES_tradnl"/>
        </w:rPr>
      </w:pPr>
      <w:r>
        <w:rPr>
          <w:b/>
          <w:i/>
          <w:color w:val="3DC3C6"/>
          <w:lang w:val="es-ES_tradnl"/>
        </w:rPr>
        <w:t>Obras</w:t>
      </w:r>
    </w:p>
    <w:p w14:paraId="79A69B9D" w14:textId="77777777" w:rsidR="00562BB9" w:rsidRDefault="00D93481">
      <w:pPr>
        <w:pStyle w:val="ListParagraph"/>
        <w:numPr>
          <w:ilvl w:val="1"/>
          <w:numId w:val="7"/>
        </w:numPr>
        <w:ind w:left="993" w:firstLine="0"/>
        <w:rPr>
          <w:rFonts w:ascii="Arial" w:hAnsi="Arial" w:cs="Arial"/>
          <w:color w:val="343434"/>
          <w:lang w:val="es-ES_tradnl"/>
        </w:rPr>
      </w:pPr>
      <w:r>
        <w:rPr>
          <w:rFonts w:ascii="Arial" w:hAnsi="Arial"/>
          <w:color w:val="343434"/>
          <w:lang w:val="es-ES_tradnl"/>
        </w:rPr>
        <w:t xml:space="preserve">La parte contratante es plenamente responsable de la ejecución del proyecto </w:t>
      </w:r>
    </w:p>
    <w:p w14:paraId="07ACC3A9" w14:textId="77777777" w:rsidR="00562BB9" w:rsidRDefault="00D93481">
      <w:pPr>
        <w:pStyle w:val="ListParagraph"/>
        <w:numPr>
          <w:ilvl w:val="1"/>
          <w:numId w:val="7"/>
        </w:numPr>
        <w:ind w:left="993" w:firstLine="0"/>
        <w:rPr>
          <w:rFonts w:ascii="Arial" w:hAnsi="Arial" w:cs="Arial"/>
          <w:color w:val="343434"/>
          <w:lang w:val="es-ES_tradnl"/>
        </w:rPr>
      </w:pPr>
      <w:r>
        <w:rPr>
          <w:rFonts w:ascii="Arial" w:hAnsi="Arial"/>
          <w:color w:val="343434"/>
          <w:lang w:val="es-ES_tradnl"/>
        </w:rPr>
        <w:t>Combinación de diseño, suministro y obras: -&gt; obras</w:t>
      </w:r>
    </w:p>
    <w:p w14:paraId="09DAEAE9" w14:textId="77777777" w:rsidR="00562BB9" w:rsidRDefault="00D93481">
      <w:pPr>
        <w:pStyle w:val="BodyText1"/>
        <w:rPr>
          <w:lang w:val="es-ES_tradnl"/>
        </w:rPr>
      </w:pPr>
      <w:r>
        <w:rPr>
          <w:lang w:val="es-ES_tradnl"/>
        </w:rPr>
        <w:t xml:space="preserve">Además, se aplican otros umbrales específicos a algunas organizaciones. </w:t>
      </w:r>
    </w:p>
    <w:p w14:paraId="2E72AF2F" w14:textId="77777777" w:rsidR="00562BB9" w:rsidRDefault="00D93481">
      <w:pPr>
        <w:pStyle w:val="BodyText1"/>
        <w:rPr>
          <w:lang w:val="es-ES_tradnl"/>
        </w:rPr>
      </w:pPr>
      <w:r>
        <w:rPr>
          <w:lang w:val="es-ES_tradnl"/>
        </w:rPr>
        <w:t xml:space="preserve">Por lo tanto, el párrafo que figura a continuación solo debe tomarse </w:t>
      </w:r>
      <w:r>
        <w:rPr>
          <w:i/>
          <w:lang w:val="es-ES_tradnl"/>
        </w:rPr>
        <w:t>a título indicativo</w:t>
      </w:r>
      <w:r>
        <w:rPr>
          <w:lang w:val="es-ES_tradnl"/>
        </w:rPr>
        <w:t xml:space="preserve">.  </w:t>
      </w:r>
    </w:p>
    <w:p w14:paraId="00B75CF1" w14:textId="77777777" w:rsidR="00562BB9" w:rsidRDefault="00562BB9">
      <w:pPr>
        <w:pStyle w:val="BodyText1"/>
        <w:rPr>
          <w:lang w:val="es-ES_tradnl"/>
        </w:rPr>
      </w:pPr>
    </w:p>
    <w:p w14:paraId="15754C3D" w14:textId="77777777" w:rsidR="00562BB9" w:rsidRDefault="00D93481">
      <w:pPr>
        <w:pStyle w:val="BodyText1"/>
        <w:rPr>
          <w:lang w:val="es-ES_tradnl"/>
        </w:rPr>
      </w:pPr>
      <w:r>
        <w:rPr>
          <w:lang w:val="es-ES_tradnl"/>
        </w:rPr>
        <w:t xml:space="preserve">Nota: estos importes se aplican a 2023. En 2024, los importes probablemente serán </w:t>
      </w:r>
    </w:p>
    <w:p w14:paraId="4FFA8CF6" w14:textId="77777777" w:rsidR="00562BB9" w:rsidRDefault="00D93481">
      <w:pPr>
        <w:pStyle w:val="BodyText1"/>
        <w:rPr>
          <w:lang w:val="es-ES_tradnl"/>
        </w:rPr>
      </w:pPr>
      <w:r>
        <w:rPr>
          <w:lang w:val="es-ES_tradnl"/>
        </w:rPr>
        <w:t xml:space="preserve">un poco más altos. </w:t>
      </w:r>
    </w:p>
    <w:p w14:paraId="59FEA5AD" w14:textId="77777777" w:rsidR="00562BB9" w:rsidRDefault="00562BB9">
      <w:pPr>
        <w:pStyle w:val="BodyText1"/>
        <w:rPr>
          <w:lang w:val="es-ES_tradnl"/>
        </w:rPr>
      </w:pPr>
    </w:p>
    <w:p w14:paraId="1926BA03" w14:textId="77777777" w:rsidR="00562BB9" w:rsidRDefault="00D93481">
      <w:pPr>
        <w:pStyle w:val="ListParagraph"/>
        <w:numPr>
          <w:ilvl w:val="0"/>
          <w:numId w:val="24"/>
        </w:numPr>
        <w:ind w:left="426" w:firstLine="0"/>
        <w:rPr>
          <w:rFonts w:ascii="Arial" w:hAnsi="Arial" w:cs="Arial"/>
          <w:color w:val="3DC3C6"/>
          <w:lang w:val="es-ES_tradnl"/>
        </w:rPr>
      </w:pPr>
      <w:r>
        <w:rPr>
          <w:rFonts w:ascii="Arial" w:hAnsi="Arial"/>
          <w:b/>
          <w:color w:val="3DC3C6"/>
          <w:lang w:val="es-ES_tradnl"/>
        </w:rPr>
        <w:t xml:space="preserve">Adjudicación directa simple </w:t>
      </w:r>
    </w:p>
    <w:p w14:paraId="7DBAC899" w14:textId="77777777" w:rsidR="00562BB9" w:rsidRDefault="00D93481">
      <w:pPr>
        <w:pStyle w:val="ListParagraph"/>
        <w:numPr>
          <w:ilvl w:val="1"/>
          <w:numId w:val="6"/>
        </w:numPr>
        <w:rPr>
          <w:rFonts w:ascii="Arial" w:hAnsi="Arial" w:cs="Arial"/>
          <w:lang w:val="es-ES_tradnl"/>
        </w:rPr>
      </w:pPr>
      <w:r>
        <w:rPr>
          <w:rFonts w:ascii="Arial" w:hAnsi="Arial"/>
          <w:lang w:val="es-ES_tradnl"/>
        </w:rPr>
        <w:t xml:space="preserve">Para los </w:t>
      </w:r>
      <w:r>
        <w:rPr>
          <w:rFonts w:ascii="Arial" w:hAnsi="Arial"/>
          <w:i/>
          <w:lang w:val="es-ES_tradnl"/>
        </w:rPr>
        <w:t>suministros</w:t>
      </w:r>
      <w:r>
        <w:rPr>
          <w:rFonts w:ascii="Arial" w:hAnsi="Arial"/>
          <w:lang w:val="es-ES_tradnl"/>
        </w:rPr>
        <w:t xml:space="preserve">: </w:t>
      </w:r>
      <w:r>
        <w:rPr>
          <w:rFonts w:ascii="Arial" w:hAnsi="Arial"/>
          <w:lang w:val="es-ES_tradnl"/>
        </w:rPr>
        <w:tab/>
        <w:t>&lt; 50 000 EUR</w:t>
      </w:r>
    </w:p>
    <w:p w14:paraId="01AE88AD" w14:textId="77777777" w:rsidR="00562BB9" w:rsidRDefault="00D93481">
      <w:pPr>
        <w:pStyle w:val="ListParagraph"/>
        <w:numPr>
          <w:ilvl w:val="1"/>
          <w:numId w:val="6"/>
        </w:numPr>
        <w:rPr>
          <w:rFonts w:ascii="Arial" w:hAnsi="Arial" w:cs="Arial"/>
          <w:lang w:val="es-ES_tradnl"/>
        </w:rPr>
      </w:pPr>
      <w:r>
        <w:rPr>
          <w:rFonts w:ascii="Arial" w:hAnsi="Arial"/>
          <w:lang w:val="es-ES_tradnl"/>
        </w:rPr>
        <w:t xml:space="preserve">Para las </w:t>
      </w:r>
      <w:r>
        <w:rPr>
          <w:rFonts w:ascii="Arial" w:hAnsi="Arial"/>
          <w:i/>
          <w:lang w:val="es-ES_tradnl"/>
        </w:rPr>
        <w:t>obras</w:t>
      </w:r>
      <w:r>
        <w:rPr>
          <w:rFonts w:ascii="Arial" w:hAnsi="Arial"/>
          <w:lang w:val="es-ES_tradnl"/>
        </w:rPr>
        <w:t xml:space="preserve">: </w:t>
      </w:r>
      <w:r>
        <w:rPr>
          <w:rFonts w:ascii="Arial" w:hAnsi="Arial"/>
          <w:lang w:val="es-ES_tradnl"/>
        </w:rPr>
        <w:tab/>
        <w:t>&lt; 150 000 EUR</w:t>
      </w:r>
    </w:p>
    <w:p w14:paraId="1FBE0853" w14:textId="77777777" w:rsidR="00562BB9" w:rsidRDefault="00D93481">
      <w:pPr>
        <w:pStyle w:val="BodyText1"/>
        <w:ind w:left="426"/>
        <w:rPr>
          <w:lang w:val="es-ES_tradnl"/>
        </w:rPr>
      </w:pPr>
      <w:r>
        <w:rPr>
          <w:lang w:val="es-ES_tradnl"/>
        </w:rPr>
        <w:t xml:space="preserve">Los proyectos a pequeña escala pueden adjudicarse directamente a una única parte, por ejemplo, su empresa de instalación habitual o cualquier otro proveedor local. </w:t>
      </w:r>
    </w:p>
    <w:p w14:paraId="585229D3" w14:textId="77777777" w:rsidR="00562BB9" w:rsidRDefault="00D93481">
      <w:pPr>
        <w:pStyle w:val="BodyText1"/>
        <w:ind w:left="426"/>
        <w:rPr>
          <w:lang w:val="es-ES_tradnl"/>
        </w:rPr>
      </w:pPr>
      <w:r>
        <w:rPr>
          <w:i/>
          <w:lang w:val="es-ES_tradnl"/>
        </w:rPr>
        <w:lastRenderedPageBreak/>
        <w:t>Ventajas</w:t>
      </w:r>
      <w:r>
        <w:rPr>
          <w:lang w:val="es-ES_tradnl"/>
        </w:rPr>
        <w:t>: Plazo breve, bajos costes procesales, negociación posible, flexibilidad</w:t>
      </w:r>
      <w:r>
        <w:rPr>
          <w:lang w:val="es-ES_tradnl"/>
        </w:rPr>
        <w:br/>
      </w:r>
      <w:r>
        <w:rPr>
          <w:i/>
          <w:lang w:val="es-ES_tradnl"/>
        </w:rPr>
        <w:t>Desventajas</w:t>
      </w:r>
      <w:r>
        <w:rPr>
          <w:lang w:val="es-ES_tradnl"/>
        </w:rPr>
        <w:t>:</w:t>
      </w:r>
      <w:r>
        <w:rPr>
          <w:lang w:val="es-ES_tradnl"/>
        </w:rPr>
        <w:tab/>
        <w:t xml:space="preserve"> Posiblemente no sea la mejor relación calidad-precio, riesgo de conflicto de intereses. </w:t>
      </w:r>
    </w:p>
    <w:p w14:paraId="631B740B" w14:textId="77777777" w:rsidR="00562BB9" w:rsidRDefault="00562BB9">
      <w:pPr>
        <w:ind w:left="1080"/>
        <w:rPr>
          <w:lang w:val="es-ES_tradnl"/>
        </w:rPr>
      </w:pPr>
    </w:p>
    <w:p w14:paraId="2F3FB585" w14:textId="77777777" w:rsidR="00562BB9" w:rsidRDefault="00D93481">
      <w:pPr>
        <w:pStyle w:val="ListParagraph"/>
        <w:numPr>
          <w:ilvl w:val="0"/>
          <w:numId w:val="6"/>
        </w:numPr>
        <w:rPr>
          <w:color w:val="3DC3C6"/>
          <w:lang w:val="es-ES_tradnl"/>
        </w:rPr>
      </w:pPr>
      <w:r>
        <w:rPr>
          <w:b/>
          <w:color w:val="3DC3C6"/>
          <w:lang w:val="es-ES_tradnl"/>
        </w:rPr>
        <w:t>Procedimiento directo múltiple</w:t>
      </w:r>
      <w:r>
        <w:rPr>
          <w:color w:val="3DC3C6"/>
          <w:lang w:val="es-ES_tradnl"/>
        </w:rPr>
        <w:t xml:space="preserve"> </w:t>
      </w:r>
    </w:p>
    <w:p w14:paraId="3A237BE5" w14:textId="77777777" w:rsidR="00562BB9" w:rsidRDefault="00D93481">
      <w:pPr>
        <w:pStyle w:val="ListParagraph"/>
        <w:numPr>
          <w:ilvl w:val="1"/>
          <w:numId w:val="6"/>
        </w:numPr>
        <w:rPr>
          <w:rFonts w:ascii="Arial" w:hAnsi="Arial" w:cs="Arial"/>
          <w:lang w:val="es-ES_tradnl"/>
        </w:rPr>
      </w:pPr>
      <w:r>
        <w:rPr>
          <w:rFonts w:ascii="Arial" w:hAnsi="Arial"/>
          <w:lang w:val="es-ES_tradnl"/>
        </w:rPr>
        <w:t xml:space="preserve">En el caso de los </w:t>
      </w:r>
      <w:r>
        <w:rPr>
          <w:rFonts w:ascii="Arial" w:hAnsi="Arial"/>
          <w:i/>
          <w:lang w:val="es-ES_tradnl"/>
        </w:rPr>
        <w:t>suministros</w:t>
      </w:r>
      <w:r>
        <w:rPr>
          <w:rFonts w:ascii="Arial" w:hAnsi="Arial"/>
          <w:lang w:val="es-ES_tradnl"/>
        </w:rPr>
        <w:t xml:space="preserve"> a instituciones (semi)públicas descentralizadas: &lt; 215 000 EUR</w:t>
      </w:r>
    </w:p>
    <w:p w14:paraId="7E54CC17" w14:textId="77777777" w:rsidR="00562BB9" w:rsidRDefault="00D93481">
      <w:pPr>
        <w:pStyle w:val="ListParagraph"/>
        <w:numPr>
          <w:ilvl w:val="1"/>
          <w:numId w:val="6"/>
        </w:numPr>
        <w:rPr>
          <w:rFonts w:ascii="Arial" w:hAnsi="Arial" w:cs="Arial"/>
          <w:lang w:val="es-ES_tradnl"/>
        </w:rPr>
      </w:pPr>
      <w:r>
        <w:rPr>
          <w:rFonts w:ascii="Arial" w:hAnsi="Arial"/>
          <w:lang w:val="es-ES_tradnl"/>
        </w:rPr>
        <w:t xml:space="preserve">En el caso de los </w:t>
      </w:r>
      <w:r>
        <w:rPr>
          <w:rFonts w:ascii="Arial" w:hAnsi="Arial"/>
          <w:i/>
          <w:lang w:val="es-ES_tradnl"/>
        </w:rPr>
        <w:t>suministros</w:t>
      </w:r>
      <w:r>
        <w:rPr>
          <w:rFonts w:ascii="Arial" w:hAnsi="Arial"/>
          <w:lang w:val="es-ES_tradnl"/>
        </w:rPr>
        <w:t xml:space="preserve"> a organizaciones en los sectores del agua, la energía o el transporte, entre otros: &lt; 431 000 EUR</w:t>
      </w:r>
    </w:p>
    <w:p w14:paraId="16268EA3" w14:textId="77777777" w:rsidR="00562BB9" w:rsidRDefault="00D93481">
      <w:pPr>
        <w:pStyle w:val="ListParagraph"/>
        <w:numPr>
          <w:ilvl w:val="1"/>
          <w:numId w:val="6"/>
        </w:numPr>
        <w:rPr>
          <w:rFonts w:ascii="Arial" w:hAnsi="Arial" w:cs="Arial"/>
          <w:lang w:val="es-ES_tradnl"/>
        </w:rPr>
      </w:pPr>
      <w:r>
        <w:rPr>
          <w:rFonts w:ascii="Arial" w:hAnsi="Arial"/>
          <w:lang w:val="es-ES_tradnl"/>
        </w:rPr>
        <w:t xml:space="preserve">Para las </w:t>
      </w:r>
      <w:r>
        <w:rPr>
          <w:rFonts w:ascii="Arial" w:hAnsi="Arial"/>
          <w:i/>
          <w:lang w:val="es-ES_tradnl"/>
        </w:rPr>
        <w:t>obras</w:t>
      </w:r>
      <w:r>
        <w:rPr>
          <w:rFonts w:ascii="Arial" w:hAnsi="Arial"/>
          <w:lang w:val="es-ES_tradnl"/>
        </w:rPr>
        <w:t>: &lt; 1 500 000 EUR</w:t>
      </w:r>
    </w:p>
    <w:p w14:paraId="603AB57D" w14:textId="77777777" w:rsidR="00562BB9" w:rsidRDefault="00D93481">
      <w:pPr>
        <w:ind w:left="426"/>
        <w:rPr>
          <w:rFonts w:ascii="Arial" w:hAnsi="Arial" w:cs="Arial"/>
          <w:lang w:val="es-ES_tradnl"/>
        </w:rPr>
      </w:pPr>
      <w:r>
        <w:rPr>
          <w:rFonts w:ascii="Arial" w:hAnsi="Arial"/>
          <w:lang w:val="es-ES_tradnl"/>
        </w:rPr>
        <w:t xml:space="preserve">Pida una oferta a varios proveedores. Adjudicación a la «oferta económicamente más ventajosa». </w:t>
      </w:r>
    </w:p>
    <w:p w14:paraId="4751780B" w14:textId="77777777" w:rsidR="00562BB9" w:rsidRDefault="00D93481">
      <w:pPr>
        <w:ind w:left="426"/>
        <w:rPr>
          <w:rFonts w:ascii="Arial" w:hAnsi="Arial" w:cs="Arial"/>
          <w:lang w:val="es-ES_tradnl"/>
        </w:rPr>
      </w:pPr>
      <w:r>
        <w:rPr>
          <w:rFonts w:ascii="Arial" w:hAnsi="Arial"/>
          <w:i/>
          <w:lang w:val="es-ES_tradnl"/>
        </w:rPr>
        <w:t>Ventajas</w:t>
      </w:r>
      <w:r>
        <w:rPr>
          <w:rFonts w:ascii="Arial" w:hAnsi="Arial"/>
          <w:lang w:val="es-ES_tradnl"/>
        </w:rPr>
        <w:t xml:space="preserve">: Plazo breve, bajos costes procesales, negociación posible, flexibilidad   </w:t>
      </w:r>
    </w:p>
    <w:p w14:paraId="1B770C99" w14:textId="77777777" w:rsidR="00562BB9" w:rsidRDefault="00D93481">
      <w:pPr>
        <w:ind w:left="426"/>
        <w:rPr>
          <w:rFonts w:ascii="Arial" w:hAnsi="Arial" w:cs="Arial"/>
          <w:lang w:val="es-ES_tradnl"/>
        </w:rPr>
      </w:pPr>
      <w:r>
        <w:rPr>
          <w:rFonts w:ascii="Arial" w:hAnsi="Arial"/>
          <w:i/>
          <w:lang w:val="es-ES_tradnl"/>
        </w:rPr>
        <w:t>Desventajas</w:t>
      </w:r>
      <w:r>
        <w:rPr>
          <w:rFonts w:ascii="Arial" w:hAnsi="Arial"/>
          <w:lang w:val="es-ES_tradnl"/>
        </w:rPr>
        <w:t xml:space="preserve">: Muchos licitadores no ven la convocatoria; no es posible negociar. </w:t>
      </w:r>
    </w:p>
    <w:p w14:paraId="412B11D0" w14:textId="77777777" w:rsidR="00562BB9" w:rsidRDefault="00D93481">
      <w:pPr>
        <w:pStyle w:val="ListParagraph"/>
        <w:numPr>
          <w:ilvl w:val="0"/>
          <w:numId w:val="25"/>
        </w:numPr>
        <w:ind w:left="709" w:hanging="283"/>
        <w:rPr>
          <w:rFonts w:ascii="Arial" w:hAnsi="Arial" w:cs="Arial"/>
          <w:lang w:val="es-ES_tradnl"/>
        </w:rPr>
      </w:pPr>
      <w:r>
        <w:rPr>
          <w:rFonts w:ascii="Arial" w:hAnsi="Arial"/>
          <w:b/>
          <w:color w:val="3DC3C6"/>
          <w:lang w:val="es-ES_tradnl"/>
        </w:rPr>
        <w:t>Procedimiento nacional</w:t>
      </w:r>
      <w:r>
        <w:rPr>
          <w:rFonts w:ascii="Arial" w:hAnsi="Arial"/>
          <w:color w:val="3DC3C6"/>
          <w:lang w:val="es-ES_tradnl"/>
        </w:rPr>
        <w:t xml:space="preserve">: </w:t>
      </w:r>
      <w:r>
        <w:rPr>
          <w:rFonts w:ascii="Arial" w:hAnsi="Arial"/>
          <w:lang w:val="es-ES_tradnl"/>
        </w:rPr>
        <w:t>con o sin ronda de selección</w:t>
      </w:r>
    </w:p>
    <w:p w14:paraId="2C57364D" w14:textId="77777777" w:rsidR="00562BB9" w:rsidRDefault="00D93481">
      <w:pPr>
        <w:pStyle w:val="BodyText1"/>
        <w:numPr>
          <w:ilvl w:val="0"/>
          <w:numId w:val="26"/>
        </w:numPr>
        <w:ind w:left="1134" w:firstLine="0"/>
        <w:rPr>
          <w:lang w:val="es-ES_tradnl"/>
        </w:rPr>
      </w:pPr>
      <w:r>
        <w:rPr>
          <w:lang w:val="es-ES_tradnl"/>
        </w:rPr>
        <w:t xml:space="preserve">En el caso de los </w:t>
      </w:r>
      <w:r>
        <w:rPr>
          <w:i/>
          <w:lang w:val="es-ES_tradnl"/>
        </w:rPr>
        <w:t>suministros</w:t>
      </w:r>
      <w:r>
        <w:rPr>
          <w:lang w:val="es-ES_tradnl"/>
        </w:rPr>
        <w:t xml:space="preserve"> a (semi)autoridades descentralizadas: &lt; 215 000 EUR</w:t>
      </w:r>
    </w:p>
    <w:p w14:paraId="28CAE45E" w14:textId="77777777" w:rsidR="00562BB9" w:rsidRDefault="00D93481">
      <w:pPr>
        <w:pStyle w:val="BodyText1"/>
        <w:numPr>
          <w:ilvl w:val="0"/>
          <w:numId w:val="26"/>
        </w:numPr>
        <w:ind w:left="1418" w:hanging="284"/>
        <w:rPr>
          <w:lang w:val="es-ES_tradnl"/>
        </w:rPr>
      </w:pPr>
      <w:r>
        <w:rPr>
          <w:lang w:val="es-ES_tradnl"/>
        </w:rPr>
        <w:t xml:space="preserve">En el caso de los </w:t>
      </w:r>
      <w:r>
        <w:rPr>
          <w:i/>
          <w:lang w:val="es-ES_tradnl"/>
        </w:rPr>
        <w:t>suministros</w:t>
      </w:r>
      <w:r>
        <w:rPr>
          <w:lang w:val="es-ES_tradnl"/>
        </w:rPr>
        <w:t xml:space="preserve"> a organizaciones en los sectores del agua, la energía o el transporte, entre otros: &lt; 431 000 EUR</w:t>
      </w:r>
    </w:p>
    <w:p w14:paraId="0AA7AD10" w14:textId="77777777" w:rsidR="00562BB9" w:rsidRDefault="00D93481">
      <w:pPr>
        <w:pStyle w:val="BodyText1"/>
        <w:numPr>
          <w:ilvl w:val="0"/>
          <w:numId w:val="26"/>
        </w:numPr>
        <w:ind w:left="1134" w:firstLine="0"/>
        <w:rPr>
          <w:lang w:val="es-ES_tradnl"/>
        </w:rPr>
      </w:pPr>
      <w:r>
        <w:rPr>
          <w:lang w:val="es-ES_tradnl"/>
        </w:rPr>
        <w:t xml:space="preserve">Para las </w:t>
      </w:r>
      <w:r>
        <w:rPr>
          <w:i/>
          <w:lang w:val="es-ES_tradnl"/>
        </w:rPr>
        <w:t>obras</w:t>
      </w:r>
      <w:r>
        <w:rPr>
          <w:lang w:val="es-ES_tradnl"/>
        </w:rPr>
        <w:t>: &lt; 5 382 000 EUR</w:t>
      </w:r>
    </w:p>
    <w:p w14:paraId="5DA6FA27" w14:textId="77777777" w:rsidR="00562BB9" w:rsidRDefault="00D93481">
      <w:pPr>
        <w:pStyle w:val="BodyText1"/>
        <w:ind w:left="426"/>
        <w:rPr>
          <w:lang w:val="es-ES_tradnl"/>
        </w:rPr>
      </w:pPr>
      <w:r>
        <w:rPr>
          <w:lang w:val="es-ES_tradnl"/>
        </w:rPr>
        <w:t xml:space="preserve">Anuncio de licitación en </w:t>
      </w:r>
      <w:hyperlink r:id="rId15" w:tooltip="Enlace externo: tenderned.nl" w:history="1">
        <w:proofErr w:type="spellStart"/>
        <w:r>
          <w:rPr>
            <w:color w:val="D52B1E"/>
            <w:u w:val="single"/>
            <w:lang w:val="es-ES_tradnl"/>
          </w:rPr>
          <w:t>TenderNed</w:t>
        </w:r>
        <w:proofErr w:type="spellEnd"/>
      </w:hyperlink>
      <w:r>
        <w:rPr>
          <w:lang w:val="es-ES_tradnl"/>
        </w:rPr>
        <w:t xml:space="preserve"> y, en su caso, en publicaciones o periódicos comerciales. Al utilizar una ronda de selección, a menudo se invita a cinco proveedores a presentar una oferta.  </w:t>
      </w:r>
      <w:r>
        <w:rPr>
          <w:lang w:val="es-ES_tradnl"/>
        </w:rPr>
        <w:br/>
      </w:r>
      <w:r>
        <w:rPr>
          <w:i/>
          <w:lang w:val="es-ES_tradnl"/>
        </w:rPr>
        <w:t>Ventajas</w:t>
      </w:r>
      <w:r>
        <w:rPr>
          <w:lang w:val="es-ES_tradnl"/>
        </w:rPr>
        <w:t>: Mucha competencia, relación calidad/precio acorde con el mercado; objetivo; transparencia</w:t>
      </w:r>
      <w:r>
        <w:rPr>
          <w:lang w:val="es-ES_tradnl"/>
        </w:rPr>
        <w:br/>
      </w:r>
      <w:r>
        <w:rPr>
          <w:i/>
          <w:lang w:val="es-ES_tradnl"/>
        </w:rPr>
        <w:t>Desventajas</w:t>
      </w:r>
      <w:r>
        <w:rPr>
          <w:lang w:val="es-ES_tradnl"/>
        </w:rPr>
        <w:t xml:space="preserve">: Plazo largo, costes de procedimiento sustanciales, poca flexibilidad.    </w:t>
      </w:r>
      <w:r>
        <w:rPr>
          <w:lang w:val="es-ES_tradnl"/>
        </w:rPr>
        <w:br/>
      </w:r>
    </w:p>
    <w:p w14:paraId="69D7A4F9" w14:textId="77777777" w:rsidR="00562BB9" w:rsidRDefault="00D93481">
      <w:pPr>
        <w:pStyle w:val="ListParagraph"/>
        <w:numPr>
          <w:ilvl w:val="0"/>
          <w:numId w:val="27"/>
        </w:numPr>
        <w:rPr>
          <w:rFonts w:ascii="Arial" w:hAnsi="Arial" w:cs="Arial"/>
          <w:lang w:val="es-ES_tradnl"/>
        </w:rPr>
      </w:pPr>
      <w:r>
        <w:rPr>
          <w:rFonts w:ascii="Arial" w:hAnsi="Arial"/>
          <w:b/>
          <w:color w:val="3DC3C6"/>
          <w:lang w:val="es-ES_tradnl"/>
        </w:rPr>
        <w:t>Licitación europea:</w:t>
      </w:r>
      <w:r>
        <w:rPr>
          <w:rFonts w:ascii="Arial" w:hAnsi="Arial"/>
          <w:color w:val="3DC3C6"/>
          <w:lang w:val="es-ES_tradnl"/>
        </w:rPr>
        <w:t xml:space="preserve"> </w:t>
      </w:r>
      <w:r>
        <w:rPr>
          <w:rFonts w:ascii="Arial" w:hAnsi="Arial"/>
          <w:lang w:val="es-ES_tradnl"/>
        </w:rPr>
        <w:t xml:space="preserve">con o sin ronda de selección.  </w:t>
      </w:r>
    </w:p>
    <w:p w14:paraId="10E0D980" w14:textId="77777777" w:rsidR="00562BB9" w:rsidRDefault="00D93481">
      <w:pPr>
        <w:pStyle w:val="BodyText1"/>
        <w:ind w:left="426"/>
        <w:rPr>
          <w:lang w:val="es-ES_tradnl"/>
        </w:rPr>
      </w:pPr>
      <w:r>
        <w:rPr>
          <w:lang w:val="es-ES_tradnl"/>
        </w:rPr>
        <w:t xml:space="preserve">Anuncio en </w:t>
      </w:r>
      <w:proofErr w:type="spellStart"/>
      <w:r>
        <w:rPr>
          <w:lang w:val="es-ES_tradnl"/>
        </w:rPr>
        <w:t>TenderNed</w:t>
      </w:r>
      <w:proofErr w:type="spellEnd"/>
      <w:r>
        <w:rPr>
          <w:lang w:val="es-ES_tradnl"/>
        </w:rPr>
        <w:t xml:space="preserve">. Cuando se utiliza una ronda de selección, a menudo se invita a cinco proveedores a presentar una oferta. </w:t>
      </w:r>
    </w:p>
    <w:p w14:paraId="1D04AC57" w14:textId="77777777" w:rsidR="00562BB9" w:rsidRDefault="00D93481">
      <w:pPr>
        <w:pStyle w:val="BodyText1"/>
        <w:ind w:left="426"/>
        <w:rPr>
          <w:lang w:val="es-ES_tradnl"/>
        </w:rPr>
      </w:pPr>
      <w:r>
        <w:rPr>
          <w:lang w:val="es-ES_tradnl"/>
        </w:rPr>
        <w:t xml:space="preserve"> </w:t>
      </w:r>
      <w:r>
        <w:rPr>
          <w:i/>
          <w:lang w:val="es-ES_tradnl"/>
        </w:rPr>
        <w:t>Ventajas</w:t>
      </w:r>
      <w:r>
        <w:rPr>
          <w:lang w:val="es-ES_tradnl"/>
        </w:rPr>
        <w:t xml:space="preserve">: Todo el mercado puede presentar una oferta; presión competitiva alta; objetivo; transparencia </w:t>
      </w:r>
    </w:p>
    <w:p w14:paraId="575438DB" w14:textId="77777777" w:rsidR="00562BB9" w:rsidRDefault="00D93481">
      <w:pPr>
        <w:pStyle w:val="BodyText1"/>
        <w:ind w:left="426"/>
        <w:rPr>
          <w:lang w:val="es-ES_tradnl"/>
        </w:rPr>
      </w:pPr>
      <w:r>
        <w:rPr>
          <w:i/>
          <w:lang w:val="es-ES_tradnl"/>
        </w:rPr>
        <w:t>Desventajas:</w:t>
      </w:r>
      <w:r>
        <w:rPr>
          <w:lang w:val="es-ES_tradnl"/>
        </w:rPr>
        <w:t xml:space="preserve"> Procedimiento largo; costes de procedimiento elevados en caso de (demasiadas) ofertas; no es posible negociar, poca flexibilidad </w:t>
      </w:r>
    </w:p>
    <w:p w14:paraId="55160CB0" w14:textId="77777777" w:rsidR="00562BB9" w:rsidRDefault="00562BB9">
      <w:pPr>
        <w:pStyle w:val="BodyText1"/>
        <w:ind w:left="426"/>
        <w:rPr>
          <w:lang w:val="es-ES_tradnl"/>
        </w:rPr>
      </w:pPr>
    </w:p>
    <w:p w14:paraId="49F1A1B1" w14:textId="77777777" w:rsidR="00562BB9" w:rsidRDefault="00D93481">
      <w:pPr>
        <w:pStyle w:val="BodyText1"/>
        <w:jc w:val="left"/>
        <w:rPr>
          <w:lang w:val="es-ES_tradnl"/>
        </w:rPr>
      </w:pPr>
      <w:r>
        <w:rPr>
          <w:lang w:val="es-ES_tradnl"/>
        </w:rPr>
        <w:t xml:space="preserve">Para más información sobre los umbrales nacionales: </w:t>
      </w:r>
      <w:hyperlink r:id="rId16" w:tooltip="https://www.pianoo.nl/nl/inkoopproces/aanbestedingsprocedures/nationale-procedures/circulaire-grensbedragen-rijksoverheid" w:history="1">
        <w:r>
          <w:rPr>
            <w:rStyle w:val="Hyperlink"/>
            <w:color w:val="3DC3C6"/>
            <w:lang w:val="es-ES_tradnl"/>
          </w:rPr>
          <w:t>https://www.pianoo.nl/nl/inkoopproces/aanbestedingsprocedures/nationale-procedures/circulaire-grensbedragen-rijksoverheid</w:t>
        </w:r>
      </w:hyperlink>
    </w:p>
    <w:p w14:paraId="55D4D067" w14:textId="77777777" w:rsidR="00562BB9" w:rsidRDefault="00D93481">
      <w:pPr>
        <w:pStyle w:val="BodyText1"/>
        <w:jc w:val="left"/>
        <w:rPr>
          <w:sz w:val="18"/>
          <w:szCs w:val="18"/>
          <w:lang w:val="es-ES_tradnl"/>
        </w:rPr>
      </w:pPr>
      <w:r>
        <w:rPr>
          <w:lang w:val="es-ES_tradnl"/>
        </w:rPr>
        <w:t xml:space="preserve">Para más información sobre los umbrales europeos:  </w:t>
      </w:r>
      <w:r>
        <w:rPr>
          <w:lang w:val="es-ES_tradnl"/>
        </w:rPr>
        <w:br/>
      </w:r>
      <w:hyperlink r:id="rId17" w:tooltip="https://www.pianoo.nl/nl/regelgeving/drempelbedragen-europees-aanbesteden" w:history="1">
        <w:r>
          <w:rPr>
            <w:rStyle w:val="Hyperlink"/>
            <w:color w:val="3DC3C6"/>
            <w:lang w:val="es-ES_tradnl"/>
          </w:rPr>
          <w:t>https://www.pianoo.nl/nl/regelgeving/drempelbedragen-europees-aanbesteden</w:t>
        </w:r>
      </w:hyperlink>
    </w:p>
    <w:p w14:paraId="604BD5BC" w14:textId="77777777" w:rsidR="00562BB9" w:rsidRDefault="00D93481">
      <w:pPr>
        <w:rPr>
          <w:lang w:val="es-ES_tradnl"/>
        </w:rPr>
      </w:pPr>
      <w:r>
        <w:rPr>
          <w:noProof/>
          <w:lang w:val="es-ES_tradnl"/>
        </w:rPr>
        <mc:AlternateContent>
          <mc:Choice Requires="wps">
            <w:drawing>
              <wp:anchor distT="0" distB="0" distL="114300" distR="114300" simplePos="0" relativeHeight="251663360" behindDoc="0" locked="0" layoutInCell="1" allowOverlap="1" wp14:anchorId="03BB1E7F" wp14:editId="3C8D9BB2">
                <wp:simplePos x="0" y="0"/>
                <wp:positionH relativeFrom="column">
                  <wp:posOffset>0</wp:posOffset>
                </wp:positionH>
                <wp:positionV relativeFrom="paragraph">
                  <wp:posOffset>192405</wp:posOffset>
                </wp:positionV>
                <wp:extent cx="379730" cy="527050"/>
                <wp:effectExtent l="0" t="0" r="1270" b="6350"/>
                <wp:wrapSquare wrapText="bothSides"/>
                <wp:docPr id="21" name="Tekstvak 1"/>
                <wp:cNvGraphicFramePr/>
                <a:graphic xmlns:a="http://schemas.openxmlformats.org/drawingml/2006/main">
                  <a:graphicData uri="http://schemas.microsoft.com/office/word/2010/wordprocessingShape">
                    <wps:wsp>
                      <wps:cNvSpPr txBox="1"/>
                      <wps:spPr bwMode="auto">
                        <a:xfrm>
                          <a:off x="0" y="0"/>
                          <a:ext cx="379730" cy="527050"/>
                        </a:xfrm>
                        <a:prstGeom prst="rect">
                          <a:avLst/>
                        </a:prstGeom>
                        <a:solidFill>
                          <a:schemeClr val="lt1"/>
                        </a:solidFill>
                        <a:ln w="6350">
                          <a:noFill/>
                        </a:ln>
                      </wps:spPr>
                      <wps:txbx>
                        <w:txbxContent>
                          <w:p w14:paraId="6F7DF917" w14:textId="77777777" w:rsidR="00562BB9" w:rsidRDefault="00562B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BB1E7F"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" fillcolor="white [3201]" stroked="f" strokeweight=".5pt">
                <v:textbox>
                  <w:txbxContent>
                    <w:p w14:paraId="6F7DF917" w14:textId="77777777" w:rsidR="00562BB9" w:rsidRDefault="00562BB9"/>
                  </w:txbxContent>
                </v:textbox>
                <w10:wrap type="square"/>
              </v:shape>
            </w:pict>
          </mc:Fallback>
        </mc:AlternateContent>
      </w:r>
    </w:p>
    <w:p w14:paraId="585370BA" w14:textId="77777777" w:rsidR="00562BB9" w:rsidRDefault="00D93481">
      <w:pPr>
        <w:ind w:left="851"/>
        <w:rPr>
          <w:rFonts w:ascii="Arial" w:hAnsi="Arial" w:cs="Arial"/>
          <w:lang w:val="es-ES_tradnl"/>
        </w:rPr>
      </w:pPr>
      <w:r>
        <w:rPr>
          <w:rFonts w:ascii="Arial" w:hAnsi="Arial"/>
          <w:b/>
          <w:color w:val="FFFFFF" w:themeColor="background1"/>
          <w:highlight w:val="darkCyan"/>
          <w:lang w:val="es-ES_tradnl"/>
        </w:rPr>
        <w:lastRenderedPageBreak/>
        <w:t>Consejo 3:</w:t>
      </w:r>
      <w:r>
        <w:rPr>
          <w:rFonts w:ascii="Arial" w:hAnsi="Arial"/>
          <w:color w:val="70AD47" w:themeColor="accent6"/>
          <w:lang w:val="es-ES_tradnl"/>
        </w:rPr>
        <w:t xml:space="preserve"> </w:t>
      </w:r>
      <w:r>
        <w:rPr>
          <w:rFonts w:ascii="Arial" w:hAnsi="Arial"/>
          <w:lang w:val="es-ES_tradnl"/>
        </w:rPr>
        <w:t xml:space="preserve">para los proyectos de mayor envergadura, &gt; 2 </w:t>
      </w:r>
      <w:proofErr w:type="spellStart"/>
      <w:r>
        <w:rPr>
          <w:rFonts w:ascii="Arial" w:hAnsi="Arial"/>
          <w:lang w:val="es-ES_tradnl"/>
        </w:rPr>
        <w:t>MWp</w:t>
      </w:r>
      <w:proofErr w:type="spellEnd"/>
      <w:r>
        <w:rPr>
          <w:rFonts w:ascii="Arial" w:hAnsi="Arial"/>
          <w:lang w:val="es-ES_tradnl"/>
        </w:rPr>
        <w:t xml:space="preserve">, en el </w:t>
      </w:r>
      <w:r>
        <w:rPr>
          <w:rFonts w:ascii="Arial" w:hAnsi="Arial"/>
          <w:b/>
          <w:color w:val="104D54"/>
          <w:lang w:val="es-ES_tradnl"/>
        </w:rPr>
        <w:t>anexo 3</w:t>
      </w:r>
      <w:r>
        <w:rPr>
          <w:rFonts w:ascii="Arial" w:hAnsi="Arial"/>
          <w:lang w:val="es-ES_tradnl"/>
        </w:rPr>
        <w:t xml:space="preserve"> figura una lista</w:t>
      </w:r>
      <w:r>
        <w:rPr>
          <w:rStyle w:val="FootnoteReference"/>
          <w:rFonts w:ascii="Arial" w:hAnsi="Arial" w:cs="Arial"/>
          <w:lang w:val="es-ES_tradnl"/>
        </w:rPr>
        <w:footnoteReference w:id="1"/>
      </w:r>
      <w:r>
        <w:rPr>
          <w:rFonts w:ascii="Arial" w:hAnsi="Arial"/>
          <w:lang w:val="es-ES_tradnl"/>
        </w:rPr>
        <w:t xml:space="preserve"> de empresas instaladoras, promotores de proyectos y empresas EPC [</w:t>
      </w:r>
      <w:proofErr w:type="spellStart"/>
      <w:r>
        <w:rPr>
          <w:rFonts w:ascii="Arial" w:hAnsi="Arial"/>
          <w:i/>
          <w:lang w:val="es-ES_tradnl"/>
        </w:rPr>
        <w:t>Energieprestatiecontracten</w:t>
      </w:r>
      <w:proofErr w:type="spellEnd"/>
      <w:r>
        <w:rPr>
          <w:rFonts w:ascii="Arial" w:hAnsi="Arial"/>
          <w:lang w:val="es-ES_tradnl"/>
        </w:rPr>
        <w:t xml:space="preserve"> — contratos de rendimiento energético] con experiencia en proyectos de gran envergadura en los Países Bajos. </w:t>
      </w:r>
    </w:p>
    <w:p w14:paraId="14186AD6" w14:textId="77777777" w:rsidR="00562BB9" w:rsidRDefault="00562BB9">
      <w:pPr>
        <w:ind w:left="851"/>
        <w:rPr>
          <w:rFonts w:ascii="Arial" w:eastAsiaTheme="majorEastAsia" w:hAnsi="Arial" w:cs="Arial"/>
          <w:color w:val="92D050"/>
          <w:sz w:val="32"/>
          <w:szCs w:val="32"/>
          <w:lang w:val="es-ES_tradnl"/>
        </w:rPr>
      </w:pPr>
    </w:p>
    <w:p w14:paraId="07C7505D" w14:textId="77777777" w:rsidR="00562BB9" w:rsidRDefault="00562BB9">
      <w:pPr>
        <w:ind w:left="851"/>
        <w:rPr>
          <w:rFonts w:ascii="Arial" w:eastAsiaTheme="majorEastAsia" w:hAnsi="Arial" w:cs="Arial"/>
          <w:color w:val="92D050"/>
          <w:sz w:val="32"/>
          <w:szCs w:val="32"/>
          <w:lang w:val="es-ES_tradnl"/>
        </w:rPr>
      </w:pPr>
    </w:p>
    <w:p w14:paraId="0462B13E" w14:textId="77777777" w:rsidR="00562BB9" w:rsidRDefault="00562BB9">
      <w:pPr>
        <w:ind w:left="851"/>
        <w:rPr>
          <w:rFonts w:ascii="Arial" w:eastAsiaTheme="majorEastAsia" w:hAnsi="Arial" w:cs="Arial"/>
          <w:color w:val="92D050"/>
          <w:sz w:val="32"/>
          <w:szCs w:val="32"/>
          <w:lang w:val="es-ES_tradnl"/>
        </w:rPr>
      </w:pPr>
    </w:p>
    <w:p w14:paraId="59364681" w14:textId="77777777" w:rsidR="00562BB9" w:rsidRDefault="00562BB9">
      <w:pPr>
        <w:ind w:left="851"/>
        <w:rPr>
          <w:rFonts w:ascii="Arial" w:eastAsiaTheme="majorEastAsia" w:hAnsi="Arial" w:cs="Arial"/>
          <w:color w:val="92D050"/>
          <w:sz w:val="32"/>
          <w:szCs w:val="32"/>
          <w:lang w:val="es-ES_tradnl"/>
        </w:rPr>
      </w:pPr>
    </w:p>
    <w:p w14:paraId="123B986F" w14:textId="77777777" w:rsidR="00562BB9" w:rsidRDefault="00562BB9">
      <w:pPr>
        <w:ind w:left="851"/>
        <w:rPr>
          <w:rFonts w:ascii="Arial" w:eastAsiaTheme="majorEastAsia" w:hAnsi="Arial" w:cs="Arial"/>
          <w:color w:val="92D050"/>
          <w:sz w:val="32"/>
          <w:szCs w:val="32"/>
          <w:lang w:val="es-ES_tradnl"/>
        </w:rPr>
      </w:pPr>
    </w:p>
    <w:p w14:paraId="13539E70" w14:textId="77777777" w:rsidR="00562BB9" w:rsidRDefault="00562BB9">
      <w:pPr>
        <w:ind w:left="851"/>
        <w:rPr>
          <w:rFonts w:ascii="Arial" w:eastAsiaTheme="majorEastAsia" w:hAnsi="Arial" w:cs="Arial"/>
          <w:color w:val="92D050"/>
          <w:sz w:val="32"/>
          <w:szCs w:val="32"/>
          <w:lang w:val="es-ES_tradnl"/>
        </w:rPr>
      </w:pPr>
    </w:p>
    <w:p w14:paraId="09F1E670" w14:textId="77777777" w:rsidR="00562BB9" w:rsidRDefault="00562BB9">
      <w:pPr>
        <w:ind w:left="851"/>
        <w:rPr>
          <w:rFonts w:ascii="Arial" w:eastAsiaTheme="majorEastAsia" w:hAnsi="Arial" w:cs="Arial"/>
          <w:color w:val="92D050"/>
          <w:sz w:val="32"/>
          <w:szCs w:val="32"/>
          <w:lang w:val="es-ES_tradnl"/>
        </w:rPr>
      </w:pPr>
    </w:p>
    <w:p w14:paraId="20220F8F" w14:textId="77777777" w:rsidR="00562BB9" w:rsidRDefault="00562BB9">
      <w:pPr>
        <w:ind w:left="851"/>
        <w:rPr>
          <w:rFonts w:ascii="Arial" w:eastAsiaTheme="majorEastAsia" w:hAnsi="Arial" w:cs="Arial"/>
          <w:color w:val="92D050"/>
          <w:sz w:val="32"/>
          <w:szCs w:val="32"/>
          <w:lang w:val="es-ES_tradnl"/>
        </w:rPr>
      </w:pPr>
    </w:p>
    <w:p w14:paraId="55BBB59E" w14:textId="77777777" w:rsidR="00562BB9" w:rsidRDefault="00562BB9">
      <w:pPr>
        <w:ind w:left="851"/>
        <w:rPr>
          <w:rFonts w:ascii="Arial" w:eastAsiaTheme="majorEastAsia" w:hAnsi="Arial" w:cs="Arial"/>
          <w:color w:val="92D050"/>
          <w:sz w:val="32"/>
          <w:szCs w:val="32"/>
          <w:lang w:val="es-ES_tradnl"/>
        </w:rPr>
      </w:pPr>
    </w:p>
    <w:p w14:paraId="1D3351FB" w14:textId="77777777" w:rsidR="00562BB9" w:rsidRDefault="00562BB9">
      <w:pPr>
        <w:ind w:left="851"/>
        <w:rPr>
          <w:rFonts w:ascii="Arial" w:eastAsiaTheme="majorEastAsia" w:hAnsi="Arial" w:cs="Arial"/>
          <w:color w:val="92D050"/>
          <w:sz w:val="32"/>
          <w:szCs w:val="32"/>
          <w:lang w:val="es-ES_tradnl"/>
        </w:rPr>
      </w:pPr>
    </w:p>
    <w:p w14:paraId="54DCCD05" w14:textId="77777777" w:rsidR="00562BB9" w:rsidRDefault="00D93481">
      <w:pPr>
        <w:pStyle w:val="WantedHeaderlevel2"/>
      </w:pPr>
      <w:bookmarkStart w:id="18" w:name="_Toc19"/>
      <w:r>
        <w:t xml:space="preserve">Paso 4. Permisos y conexión a la red </w:t>
      </w:r>
      <w:bookmarkEnd w:id="18"/>
    </w:p>
    <w:p w14:paraId="35B2138E" w14:textId="77777777" w:rsidR="00562BB9" w:rsidRDefault="00562BB9">
      <w:pPr>
        <w:rPr>
          <w:lang w:val="es-ES_tradnl"/>
        </w:rPr>
      </w:pPr>
    </w:p>
    <w:p w14:paraId="0BA50728" w14:textId="77777777" w:rsidR="00562BB9" w:rsidRDefault="00D93481">
      <w:pPr>
        <w:pStyle w:val="BodyText1"/>
        <w:rPr>
          <w:lang w:val="es-ES_tradnl"/>
        </w:rPr>
      </w:pPr>
      <w:r>
        <w:rPr>
          <w:lang w:val="es-ES_tradnl"/>
        </w:rPr>
        <w:t>Este paso se centrará en los permisos medioambientales y de construcción y examinará también algunas opciones relativas a la conexión a la red.</w:t>
      </w:r>
    </w:p>
    <w:p w14:paraId="55103178" w14:textId="77777777" w:rsidR="00562BB9" w:rsidRDefault="00562BB9">
      <w:pPr>
        <w:rPr>
          <w:lang w:val="es-ES_tradnl"/>
        </w:rPr>
      </w:pPr>
    </w:p>
    <w:p w14:paraId="69469B50" w14:textId="77777777" w:rsidR="00562BB9" w:rsidRDefault="00D93481">
      <w:pPr>
        <w:pStyle w:val="WantedHeaderlevel3"/>
      </w:pPr>
      <w:bookmarkStart w:id="19" w:name="_Toc20"/>
      <w:r>
        <w:t>4.1. Permisos</w:t>
      </w:r>
      <w:bookmarkEnd w:id="19"/>
    </w:p>
    <w:p w14:paraId="54C13A48" w14:textId="77777777" w:rsidR="00562BB9" w:rsidRDefault="00D93481">
      <w:pPr>
        <w:pStyle w:val="BodyText1"/>
        <w:rPr>
          <w:lang w:val="es-ES_tradnl"/>
        </w:rPr>
      </w:pPr>
      <w:r>
        <w:rPr>
          <w:lang w:val="es-ES_tradnl"/>
        </w:rPr>
        <w:t xml:space="preserve">Muchos proyectos se retrasan porque no se solicitan los permisos medioambientales (en su momento).  </w:t>
      </w:r>
      <w:r>
        <w:rPr>
          <w:lang w:val="es-ES_tradnl"/>
        </w:rPr>
        <w:br/>
        <w:t xml:space="preserve">Esta es la razón por la que es mejor solicitar los permisos necesarios lo antes posible en el proceso. </w:t>
      </w:r>
    </w:p>
    <w:p w14:paraId="13E5BD6B" w14:textId="77777777" w:rsidR="00562BB9" w:rsidRDefault="00562BB9">
      <w:pPr>
        <w:rPr>
          <w:lang w:val="es-ES_tradnl"/>
        </w:rPr>
      </w:pPr>
    </w:p>
    <w:p w14:paraId="6FA05C81" w14:textId="77777777" w:rsidR="00562BB9" w:rsidRDefault="00D93481">
      <w:pPr>
        <w:pStyle w:val="BodyText1"/>
        <w:rPr>
          <w:lang w:val="es-ES_tradnl"/>
        </w:rPr>
      </w:pPr>
      <w:r>
        <w:rPr>
          <w:lang w:val="es-ES_tradnl"/>
        </w:rPr>
        <w:t xml:space="preserve">Esto puede dar lugar a requisitos adicionales: </w:t>
      </w:r>
    </w:p>
    <w:p w14:paraId="7609A843" w14:textId="77777777" w:rsidR="00562BB9" w:rsidRDefault="00D93481">
      <w:pPr>
        <w:pStyle w:val="BodyText1"/>
        <w:numPr>
          <w:ilvl w:val="0"/>
          <w:numId w:val="28"/>
        </w:numPr>
        <w:rPr>
          <w:lang w:val="es-ES_tradnl"/>
        </w:rPr>
      </w:pPr>
      <w:r>
        <w:rPr>
          <w:lang w:val="es-ES_tradnl"/>
        </w:rPr>
        <w:t xml:space="preserve">En el caso de los proyectos </w:t>
      </w:r>
      <w:proofErr w:type="spellStart"/>
      <w:r>
        <w:rPr>
          <w:b/>
          <w:i/>
          <w:color w:val="3DC3C6"/>
          <w:lang w:val="es-ES_tradnl"/>
        </w:rPr>
        <w:t>Sun-on-Roof</w:t>
      </w:r>
      <w:proofErr w:type="spellEnd"/>
      <w:r>
        <w:rPr>
          <w:lang w:val="es-ES_tradnl"/>
        </w:rPr>
        <w:t xml:space="preserve">, </w:t>
      </w:r>
      <w:r>
        <w:rPr>
          <w:i/>
          <w:lang w:val="es-ES_tradnl"/>
        </w:rPr>
        <w:t>normalmente no</w:t>
      </w:r>
      <w:r>
        <w:rPr>
          <w:lang w:val="es-ES_tradnl"/>
        </w:rPr>
        <w:t xml:space="preserve"> se requieren permisos medioambientales.  </w:t>
      </w:r>
      <w:r>
        <w:rPr>
          <w:lang w:val="es-ES_tradnl"/>
        </w:rPr>
        <w:br/>
        <w:t>No obstante, se requiere un permiso para los edificios incluidos en la lista.</w:t>
      </w:r>
    </w:p>
    <w:p w14:paraId="6B8905A7" w14:textId="77777777" w:rsidR="00562BB9" w:rsidRDefault="00D93481">
      <w:pPr>
        <w:pStyle w:val="BodyText1"/>
        <w:ind w:left="360"/>
        <w:rPr>
          <w:lang w:val="es-ES_tradnl"/>
        </w:rPr>
      </w:pPr>
      <w:r>
        <w:rPr>
          <w:lang w:val="es-ES_tradnl"/>
        </w:rPr>
        <w:t xml:space="preserve">   </w:t>
      </w:r>
    </w:p>
    <w:p w14:paraId="02AAC67E" w14:textId="77777777" w:rsidR="00562BB9" w:rsidRDefault="00D93481">
      <w:pPr>
        <w:pStyle w:val="ListParagraph"/>
        <w:numPr>
          <w:ilvl w:val="0"/>
          <w:numId w:val="29"/>
        </w:numPr>
        <w:rPr>
          <w:rFonts w:ascii="Arial" w:hAnsi="Arial" w:cs="Arial"/>
          <w:lang w:val="es-ES_tradnl"/>
        </w:rPr>
      </w:pPr>
      <w:r>
        <w:rPr>
          <w:rFonts w:ascii="Arial" w:hAnsi="Arial"/>
          <w:lang w:val="es-ES_tradnl"/>
        </w:rPr>
        <w:t xml:space="preserve">En el caso de los proyectos </w:t>
      </w:r>
      <w:proofErr w:type="spellStart"/>
      <w:r>
        <w:rPr>
          <w:rFonts w:ascii="Arial" w:hAnsi="Arial"/>
          <w:b/>
          <w:i/>
          <w:color w:val="3DC3C6"/>
          <w:lang w:val="es-ES_tradnl"/>
        </w:rPr>
        <w:t>Sun-on-Land</w:t>
      </w:r>
      <w:proofErr w:type="spellEnd"/>
      <w:r>
        <w:rPr>
          <w:rFonts w:ascii="Arial" w:hAnsi="Arial"/>
          <w:lang w:val="es-ES_tradnl"/>
        </w:rPr>
        <w:t>, podrán exigirse los siguientes permisos y estudios:</w:t>
      </w:r>
      <w:r>
        <w:rPr>
          <w:rFonts w:ascii="Arial" w:hAnsi="Arial"/>
          <w:i/>
          <w:lang w:val="es-ES_tradnl"/>
        </w:rPr>
        <w:t xml:space="preserve"> </w:t>
      </w:r>
    </w:p>
    <w:p w14:paraId="6C8D75C2" w14:textId="77777777" w:rsidR="00562BB9" w:rsidRDefault="00D93481">
      <w:pPr>
        <w:pStyle w:val="ListParagraph"/>
        <w:numPr>
          <w:ilvl w:val="1"/>
          <w:numId w:val="2"/>
        </w:numPr>
        <w:rPr>
          <w:rFonts w:ascii="Arial" w:hAnsi="Arial" w:cs="Arial"/>
          <w:lang w:val="es-ES_tradnl"/>
        </w:rPr>
      </w:pPr>
      <w:r>
        <w:rPr>
          <w:rFonts w:ascii="Arial" w:hAnsi="Arial"/>
          <w:lang w:val="es-ES_tradnl"/>
        </w:rPr>
        <w:t xml:space="preserve">Plano de zonas </w:t>
      </w:r>
    </w:p>
    <w:p w14:paraId="09EB9735" w14:textId="77777777" w:rsidR="00562BB9" w:rsidRDefault="00D93481">
      <w:pPr>
        <w:pStyle w:val="ListParagraph"/>
        <w:numPr>
          <w:ilvl w:val="1"/>
          <w:numId w:val="2"/>
        </w:numPr>
        <w:rPr>
          <w:rFonts w:ascii="Arial" w:hAnsi="Arial" w:cs="Arial"/>
          <w:lang w:val="es-ES_tradnl"/>
        </w:rPr>
      </w:pPr>
      <w:r>
        <w:rPr>
          <w:rFonts w:ascii="Arial" w:hAnsi="Arial"/>
          <w:lang w:val="es-ES_tradnl"/>
        </w:rPr>
        <w:t xml:space="preserve">Licencia de obras </w:t>
      </w:r>
    </w:p>
    <w:p w14:paraId="2E147CE2" w14:textId="77777777" w:rsidR="00562BB9" w:rsidRDefault="00D93481">
      <w:pPr>
        <w:pStyle w:val="ListParagraph"/>
        <w:numPr>
          <w:ilvl w:val="1"/>
          <w:numId w:val="2"/>
        </w:numPr>
        <w:rPr>
          <w:rFonts w:ascii="Arial" w:hAnsi="Arial" w:cs="Arial"/>
          <w:lang w:val="es-ES_tradnl"/>
        </w:rPr>
      </w:pPr>
      <w:r>
        <w:rPr>
          <w:rFonts w:ascii="Arial" w:hAnsi="Arial"/>
          <w:lang w:val="es-ES_tradnl"/>
        </w:rPr>
        <w:t xml:space="preserve">Permiso medioambiental </w:t>
      </w:r>
    </w:p>
    <w:p w14:paraId="6307BF85" w14:textId="77777777" w:rsidR="00562BB9" w:rsidRDefault="00D93481">
      <w:pPr>
        <w:pStyle w:val="ListParagraph"/>
        <w:numPr>
          <w:ilvl w:val="1"/>
          <w:numId w:val="2"/>
        </w:numPr>
        <w:rPr>
          <w:rFonts w:ascii="Arial" w:hAnsi="Arial" w:cs="Arial"/>
          <w:lang w:val="es-ES_tradnl"/>
        </w:rPr>
      </w:pPr>
      <w:r>
        <w:rPr>
          <w:rFonts w:ascii="Arial" w:hAnsi="Arial"/>
          <w:lang w:val="es-ES_tradnl"/>
        </w:rPr>
        <w:t>Aspectos medioambientales / estudio sobre especies animales raras</w:t>
      </w:r>
    </w:p>
    <w:p w14:paraId="3B4B2DDA" w14:textId="77777777" w:rsidR="00562BB9" w:rsidRDefault="00D93481">
      <w:pPr>
        <w:pStyle w:val="ListParagraph"/>
        <w:numPr>
          <w:ilvl w:val="1"/>
          <w:numId w:val="2"/>
        </w:numPr>
        <w:rPr>
          <w:rFonts w:ascii="Arial" w:hAnsi="Arial" w:cs="Arial"/>
          <w:lang w:val="es-ES_tradnl"/>
        </w:rPr>
      </w:pPr>
      <w:r>
        <w:rPr>
          <w:rFonts w:ascii="Arial" w:hAnsi="Arial"/>
          <w:lang w:val="es-ES_tradnl"/>
        </w:rPr>
        <w:t xml:space="preserve">Estudio arqueológico </w:t>
      </w:r>
    </w:p>
    <w:p w14:paraId="4E2AEA8C" w14:textId="77777777" w:rsidR="00562BB9" w:rsidRDefault="00D93481">
      <w:pPr>
        <w:pStyle w:val="ListParagraph"/>
        <w:numPr>
          <w:ilvl w:val="1"/>
          <w:numId w:val="30"/>
        </w:numPr>
        <w:rPr>
          <w:rFonts w:ascii="Arial" w:hAnsi="Arial" w:cs="Arial"/>
          <w:lang w:val="es-ES_tradnl"/>
        </w:rPr>
      </w:pPr>
      <w:r>
        <w:rPr>
          <w:rFonts w:ascii="Arial" w:hAnsi="Arial"/>
          <w:lang w:val="es-ES_tradnl"/>
        </w:rPr>
        <w:t>Estudio sobre explosivos abandonados</w:t>
      </w:r>
      <w:r>
        <w:rPr>
          <w:lang w:val="es-ES_tradnl"/>
        </w:rPr>
        <w:t xml:space="preserve">  </w:t>
      </w:r>
      <w:r>
        <w:rPr>
          <w:lang w:val="es-ES_tradnl"/>
        </w:rPr>
        <w:br/>
      </w:r>
    </w:p>
    <w:p w14:paraId="5F74DB58" w14:textId="77777777" w:rsidR="00562BB9" w:rsidRDefault="00D93481">
      <w:pPr>
        <w:pStyle w:val="ListParagraph"/>
        <w:numPr>
          <w:ilvl w:val="0"/>
          <w:numId w:val="31"/>
        </w:numPr>
        <w:jc w:val="both"/>
        <w:rPr>
          <w:rFonts w:ascii="Arial" w:hAnsi="Arial" w:cs="Arial"/>
          <w:color w:val="000000" w:themeColor="text1"/>
          <w:lang w:val="es-ES_tradnl"/>
        </w:rPr>
      </w:pPr>
      <w:r>
        <w:rPr>
          <w:rFonts w:ascii="Arial" w:hAnsi="Arial"/>
          <w:lang w:val="es-ES_tradnl"/>
        </w:rPr>
        <w:lastRenderedPageBreak/>
        <w:t xml:space="preserve">Para los proyectos </w:t>
      </w:r>
      <w:proofErr w:type="spellStart"/>
      <w:r>
        <w:rPr>
          <w:rFonts w:ascii="Arial" w:hAnsi="Arial"/>
          <w:b/>
          <w:i/>
          <w:color w:val="3DC3C6"/>
          <w:lang w:val="es-ES_tradnl"/>
        </w:rPr>
        <w:t>Sun-on-Water</w:t>
      </w:r>
      <w:proofErr w:type="spellEnd"/>
      <w:r>
        <w:rPr>
          <w:rFonts w:ascii="Arial" w:hAnsi="Arial"/>
          <w:lang w:val="es-ES_tradnl"/>
        </w:rPr>
        <w:t xml:space="preserve">, se requieren varios permisos: </w:t>
      </w:r>
    </w:p>
    <w:p w14:paraId="210F9AAF" w14:textId="77777777" w:rsidR="00562BB9" w:rsidRDefault="00D93481">
      <w:pPr>
        <w:pStyle w:val="ListParagraph"/>
        <w:numPr>
          <w:ilvl w:val="1"/>
          <w:numId w:val="2"/>
        </w:numPr>
        <w:jc w:val="both"/>
        <w:rPr>
          <w:rFonts w:ascii="Arial" w:hAnsi="Arial" w:cs="Arial"/>
          <w:lang w:val="es-ES_tradnl"/>
        </w:rPr>
      </w:pPr>
      <w:r>
        <w:rPr>
          <w:rFonts w:ascii="Arial" w:hAnsi="Arial"/>
          <w:lang w:val="es-ES_tradnl"/>
        </w:rPr>
        <w:t xml:space="preserve">Permiso medioambiental </w:t>
      </w:r>
    </w:p>
    <w:p w14:paraId="6EADEBA3" w14:textId="77777777" w:rsidR="00562BB9" w:rsidRDefault="00D93481">
      <w:pPr>
        <w:pStyle w:val="ListParagraph"/>
        <w:numPr>
          <w:ilvl w:val="1"/>
          <w:numId w:val="2"/>
        </w:numPr>
        <w:jc w:val="both"/>
        <w:rPr>
          <w:rFonts w:ascii="Arial" w:hAnsi="Arial" w:cs="Arial"/>
          <w:lang w:val="es-ES_tradnl"/>
        </w:rPr>
      </w:pPr>
      <w:r>
        <w:rPr>
          <w:rFonts w:ascii="Arial" w:hAnsi="Arial"/>
          <w:lang w:val="es-ES_tradnl"/>
        </w:rPr>
        <w:t xml:space="preserve">Plano de zonas </w:t>
      </w:r>
    </w:p>
    <w:p w14:paraId="2135B1AC" w14:textId="77777777" w:rsidR="00562BB9" w:rsidRDefault="00D93481">
      <w:pPr>
        <w:pStyle w:val="ListParagraph"/>
        <w:numPr>
          <w:ilvl w:val="1"/>
          <w:numId w:val="2"/>
        </w:numPr>
        <w:jc w:val="both"/>
        <w:rPr>
          <w:rFonts w:ascii="Arial" w:hAnsi="Arial" w:cs="Arial"/>
          <w:u w:val="single"/>
          <w:lang w:val="es-ES_tradnl"/>
        </w:rPr>
      </w:pPr>
      <w:r>
        <w:rPr>
          <w:rFonts w:ascii="Arial" w:hAnsi="Arial"/>
          <w:lang w:val="es-ES_tradnl"/>
        </w:rPr>
        <w:t xml:space="preserve">Licencia de obras </w:t>
      </w:r>
    </w:p>
    <w:p w14:paraId="23EDC4DD" w14:textId="77777777" w:rsidR="00562BB9" w:rsidRDefault="00562BB9">
      <w:pPr>
        <w:pStyle w:val="BodyText1"/>
        <w:rPr>
          <w:lang w:val="es-ES_tradnl"/>
        </w:rPr>
      </w:pPr>
    </w:p>
    <w:p w14:paraId="73A620A8" w14:textId="77777777" w:rsidR="00562BB9" w:rsidRDefault="00D93481">
      <w:pPr>
        <w:pStyle w:val="BodyText1"/>
        <w:rPr>
          <w:lang w:val="es-ES_tradnl"/>
        </w:rPr>
      </w:pPr>
      <w:r>
        <w:rPr>
          <w:lang w:val="es-ES_tradnl"/>
        </w:rPr>
        <w:t xml:space="preserve">Téngase en cuenta para los proyectos </w:t>
      </w:r>
      <w:proofErr w:type="spellStart"/>
      <w:r>
        <w:rPr>
          <w:i/>
          <w:lang w:val="es-ES_tradnl"/>
        </w:rPr>
        <w:t>Sun-on-Water</w:t>
      </w:r>
      <w:proofErr w:type="spellEnd"/>
      <w:r>
        <w:rPr>
          <w:lang w:val="es-ES_tradnl"/>
        </w:rPr>
        <w:t xml:space="preserve">: los proyectos fotovoltaicos no están permitidos para varios tipos de zonas acuáticas por la presencia de especies vulnerables o raras. Estas zonas incluyen estanques, pantanos, manantiales y charcas de páramos.  </w:t>
      </w:r>
    </w:p>
    <w:p w14:paraId="473FCD15" w14:textId="77777777" w:rsidR="00562BB9" w:rsidRDefault="00D93481">
      <w:pPr>
        <w:pStyle w:val="BodyText1"/>
        <w:rPr>
          <w:lang w:val="es-ES_tradnl"/>
        </w:rPr>
      </w:pPr>
      <w:r>
        <w:rPr>
          <w:lang w:val="es-ES_tradnl"/>
        </w:rPr>
        <w:br/>
        <w:t xml:space="preserve">Por lo tanto, es esencial consultar en primer lugar a la autoridad competente en aguas. La autoridad competente en aguas suele establecer requisitos específicos para cada proyecto </w:t>
      </w:r>
      <w:proofErr w:type="spellStart"/>
      <w:r>
        <w:rPr>
          <w:i/>
          <w:lang w:val="es-ES_tradnl"/>
        </w:rPr>
        <w:t>Sun-on-Water</w:t>
      </w:r>
      <w:proofErr w:type="spellEnd"/>
      <w:r>
        <w:rPr>
          <w:rStyle w:val="FootnoteReference"/>
          <w:vertAlign w:val="baseline"/>
          <w:lang w:val="es-ES_tradnl"/>
        </w:rPr>
        <w:footnoteReference w:id="2"/>
      </w:r>
      <w:r>
        <w:rPr>
          <w:lang w:val="es-ES_tradnl"/>
        </w:rPr>
        <w:t xml:space="preserve">. Además, también se debe tener en cuenta que los proyectos </w:t>
      </w:r>
      <w:proofErr w:type="spellStart"/>
      <w:r>
        <w:rPr>
          <w:i/>
          <w:lang w:val="es-ES_tradnl"/>
        </w:rPr>
        <w:t>Sun-on-Water</w:t>
      </w:r>
      <w:proofErr w:type="spellEnd"/>
      <w:r>
        <w:rPr>
          <w:lang w:val="es-ES_tradnl"/>
        </w:rPr>
        <w:t xml:space="preserve"> siguen siendo relativamente nuevos. Existen muchos sistemas y materiales diferentes, pero todavía no se dispone de normas sólidas ni ensayos normalizados para los flotadores y los sistemas de instalación. Incluso en las aguas interiores, existe el riesgo de que los sistemas no duren más de diez o quince años como consecuencia del viento y las olas. </w:t>
      </w:r>
    </w:p>
    <w:p w14:paraId="75AB88CD" w14:textId="77777777" w:rsidR="00562BB9" w:rsidRDefault="00562BB9">
      <w:pPr>
        <w:pStyle w:val="BodyText1"/>
        <w:rPr>
          <w:lang w:val="es-ES_tradnl"/>
        </w:rPr>
      </w:pPr>
    </w:p>
    <w:p w14:paraId="50AC0912" w14:textId="77777777" w:rsidR="00562BB9" w:rsidRDefault="00D93481">
      <w:pPr>
        <w:pStyle w:val="WantedHeaderlevel3"/>
      </w:pPr>
      <w:bookmarkStart w:id="20" w:name="_Toc21"/>
      <w:r>
        <w:t>4.2. Conexión a la red: opciones y consideraciones</w:t>
      </w:r>
      <w:bookmarkEnd w:id="20"/>
    </w:p>
    <w:p w14:paraId="72E4E741" w14:textId="77777777" w:rsidR="00562BB9" w:rsidRDefault="00D93481">
      <w:pPr>
        <w:pStyle w:val="BodyText1"/>
        <w:rPr>
          <w:lang w:val="es-ES_tradnl"/>
        </w:rPr>
      </w:pPr>
      <w:r>
        <w:rPr>
          <w:lang w:val="es-ES_tradnl"/>
        </w:rPr>
        <w:t xml:space="preserve">Las opciones para conectarse a la red dependen del número de paneles solares que decida. A veces, una buena opción es instalar menos paneles que el número máximo que podría instalarse para permanecer dentro de la conexión a la red existente. </w:t>
      </w:r>
    </w:p>
    <w:p w14:paraId="5288A225" w14:textId="77777777" w:rsidR="00562BB9" w:rsidRDefault="00562BB9">
      <w:pPr>
        <w:rPr>
          <w:lang w:val="es-ES_tradnl"/>
        </w:rPr>
      </w:pPr>
    </w:p>
    <w:p w14:paraId="5EC15742" w14:textId="77777777" w:rsidR="00562BB9" w:rsidRDefault="00D93481">
      <w:pPr>
        <w:pStyle w:val="BodyText1"/>
        <w:rPr>
          <w:lang w:val="es-ES_tradnl"/>
        </w:rPr>
      </w:pPr>
      <w:r>
        <w:rPr>
          <w:lang w:val="es-ES_tradnl"/>
        </w:rPr>
        <w:t xml:space="preserve">Las siguientes preguntas y consideraciones son importantes para elegir correctamente:  </w:t>
      </w:r>
      <w:r>
        <w:rPr>
          <w:lang w:val="es-ES_tradnl"/>
        </w:rPr>
        <w:br/>
      </w:r>
    </w:p>
    <w:p w14:paraId="3A3D5572" w14:textId="77777777" w:rsidR="00562BB9" w:rsidRDefault="00D93481">
      <w:pPr>
        <w:pStyle w:val="ListParagraph"/>
        <w:numPr>
          <w:ilvl w:val="0"/>
          <w:numId w:val="32"/>
        </w:numPr>
        <w:rPr>
          <w:lang w:val="es-ES_tradnl"/>
        </w:rPr>
      </w:pPr>
      <w:r>
        <w:rPr>
          <w:rFonts w:ascii="Arial" w:hAnsi="Arial"/>
          <w:b/>
          <w:color w:val="3DC3C6"/>
          <w:lang w:val="es-ES_tradnl"/>
        </w:rPr>
        <w:t>Autoconsumo en el emplazamiento</w:t>
      </w:r>
      <w:r>
        <w:rPr>
          <w:lang w:val="es-ES_tradnl"/>
        </w:rPr>
        <w:br/>
        <w:t xml:space="preserve">¿Cuál es la relación entre la capacidad máxima durante las horas diurnas y el consumo en el emplazamiento durante las horas diurnas y durante el invierno y el verano?  </w:t>
      </w:r>
      <w:r>
        <w:rPr>
          <w:lang w:val="es-ES_tradnl"/>
        </w:rPr>
        <w:br/>
      </w:r>
    </w:p>
    <w:p w14:paraId="5E03C16A" w14:textId="77777777" w:rsidR="00562BB9" w:rsidRDefault="00D93481">
      <w:pPr>
        <w:pStyle w:val="ListParagraph"/>
        <w:numPr>
          <w:ilvl w:val="0"/>
          <w:numId w:val="33"/>
        </w:numPr>
        <w:tabs>
          <w:tab w:val="left" w:pos="1134"/>
        </w:tabs>
        <w:ind w:left="709" w:hanging="349"/>
        <w:rPr>
          <w:lang w:val="es-ES_tradnl"/>
        </w:rPr>
      </w:pPr>
      <w:r>
        <w:rPr>
          <w:rFonts w:ascii="Arial" w:hAnsi="Arial"/>
          <w:b/>
          <w:color w:val="3DC3C6"/>
          <w:lang w:val="es-ES_tradnl"/>
        </w:rPr>
        <w:t>Adaptación de la conexión a la red o instalación de un sistema de gestión de la energía</w:t>
      </w:r>
      <w:r>
        <w:rPr>
          <w:color w:val="3DC3C6"/>
          <w:lang w:val="es-ES_tradnl"/>
        </w:rPr>
        <w:t xml:space="preserve"> </w:t>
      </w:r>
      <w:r>
        <w:rPr>
          <w:lang w:val="es-ES_tradnl"/>
        </w:rPr>
        <w:br/>
        <w:t>La capacidad de CA de los inversores suele ser del 50-75 % de la capacidad de CC de los paneles solares</w:t>
      </w:r>
      <w:r>
        <w:rPr>
          <w:rFonts w:ascii="Arial" w:hAnsi="Arial"/>
          <w:lang w:val="es-ES_tradnl"/>
        </w:rPr>
        <w:t xml:space="preserve">. Si la capacidad de CA es superior a la conexión a la red, hay dos opciones:  </w:t>
      </w:r>
    </w:p>
    <w:p w14:paraId="511FF8E4" w14:textId="77777777" w:rsidR="00562BB9" w:rsidRDefault="00D93481">
      <w:pPr>
        <w:tabs>
          <w:tab w:val="left" w:pos="1134"/>
        </w:tabs>
        <w:ind w:left="709" w:hanging="349"/>
        <w:rPr>
          <w:lang w:val="es-ES_tradnl"/>
        </w:rPr>
      </w:pPr>
      <w:r>
        <w:rPr>
          <w:rFonts w:ascii="Arial" w:hAnsi="Arial"/>
          <w:lang w:val="es-ES_tradnl"/>
        </w:rPr>
        <w:br/>
      </w:r>
      <w:r>
        <w:rPr>
          <w:rFonts w:ascii="Arial" w:hAnsi="Arial"/>
          <w:i/>
          <w:color w:val="3DC3C6"/>
          <w:lang w:val="es-ES_tradnl"/>
        </w:rPr>
        <w:t>Opción 1: aumentar la capacidad de conexión a la red</w:t>
      </w:r>
      <w:r>
        <w:rPr>
          <w:rFonts w:ascii="Arial" w:hAnsi="Arial"/>
          <w:color w:val="3DC3C6"/>
          <w:lang w:val="es-ES_tradnl"/>
        </w:rPr>
        <w:t xml:space="preserve"> </w:t>
      </w:r>
      <w:r>
        <w:rPr>
          <w:rFonts w:ascii="Arial" w:hAnsi="Arial"/>
          <w:lang w:val="es-ES_tradnl"/>
        </w:rPr>
        <w:br/>
        <w:t xml:space="preserve">Debe comprobar con el operador de la red cuál sería el tiempo de espera e informarse de cuánto costaría.  </w:t>
      </w:r>
    </w:p>
    <w:p w14:paraId="529C268F" w14:textId="77777777" w:rsidR="00562BB9" w:rsidRDefault="00D93481">
      <w:pPr>
        <w:pStyle w:val="ListParagraph"/>
        <w:numPr>
          <w:ilvl w:val="0"/>
          <w:numId w:val="34"/>
        </w:numPr>
        <w:tabs>
          <w:tab w:val="left" w:pos="1134"/>
        </w:tabs>
        <w:ind w:hanging="1055"/>
        <w:rPr>
          <w:color w:val="000000" w:themeColor="text1"/>
          <w:lang w:val="es-ES_tradnl"/>
        </w:rPr>
      </w:pPr>
      <w:r>
        <w:rPr>
          <w:rFonts w:ascii="Arial" w:hAnsi="Arial"/>
          <w:color w:val="000000" w:themeColor="text1"/>
          <w:lang w:val="es-ES_tradnl"/>
        </w:rPr>
        <w:t xml:space="preserve">Los tiempos de espera para una conexión a la red a mayor escala pueden ser de hasta cinco años. </w:t>
      </w:r>
    </w:p>
    <w:p w14:paraId="4B800CB9" w14:textId="77777777" w:rsidR="00562BB9" w:rsidRDefault="00D93481">
      <w:pPr>
        <w:pStyle w:val="ListParagraph"/>
        <w:numPr>
          <w:ilvl w:val="0"/>
          <w:numId w:val="34"/>
        </w:numPr>
        <w:tabs>
          <w:tab w:val="left" w:pos="1134"/>
        </w:tabs>
        <w:ind w:left="709" w:firstLine="0"/>
        <w:rPr>
          <w:lang w:val="es-ES_tradnl"/>
        </w:rPr>
      </w:pPr>
      <w:r>
        <w:rPr>
          <w:rFonts w:ascii="Arial" w:hAnsi="Arial"/>
          <w:color w:val="000000" w:themeColor="text1"/>
          <w:lang w:val="es-ES_tradnl"/>
        </w:rPr>
        <w:t xml:space="preserve">Además, tanto los costes iniciales como los anuales pueden ser elevados, lo que hace que la justificación económica sea menos atractiva en comparación con </w:t>
      </w:r>
      <w:r>
        <w:rPr>
          <w:rFonts w:ascii="Arial" w:hAnsi="Arial"/>
          <w:color w:val="000000" w:themeColor="text1"/>
          <w:lang w:val="es-ES_tradnl"/>
        </w:rPr>
        <w:lastRenderedPageBreak/>
        <w:t>permanecer dentro de la capacidad de la conexión existente.</w:t>
      </w:r>
      <w:r>
        <w:rPr>
          <w:rFonts w:ascii="Arial" w:hAnsi="Arial"/>
          <w:lang w:val="es-ES_tradnl"/>
        </w:rPr>
        <w:br/>
        <w:t xml:space="preserve">   </w:t>
      </w:r>
      <w:r>
        <w:rPr>
          <w:rFonts w:ascii="Arial" w:hAnsi="Arial"/>
          <w:lang w:val="es-ES_tradnl"/>
        </w:rPr>
        <w:br/>
      </w:r>
      <w:r>
        <w:rPr>
          <w:rFonts w:ascii="Arial" w:hAnsi="Arial"/>
          <w:i/>
          <w:color w:val="3DC3C6"/>
          <w:lang w:val="es-ES_tradnl"/>
        </w:rPr>
        <w:t>Opción 2: utilizar un sistema de gestión de la energía</w:t>
      </w:r>
      <w:r>
        <w:rPr>
          <w:rFonts w:ascii="Arial" w:hAnsi="Arial"/>
          <w:color w:val="3DC3C6"/>
          <w:lang w:val="es-ES_tradnl"/>
        </w:rPr>
        <w:t xml:space="preserve"> </w:t>
      </w:r>
      <w:r>
        <w:rPr>
          <w:rFonts w:ascii="Arial" w:hAnsi="Arial"/>
          <w:lang w:val="es-ES_tradnl"/>
        </w:rPr>
        <w:br/>
        <w:t>El sistema de gestión de la energía supervisa continuamente la generación de electricidad fotovoltaica y el consumo y garantiza que la red nunca reciba más de una determinada cantidad de energía.</w:t>
      </w:r>
      <w:r>
        <w:rPr>
          <w:lang w:val="es-ES_tradnl"/>
        </w:rPr>
        <w:t xml:space="preserve">   </w:t>
      </w:r>
      <w:r>
        <w:rPr>
          <w:lang w:val="es-ES_tradnl"/>
        </w:rPr>
        <w:br/>
      </w:r>
    </w:p>
    <w:p w14:paraId="0A74E7B5" w14:textId="77777777" w:rsidR="00562BB9" w:rsidRDefault="00D93481">
      <w:pPr>
        <w:pStyle w:val="ListParagraph"/>
        <w:numPr>
          <w:ilvl w:val="0"/>
          <w:numId w:val="35"/>
        </w:numPr>
        <w:ind w:left="709" w:hanging="283"/>
        <w:rPr>
          <w:b/>
          <w:bCs/>
          <w:lang w:val="es-ES_tradnl"/>
        </w:rPr>
      </w:pPr>
      <w:r>
        <w:rPr>
          <w:rFonts w:ascii="Arial" w:hAnsi="Arial"/>
          <w:b/>
          <w:color w:val="3DC3C6"/>
          <w:lang w:val="es-ES_tradnl"/>
        </w:rPr>
        <w:t>Puntos de recarga y coches eléctricos</w:t>
      </w:r>
      <w:r>
        <w:rPr>
          <w:lang w:val="es-ES_tradnl"/>
        </w:rPr>
        <w:br/>
      </w:r>
      <w:r>
        <w:rPr>
          <w:rFonts w:ascii="Arial" w:hAnsi="Arial"/>
          <w:lang w:val="es-ES_tradnl"/>
        </w:rPr>
        <w:t>¿Hay puntos de recarga para coches eléctricos en el emplazamiento o tiene previsto tenerlos a corto plazo? ¿Qué significa esto en términos de conexión eléctrica? ¿Es deseable una recarga «inteligente» sobre la base de la energía solar disponible, la tarifa eléctrica o la conexión a la red?</w:t>
      </w:r>
      <w:r>
        <w:rPr>
          <w:lang w:val="es-ES_tradnl"/>
        </w:rPr>
        <w:t xml:space="preserve">  </w:t>
      </w:r>
      <w:r>
        <w:rPr>
          <w:lang w:val="es-ES_tradnl"/>
        </w:rPr>
        <w:br/>
      </w:r>
    </w:p>
    <w:p w14:paraId="41E9BDB5" w14:textId="77777777" w:rsidR="00562BB9" w:rsidRDefault="00D93481">
      <w:pPr>
        <w:pStyle w:val="ListParagraph"/>
        <w:numPr>
          <w:ilvl w:val="0"/>
          <w:numId w:val="36"/>
        </w:numPr>
        <w:ind w:left="709" w:hanging="283"/>
        <w:rPr>
          <w:rFonts w:ascii="Arial" w:hAnsi="Arial" w:cs="Arial"/>
          <w:b/>
          <w:bCs/>
          <w:lang w:val="es-ES_tradnl"/>
        </w:rPr>
      </w:pPr>
      <w:r>
        <w:rPr>
          <w:rFonts w:ascii="Arial" w:hAnsi="Arial"/>
          <w:b/>
          <w:color w:val="3DC3C6"/>
          <w:lang w:val="es-ES_tradnl"/>
        </w:rPr>
        <w:t>Gestión de la demanda</w:t>
      </w:r>
      <w:r>
        <w:rPr>
          <w:lang w:val="es-ES_tradnl"/>
        </w:rPr>
        <w:br/>
      </w:r>
      <w:r>
        <w:rPr>
          <w:rFonts w:ascii="Arial" w:hAnsi="Arial"/>
          <w:lang w:val="es-ES_tradnl"/>
        </w:rPr>
        <w:t xml:space="preserve">¿Es posible utilizar determinados dispositivos y máquinas de manera «inteligente» y encenderlos solo en horarios establecidos? Beneficios: </w:t>
      </w:r>
    </w:p>
    <w:p w14:paraId="3F1F9003" w14:textId="77777777" w:rsidR="00562BB9" w:rsidRDefault="00D93481">
      <w:pPr>
        <w:pStyle w:val="ListParagraph"/>
        <w:numPr>
          <w:ilvl w:val="1"/>
          <w:numId w:val="37"/>
        </w:numPr>
        <w:ind w:left="1134" w:hanging="425"/>
        <w:rPr>
          <w:rFonts w:ascii="Arial" w:hAnsi="Arial" w:cs="Arial"/>
          <w:b/>
          <w:bCs/>
          <w:color w:val="000000" w:themeColor="text1"/>
          <w:lang w:val="es-ES_tradnl"/>
        </w:rPr>
      </w:pPr>
      <w:r>
        <w:rPr>
          <w:rFonts w:ascii="Arial" w:hAnsi="Arial"/>
          <w:color w:val="000000" w:themeColor="text1"/>
          <w:lang w:val="es-ES_tradnl"/>
        </w:rPr>
        <w:t>Permanecer dentro de la conexión a la red existente tanto para el consumo como para la generación</w:t>
      </w:r>
    </w:p>
    <w:p w14:paraId="38E492F7" w14:textId="77777777" w:rsidR="00562BB9" w:rsidRDefault="00D93481">
      <w:pPr>
        <w:pStyle w:val="ListParagraph"/>
        <w:numPr>
          <w:ilvl w:val="1"/>
          <w:numId w:val="37"/>
        </w:numPr>
        <w:ind w:left="1134" w:hanging="425"/>
        <w:rPr>
          <w:rFonts w:ascii="Arial" w:hAnsi="Arial" w:cs="Arial"/>
          <w:b/>
          <w:bCs/>
          <w:color w:val="000000" w:themeColor="text1"/>
          <w:lang w:val="es-ES_tradnl"/>
        </w:rPr>
      </w:pPr>
      <w:r>
        <w:rPr>
          <w:rFonts w:ascii="Arial" w:hAnsi="Arial"/>
          <w:color w:val="000000" w:themeColor="text1"/>
          <w:lang w:val="es-ES_tradnl"/>
        </w:rPr>
        <w:t>Beneficiarse de precios bajos y desconectarse cuando los precios son elevados.</w:t>
      </w:r>
      <w:r>
        <w:rPr>
          <w:color w:val="000000" w:themeColor="text1"/>
          <w:lang w:val="es-ES_tradnl"/>
        </w:rPr>
        <w:t xml:space="preserve">  </w:t>
      </w:r>
      <w:r>
        <w:rPr>
          <w:lang w:val="es-ES_tradnl"/>
        </w:rPr>
        <w:br/>
        <w:t xml:space="preserve"> </w:t>
      </w:r>
    </w:p>
    <w:p w14:paraId="33E6D956" w14:textId="77777777" w:rsidR="00562BB9" w:rsidRDefault="00D93481">
      <w:pPr>
        <w:pStyle w:val="ListParagraph"/>
        <w:numPr>
          <w:ilvl w:val="0"/>
          <w:numId w:val="38"/>
        </w:numPr>
        <w:ind w:left="709" w:hanging="283"/>
        <w:jc w:val="both"/>
        <w:rPr>
          <w:lang w:val="es-ES_tradnl"/>
        </w:rPr>
      </w:pPr>
      <w:r>
        <w:rPr>
          <w:rFonts w:ascii="Arial" w:hAnsi="Arial"/>
          <w:b/>
          <w:color w:val="3DC3C6"/>
          <w:lang w:val="es-ES_tradnl"/>
        </w:rPr>
        <w:t>Baterías</w:t>
      </w:r>
      <w:r>
        <w:rPr>
          <w:lang w:val="es-ES_tradnl"/>
        </w:rPr>
        <w:br/>
      </w:r>
      <w:r>
        <w:rPr>
          <w:rFonts w:ascii="Arial" w:hAnsi="Arial"/>
          <w:lang w:val="es-ES_tradnl"/>
        </w:rPr>
        <w:t xml:space="preserve">Añadir baterías a un sistema de gestión de la energía ofrece más posibilidades. Con el fin de mantener la conexión a la red existente, toda la electricidad generada por encima de la capacidad máxima de conexión a la red puede almacenarse en la batería. </w:t>
      </w:r>
    </w:p>
    <w:p w14:paraId="3A2C7649" w14:textId="77777777" w:rsidR="00562BB9" w:rsidRDefault="00D93481">
      <w:pPr>
        <w:ind w:left="709"/>
        <w:jc w:val="both"/>
        <w:rPr>
          <w:rFonts w:ascii="Arial" w:hAnsi="Arial" w:cs="Arial"/>
          <w:lang w:val="es-ES_tradnl"/>
        </w:rPr>
      </w:pPr>
      <w:r>
        <w:rPr>
          <w:rFonts w:ascii="Arial" w:hAnsi="Arial"/>
          <w:lang w:val="es-ES_tradnl"/>
        </w:rPr>
        <w:t xml:space="preserve">En la actualidad, el tiempo de amortización de las baterías es bastante largo e impredecible. La justificación económica de los diferentes objetivos puede analizarse: 1) limitar la generación fotovoltaica a la conexión existente; 2) limitar el porcentaje de autoconsumo de energía solar; 3) optimización financiera. </w:t>
      </w:r>
    </w:p>
    <w:p w14:paraId="56C29148" w14:textId="77777777" w:rsidR="00562BB9" w:rsidRDefault="00D93481">
      <w:pPr>
        <w:ind w:left="709"/>
        <w:jc w:val="both"/>
        <w:rPr>
          <w:lang w:val="es-ES_tradnl"/>
        </w:rPr>
      </w:pPr>
      <w:r>
        <w:rPr>
          <w:noProof/>
          <w:color w:val="70AD47" w:themeColor="accent6"/>
          <w:lang w:val="es-ES_tradnl"/>
        </w:rPr>
        <mc:AlternateContent>
          <mc:Choice Requires="wps">
            <w:drawing>
              <wp:anchor distT="0" distB="0" distL="114300" distR="114300" simplePos="0" relativeHeight="251665408" behindDoc="0" locked="0" layoutInCell="1" allowOverlap="1" wp14:anchorId="1F9ABFED" wp14:editId="0EC1ACC9">
                <wp:simplePos x="0" y="0"/>
                <wp:positionH relativeFrom="column">
                  <wp:posOffset>635</wp:posOffset>
                </wp:positionH>
                <wp:positionV relativeFrom="paragraph">
                  <wp:posOffset>127200</wp:posOffset>
                </wp:positionV>
                <wp:extent cx="379730" cy="380365"/>
                <wp:effectExtent l="0" t="0" r="1270" b="635"/>
                <wp:wrapSquare wrapText="bothSides"/>
                <wp:docPr id="22" name="Tekstvak 1"/>
                <wp:cNvGraphicFramePr/>
                <a:graphic xmlns:a="http://schemas.openxmlformats.org/drawingml/2006/main">
                  <a:graphicData uri="http://schemas.microsoft.com/office/word/2010/wordprocessingShape">
                    <wps:wsp>
                      <wps:cNvSpPr txBox="1"/>
                      <wps:spPr bwMode="auto">
                        <a:xfrm>
                          <a:off x="0" y="0"/>
                          <a:ext cx="379730" cy="380365"/>
                        </a:xfrm>
                        <a:prstGeom prst="rect">
                          <a:avLst/>
                        </a:prstGeom>
                        <a:solidFill>
                          <a:schemeClr val="lt1"/>
                        </a:solidFill>
                        <a:ln w="6350">
                          <a:noFill/>
                        </a:ln>
                      </wps:spPr>
                      <wps:txbx>
                        <w:txbxContent>
                          <w:p w14:paraId="2F3BB35C" w14:textId="77777777" w:rsidR="00562BB9" w:rsidRDefault="00562B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9ABFED"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" fillcolor="white [3201]" stroked="f" strokeweight=".5pt">
                <v:textbox>
                  <w:txbxContent>
                    <w:p w14:paraId="2F3BB35C" w14:textId="77777777" w:rsidR="00562BB9" w:rsidRDefault="00562BB9"/>
                  </w:txbxContent>
                </v:textbox>
                <w10:wrap type="square"/>
              </v:shape>
            </w:pict>
          </mc:Fallback>
        </mc:AlternateContent>
      </w:r>
    </w:p>
    <w:p w14:paraId="014C4AEE" w14:textId="77777777" w:rsidR="00562BB9" w:rsidRDefault="00D93481">
      <w:pPr>
        <w:rPr>
          <w:rFonts w:ascii="Arial" w:hAnsi="Arial" w:cs="Arial"/>
          <w:b/>
          <w:bCs/>
          <w:color w:val="104D54"/>
          <w:lang w:val="es-ES_tradnl"/>
        </w:rPr>
      </w:pPr>
      <w:r>
        <w:rPr>
          <w:rFonts w:ascii="Arial" w:hAnsi="Arial"/>
          <w:b/>
          <w:color w:val="FFFFFF" w:themeColor="background1"/>
          <w:highlight w:val="darkCyan"/>
          <w:u w:val="single"/>
          <w:lang w:val="es-ES_tradnl"/>
        </w:rPr>
        <w:t>Consejo 4:</w:t>
      </w:r>
      <w:r>
        <w:rPr>
          <w:rFonts w:ascii="Arial" w:hAnsi="Arial"/>
          <w:color w:val="FFFFFF" w:themeColor="background1"/>
          <w:lang w:val="es-ES_tradnl"/>
        </w:rPr>
        <w:t xml:space="preserve"> </w:t>
      </w:r>
      <w:r>
        <w:rPr>
          <w:rFonts w:ascii="Arial" w:hAnsi="Arial"/>
          <w:color w:val="104D54"/>
          <w:lang w:val="es-ES_tradnl"/>
        </w:rPr>
        <w:t xml:space="preserve">los asesores especializados también pueden prestar asistencia en este ámbito. En el </w:t>
      </w:r>
      <w:r>
        <w:rPr>
          <w:rFonts w:ascii="Arial" w:hAnsi="Arial"/>
          <w:b/>
          <w:color w:val="104D54"/>
          <w:u w:val="single"/>
          <w:lang w:val="es-ES_tradnl"/>
        </w:rPr>
        <w:t>anexo 4</w:t>
      </w:r>
      <w:r>
        <w:rPr>
          <w:rFonts w:ascii="Arial" w:hAnsi="Arial"/>
          <w:color w:val="104D54"/>
          <w:lang w:val="es-ES_tradnl"/>
        </w:rPr>
        <w:t xml:space="preserve"> figura una lista (todavía incompleta) de asesores especializados.</w:t>
      </w:r>
      <w:r>
        <w:rPr>
          <w:rFonts w:ascii="Arial" w:hAnsi="Arial"/>
          <w:b/>
          <w:color w:val="104D54"/>
          <w:lang w:val="es-ES_tradnl"/>
        </w:rPr>
        <w:t xml:space="preserve"> </w:t>
      </w:r>
    </w:p>
    <w:p w14:paraId="66E342C8" w14:textId="77777777" w:rsidR="00562BB9" w:rsidRDefault="00562BB9">
      <w:pPr>
        <w:rPr>
          <w:lang w:val="es-ES_tradnl"/>
        </w:rPr>
      </w:pPr>
    </w:p>
    <w:p w14:paraId="3785E6F2" w14:textId="77777777" w:rsidR="00562BB9" w:rsidRDefault="00D93481">
      <w:pPr>
        <w:pStyle w:val="BodyText1"/>
        <w:rPr>
          <w:lang w:val="es-ES_tradnl"/>
        </w:rPr>
      </w:pPr>
      <w:r>
        <w:rPr>
          <w:lang w:val="es-ES_tradnl"/>
        </w:rPr>
        <w:t xml:space="preserve">Si resulta oportuno añadir puntos de recarga, baterías o un sistema de gestión de la energía al proyecto, se plantea la cuestión de si debe </w:t>
      </w:r>
      <w:r>
        <w:rPr>
          <w:i/>
          <w:lang w:val="es-ES_tradnl"/>
        </w:rPr>
        <w:t>combinarse</w:t>
      </w:r>
      <w:r>
        <w:rPr>
          <w:lang w:val="es-ES_tradnl"/>
        </w:rPr>
        <w:t xml:space="preserve"> o no con la instalación fotovoltaica en un único contrato/licitación. La preparación de un contrato o una licitación aparte para ello podría reducir el grado de complejidad para el cliente y la parte contratante. </w:t>
      </w:r>
    </w:p>
    <w:p w14:paraId="26F9B39F" w14:textId="77777777" w:rsidR="00562BB9" w:rsidRDefault="00562BB9">
      <w:pPr>
        <w:rPr>
          <w:lang w:val="es-ES_tradnl"/>
        </w:rPr>
      </w:pPr>
    </w:p>
    <w:p w14:paraId="546CAF34" w14:textId="77777777" w:rsidR="00562BB9" w:rsidRDefault="00562BB9">
      <w:pPr>
        <w:rPr>
          <w:lang w:val="es-ES_tradnl"/>
        </w:rPr>
      </w:pPr>
    </w:p>
    <w:p w14:paraId="688A52ED" w14:textId="77777777" w:rsidR="00562BB9" w:rsidRDefault="00562BB9">
      <w:pPr>
        <w:rPr>
          <w:lang w:val="es-ES_tradnl"/>
        </w:rPr>
      </w:pPr>
    </w:p>
    <w:p w14:paraId="1D9C43AA" w14:textId="77777777" w:rsidR="00562BB9" w:rsidRDefault="00D93481">
      <w:pPr>
        <w:pStyle w:val="WantedHeaderlevel2"/>
        <w:rPr>
          <w:rFonts w:eastAsiaTheme="majorEastAsia"/>
          <w:color w:val="92D050"/>
          <w:sz w:val="32"/>
          <w:szCs w:val="32"/>
        </w:rPr>
      </w:pPr>
      <w:bookmarkStart w:id="21" w:name="_Toc22"/>
      <w:r>
        <w:t>Paso 5. Volumen de negocios, subvenciones, financiación y seguros</w:t>
      </w:r>
      <w:bookmarkEnd w:id="21"/>
    </w:p>
    <w:p w14:paraId="0EDC8403" w14:textId="77777777" w:rsidR="00562BB9" w:rsidRDefault="00562BB9">
      <w:pPr>
        <w:rPr>
          <w:lang w:val="es-ES_tradnl"/>
        </w:rPr>
      </w:pPr>
    </w:p>
    <w:p w14:paraId="3CC123DB" w14:textId="77777777" w:rsidR="00562BB9" w:rsidRDefault="00D93481">
      <w:pPr>
        <w:pStyle w:val="BodyText1"/>
        <w:rPr>
          <w:lang w:val="es-ES_tradnl"/>
        </w:rPr>
      </w:pPr>
      <w:r>
        <w:rPr>
          <w:lang w:val="es-ES_tradnl"/>
        </w:rPr>
        <w:t xml:space="preserve">Los pasos anteriores determinaron las especificaciones técnicas. En este paso se examinará si el proyecto puede optar a subvenciones, así como la financiación y los seguros. </w:t>
      </w:r>
    </w:p>
    <w:p w14:paraId="58896E4F" w14:textId="77777777" w:rsidR="00562BB9" w:rsidRDefault="00562BB9">
      <w:pPr>
        <w:rPr>
          <w:lang w:val="es-ES_tradnl"/>
        </w:rPr>
      </w:pPr>
    </w:p>
    <w:p w14:paraId="2B59C02A" w14:textId="77777777" w:rsidR="00562BB9" w:rsidRDefault="00D93481">
      <w:pPr>
        <w:pStyle w:val="WantedHeaderlevel3"/>
      </w:pPr>
      <w:bookmarkStart w:id="22" w:name="_Toc23"/>
      <w:r>
        <w:t xml:space="preserve">5.1. Volumen de negocios del suministro inverso de energía </w:t>
      </w:r>
      <w:bookmarkEnd w:id="22"/>
    </w:p>
    <w:p w14:paraId="2D2DE194" w14:textId="77777777" w:rsidR="00562BB9" w:rsidRDefault="00D93481">
      <w:pPr>
        <w:pStyle w:val="BodyText1"/>
        <w:rPr>
          <w:lang w:val="es-ES_tradnl"/>
        </w:rPr>
      </w:pPr>
      <w:r>
        <w:rPr>
          <w:lang w:val="es-ES_tradnl"/>
        </w:rPr>
        <w:t xml:space="preserve">Durante los períodos soleados, la mayoría de las instalaciones fotovoltaicas generan mucha más energía que la </w:t>
      </w:r>
      <w:r>
        <w:rPr>
          <w:lang w:val="es-ES_tradnl"/>
        </w:rPr>
        <w:br/>
        <w:t xml:space="preserve">que </w:t>
      </w:r>
      <w:proofErr w:type="spellStart"/>
      <w:r>
        <w:rPr>
          <w:lang w:val="es-ES_tradnl"/>
        </w:rPr>
        <w:t>autoconsumen</w:t>
      </w:r>
      <w:proofErr w:type="spellEnd"/>
      <w:r>
        <w:rPr>
          <w:lang w:val="es-ES_tradnl"/>
        </w:rPr>
        <w:t xml:space="preserve">. </w:t>
      </w:r>
    </w:p>
    <w:p w14:paraId="5433A7D5" w14:textId="77777777" w:rsidR="00562BB9" w:rsidRDefault="00D93481">
      <w:pPr>
        <w:pStyle w:val="BodyText1"/>
        <w:rPr>
          <w:lang w:val="es-ES_tradnl"/>
        </w:rPr>
      </w:pPr>
      <w:r>
        <w:rPr>
          <w:lang w:val="es-ES_tradnl"/>
        </w:rPr>
        <w:t xml:space="preserve">El excedente de energía puede devolverse a la red. ¿Qué precio puede obtener por este suministro inverso de energía? Antes era posible celebrar un contrato con un precio fijo y una duración prolongada. Esto permitía un alto nivel de certidumbre, pero lamentablemente ya no es </w:t>
      </w:r>
      <w:r>
        <w:rPr>
          <w:lang w:val="es-ES_tradnl"/>
        </w:rPr>
        <w:br/>
        <w:t xml:space="preserve">una opción.  </w:t>
      </w:r>
    </w:p>
    <w:p w14:paraId="5CBA71A4" w14:textId="77777777" w:rsidR="00562BB9" w:rsidRDefault="00D93481">
      <w:pPr>
        <w:jc w:val="both"/>
        <w:rPr>
          <w:rFonts w:ascii="Arial" w:hAnsi="Arial" w:cs="Arial"/>
          <w:lang w:val="es-ES_tradnl"/>
        </w:rPr>
      </w:pPr>
      <w:r>
        <w:rPr>
          <w:lang w:val="es-ES_tradnl"/>
        </w:rPr>
        <w:t xml:space="preserve"> </w:t>
      </w:r>
      <w:r>
        <w:rPr>
          <w:lang w:val="es-ES_tradnl"/>
        </w:rPr>
        <w:br/>
      </w:r>
      <w:r>
        <w:rPr>
          <w:rFonts w:ascii="Arial" w:hAnsi="Arial"/>
          <w:lang w:val="es-ES_tradnl"/>
        </w:rPr>
        <w:t>Las tres opciones principales en este momento son las siguientes:</w:t>
      </w:r>
    </w:p>
    <w:p w14:paraId="77A6838E" w14:textId="77777777" w:rsidR="00562BB9" w:rsidRDefault="00D93481">
      <w:pPr>
        <w:pStyle w:val="ListParagraph"/>
        <w:numPr>
          <w:ilvl w:val="0"/>
          <w:numId w:val="39"/>
        </w:numPr>
        <w:ind w:left="709"/>
        <w:rPr>
          <w:b/>
          <w:bCs/>
          <w:lang w:val="es-ES_tradnl"/>
        </w:rPr>
      </w:pPr>
      <w:r>
        <w:rPr>
          <w:rFonts w:ascii="Arial" w:hAnsi="Arial"/>
          <w:b/>
          <w:i/>
          <w:color w:val="3DC3C6"/>
          <w:lang w:val="es-ES_tradnl"/>
        </w:rPr>
        <w:t>Mediante un contrato con un proveedor de electricidad (con carácter anual)</w:t>
      </w:r>
      <w:r>
        <w:rPr>
          <w:color w:val="3DC3C6"/>
          <w:lang w:val="es-ES_tradnl"/>
        </w:rPr>
        <w:t xml:space="preserve"> </w:t>
      </w:r>
      <w:r>
        <w:rPr>
          <w:color w:val="3DC3C6"/>
          <w:lang w:val="es-ES_tradnl"/>
        </w:rPr>
        <w:br/>
      </w:r>
      <w:r>
        <w:rPr>
          <w:rFonts w:ascii="Arial" w:hAnsi="Arial"/>
          <w:lang w:val="es-ES_tradnl"/>
        </w:rPr>
        <w:t xml:space="preserve">Puede solicitar a varios proveedores de electricidad un contrato fijo tipo, tanto para el consumo como para el suministro inverso. La duración suele ser de un año. No está claro cómo evolucionará el pago por el suministro inverso en los próximos años. Precio indicativo de suministro inverso para el verano de 2023, para las instalaciones fotovoltaicas más grandes (&gt;100 </w:t>
      </w:r>
      <w:proofErr w:type="spellStart"/>
      <w:r>
        <w:rPr>
          <w:rFonts w:ascii="Arial" w:hAnsi="Arial"/>
          <w:lang w:val="es-ES_tradnl"/>
        </w:rPr>
        <w:t>kWp</w:t>
      </w:r>
      <w:proofErr w:type="spellEnd"/>
      <w:r>
        <w:rPr>
          <w:rFonts w:ascii="Arial" w:hAnsi="Arial"/>
          <w:lang w:val="es-ES_tradnl"/>
        </w:rPr>
        <w:t>): 3-5 céntimos/kWh</w:t>
      </w:r>
      <w:r>
        <w:rPr>
          <w:lang w:val="es-ES_tradnl"/>
        </w:rPr>
        <w:t xml:space="preserve"> </w:t>
      </w:r>
      <w:r>
        <w:rPr>
          <w:lang w:val="es-ES_tradnl"/>
        </w:rPr>
        <w:br/>
      </w:r>
    </w:p>
    <w:p w14:paraId="4A11DCC4" w14:textId="77777777" w:rsidR="00562BB9" w:rsidRDefault="00D93481">
      <w:pPr>
        <w:pStyle w:val="ListParagraph"/>
        <w:numPr>
          <w:ilvl w:val="0"/>
          <w:numId w:val="40"/>
        </w:numPr>
        <w:ind w:left="709"/>
        <w:rPr>
          <w:lang w:val="es-ES_tradnl"/>
        </w:rPr>
      </w:pPr>
      <w:r>
        <w:rPr>
          <w:rFonts w:ascii="Arial" w:hAnsi="Arial"/>
          <w:b/>
          <w:i/>
          <w:color w:val="3DC3C6"/>
          <w:lang w:val="es-ES_tradnl"/>
        </w:rPr>
        <w:t>Mediante un contrato «dinámico» con un proveedor de electricidad</w:t>
      </w:r>
      <w:r>
        <w:rPr>
          <w:lang w:val="es-ES_tradnl"/>
        </w:rPr>
        <w:br/>
      </w:r>
      <w:r>
        <w:rPr>
          <w:rFonts w:ascii="Arial" w:hAnsi="Arial"/>
          <w:lang w:val="es-ES_tradnl"/>
        </w:rPr>
        <w:t>Varios proveedores de electricidad</w:t>
      </w:r>
      <w:r>
        <w:rPr>
          <w:rStyle w:val="FootnoteReference"/>
          <w:rFonts w:ascii="Arial" w:hAnsi="Arial" w:cs="Arial"/>
          <w:lang w:val="es-ES_tradnl"/>
        </w:rPr>
        <w:footnoteReference w:id="3"/>
      </w:r>
      <w:r>
        <w:rPr>
          <w:rFonts w:ascii="Arial" w:hAnsi="Arial"/>
          <w:lang w:val="es-ES_tradnl"/>
        </w:rPr>
        <w:t xml:space="preserve"> ofrecen un contrato «dinámico», en el que el precio por kWh varía de una hora a otra. La base del precio por hora es el precio diario EPEX y un recargo.</w:t>
      </w:r>
      <w:r>
        <w:rPr>
          <w:lang w:val="es-ES_tradnl"/>
        </w:rPr>
        <w:t xml:space="preserve">  </w:t>
      </w:r>
      <w:r>
        <w:rPr>
          <w:lang w:val="es-ES_tradnl"/>
        </w:rPr>
        <w:br/>
      </w:r>
      <w:r>
        <w:rPr>
          <w:lang w:val="es-ES_tradnl"/>
        </w:rPr>
        <w:br/>
      </w:r>
      <w:r>
        <w:rPr>
          <w:rFonts w:ascii="Arial" w:hAnsi="Arial"/>
          <w:lang w:val="es-ES_tradnl"/>
        </w:rPr>
        <w:t xml:space="preserve">Nota: a veces, estos precios son negativos, y tendrá que </w:t>
      </w:r>
      <w:r>
        <w:rPr>
          <w:rFonts w:ascii="Arial" w:hAnsi="Arial"/>
          <w:i/>
          <w:lang w:val="es-ES_tradnl"/>
        </w:rPr>
        <w:t>pagar</w:t>
      </w:r>
      <w:r>
        <w:rPr>
          <w:rFonts w:ascii="Arial" w:hAnsi="Arial"/>
          <w:lang w:val="es-ES_tradnl"/>
        </w:rPr>
        <w:t xml:space="preserve"> si hace uso del suministro inverso de energía.  </w:t>
      </w:r>
      <w:r>
        <w:rPr>
          <w:rFonts w:ascii="Arial" w:hAnsi="Arial"/>
          <w:lang w:val="es-ES_tradnl"/>
        </w:rPr>
        <w:br/>
        <w:t>Desde enero hasta finales de julio de 2023, esto ya se aplicó a 212 horas, a menudo en torno al mediodía. A fin de evitar el pago por el suministro inverso de energía, puede instalarse una caja que apague los inversores durante las horas con p</w:t>
      </w:r>
      <w:r>
        <w:rPr>
          <w:rFonts w:ascii="Arial" w:hAnsi="Arial"/>
          <w:lang w:val="es-ES_tradnl"/>
        </w:rPr>
        <w:t>recio negativo. Durante las horas que tengan un precio de la energía positivo, normalmente recibirá un precio considerablemente superior a la remuneración fija del suministro inverso antes mencionada.</w:t>
      </w:r>
      <w:r>
        <w:rPr>
          <w:lang w:val="es-ES_tradnl"/>
        </w:rPr>
        <w:t xml:space="preserve">  </w:t>
      </w:r>
      <w:r>
        <w:rPr>
          <w:lang w:val="es-ES_tradnl"/>
        </w:rPr>
        <w:br/>
      </w:r>
    </w:p>
    <w:p w14:paraId="2A4F208C" w14:textId="77777777" w:rsidR="00562BB9" w:rsidRDefault="00D93481">
      <w:pPr>
        <w:pStyle w:val="ListParagraph"/>
        <w:numPr>
          <w:ilvl w:val="0"/>
          <w:numId w:val="41"/>
        </w:numPr>
        <w:ind w:left="709" w:hanging="283"/>
        <w:rPr>
          <w:lang w:val="es-ES_tradnl"/>
        </w:rPr>
      </w:pPr>
      <w:r>
        <w:rPr>
          <w:rFonts w:ascii="Arial" w:hAnsi="Arial"/>
          <w:b/>
          <w:i/>
          <w:color w:val="3DC3C6"/>
          <w:lang w:val="es-ES_tradnl"/>
        </w:rPr>
        <w:t>Negociación automatizada en el mercado diario EPEX y en el mercado de desequilibrio</w:t>
      </w:r>
      <w:r>
        <w:rPr>
          <w:lang w:val="es-ES_tradnl"/>
        </w:rPr>
        <w:br/>
        <w:t>También es posible celebrar un contrato con una plataforma de comercialización</w:t>
      </w:r>
      <w:r>
        <w:rPr>
          <w:rStyle w:val="FootnoteReference"/>
          <w:lang w:val="es-ES_tradnl"/>
        </w:rPr>
        <w:footnoteReference w:id="4"/>
      </w:r>
      <w:r>
        <w:rPr>
          <w:lang w:val="es-ES_tradnl"/>
        </w:rPr>
        <w:t xml:space="preserve">. Las empresas comercian (generalmente de forma automatizada) a través de sus propios programas informáticos tanto en el mercado diario EPEX como en el mercado </w:t>
      </w:r>
      <w:proofErr w:type="spellStart"/>
      <w:r>
        <w:rPr>
          <w:lang w:val="es-ES_tradnl"/>
        </w:rPr>
        <w:t>intradiario</w:t>
      </w:r>
      <w:proofErr w:type="spellEnd"/>
      <w:r>
        <w:rPr>
          <w:lang w:val="es-ES_tradnl"/>
        </w:rPr>
        <w:t xml:space="preserve"> / de desequilibrio. A tal fin, instalan una caja que puede encender o apagar los inversores; esta solución está disponible para proyectos que superen un determinado tamaño. </w:t>
      </w:r>
    </w:p>
    <w:p w14:paraId="38A0706E" w14:textId="77777777" w:rsidR="00562BB9" w:rsidRDefault="00D93481">
      <w:pPr>
        <w:pStyle w:val="BodyText1"/>
        <w:rPr>
          <w:rFonts w:cs="Calibri"/>
          <w:lang w:val="es-ES_tradnl"/>
        </w:rPr>
      </w:pPr>
      <w:r>
        <w:rPr>
          <w:lang w:val="es-ES_tradnl"/>
        </w:rPr>
        <w:t>Para todas las opciones, puede ser útil distribuir el sistema fotovoltaico en dos conexiones a la red: la conexión principal y una segunda conexión [la opción «MLOEA», (</w:t>
      </w:r>
      <w:proofErr w:type="spellStart"/>
      <w:r>
        <w:rPr>
          <w:i/>
          <w:lang w:val="es-ES_tradnl"/>
        </w:rPr>
        <w:t>Meerdere</w:t>
      </w:r>
      <w:proofErr w:type="spellEnd"/>
      <w:r>
        <w:rPr>
          <w:i/>
          <w:lang w:val="es-ES_tradnl"/>
        </w:rPr>
        <w:t xml:space="preserve"> </w:t>
      </w:r>
      <w:proofErr w:type="spellStart"/>
      <w:r>
        <w:rPr>
          <w:i/>
          <w:lang w:val="es-ES_tradnl"/>
        </w:rPr>
        <w:lastRenderedPageBreak/>
        <w:t>Leveranciers</w:t>
      </w:r>
      <w:proofErr w:type="spellEnd"/>
      <w:r>
        <w:rPr>
          <w:i/>
          <w:lang w:val="es-ES_tradnl"/>
        </w:rPr>
        <w:t xml:space="preserve"> </w:t>
      </w:r>
      <w:proofErr w:type="spellStart"/>
      <w:r>
        <w:rPr>
          <w:i/>
          <w:lang w:val="es-ES_tradnl"/>
        </w:rPr>
        <w:t>Op</w:t>
      </w:r>
      <w:proofErr w:type="spellEnd"/>
      <w:r>
        <w:rPr>
          <w:i/>
          <w:lang w:val="es-ES_tradnl"/>
        </w:rPr>
        <w:t xml:space="preserve"> </w:t>
      </w:r>
      <w:proofErr w:type="spellStart"/>
      <w:r>
        <w:rPr>
          <w:i/>
          <w:lang w:val="es-ES_tradnl"/>
        </w:rPr>
        <w:t>Één</w:t>
      </w:r>
      <w:proofErr w:type="spellEnd"/>
      <w:r>
        <w:rPr>
          <w:i/>
          <w:lang w:val="es-ES_tradnl"/>
        </w:rPr>
        <w:t xml:space="preserve"> </w:t>
      </w:r>
      <w:proofErr w:type="spellStart"/>
      <w:r>
        <w:rPr>
          <w:i/>
          <w:lang w:val="es-ES_tradnl"/>
        </w:rPr>
        <w:t>Aansluiting</w:t>
      </w:r>
      <w:proofErr w:type="spellEnd"/>
      <w:r>
        <w:rPr>
          <w:lang w:val="es-ES_tradnl"/>
        </w:rPr>
        <w:t>) (múltiples proveedores en una sola conexión)]. Todo el autoconsumo procede de la conexión principal, mientras que el excedente se destina a la segunda conexión. Al celebrar dos contratos diferentes (con diferentes empresas energéticas), puede conseguir un precio más elevado.</w:t>
      </w:r>
    </w:p>
    <w:p w14:paraId="7E05F011" w14:textId="77777777" w:rsidR="00562BB9" w:rsidRDefault="00562BB9">
      <w:pPr>
        <w:rPr>
          <w:lang w:val="es-ES_tradnl"/>
        </w:rPr>
      </w:pPr>
    </w:p>
    <w:p w14:paraId="44D7C0A6" w14:textId="77777777" w:rsidR="00562BB9" w:rsidRDefault="00D93481">
      <w:pPr>
        <w:pStyle w:val="WantedHeaderlevel3"/>
      </w:pPr>
      <w:bookmarkStart w:id="23" w:name="_Toc24"/>
      <w:r>
        <w:t>5.1. Subvenciones</w:t>
      </w:r>
      <w:bookmarkEnd w:id="23"/>
    </w:p>
    <w:p w14:paraId="24067F8A" w14:textId="77777777" w:rsidR="00562BB9" w:rsidRDefault="00D93481">
      <w:pPr>
        <w:pStyle w:val="BodyText1"/>
        <w:rPr>
          <w:lang w:val="es-ES_tradnl"/>
        </w:rPr>
      </w:pPr>
      <w:r>
        <w:rPr>
          <w:lang w:val="es-ES_tradnl"/>
        </w:rPr>
        <w:t>Los principales regímenes de subvenciones son los siguientes:</w:t>
      </w:r>
    </w:p>
    <w:p w14:paraId="2857A5CE" w14:textId="77777777" w:rsidR="00562BB9" w:rsidRDefault="00D93481">
      <w:pPr>
        <w:pStyle w:val="ListParagraph"/>
        <w:numPr>
          <w:ilvl w:val="0"/>
          <w:numId w:val="42"/>
        </w:numPr>
        <w:ind w:left="709" w:hanging="283"/>
        <w:rPr>
          <w:b/>
          <w:bCs/>
          <w:i/>
          <w:iCs/>
          <w:lang w:val="es-ES_tradnl"/>
        </w:rPr>
      </w:pPr>
      <w:r>
        <w:rPr>
          <w:rFonts w:ascii="Arial" w:hAnsi="Arial"/>
          <w:b/>
          <w:i/>
          <w:color w:val="3DC3C6"/>
          <w:lang w:val="es-ES_tradnl"/>
        </w:rPr>
        <w:t>Sistema de medición neta</w:t>
      </w:r>
      <w:r>
        <w:rPr>
          <w:lang w:val="es-ES_tradnl"/>
        </w:rPr>
        <w:br/>
      </w:r>
      <w:r>
        <w:rPr>
          <w:rFonts w:ascii="Arial" w:hAnsi="Arial"/>
          <w:lang w:val="es-ES_tradnl"/>
        </w:rPr>
        <w:t>El sistema de medición neta (</w:t>
      </w:r>
      <w:proofErr w:type="spellStart"/>
      <w:r>
        <w:rPr>
          <w:rFonts w:ascii="Arial" w:hAnsi="Arial"/>
          <w:i/>
          <w:lang w:val="es-ES_tradnl"/>
        </w:rPr>
        <w:t>Salderingsregeling</w:t>
      </w:r>
      <w:proofErr w:type="spellEnd"/>
      <w:r>
        <w:rPr>
          <w:rFonts w:ascii="Arial" w:hAnsi="Arial"/>
          <w:lang w:val="es-ES_tradnl"/>
        </w:rPr>
        <w:t xml:space="preserve">) se aplica no solo a los particulares, sino también a numerosas empresas, clubes deportivos, oficinas, etc. El requisito previo es tener una «conexión de pequeño consumo», es decir, una conexión a la red con una capacidad inferior a 3 x 80A. Este régimen se suprimirá a partir de 2026. </w:t>
      </w:r>
      <w:r>
        <w:rPr>
          <w:lang w:val="es-ES_tradnl"/>
        </w:rPr>
        <w:br/>
      </w:r>
    </w:p>
    <w:p w14:paraId="45808D0D" w14:textId="77777777" w:rsidR="00562BB9" w:rsidRDefault="00D93481">
      <w:pPr>
        <w:pStyle w:val="ListParagraph"/>
        <w:numPr>
          <w:ilvl w:val="0"/>
          <w:numId w:val="44"/>
        </w:numPr>
        <w:ind w:left="709" w:hanging="283"/>
        <w:rPr>
          <w:rFonts w:ascii="Arial" w:hAnsi="Arial" w:cs="Arial"/>
          <w:b/>
          <w:bCs/>
          <w:i/>
          <w:iCs/>
          <w:lang w:val="es-ES_tradnl"/>
        </w:rPr>
      </w:pPr>
      <w:r>
        <w:rPr>
          <w:rFonts w:ascii="Arial" w:hAnsi="Arial"/>
          <w:b/>
          <w:i/>
          <w:color w:val="3DC3C6"/>
          <w:lang w:val="es-ES_tradnl"/>
        </w:rPr>
        <w:t>SDE++</w:t>
      </w:r>
      <w:r>
        <w:rPr>
          <w:b/>
          <w:i/>
          <w:color w:val="3DC3C6"/>
          <w:lang w:val="es-ES_tradnl"/>
        </w:rPr>
        <w:t xml:space="preserve"> </w:t>
      </w:r>
      <w:r>
        <w:rPr>
          <w:lang w:val="es-ES_tradnl"/>
        </w:rPr>
        <w:br/>
        <w:t>Con el régimen de subvenciones SDE++, el Gobierno garantiza un precio mínimo para el suministro de electricidad a la red de energías renovables.</w:t>
      </w:r>
      <w:r>
        <w:rPr>
          <w:rFonts w:ascii="Arial" w:hAnsi="Arial"/>
          <w:lang w:val="es-ES_tradnl"/>
        </w:rPr>
        <w:t xml:space="preserve">    </w:t>
      </w:r>
      <w:r>
        <w:rPr>
          <w:rFonts w:ascii="Arial" w:hAnsi="Arial"/>
          <w:lang w:val="es-ES_tradnl"/>
        </w:rPr>
        <w:br/>
        <w:t xml:space="preserve">La mayoría de las instalaciones fotovoltaicas más grandes, tanto en techos como en suelo, utilizan este sistema, gracias al cual los Países Bajos se encuentran ahora entre los tres primeros del mundo en términos de capacidad de producción per cápita.  </w:t>
      </w:r>
      <w:r>
        <w:rPr>
          <w:rFonts w:ascii="Arial" w:hAnsi="Arial"/>
          <w:lang w:val="es-ES_tradnl"/>
        </w:rPr>
        <w:br/>
        <w:t xml:space="preserve">¿A quién va dirigido este régimen?   </w:t>
      </w:r>
    </w:p>
    <w:p w14:paraId="6FB014EB" w14:textId="77777777" w:rsidR="00562BB9" w:rsidRDefault="00D93481">
      <w:pPr>
        <w:pStyle w:val="ListParagraph"/>
        <w:numPr>
          <w:ilvl w:val="1"/>
          <w:numId w:val="3"/>
        </w:numPr>
        <w:rPr>
          <w:rFonts w:ascii="Arial" w:hAnsi="Arial" w:cs="Arial"/>
          <w:b/>
          <w:bCs/>
          <w:i/>
          <w:iCs/>
          <w:lang w:val="es-ES_tradnl"/>
        </w:rPr>
      </w:pPr>
      <w:r>
        <w:rPr>
          <w:rFonts w:ascii="Arial" w:hAnsi="Arial"/>
          <w:lang w:val="es-ES_tradnl"/>
        </w:rPr>
        <w:t>Conexión a la red de al menos 3 x 80A</w:t>
      </w:r>
    </w:p>
    <w:p w14:paraId="511F7C79" w14:textId="77777777" w:rsidR="00562BB9" w:rsidRDefault="00D93481">
      <w:pPr>
        <w:pStyle w:val="ListParagraph"/>
        <w:numPr>
          <w:ilvl w:val="1"/>
          <w:numId w:val="3"/>
        </w:numPr>
        <w:rPr>
          <w:b/>
          <w:bCs/>
          <w:i/>
          <w:iCs/>
          <w:lang w:val="es-ES_tradnl"/>
        </w:rPr>
      </w:pPr>
      <w:r>
        <w:rPr>
          <w:rFonts w:ascii="Arial" w:hAnsi="Arial"/>
          <w:lang w:val="es-ES_tradnl"/>
        </w:rPr>
        <w:t>Se excluyen las organizaciones de la administración central</w:t>
      </w:r>
      <w:r>
        <w:rPr>
          <w:lang w:val="es-ES_tradnl"/>
        </w:rPr>
        <w:t xml:space="preserve">  </w:t>
      </w:r>
      <w:r>
        <w:rPr>
          <w:lang w:val="es-ES_tradnl"/>
        </w:rPr>
        <w:br/>
      </w:r>
    </w:p>
    <w:p w14:paraId="3FF70699" w14:textId="77777777" w:rsidR="00562BB9" w:rsidRDefault="00D93481">
      <w:pPr>
        <w:pStyle w:val="ListParagraph"/>
        <w:numPr>
          <w:ilvl w:val="0"/>
          <w:numId w:val="43"/>
        </w:numPr>
        <w:rPr>
          <w:b/>
          <w:bCs/>
          <w:i/>
          <w:iCs/>
          <w:lang w:val="es-ES_tradnl"/>
        </w:rPr>
      </w:pPr>
      <w:proofErr w:type="spellStart"/>
      <w:r>
        <w:rPr>
          <w:rFonts w:ascii="Arial" w:hAnsi="Arial"/>
          <w:b/>
          <w:color w:val="3DC3C6"/>
          <w:lang w:val="es-ES_tradnl"/>
        </w:rPr>
        <w:t>Postcoderoos</w:t>
      </w:r>
      <w:proofErr w:type="spellEnd"/>
      <w:r>
        <w:rPr>
          <w:rFonts w:ascii="Arial" w:hAnsi="Arial"/>
          <w:b/>
          <w:i/>
          <w:color w:val="3DC3C6"/>
          <w:lang w:val="es-ES_tradnl"/>
        </w:rPr>
        <w:t xml:space="preserve"> (régimen de tipo </w:t>
      </w:r>
      <w:proofErr w:type="gramStart"/>
      <w:r>
        <w:rPr>
          <w:rFonts w:ascii="Arial" w:hAnsi="Arial"/>
          <w:b/>
          <w:i/>
          <w:color w:val="3DC3C6"/>
          <w:lang w:val="es-ES_tradnl"/>
        </w:rPr>
        <w:t>reducido)/</w:t>
      </w:r>
      <w:proofErr w:type="gramEnd"/>
      <w:r>
        <w:rPr>
          <w:rFonts w:ascii="Arial" w:hAnsi="Arial"/>
          <w:b/>
          <w:i/>
          <w:color w:val="3DC3C6"/>
          <w:lang w:val="es-ES_tradnl"/>
        </w:rPr>
        <w:t xml:space="preserve"> régimen SCE</w:t>
      </w:r>
      <w:r>
        <w:rPr>
          <w:color w:val="3DC3C6"/>
          <w:lang w:val="es-ES_tradnl"/>
        </w:rPr>
        <w:t xml:space="preserve"> </w:t>
      </w:r>
      <w:r>
        <w:rPr>
          <w:lang w:val="es-ES_tradnl"/>
        </w:rPr>
        <w:br/>
        <w:t xml:space="preserve">El </w:t>
      </w:r>
      <w:proofErr w:type="spellStart"/>
      <w:r>
        <w:rPr>
          <w:i/>
          <w:lang w:val="es-ES_tradnl"/>
        </w:rPr>
        <w:t>Subsidieregeling</w:t>
      </w:r>
      <w:proofErr w:type="spellEnd"/>
      <w:r>
        <w:rPr>
          <w:i/>
          <w:lang w:val="es-ES_tradnl"/>
        </w:rPr>
        <w:t xml:space="preserve"> </w:t>
      </w:r>
      <w:proofErr w:type="spellStart"/>
      <w:r>
        <w:rPr>
          <w:i/>
          <w:lang w:val="es-ES_tradnl"/>
        </w:rPr>
        <w:t>Coöperatieve</w:t>
      </w:r>
      <w:proofErr w:type="spellEnd"/>
      <w:r>
        <w:rPr>
          <w:i/>
          <w:lang w:val="es-ES_tradnl"/>
        </w:rPr>
        <w:t xml:space="preserve"> </w:t>
      </w:r>
      <w:proofErr w:type="spellStart"/>
      <w:r>
        <w:rPr>
          <w:i/>
          <w:lang w:val="es-ES_tradnl"/>
        </w:rPr>
        <w:t>Energieopwekking</w:t>
      </w:r>
      <w:proofErr w:type="spellEnd"/>
      <w:r>
        <w:rPr>
          <w:lang w:val="es-ES_tradnl"/>
        </w:rPr>
        <w:t xml:space="preserve"> (régimen de subvenciones a la generación cooperativa de energía) permite a los vecinos participar en un proyecto fotovoltaico en un techo de grandes dimensiones. </w:t>
      </w:r>
      <w:r>
        <w:rPr>
          <w:lang w:val="es-ES_tradnl"/>
        </w:rPr>
        <w:br/>
      </w:r>
    </w:p>
    <w:p w14:paraId="02C4F0DB" w14:textId="77777777" w:rsidR="00562BB9" w:rsidRDefault="00D93481">
      <w:pPr>
        <w:pStyle w:val="ListParagraph"/>
        <w:numPr>
          <w:ilvl w:val="0"/>
          <w:numId w:val="45"/>
        </w:numPr>
        <w:rPr>
          <w:b/>
          <w:bCs/>
          <w:i/>
          <w:iCs/>
          <w:lang w:val="es-ES_tradnl"/>
        </w:rPr>
      </w:pPr>
      <w:r>
        <w:rPr>
          <w:rFonts w:ascii="Arial" w:hAnsi="Arial"/>
          <w:b/>
          <w:i/>
          <w:color w:val="3DC3C6"/>
          <w:lang w:val="es-ES_tradnl"/>
        </w:rPr>
        <w:t>EIA/MIA/VAMIL</w:t>
      </w:r>
      <w:r>
        <w:rPr>
          <w:rFonts w:ascii="Arial" w:hAnsi="Arial"/>
          <w:color w:val="3DC3C6"/>
          <w:lang w:val="es-ES_tradnl"/>
        </w:rPr>
        <w:t xml:space="preserve"> </w:t>
      </w:r>
      <w:r>
        <w:rPr>
          <w:lang w:val="es-ES_tradnl"/>
        </w:rPr>
        <w:br/>
      </w:r>
      <w:r>
        <w:rPr>
          <w:rFonts w:ascii="Arial" w:hAnsi="Arial"/>
          <w:lang w:val="es-ES_tradnl"/>
        </w:rPr>
        <w:t>Estos regímenes animan a las empresas a ser más sostenibles a través de incentivos fiscales, por ejemplo, a través de la amortización acelerada de las inversiones realizadas en medidas para mejorar la sostenibilidad.</w:t>
      </w:r>
      <w:r>
        <w:rPr>
          <w:lang w:val="es-ES_tradnl"/>
        </w:rPr>
        <w:t xml:space="preserve"> </w:t>
      </w:r>
    </w:p>
    <w:p w14:paraId="5858A9CB" w14:textId="77777777" w:rsidR="00562BB9" w:rsidRDefault="00562BB9">
      <w:pPr>
        <w:rPr>
          <w:lang w:val="es-ES_tradnl"/>
        </w:rPr>
      </w:pPr>
    </w:p>
    <w:p w14:paraId="5C76BF57" w14:textId="77777777" w:rsidR="00562BB9" w:rsidRDefault="00D93481">
      <w:pPr>
        <w:pStyle w:val="WantedHeaderlevel3"/>
      </w:pPr>
      <w:bookmarkStart w:id="24" w:name="_Toc25"/>
      <w:r>
        <w:t>5.2. Financiación</w:t>
      </w:r>
      <w:bookmarkEnd w:id="24"/>
    </w:p>
    <w:p w14:paraId="52976158" w14:textId="77777777" w:rsidR="00562BB9" w:rsidRDefault="00D93481">
      <w:pPr>
        <w:pStyle w:val="BodyText1"/>
        <w:rPr>
          <w:lang w:val="es-ES_tradnl"/>
        </w:rPr>
      </w:pPr>
      <w:r>
        <w:rPr>
          <w:lang w:val="es-ES_tradnl"/>
        </w:rPr>
        <w:t xml:space="preserve">En la mayoría de los proyectos </w:t>
      </w:r>
      <w:proofErr w:type="spellStart"/>
      <w:r>
        <w:rPr>
          <w:i/>
          <w:lang w:val="es-ES_tradnl"/>
        </w:rPr>
        <w:t>Sun-on-Roof</w:t>
      </w:r>
      <w:proofErr w:type="spellEnd"/>
      <w:r>
        <w:rPr>
          <w:lang w:val="es-ES_tradnl"/>
        </w:rPr>
        <w:t>, el propietario o el arrendatario del edificio también se convierte en propietario del sistema fotovoltaico</w:t>
      </w:r>
      <w:r>
        <w:rPr>
          <w:rStyle w:val="FootnoteReference"/>
          <w:lang w:val="es-ES_tradnl"/>
        </w:rPr>
        <w:footnoteReference w:id="5"/>
      </w:r>
      <w:r>
        <w:rPr>
          <w:lang w:val="es-ES_tradnl"/>
        </w:rPr>
        <w:t xml:space="preserve">. Esto plantea la cuestión de cómo financiar el proyecto; totalmente autofinanciado a través de recursos propios o parcialmente a través de proveedores de fondos externos. El respaldo financiero externo requiere un modelo financiero para el proyecto fotovoltaico que establezca los ingresos y los gastos, los saldos y los flujos de tesorería a lo largo del período del proyecto. </w:t>
      </w:r>
    </w:p>
    <w:p w14:paraId="147E46A9" w14:textId="77777777" w:rsidR="00562BB9" w:rsidRDefault="00562BB9">
      <w:pPr>
        <w:rPr>
          <w:lang w:val="es-ES_tradnl"/>
        </w:rPr>
      </w:pPr>
    </w:p>
    <w:p w14:paraId="4B698521" w14:textId="77777777" w:rsidR="00562BB9" w:rsidRDefault="00D93481">
      <w:pPr>
        <w:rPr>
          <w:rFonts w:ascii="Arial" w:hAnsi="Arial" w:cs="Arial"/>
          <w:lang w:val="es-ES_tradnl"/>
        </w:rPr>
      </w:pPr>
      <w:r>
        <w:rPr>
          <w:rFonts w:ascii="Arial" w:hAnsi="Arial"/>
          <w:lang w:val="es-ES_tradnl"/>
        </w:rPr>
        <w:lastRenderedPageBreak/>
        <w:t xml:space="preserve">Existen dos categorías de financiación, cada una con diversos riesgos y rendimientos:  </w:t>
      </w:r>
    </w:p>
    <w:p w14:paraId="2A25249F" w14:textId="77777777" w:rsidR="00562BB9" w:rsidRDefault="00562BB9">
      <w:pPr>
        <w:rPr>
          <w:rFonts w:ascii="Arial" w:hAnsi="Arial" w:cs="Arial"/>
          <w:lang w:val="es-ES_tradnl"/>
        </w:rPr>
      </w:pPr>
    </w:p>
    <w:p w14:paraId="6DFAB53C" w14:textId="77777777" w:rsidR="00562BB9" w:rsidRDefault="00D93481">
      <w:pPr>
        <w:pStyle w:val="ListParagraph"/>
        <w:numPr>
          <w:ilvl w:val="0"/>
          <w:numId w:val="46"/>
        </w:numPr>
        <w:jc w:val="both"/>
        <w:rPr>
          <w:rFonts w:ascii="Arial" w:hAnsi="Arial" w:cs="Arial"/>
          <w:lang w:val="es-ES_tradnl"/>
        </w:rPr>
      </w:pPr>
      <w:r>
        <w:rPr>
          <w:rFonts w:ascii="Arial" w:hAnsi="Arial"/>
          <w:b/>
          <w:i/>
          <w:color w:val="3DC3C6"/>
          <w:lang w:val="es-ES_tradnl"/>
        </w:rPr>
        <w:t>Mediante un préstamo: bajo riesgo y bajo rendimiento</w:t>
      </w:r>
    </w:p>
    <w:p w14:paraId="4607B7F5" w14:textId="77777777" w:rsidR="00562BB9" w:rsidRDefault="00D93481">
      <w:pPr>
        <w:ind w:left="360"/>
        <w:jc w:val="both"/>
        <w:rPr>
          <w:rFonts w:ascii="Arial" w:hAnsi="Arial" w:cs="Arial"/>
          <w:lang w:val="es-ES_tradnl"/>
        </w:rPr>
      </w:pPr>
      <w:r>
        <w:rPr>
          <w:rFonts w:ascii="Arial" w:hAnsi="Arial"/>
          <w:color w:val="3DC3C6"/>
          <w:sz w:val="2"/>
          <w:lang w:val="es-ES_tradnl"/>
        </w:rPr>
        <w:t xml:space="preserve"> </w:t>
      </w:r>
      <w:r>
        <w:rPr>
          <w:rFonts w:ascii="Arial" w:hAnsi="Arial"/>
          <w:sz w:val="2"/>
          <w:lang w:val="es-ES_tradnl"/>
        </w:rPr>
        <w:br/>
      </w:r>
      <w:r>
        <w:rPr>
          <w:rFonts w:ascii="Arial" w:hAnsi="Arial"/>
          <w:lang w:val="es-ES_tradnl"/>
        </w:rPr>
        <w:t xml:space="preserve">Dependiendo del tamaño del proyecto y del proveedor de fondos financieros, entre el 70 y el 90 % puede obtenerse en forma de préstamo, a menudo a un tipo de interés bajo (del 2 al 5 %). Esto significa que solo se tendrá que cubrir por adelantado entre el 10 y el 30 % de los costes del proyecto. Los ingresos del proyecto se asignarán en primer lugar al proveedor del préstamo. </w:t>
      </w:r>
    </w:p>
    <w:p w14:paraId="312900E8" w14:textId="77777777" w:rsidR="00562BB9" w:rsidRDefault="00D93481">
      <w:pPr>
        <w:ind w:left="709"/>
        <w:jc w:val="both"/>
        <w:rPr>
          <w:rFonts w:ascii="Arial" w:hAnsi="Arial" w:cs="Arial"/>
          <w:lang w:val="es-ES_tradnl"/>
        </w:rPr>
      </w:pPr>
      <w:r>
        <w:rPr>
          <w:rFonts w:ascii="Arial" w:hAnsi="Arial"/>
          <w:lang w:val="es-ES_tradnl"/>
        </w:rPr>
        <w:t xml:space="preserve"> </w:t>
      </w:r>
      <w:r>
        <w:rPr>
          <w:rFonts w:ascii="Arial" w:hAnsi="Arial"/>
          <w:lang w:val="es-ES_tradnl"/>
        </w:rPr>
        <w:br/>
        <w:t xml:space="preserve">Condiciones habituales: </w:t>
      </w:r>
    </w:p>
    <w:p w14:paraId="0D148207" w14:textId="77777777" w:rsidR="00562BB9" w:rsidRDefault="00562BB9">
      <w:pPr>
        <w:ind w:left="709"/>
        <w:jc w:val="both"/>
        <w:rPr>
          <w:rFonts w:ascii="Arial" w:hAnsi="Arial" w:cs="Arial"/>
          <w:lang w:val="es-ES_tradnl"/>
        </w:rPr>
      </w:pPr>
    </w:p>
    <w:p w14:paraId="66CCED6E" w14:textId="77777777" w:rsidR="00562BB9" w:rsidRDefault="00D93481">
      <w:pPr>
        <w:pStyle w:val="ListParagraph"/>
        <w:numPr>
          <w:ilvl w:val="1"/>
          <w:numId w:val="1"/>
        </w:numPr>
        <w:jc w:val="both"/>
        <w:rPr>
          <w:rFonts w:ascii="Arial" w:hAnsi="Arial" w:cs="Arial"/>
          <w:lang w:val="es-ES_tradnl"/>
        </w:rPr>
      </w:pPr>
      <w:r>
        <w:rPr>
          <w:rFonts w:ascii="Arial" w:hAnsi="Arial"/>
          <w:i/>
          <w:color w:val="3DC3C6"/>
          <w:lang w:val="es-ES_tradnl"/>
        </w:rPr>
        <w:t>Importe mínimo: 1 millón EUR</w:t>
      </w:r>
    </w:p>
    <w:p w14:paraId="5EBD7937" w14:textId="77777777" w:rsidR="00562BB9" w:rsidRDefault="00D93481">
      <w:pPr>
        <w:ind w:left="1418" w:firstLine="142"/>
        <w:jc w:val="both"/>
        <w:rPr>
          <w:rFonts w:ascii="Arial" w:hAnsi="Arial" w:cs="Arial"/>
          <w:lang w:val="es-ES_tradnl"/>
        </w:rPr>
      </w:pPr>
      <w:r>
        <w:rPr>
          <w:rFonts w:ascii="Arial" w:hAnsi="Arial"/>
          <w:sz w:val="2"/>
          <w:lang w:val="es-ES_tradnl"/>
        </w:rPr>
        <w:br/>
      </w:r>
      <w:r>
        <w:rPr>
          <w:rFonts w:ascii="Arial" w:hAnsi="Arial"/>
          <w:lang w:val="es-ES_tradnl"/>
        </w:rPr>
        <w:t xml:space="preserve">Los proveedores de fondos financieros suelen exigir un importe mínimo debido a que el préstamo para un proyecto fotovoltaico conlleva mucho trabajo. Es necesario revisar todos los detalles financieros y técnicos y evaluar los contratos. No se trata de una tarea automatizada y sigue requiriendo mucho trabajo. Por esta razón, los proveedores de fondos financieros aplican un importe mínimo de préstamo a un proyecto (o a varios proyectos combinados del mismo propietario).   </w:t>
      </w:r>
    </w:p>
    <w:p w14:paraId="25E00E2C" w14:textId="77777777" w:rsidR="00562BB9" w:rsidRDefault="00D93481">
      <w:pPr>
        <w:ind w:left="1133"/>
        <w:jc w:val="both"/>
        <w:rPr>
          <w:rFonts w:ascii="Arial" w:hAnsi="Arial" w:cs="Arial"/>
          <w:lang w:val="es-ES_tradnl"/>
        </w:rPr>
      </w:pPr>
      <w:r>
        <w:rPr>
          <w:rFonts w:ascii="Arial" w:hAnsi="Arial"/>
          <w:lang w:val="es-ES_tradnl"/>
        </w:rPr>
        <w:br/>
      </w:r>
    </w:p>
    <w:p w14:paraId="1F8C63A3" w14:textId="77777777" w:rsidR="00562BB9" w:rsidRDefault="00D93481">
      <w:pPr>
        <w:pStyle w:val="ListParagraph"/>
        <w:numPr>
          <w:ilvl w:val="1"/>
          <w:numId w:val="1"/>
        </w:numPr>
        <w:jc w:val="both"/>
        <w:rPr>
          <w:rFonts w:ascii="Arial" w:hAnsi="Arial" w:cs="Arial"/>
          <w:i/>
          <w:iCs/>
          <w:lang w:val="es-ES_tradnl"/>
        </w:rPr>
      </w:pPr>
      <w:r>
        <w:rPr>
          <w:rFonts w:ascii="Arial" w:hAnsi="Arial"/>
          <w:i/>
          <w:color w:val="3DC3C6"/>
          <w:lang w:val="es-ES_tradnl"/>
        </w:rPr>
        <w:t>Requisitos adicionales</w:t>
      </w:r>
    </w:p>
    <w:p w14:paraId="67D719C9" w14:textId="77777777" w:rsidR="00562BB9" w:rsidRDefault="00D93481">
      <w:pPr>
        <w:ind w:left="1418"/>
        <w:jc w:val="both"/>
        <w:rPr>
          <w:rFonts w:ascii="Arial" w:hAnsi="Arial" w:cs="Arial"/>
          <w:i/>
          <w:iCs/>
          <w:lang w:val="es-ES_tradnl"/>
        </w:rPr>
      </w:pPr>
      <w:r>
        <w:rPr>
          <w:rFonts w:ascii="Arial" w:hAnsi="Arial"/>
          <w:sz w:val="2"/>
          <w:lang w:val="es-ES_tradnl"/>
        </w:rPr>
        <w:br/>
      </w:r>
      <w:r>
        <w:rPr>
          <w:rFonts w:ascii="Arial" w:hAnsi="Arial"/>
          <w:lang w:val="es-ES_tradnl"/>
        </w:rPr>
        <w:t>La participación de proveedores de fondos financieros externos significará a menudo que establezcan requisitos adicionales para minimizar el riesgo. Por ejemplo, algunos bancos financiarán solo módulos fotovoltaicos de proveedores de la «</w:t>
      </w:r>
      <w:proofErr w:type="spellStart"/>
      <w:r>
        <w:rPr>
          <w:rFonts w:ascii="Arial" w:hAnsi="Arial"/>
          <w:lang w:val="es-ES_tradnl"/>
        </w:rPr>
        <w:t>Tier</w:t>
      </w:r>
      <w:proofErr w:type="spellEnd"/>
      <w:r>
        <w:rPr>
          <w:rFonts w:ascii="Arial" w:hAnsi="Arial"/>
          <w:lang w:val="es-ES_tradnl"/>
        </w:rPr>
        <w:t xml:space="preserve"> 1» de BNEF; el estatus de «</w:t>
      </w:r>
      <w:proofErr w:type="spellStart"/>
      <w:r>
        <w:rPr>
          <w:rFonts w:ascii="Arial" w:hAnsi="Arial"/>
          <w:lang w:val="es-ES_tradnl"/>
        </w:rPr>
        <w:t>Tier</w:t>
      </w:r>
      <w:proofErr w:type="spellEnd"/>
      <w:r>
        <w:rPr>
          <w:rFonts w:ascii="Arial" w:hAnsi="Arial"/>
          <w:lang w:val="es-ES_tradnl"/>
        </w:rPr>
        <w:t xml:space="preserve"> 1» proporciona únicamente una indicación de la situación financiera, pero no dice nada sobre la calidad o sostenibilidad [de la instalación]. </w:t>
      </w:r>
    </w:p>
    <w:p w14:paraId="42052F5A" w14:textId="77777777" w:rsidR="00562BB9" w:rsidRDefault="00D93481">
      <w:pPr>
        <w:ind w:left="1133"/>
        <w:jc w:val="both"/>
        <w:rPr>
          <w:rFonts w:ascii="Arial" w:hAnsi="Arial" w:cs="Arial"/>
          <w:i/>
          <w:iCs/>
          <w:lang w:val="es-ES_tradnl"/>
        </w:rPr>
      </w:pPr>
      <w:r>
        <w:rPr>
          <w:rFonts w:ascii="Arial" w:hAnsi="Arial"/>
          <w:lang w:val="es-ES_tradnl"/>
        </w:rPr>
        <w:t xml:space="preserve"> </w:t>
      </w:r>
      <w:r>
        <w:rPr>
          <w:rFonts w:ascii="Arial" w:hAnsi="Arial"/>
          <w:lang w:val="es-ES_tradnl"/>
        </w:rPr>
        <w:br/>
      </w:r>
    </w:p>
    <w:p w14:paraId="5BF668C9" w14:textId="77777777" w:rsidR="00562BB9" w:rsidRDefault="00D93481">
      <w:pPr>
        <w:pStyle w:val="ListParagraph"/>
        <w:numPr>
          <w:ilvl w:val="0"/>
          <w:numId w:val="47"/>
        </w:numPr>
        <w:rPr>
          <w:rFonts w:ascii="Arial" w:hAnsi="Arial" w:cs="Arial"/>
          <w:i/>
          <w:iCs/>
          <w:lang w:val="es-ES_tradnl"/>
        </w:rPr>
      </w:pPr>
      <w:r>
        <w:rPr>
          <w:rFonts w:ascii="Arial" w:hAnsi="Arial"/>
          <w:b/>
          <w:i/>
          <w:color w:val="3DC3C6"/>
          <w:lang w:val="es-ES_tradnl"/>
        </w:rPr>
        <w:t>Como accionista - capital de riesgo</w:t>
      </w:r>
    </w:p>
    <w:p w14:paraId="171EBFBD" w14:textId="77777777" w:rsidR="00562BB9" w:rsidRDefault="00D93481">
      <w:pPr>
        <w:ind w:left="426" w:hanging="66"/>
        <w:jc w:val="both"/>
        <w:rPr>
          <w:rFonts w:ascii="Arial" w:hAnsi="Arial" w:cs="Arial"/>
          <w:lang w:val="es-ES_tradnl"/>
        </w:rPr>
      </w:pPr>
      <w:r>
        <w:rPr>
          <w:rFonts w:ascii="Arial" w:hAnsi="Arial"/>
          <w:sz w:val="2"/>
          <w:lang w:val="es-ES_tradnl"/>
        </w:rPr>
        <w:br/>
      </w:r>
      <w:r>
        <w:rPr>
          <w:rFonts w:ascii="Arial" w:hAnsi="Arial"/>
          <w:lang w:val="es-ES_tradnl"/>
        </w:rPr>
        <w:t xml:space="preserve">Si un banco concede un préstamo, a menudo cubre entre el 70 y el 90 % de los costes del proyecto.  </w:t>
      </w:r>
      <w:r>
        <w:rPr>
          <w:rFonts w:ascii="Arial" w:hAnsi="Arial"/>
          <w:lang w:val="es-ES_tradnl"/>
        </w:rPr>
        <w:br/>
        <w:t xml:space="preserve">Del 10 al 30 % restante se considera capital de riesgo. Este será el primero al que se recurrirá en caso de problemas o de que los ingresos no alcancen las expectativas. </w:t>
      </w:r>
    </w:p>
    <w:p w14:paraId="11AE6B89" w14:textId="77777777" w:rsidR="00562BB9" w:rsidRDefault="00D93481">
      <w:pPr>
        <w:ind w:left="426" w:hanging="66"/>
        <w:jc w:val="both"/>
        <w:rPr>
          <w:rFonts w:ascii="Arial" w:hAnsi="Arial" w:cs="Arial"/>
          <w:lang w:val="es-ES_tradnl"/>
        </w:rPr>
      </w:pPr>
      <w:r>
        <w:rPr>
          <w:rFonts w:ascii="Arial" w:hAnsi="Arial"/>
          <w:lang w:val="es-ES_tradnl"/>
        </w:rPr>
        <w:t xml:space="preserve">  </w:t>
      </w:r>
      <w:r>
        <w:rPr>
          <w:rFonts w:ascii="Arial" w:hAnsi="Arial"/>
          <w:lang w:val="es-ES_tradnl"/>
        </w:rPr>
        <w:br/>
        <w:t>Los promotores de proyectos / contratistas EPC (</w:t>
      </w:r>
      <w:proofErr w:type="spellStart"/>
      <w:r>
        <w:rPr>
          <w:rFonts w:ascii="Arial" w:hAnsi="Arial"/>
          <w:i/>
          <w:lang w:val="es-ES_tradnl"/>
        </w:rPr>
        <w:t>Engineering</w:t>
      </w:r>
      <w:proofErr w:type="spellEnd"/>
      <w:r>
        <w:rPr>
          <w:rFonts w:ascii="Arial" w:hAnsi="Arial"/>
          <w:i/>
          <w:lang w:val="es-ES_tradnl"/>
        </w:rPr>
        <w:t xml:space="preserve">, </w:t>
      </w:r>
      <w:proofErr w:type="spellStart"/>
      <w:r>
        <w:rPr>
          <w:rFonts w:ascii="Arial" w:hAnsi="Arial"/>
          <w:i/>
          <w:lang w:val="es-ES_tradnl"/>
        </w:rPr>
        <w:t>Procurement</w:t>
      </w:r>
      <w:proofErr w:type="spellEnd"/>
      <w:r>
        <w:rPr>
          <w:rFonts w:ascii="Arial" w:hAnsi="Arial"/>
          <w:i/>
          <w:lang w:val="es-ES_tradnl"/>
        </w:rPr>
        <w:t xml:space="preserve"> and </w:t>
      </w:r>
      <w:proofErr w:type="spellStart"/>
      <w:r>
        <w:rPr>
          <w:rFonts w:ascii="Arial" w:hAnsi="Arial"/>
          <w:i/>
          <w:lang w:val="es-ES_tradnl"/>
        </w:rPr>
        <w:t>Construction</w:t>
      </w:r>
      <w:proofErr w:type="spellEnd"/>
      <w:r>
        <w:rPr>
          <w:rFonts w:ascii="Arial" w:hAnsi="Arial"/>
          <w:lang w:val="es-ES_tradnl"/>
        </w:rPr>
        <w:t xml:space="preserve"> o «llave en mano») a menudo aportarán parte del capital necesario; esto significa que también asumen el riesgo principal en caso de malos resultados. De este modo, aportan más credibilidad al hecho de que el proyecto se ha realizado correctamente.</w:t>
      </w:r>
    </w:p>
    <w:p w14:paraId="6B60313F" w14:textId="77777777" w:rsidR="00562BB9" w:rsidRDefault="00D93481">
      <w:pPr>
        <w:ind w:left="426" w:hanging="66"/>
        <w:jc w:val="both"/>
        <w:rPr>
          <w:rFonts w:ascii="Arial" w:hAnsi="Arial" w:cs="Arial"/>
          <w:i/>
          <w:iCs/>
          <w:lang w:val="es-ES_tradnl"/>
        </w:rPr>
      </w:pPr>
      <w:r>
        <w:rPr>
          <w:rFonts w:ascii="Arial" w:hAnsi="Arial"/>
          <w:lang w:val="es-ES_tradnl"/>
        </w:rPr>
        <w:t xml:space="preserve">   </w:t>
      </w:r>
      <w:r>
        <w:rPr>
          <w:rFonts w:ascii="Arial" w:hAnsi="Arial"/>
          <w:lang w:val="es-ES_tradnl"/>
        </w:rPr>
        <w:br/>
        <w:t xml:space="preserve">Además de los promotores de proyectos, también hay varios proveedores de fondos </w:t>
      </w:r>
      <w:r>
        <w:rPr>
          <w:rFonts w:ascii="Arial" w:hAnsi="Arial"/>
          <w:lang w:val="es-ES_tradnl"/>
        </w:rPr>
        <w:lastRenderedPageBreak/>
        <w:t xml:space="preserve">financieros dispuestos a ayudar, por ejemplo, a través de la financiación participativa o de determinados fondos de inversión. </w:t>
      </w:r>
    </w:p>
    <w:p w14:paraId="644E2CDB" w14:textId="77777777" w:rsidR="00562BB9" w:rsidRDefault="00D93481">
      <w:pPr>
        <w:rPr>
          <w:rFonts w:ascii="Arial" w:hAnsi="Arial" w:cs="Arial"/>
          <w:lang w:val="es-ES_tradnl"/>
        </w:rPr>
      </w:pPr>
      <w:r>
        <w:rPr>
          <w:rStyle w:val="SubtleEmphasis"/>
          <w:rFonts w:ascii="Arial" w:hAnsi="Arial"/>
          <w:color w:val="3DC3C6"/>
          <w:lang w:val="es-ES_tradnl"/>
        </w:rPr>
        <w:t>Visión general de los posibles proveedores de fondos financieros</w:t>
      </w:r>
      <w:r>
        <w:rPr>
          <w:rFonts w:ascii="Arial" w:hAnsi="Arial"/>
          <w:color w:val="3DC3C6"/>
          <w:lang w:val="es-ES_tradnl"/>
        </w:rPr>
        <w:t xml:space="preserve"> </w:t>
      </w:r>
      <w:r>
        <w:rPr>
          <w:rFonts w:ascii="Arial" w:hAnsi="Arial"/>
          <w:lang w:val="es-ES_tradnl"/>
        </w:rPr>
        <w:br/>
        <w:t xml:space="preserve">Triodos y ASN Bank, los grandes bancos comerciales, los bancos de propiedad estatal como el BNG y muchos otros fondos y proveedores de fondos especializados: véase el </w:t>
      </w:r>
      <w:r>
        <w:rPr>
          <w:rFonts w:ascii="Arial" w:hAnsi="Arial"/>
          <w:b/>
          <w:color w:val="3DC3C6"/>
          <w:u w:val="single"/>
          <w:lang w:val="es-ES_tradnl"/>
        </w:rPr>
        <w:t>anexo 5</w:t>
      </w:r>
      <w:r>
        <w:rPr>
          <w:rFonts w:ascii="Arial" w:hAnsi="Arial"/>
          <w:color w:val="3DC3C6"/>
          <w:lang w:val="es-ES_tradnl"/>
        </w:rPr>
        <w:t xml:space="preserve"> </w:t>
      </w:r>
      <w:r>
        <w:rPr>
          <w:rFonts w:ascii="Arial" w:hAnsi="Arial"/>
          <w:lang w:val="es-ES_tradnl"/>
        </w:rPr>
        <w:t>para una lista de proveedores de fondos financieros</w:t>
      </w:r>
      <w:r>
        <w:rPr>
          <w:rStyle w:val="FootnoteReference"/>
          <w:rFonts w:ascii="Arial" w:hAnsi="Arial"/>
          <w:lang w:val="es-ES_tradnl"/>
        </w:rPr>
        <w:t>2</w:t>
      </w:r>
      <w:r>
        <w:rPr>
          <w:rFonts w:ascii="Arial" w:hAnsi="Arial"/>
          <w:lang w:val="es-ES_tradnl"/>
        </w:rPr>
        <w:t>.</w:t>
      </w:r>
    </w:p>
    <w:p w14:paraId="261BA7D9" w14:textId="77777777" w:rsidR="00562BB9" w:rsidRDefault="00D93481">
      <w:pPr>
        <w:rPr>
          <w:i/>
          <w:iCs/>
          <w:lang w:val="es-ES_tradnl"/>
        </w:rPr>
      </w:pPr>
      <w:r>
        <w:rPr>
          <w:rFonts w:ascii="Arial" w:hAnsi="Arial"/>
          <w:noProof/>
          <w:color w:val="3DC3C6"/>
          <w:lang w:val="es-ES_tradnl"/>
        </w:rPr>
        <mc:AlternateContent>
          <mc:Choice Requires="wps">
            <w:drawing>
              <wp:anchor distT="0" distB="0" distL="114300" distR="114300" simplePos="0" relativeHeight="251669504" behindDoc="0" locked="0" layoutInCell="1" allowOverlap="1" wp14:anchorId="370E4BA6" wp14:editId="3A78F4B9">
                <wp:simplePos x="0" y="0"/>
                <wp:positionH relativeFrom="column">
                  <wp:posOffset>5715</wp:posOffset>
                </wp:positionH>
                <wp:positionV relativeFrom="paragraph">
                  <wp:posOffset>179070</wp:posOffset>
                </wp:positionV>
                <wp:extent cx="6127115" cy="3930650"/>
                <wp:effectExtent l="0" t="0" r="26034" b="12700"/>
                <wp:wrapTopAndBottom/>
                <wp:docPr id="23" name="Tekstvak 2"/>
                <wp:cNvGraphicFramePr/>
                <a:graphic xmlns:a="http://schemas.openxmlformats.org/drawingml/2006/main">
                  <a:graphicData uri="http://schemas.microsoft.com/office/word/2010/wordprocessingShape">
                    <wps:wsp>
                      <wps:cNvSpPr txBox="1"/>
                      <wps:spPr bwMode="auto">
                        <a:xfrm>
                          <a:off x="0" y="0"/>
                          <a:ext cx="6127115" cy="3930650"/>
                        </a:xfrm>
                        <a:prstGeom prst="rect">
                          <a:avLst/>
                        </a:prstGeom>
                        <a:solidFill>
                          <a:schemeClr val="lt1"/>
                        </a:solidFill>
                        <a:ln w="12700">
                          <a:solidFill>
                            <a:srgbClr val="3DC3C6"/>
                          </a:solidFill>
                        </a:ln>
                      </wps:spPr>
                      <wps:txbx>
                        <w:txbxContent>
                          <w:p w14:paraId="1CFCC986" w14:textId="77777777" w:rsidR="00562BB9" w:rsidRDefault="00D93481">
                            <w:pPr>
                              <w:rPr>
                                <w:rFonts w:ascii="Arial" w:hAnsi="Arial" w:cs="Arial"/>
                                <w:b/>
                                <w:color w:val="104D54"/>
                                <w:sz w:val="24"/>
                                <w:szCs w:val="24"/>
                              </w:rPr>
                            </w:pPr>
                            <w:r>
                              <w:rPr>
                                <w:rFonts w:ascii="Arial" w:hAnsi="Arial"/>
                                <w:b/>
                                <w:color w:val="104D54"/>
                                <w:sz w:val="24"/>
                              </w:rPr>
                              <w:t>Riesgos significativos que entrañan los proyectos fotovoltaicos: Incendio</w:t>
                            </w:r>
                          </w:p>
                          <w:p w14:paraId="28CBE236" w14:textId="77777777" w:rsidR="00562BB9" w:rsidRDefault="00562BB9">
                            <w:pPr>
                              <w:rPr>
                                <w:rFonts w:ascii="Arial" w:hAnsi="Arial" w:cs="Arial"/>
                                <w:color w:val="104D54"/>
                                <w:sz w:val="20"/>
                                <w:szCs w:val="20"/>
                              </w:rPr>
                            </w:pPr>
                          </w:p>
                          <w:p w14:paraId="30B204DD" w14:textId="77777777" w:rsidR="00562BB9" w:rsidRDefault="00D93481">
                            <w:pPr>
                              <w:jc w:val="both"/>
                              <w:rPr>
                                <w:rFonts w:ascii="Arial" w:hAnsi="Arial" w:cs="Arial"/>
                                <w:sz w:val="20"/>
                                <w:szCs w:val="20"/>
                              </w:rPr>
                            </w:pPr>
                            <w:r>
                              <w:rPr>
                                <w:rFonts w:ascii="Arial" w:hAnsi="Arial"/>
                                <w:sz w:val="20"/>
                              </w:rPr>
                              <w:t>Los conectores suelen ser una caus</w:t>
                            </w:r>
                            <w:r>
                              <w:rPr>
                                <w:rFonts w:ascii="Arial" w:hAnsi="Arial"/>
                                <w:sz w:val="20"/>
                              </w:rPr>
                              <w:t xml:space="preserve">a de incendio en una instalación fotovoltaica. Por ejemplo, si los conectores macho y hembra de un cable de CC son ambos del tipo </w:t>
                            </w:r>
                            <w:proofErr w:type="gramStart"/>
                            <w:r>
                              <w:rPr>
                                <w:rFonts w:ascii="Arial" w:hAnsi="Arial"/>
                                <w:sz w:val="20"/>
                              </w:rPr>
                              <w:t>MC4</w:t>
                            </w:r>
                            <w:proofErr w:type="gramEnd"/>
                            <w:r>
                              <w:rPr>
                                <w:rFonts w:ascii="Arial" w:hAnsi="Arial"/>
                                <w:sz w:val="20"/>
                              </w:rPr>
                              <w:t xml:space="preserve"> pero de fabricantes diferentes. O si un conector está mal colocado en el cable. A veces, el revestimiento del techo se incendia y el edificio y su contenido pueden resultar dañados por el fuego o el humo. Debido a la corriente continua en los cables de CC (entre los paneles solares y el inversor), una vez que se ha producido un arco eléctrico, este no se corrige rápidamente. </w:t>
                            </w:r>
                          </w:p>
                          <w:p w14:paraId="3871648F" w14:textId="77777777" w:rsidR="00562BB9" w:rsidRDefault="00562BB9">
                            <w:pPr>
                              <w:jc w:val="both"/>
                              <w:rPr>
                                <w:rFonts w:ascii="Arial" w:hAnsi="Arial" w:cs="Arial"/>
                                <w:sz w:val="20"/>
                                <w:szCs w:val="20"/>
                              </w:rPr>
                            </w:pPr>
                          </w:p>
                          <w:p w14:paraId="712B865B" w14:textId="77777777" w:rsidR="00562BB9" w:rsidRDefault="00D93481">
                            <w:pPr>
                              <w:rPr>
                                <w:rFonts w:ascii="Arial" w:hAnsi="Arial" w:cs="Arial"/>
                                <w:sz w:val="20"/>
                                <w:szCs w:val="20"/>
                              </w:rPr>
                            </w:pPr>
                            <w:r>
                              <w:rPr>
                                <w:rFonts w:ascii="Arial" w:hAnsi="Arial"/>
                                <w:sz w:val="20"/>
                              </w:rPr>
                              <w:t xml:space="preserve">Un arco eléctrico puede provocar que los conectores alcancen temperaturas extremadamente elevadas y se fundan a través del revestimiento del techo, tras lo cual el arco puede provocar la ignición de los materiales de aislamiento inflamables (por ejemplo, EPS). </w:t>
                            </w:r>
                            <w:r>
                              <w:rPr>
                                <w:rFonts w:ascii="Arial" w:hAnsi="Arial"/>
                              </w:rPr>
                              <w:t xml:space="preserve"> </w:t>
                            </w:r>
                            <w:r>
                              <w:rPr>
                                <w:rFonts w:ascii="Arial" w:hAnsi="Arial"/>
                              </w:rPr>
                              <w:br/>
                            </w:r>
                            <w:r>
                              <w:rPr>
                                <w:rFonts w:ascii="Arial" w:hAnsi="Arial"/>
                                <w:sz w:val="20"/>
                              </w:rPr>
                              <w:t xml:space="preserve">Los incendios de techos de este tipo son difíciles de extinguir y puede perderse todo el edificio. </w:t>
                            </w:r>
                          </w:p>
                          <w:p w14:paraId="2DCE4B0B" w14:textId="77777777" w:rsidR="00562BB9" w:rsidRDefault="00562BB9">
                            <w:pPr>
                              <w:jc w:val="both"/>
                              <w:rPr>
                                <w:rFonts w:ascii="Arial" w:hAnsi="Arial" w:cs="Arial"/>
                                <w:sz w:val="20"/>
                                <w:szCs w:val="20"/>
                              </w:rPr>
                            </w:pPr>
                          </w:p>
                          <w:p w14:paraId="5E21B3BF" w14:textId="77777777" w:rsidR="00562BB9" w:rsidRDefault="00D93481">
                            <w:pPr>
                              <w:jc w:val="both"/>
                              <w:rPr>
                                <w:rFonts w:ascii="Arial" w:hAnsi="Arial" w:cs="Arial"/>
                                <w:sz w:val="20"/>
                                <w:szCs w:val="20"/>
                              </w:rPr>
                            </w:pPr>
                            <w:r>
                              <w:rPr>
                                <w:rFonts w:ascii="Arial" w:hAnsi="Arial"/>
                                <w:sz w:val="20"/>
                              </w:rPr>
                              <w:t xml:space="preserve">Entre las soluciones a este problema cabe citar las siguientes: </w:t>
                            </w:r>
                          </w:p>
                          <w:p w14:paraId="4DF97C8E" w14:textId="77777777" w:rsidR="00562BB9" w:rsidRDefault="00D93481">
                            <w:pPr>
                              <w:pStyle w:val="ListParagraph"/>
                              <w:numPr>
                                <w:ilvl w:val="0"/>
                                <w:numId w:val="48"/>
                              </w:numPr>
                              <w:jc w:val="both"/>
                              <w:rPr>
                                <w:rFonts w:ascii="Arial" w:hAnsi="Arial" w:cs="Arial"/>
                                <w:sz w:val="20"/>
                                <w:szCs w:val="20"/>
                              </w:rPr>
                            </w:pPr>
                            <w:r>
                              <w:rPr>
                                <w:rFonts w:ascii="Arial" w:hAnsi="Arial"/>
                                <w:sz w:val="20"/>
                              </w:rPr>
                              <w:t>Detector de arco eléctrico con parada automática (enumerado en el modelo con requisitos)</w:t>
                            </w:r>
                          </w:p>
                          <w:p w14:paraId="772C2913" w14:textId="77777777" w:rsidR="00562BB9" w:rsidRDefault="00D93481">
                            <w:pPr>
                              <w:pStyle w:val="ListParagraph"/>
                              <w:numPr>
                                <w:ilvl w:val="0"/>
                                <w:numId w:val="48"/>
                              </w:numPr>
                              <w:jc w:val="both"/>
                              <w:rPr>
                                <w:rFonts w:ascii="Arial" w:hAnsi="Arial" w:cs="Arial"/>
                                <w:sz w:val="20"/>
                                <w:szCs w:val="20"/>
                              </w:rPr>
                            </w:pPr>
                            <w:r>
                              <w:rPr>
                                <w:rFonts w:ascii="Arial" w:hAnsi="Arial"/>
                                <w:sz w:val="20"/>
                              </w:rPr>
                              <w:t xml:space="preserve">Láminas resistentes al fuego (como </w:t>
                            </w:r>
                            <w:proofErr w:type="spellStart"/>
                            <w:r>
                              <w:rPr>
                                <w:rFonts w:ascii="Arial" w:hAnsi="Arial"/>
                                <w:sz w:val="20"/>
                              </w:rPr>
                              <w:t>Solardec</w:t>
                            </w:r>
                            <w:proofErr w:type="spellEnd"/>
                            <w:r>
                              <w:rPr>
                                <w:rFonts w:ascii="Arial" w:hAnsi="Arial"/>
                                <w:sz w:val="20"/>
                              </w:rPr>
                              <w:t xml:space="preserve">) y revestimientos (como </w:t>
                            </w:r>
                            <w:proofErr w:type="spellStart"/>
                            <w:r>
                              <w:rPr>
                                <w:rFonts w:ascii="Arial" w:hAnsi="Arial"/>
                                <w:sz w:val="20"/>
                              </w:rPr>
                              <w:t>Allshields</w:t>
                            </w:r>
                            <w:proofErr w:type="spellEnd"/>
                            <w:r>
                              <w:rPr>
                                <w:rFonts w:ascii="Arial" w:hAnsi="Arial"/>
                                <w:sz w:val="20"/>
                              </w:rPr>
                              <w:t xml:space="preserve">) </w:t>
                            </w:r>
                          </w:p>
                          <w:p w14:paraId="7430C7C4" w14:textId="77777777" w:rsidR="00562BB9" w:rsidRDefault="00D93481">
                            <w:pPr>
                              <w:pStyle w:val="ListParagraph"/>
                              <w:numPr>
                                <w:ilvl w:val="0"/>
                                <w:numId w:val="48"/>
                              </w:numPr>
                              <w:jc w:val="both"/>
                              <w:rPr>
                                <w:rFonts w:ascii="Arial" w:hAnsi="Arial" w:cs="Arial"/>
                                <w:sz w:val="20"/>
                                <w:szCs w:val="20"/>
                              </w:rPr>
                            </w:pPr>
                            <w:r>
                              <w:rPr>
                                <w:rFonts w:ascii="Arial" w:hAnsi="Arial"/>
                                <w:sz w:val="20"/>
                              </w:rPr>
                              <w:t xml:space="preserve">Carcasas de conectores resistentes al fuego (como </w:t>
                            </w:r>
                            <w:proofErr w:type="spellStart"/>
                            <w:r>
                              <w:rPr>
                                <w:rFonts w:ascii="Arial" w:hAnsi="Arial"/>
                                <w:sz w:val="20"/>
                              </w:rPr>
                              <w:t>ArcBox</w:t>
                            </w:r>
                            <w:proofErr w:type="spellEnd"/>
                            <w:r>
                              <w:rPr>
                                <w:rFonts w:ascii="Arial" w:hAnsi="Arial"/>
                                <w:sz w:val="20"/>
                              </w:rPr>
                              <w:t>).</w:t>
                            </w:r>
                          </w:p>
                          <w:p w14:paraId="0E6CB2CD" w14:textId="77777777" w:rsidR="00562BB9" w:rsidRDefault="00D93481">
                            <w:pPr>
                              <w:jc w:val="both"/>
                              <w:rPr>
                                <w:rFonts w:ascii="Arial" w:hAnsi="Arial" w:cs="Arial"/>
                              </w:rPr>
                            </w:pPr>
                            <w:r>
                              <w:rPr>
                                <w:rFonts w:ascii="Arial" w:hAnsi="Arial"/>
                              </w:rPr>
                              <w:t>Otras medidas también son importantes para minimizar el riesgo de incendio: los conectores correctos; la correcta instalación de los conectores; el dimensionamiento de los cables; la gestión de cables; el mantenimiento y la vigilancia, etc.</w:t>
                            </w:r>
                          </w:p>
                          <w:p w14:paraId="7B141B0A" w14:textId="77777777" w:rsidR="00562BB9" w:rsidRDefault="00562B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0E4BA6" id="Tekstvak 2" o:spid="_x0000_s1032" type="#_x0000_t202" style="position:absolute;margin-left:.45pt;margin-top:14.1pt;width:482.45pt;height:30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" fillcolor="white [3201]" strokecolor="#3dc3c6" strokeweight="1pt">
                <v:textbox>
                  <w:txbxContent>
                    <w:p w14:paraId="1CFCC986" w14:textId="77777777" w:rsidR="00562BB9" w:rsidRDefault="00D93481">
                      <w:pPr>
                        <w:rPr>
                          <w:rFonts w:ascii="Arial" w:hAnsi="Arial" w:cs="Arial"/>
                          <w:b/>
                          <w:color w:val="104D54"/>
                          <w:sz w:val="24"/>
                          <w:szCs w:val="24"/>
                        </w:rPr>
                      </w:pPr>
                      <w:r>
                        <w:rPr>
                          <w:rFonts w:ascii="Arial" w:hAnsi="Arial"/>
                          <w:b/>
                          <w:color w:val="104D54"/>
                          <w:sz w:val="24"/>
                        </w:rPr>
                        <w:t>Riesgos significativos que entrañan los proyectos fotovoltaicos: Incendio</w:t>
                      </w:r>
                    </w:p>
                    <w:p w14:paraId="28CBE236" w14:textId="77777777" w:rsidR="00562BB9" w:rsidRDefault="00562BB9">
                      <w:pPr>
                        <w:rPr>
                          <w:rFonts w:ascii="Arial" w:hAnsi="Arial" w:cs="Arial"/>
                          <w:color w:val="104D54"/>
                          <w:sz w:val="20"/>
                          <w:szCs w:val="20"/>
                        </w:rPr>
                      </w:pPr>
                    </w:p>
                    <w:p w14:paraId="30B204DD" w14:textId="77777777" w:rsidR="00562BB9" w:rsidRDefault="00D93481">
                      <w:pPr>
                        <w:jc w:val="both"/>
                        <w:rPr>
                          <w:rFonts w:ascii="Arial" w:hAnsi="Arial" w:cs="Arial"/>
                          <w:sz w:val="20"/>
                          <w:szCs w:val="20"/>
                        </w:rPr>
                      </w:pPr>
                      <w:r>
                        <w:rPr>
                          <w:rFonts w:ascii="Arial" w:hAnsi="Arial"/>
                          <w:sz w:val="20"/>
                        </w:rPr>
                        <w:t>Los conectores suelen ser una caus</w:t>
                      </w:r>
                      <w:r>
                        <w:rPr>
                          <w:rFonts w:ascii="Arial" w:hAnsi="Arial"/>
                          <w:sz w:val="20"/>
                        </w:rPr>
                        <w:t xml:space="preserve">a de incendio en una instalación fotovoltaica. Por ejemplo, si los conectores macho y hembra de un cable de CC son ambos del tipo </w:t>
                      </w:r>
                      <w:proofErr w:type="gramStart"/>
                      <w:r>
                        <w:rPr>
                          <w:rFonts w:ascii="Arial" w:hAnsi="Arial"/>
                          <w:sz w:val="20"/>
                        </w:rPr>
                        <w:t>MC4</w:t>
                      </w:r>
                      <w:proofErr w:type="gramEnd"/>
                      <w:r>
                        <w:rPr>
                          <w:rFonts w:ascii="Arial" w:hAnsi="Arial"/>
                          <w:sz w:val="20"/>
                        </w:rPr>
                        <w:t xml:space="preserve"> pero de fabricantes diferentes. O si un conector está mal colocado en el cable. A veces, el revestimiento del techo se incendia y el edificio y su contenido pueden resultar dañados por el fuego o el humo. Debido a la corriente continua en los cables de CC (entre los paneles solares y el inversor), una vez que se ha producido un arco eléctrico, este no se corrige rápidamente. </w:t>
                      </w:r>
                    </w:p>
                    <w:p w14:paraId="3871648F" w14:textId="77777777" w:rsidR="00562BB9" w:rsidRDefault="00562BB9">
                      <w:pPr>
                        <w:jc w:val="both"/>
                        <w:rPr>
                          <w:rFonts w:ascii="Arial" w:hAnsi="Arial" w:cs="Arial"/>
                          <w:sz w:val="20"/>
                          <w:szCs w:val="20"/>
                        </w:rPr>
                      </w:pPr>
                    </w:p>
                    <w:p w14:paraId="712B865B" w14:textId="77777777" w:rsidR="00562BB9" w:rsidRDefault="00D93481">
                      <w:pPr>
                        <w:rPr>
                          <w:rFonts w:ascii="Arial" w:hAnsi="Arial" w:cs="Arial"/>
                          <w:sz w:val="20"/>
                          <w:szCs w:val="20"/>
                        </w:rPr>
                      </w:pPr>
                      <w:r>
                        <w:rPr>
                          <w:rFonts w:ascii="Arial" w:hAnsi="Arial"/>
                          <w:sz w:val="20"/>
                        </w:rPr>
                        <w:t xml:space="preserve">Un arco eléctrico puede provocar que los conectores alcancen temperaturas extremadamente elevadas y se fundan a través del revestimiento del techo, tras lo cual el arco puede provocar la ignición de los materiales de aislamiento inflamables (por ejemplo, EPS). </w:t>
                      </w:r>
                      <w:r>
                        <w:rPr>
                          <w:rFonts w:ascii="Arial" w:hAnsi="Arial"/>
                        </w:rPr>
                        <w:t xml:space="preserve"> </w:t>
                      </w:r>
                      <w:r>
                        <w:rPr>
                          <w:rFonts w:ascii="Arial" w:hAnsi="Arial"/>
                        </w:rPr>
                        <w:br/>
                      </w:r>
                      <w:r>
                        <w:rPr>
                          <w:rFonts w:ascii="Arial" w:hAnsi="Arial"/>
                          <w:sz w:val="20"/>
                        </w:rPr>
                        <w:t xml:space="preserve">Los incendios de techos de este tipo son difíciles de extinguir y puede perderse todo el edificio. </w:t>
                      </w:r>
                    </w:p>
                    <w:p w14:paraId="2DCE4B0B" w14:textId="77777777" w:rsidR="00562BB9" w:rsidRDefault="00562BB9">
                      <w:pPr>
                        <w:jc w:val="both"/>
                        <w:rPr>
                          <w:rFonts w:ascii="Arial" w:hAnsi="Arial" w:cs="Arial"/>
                          <w:sz w:val="20"/>
                          <w:szCs w:val="20"/>
                        </w:rPr>
                      </w:pPr>
                    </w:p>
                    <w:p w14:paraId="5E21B3BF" w14:textId="77777777" w:rsidR="00562BB9" w:rsidRDefault="00D93481">
                      <w:pPr>
                        <w:jc w:val="both"/>
                        <w:rPr>
                          <w:rFonts w:ascii="Arial" w:hAnsi="Arial" w:cs="Arial"/>
                          <w:sz w:val="20"/>
                          <w:szCs w:val="20"/>
                        </w:rPr>
                      </w:pPr>
                      <w:r>
                        <w:rPr>
                          <w:rFonts w:ascii="Arial" w:hAnsi="Arial"/>
                          <w:sz w:val="20"/>
                        </w:rPr>
                        <w:t xml:space="preserve">Entre las soluciones a este problema cabe citar las siguientes: </w:t>
                      </w:r>
                    </w:p>
                    <w:p w14:paraId="4DF97C8E" w14:textId="77777777" w:rsidR="00562BB9" w:rsidRDefault="00D93481">
                      <w:pPr>
                        <w:pStyle w:val="ListParagraph"/>
                        <w:numPr>
                          <w:ilvl w:val="0"/>
                          <w:numId w:val="48"/>
                        </w:numPr>
                        <w:jc w:val="both"/>
                        <w:rPr>
                          <w:rFonts w:ascii="Arial" w:hAnsi="Arial" w:cs="Arial"/>
                          <w:sz w:val="20"/>
                          <w:szCs w:val="20"/>
                        </w:rPr>
                      </w:pPr>
                      <w:r>
                        <w:rPr>
                          <w:rFonts w:ascii="Arial" w:hAnsi="Arial"/>
                          <w:sz w:val="20"/>
                        </w:rPr>
                        <w:t>Detector de arco eléctrico con parada automática (enumerado en el modelo con requisitos)</w:t>
                      </w:r>
                    </w:p>
                    <w:p w14:paraId="772C2913" w14:textId="77777777" w:rsidR="00562BB9" w:rsidRDefault="00D93481">
                      <w:pPr>
                        <w:pStyle w:val="ListParagraph"/>
                        <w:numPr>
                          <w:ilvl w:val="0"/>
                          <w:numId w:val="48"/>
                        </w:numPr>
                        <w:jc w:val="both"/>
                        <w:rPr>
                          <w:rFonts w:ascii="Arial" w:hAnsi="Arial" w:cs="Arial"/>
                          <w:sz w:val="20"/>
                          <w:szCs w:val="20"/>
                        </w:rPr>
                      </w:pPr>
                      <w:r>
                        <w:rPr>
                          <w:rFonts w:ascii="Arial" w:hAnsi="Arial"/>
                          <w:sz w:val="20"/>
                        </w:rPr>
                        <w:t xml:space="preserve">Láminas resistentes al fuego (como </w:t>
                      </w:r>
                      <w:proofErr w:type="spellStart"/>
                      <w:r>
                        <w:rPr>
                          <w:rFonts w:ascii="Arial" w:hAnsi="Arial"/>
                          <w:sz w:val="20"/>
                        </w:rPr>
                        <w:t>Solardec</w:t>
                      </w:r>
                      <w:proofErr w:type="spellEnd"/>
                      <w:r>
                        <w:rPr>
                          <w:rFonts w:ascii="Arial" w:hAnsi="Arial"/>
                          <w:sz w:val="20"/>
                        </w:rPr>
                        <w:t xml:space="preserve">) y revestimientos (como </w:t>
                      </w:r>
                      <w:proofErr w:type="spellStart"/>
                      <w:r>
                        <w:rPr>
                          <w:rFonts w:ascii="Arial" w:hAnsi="Arial"/>
                          <w:sz w:val="20"/>
                        </w:rPr>
                        <w:t>Allshields</w:t>
                      </w:r>
                      <w:proofErr w:type="spellEnd"/>
                      <w:r>
                        <w:rPr>
                          <w:rFonts w:ascii="Arial" w:hAnsi="Arial"/>
                          <w:sz w:val="20"/>
                        </w:rPr>
                        <w:t xml:space="preserve">) </w:t>
                      </w:r>
                    </w:p>
                    <w:p w14:paraId="7430C7C4" w14:textId="77777777" w:rsidR="00562BB9" w:rsidRDefault="00D93481">
                      <w:pPr>
                        <w:pStyle w:val="ListParagraph"/>
                        <w:numPr>
                          <w:ilvl w:val="0"/>
                          <w:numId w:val="48"/>
                        </w:numPr>
                        <w:jc w:val="both"/>
                        <w:rPr>
                          <w:rFonts w:ascii="Arial" w:hAnsi="Arial" w:cs="Arial"/>
                          <w:sz w:val="20"/>
                          <w:szCs w:val="20"/>
                        </w:rPr>
                      </w:pPr>
                      <w:r>
                        <w:rPr>
                          <w:rFonts w:ascii="Arial" w:hAnsi="Arial"/>
                          <w:sz w:val="20"/>
                        </w:rPr>
                        <w:t xml:space="preserve">Carcasas de conectores resistentes al fuego (como </w:t>
                      </w:r>
                      <w:proofErr w:type="spellStart"/>
                      <w:r>
                        <w:rPr>
                          <w:rFonts w:ascii="Arial" w:hAnsi="Arial"/>
                          <w:sz w:val="20"/>
                        </w:rPr>
                        <w:t>ArcBox</w:t>
                      </w:r>
                      <w:proofErr w:type="spellEnd"/>
                      <w:r>
                        <w:rPr>
                          <w:rFonts w:ascii="Arial" w:hAnsi="Arial"/>
                          <w:sz w:val="20"/>
                        </w:rPr>
                        <w:t>).</w:t>
                      </w:r>
                    </w:p>
                    <w:p w14:paraId="0E6CB2CD" w14:textId="77777777" w:rsidR="00562BB9" w:rsidRDefault="00D93481">
                      <w:pPr>
                        <w:jc w:val="both"/>
                        <w:rPr>
                          <w:rFonts w:ascii="Arial" w:hAnsi="Arial" w:cs="Arial"/>
                        </w:rPr>
                      </w:pPr>
                      <w:r>
                        <w:rPr>
                          <w:rFonts w:ascii="Arial" w:hAnsi="Arial"/>
                        </w:rPr>
                        <w:t>Otras medidas también son importantes para minimizar el riesgo de incendio: los conectores correctos; la correcta instalación de los conectores; el dimensionamiento de los cables; la gestión de cables; el mantenimiento y la vigilancia, etc.</w:t>
                      </w:r>
                    </w:p>
                    <w:p w14:paraId="7B141B0A" w14:textId="77777777" w:rsidR="00562BB9" w:rsidRDefault="00562BB9"/>
                  </w:txbxContent>
                </v:textbox>
                <w10:wrap type="topAndBottom"/>
              </v:shape>
            </w:pict>
          </mc:Fallback>
        </mc:AlternateContent>
      </w:r>
    </w:p>
    <w:p w14:paraId="0E0304F4" w14:textId="77777777" w:rsidR="00562BB9" w:rsidRDefault="00562BB9">
      <w:pPr>
        <w:pStyle w:val="Heading3"/>
        <w:rPr>
          <w:lang w:val="es-ES_tradnl"/>
        </w:rPr>
      </w:pPr>
    </w:p>
    <w:p w14:paraId="24E1C54E" w14:textId="77777777" w:rsidR="00562BB9" w:rsidRDefault="00D93481">
      <w:pPr>
        <w:pStyle w:val="WantedHeaderlevel3"/>
      </w:pPr>
      <w:bookmarkStart w:id="25" w:name="_Toc26"/>
      <w:r>
        <w:t>5.3. Seguros</w:t>
      </w:r>
      <w:bookmarkEnd w:id="25"/>
    </w:p>
    <w:p w14:paraId="045B11D0" w14:textId="77777777" w:rsidR="00562BB9" w:rsidRDefault="00D93481">
      <w:pPr>
        <w:jc w:val="both"/>
        <w:rPr>
          <w:rFonts w:ascii="Arial" w:hAnsi="Arial" w:cs="Arial"/>
          <w:lang w:val="es-ES_tradnl"/>
        </w:rPr>
      </w:pPr>
      <w:r>
        <w:rPr>
          <w:rFonts w:ascii="Arial" w:hAnsi="Arial"/>
          <w:lang w:val="es-ES_tradnl"/>
        </w:rPr>
        <w:t>Dependiendo de la situación, pueden ser adecuados varios seguros. Si paga por el proyecto con sus propios recursos, puede ponderar el asunto por sí mismo. Si participan en el proyecto bancos u otros proveedores de fondos financieros, casi siempre solicitan un seguro a «todo riesgo operativo» y que la parte contratante disponga de un seguro de responsabilidad civil empresarial adecuado (</w:t>
      </w:r>
      <w:proofErr w:type="spellStart"/>
      <w:r>
        <w:rPr>
          <w:rFonts w:ascii="Arial" w:hAnsi="Arial"/>
          <w:i/>
          <w:lang w:val="es-ES_tradnl"/>
        </w:rPr>
        <w:t>Bedrijfsaansprakelijkheidsverzekering</w:t>
      </w:r>
      <w:proofErr w:type="spellEnd"/>
      <w:r>
        <w:rPr>
          <w:rFonts w:ascii="Arial" w:hAnsi="Arial"/>
          <w:lang w:val="es-ES_tradnl"/>
        </w:rPr>
        <w:t>, AVB).</w:t>
      </w:r>
    </w:p>
    <w:p w14:paraId="34C70F30" w14:textId="77777777" w:rsidR="00562BB9" w:rsidRDefault="00562BB9">
      <w:pPr>
        <w:rPr>
          <w:lang w:val="es-ES_tradnl"/>
        </w:rPr>
      </w:pPr>
    </w:p>
    <w:p w14:paraId="539E67DF" w14:textId="77777777" w:rsidR="00562BB9" w:rsidRDefault="00D93481">
      <w:pPr>
        <w:pStyle w:val="BodyText1"/>
        <w:rPr>
          <w:lang w:val="es-ES_tradnl"/>
        </w:rPr>
      </w:pPr>
      <w:r>
        <w:rPr>
          <w:lang w:val="es-ES_tradnl"/>
        </w:rPr>
        <w:t xml:space="preserve">A </w:t>
      </w:r>
      <w:proofErr w:type="gramStart"/>
      <w:r>
        <w:rPr>
          <w:lang w:val="es-ES_tradnl"/>
        </w:rPr>
        <w:t>continuación</w:t>
      </w:r>
      <w:proofErr w:type="gramEnd"/>
      <w:r>
        <w:rPr>
          <w:lang w:val="es-ES_tradnl"/>
        </w:rPr>
        <w:t xml:space="preserve"> se ofrece una breve descripción de cuatro tipos de seguros pertinentes. </w:t>
      </w:r>
    </w:p>
    <w:p w14:paraId="7F03C221" w14:textId="77777777" w:rsidR="00562BB9" w:rsidRDefault="00562BB9">
      <w:pPr>
        <w:rPr>
          <w:rFonts w:ascii="Arial" w:hAnsi="Arial" w:cs="Arial"/>
          <w:lang w:val="es-ES_tradnl"/>
        </w:rPr>
      </w:pPr>
    </w:p>
    <w:p w14:paraId="4E3B7050" w14:textId="77777777" w:rsidR="00562BB9" w:rsidRDefault="00D93481">
      <w:pPr>
        <w:rPr>
          <w:rStyle w:val="SubtleEmphasis"/>
          <w:rFonts w:ascii="Arial" w:hAnsi="Arial" w:cs="Arial"/>
          <w:color w:val="3DC3C6"/>
          <w:lang w:val="es-ES_tradnl"/>
        </w:rPr>
      </w:pPr>
      <w:r>
        <w:rPr>
          <w:rStyle w:val="SubtleEmphasis"/>
          <w:rFonts w:ascii="Arial" w:hAnsi="Arial"/>
          <w:color w:val="3DC3C6"/>
          <w:lang w:val="es-ES_tradnl"/>
        </w:rPr>
        <w:t xml:space="preserve">Para </w:t>
      </w:r>
      <w:proofErr w:type="spellStart"/>
      <w:r>
        <w:rPr>
          <w:rStyle w:val="SubtleEmphasis"/>
          <w:rFonts w:ascii="Arial" w:hAnsi="Arial"/>
          <w:i/>
          <w:color w:val="3DC3C6"/>
          <w:lang w:val="es-ES_tradnl"/>
        </w:rPr>
        <w:t>Sun-on-Roof</w:t>
      </w:r>
      <w:proofErr w:type="spellEnd"/>
      <w:r>
        <w:rPr>
          <w:rStyle w:val="SubtleEmphasis"/>
          <w:rFonts w:ascii="Arial" w:hAnsi="Arial"/>
          <w:color w:val="3DC3C6"/>
          <w:lang w:val="es-ES_tradnl"/>
        </w:rPr>
        <w:t xml:space="preserve">: Seguro contra incendios </w:t>
      </w:r>
    </w:p>
    <w:p w14:paraId="59507E82" w14:textId="77777777" w:rsidR="00562BB9" w:rsidRDefault="00D93481">
      <w:pPr>
        <w:jc w:val="both"/>
        <w:rPr>
          <w:rFonts w:ascii="Arial" w:hAnsi="Arial" w:cs="Arial"/>
          <w:lang w:val="es-ES_tradnl"/>
        </w:rPr>
      </w:pPr>
      <w:r>
        <w:rPr>
          <w:rFonts w:ascii="Arial" w:hAnsi="Arial"/>
          <w:lang w:val="es-ES_tradnl"/>
        </w:rPr>
        <w:t>En los últimos años, las instalaciones fotovoltaicas han provocado una serie de incendios de edificios. Las primas de los seguros de edificios y contenidos a menudo aumentan como consecuencia del aumento del riesgo de incendio después de que se haya colocado una instalación fotovoltaica en el techo. En ocasiones, la aseguradora puede establecer requisitos adicionales (por ejemplo, un detector de arco eléctrico). Los requisitos deberán incluirse en la licitación o en la descripción del contrato.</w:t>
      </w:r>
    </w:p>
    <w:p w14:paraId="00122C14" w14:textId="77777777" w:rsidR="00562BB9" w:rsidRDefault="00D93481">
      <w:pPr>
        <w:rPr>
          <w:rFonts w:ascii="Arial" w:hAnsi="Arial" w:cs="Arial"/>
          <w:lang w:val="es-ES_tradnl"/>
        </w:rPr>
      </w:pPr>
      <w:r>
        <w:rPr>
          <w:b/>
          <w:noProof/>
          <w:color w:val="104D54"/>
          <w:lang w:val="es-ES_tradnl"/>
        </w:rPr>
        <w:lastRenderedPageBreak/>
        <mc:AlternateContent>
          <mc:Choice Requires="wps">
            <w:drawing>
              <wp:anchor distT="0" distB="0" distL="114300" distR="114300" simplePos="0" relativeHeight="251667456" behindDoc="0" locked="0" layoutInCell="1" allowOverlap="1" wp14:anchorId="4D5139BE" wp14:editId="40211460">
                <wp:simplePos x="0" y="0"/>
                <wp:positionH relativeFrom="column">
                  <wp:posOffset>4445</wp:posOffset>
                </wp:positionH>
                <wp:positionV relativeFrom="paragraph">
                  <wp:posOffset>144145</wp:posOffset>
                </wp:positionV>
                <wp:extent cx="437515" cy="505460"/>
                <wp:effectExtent l="0" t="0" r="3175" b="2540"/>
                <wp:wrapSquare wrapText="bothSides"/>
                <wp:docPr id="24" name="Tekstvak 1"/>
                <wp:cNvGraphicFramePr/>
                <a:graphic xmlns:a="http://schemas.openxmlformats.org/drawingml/2006/main">
                  <a:graphicData uri="http://schemas.microsoft.com/office/word/2010/wordprocessingShape">
                    <wps:wsp>
                      <wps:cNvSpPr txBox="1"/>
                      <wps:spPr bwMode="auto">
                        <a:xfrm>
                          <a:off x="0" y="0"/>
                          <a:ext cx="437515" cy="505460"/>
                        </a:xfrm>
                        <a:prstGeom prst="rect">
                          <a:avLst/>
                        </a:prstGeom>
                        <a:solidFill>
                          <a:schemeClr val="lt1"/>
                        </a:solidFill>
                        <a:ln w="6350">
                          <a:noFill/>
                        </a:ln>
                      </wps:spPr>
                      <wps:txbx>
                        <w:txbxContent>
                          <w:p w14:paraId="36CF5062" w14:textId="77777777" w:rsidR="00562BB9" w:rsidRDefault="00562B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5139B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" fillcolor="white [3201]" stroked="f" strokeweight=".5pt">
                <v:textbox>
                  <w:txbxContent>
                    <w:p w14:paraId="36CF5062" w14:textId="77777777" w:rsidR="00562BB9" w:rsidRDefault="00562BB9"/>
                  </w:txbxContent>
                </v:textbox>
                <w10:wrap type="square"/>
              </v:shape>
            </w:pict>
          </mc:Fallback>
        </mc:AlternateContent>
      </w:r>
    </w:p>
    <w:p w14:paraId="5431AF7D" w14:textId="77777777" w:rsidR="00562BB9" w:rsidRDefault="00D93481">
      <w:pPr>
        <w:ind w:left="879" w:hanging="709"/>
        <w:jc w:val="both"/>
        <w:rPr>
          <w:rFonts w:ascii="Arial" w:hAnsi="Arial" w:cs="Arial"/>
          <w:color w:val="104D54"/>
          <w:lang w:val="es-ES_tradnl"/>
        </w:rPr>
      </w:pPr>
      <w:r>
        <w:rPr>
          <w:rFonts w:ascii="Arial" w:hAnsi="Arial"/>
          <w:b/>
          <w:color w:val="FFFFFF" w:themeColor="background1"/>
          <w:highlight w:val="darkCyan"/>
          <w:lang w:val="es-ES_tradnl"/>
        </w:rPr>
        <w:t>Consejo</w:t>
      </w:r>
      <w:r>
        <w:rPr>
          <w:rFonts w:ascii="Arial" w:hAnsi="Arial"/>
          <w:color w:val="FFFFFF" w:themeColor="background1"/>
          <w:highlight w:val="darkCyan"/>
          <w:lang w:val="es-ES_tradnl"/>
        </w:rPr>
        <w:t>:</w:t>
      </w:r>
      <w:r>
        <w:rPr>
          <w:rFonts w:ascii="Arial" w:hAnsi="Arial"/>
          <w:color w:val="FFFFFF" w:themeColor="background1"/>
          <w:lang w:val="es-ES_tradnl"/>
        </w:rPr>
        <w:t xml:space="preserve"> </w:t>
      </w:r>
      <w:r>
        <w:rPr>
          <w:rFonts w:ascii="Arial" w:hAnsi="Arial"/>
          <w:color w:val="104D54"/>
          <w:lang w:val="es-ES_tradnl"/>
        </w:rPr>
        <w:t xml:space="preserve">es importante informarse de los costes de las pólizas de seguro nuevas o adaptadas </w:t>
      </w:r>
      <w:r>
        <w:rPr>
          <w:rFonts w:ascii="Arial" w:hAnsi="Arial"/>
          <w:b/>
          <w:color w:val="104D54"/>
          <w:lang w:val="es-ES_tradnl"/>
        </w:rPr>
        <w:t>en una fase temprana</w:t>
      </w:r>
      <w:r>
        <w:rPr>
          <w:rFonts w:ascii="Arial" w:hAnsi="Arial"/>
          <w:color w:val="104D54"/>
          <w:lang w:val="es-ES_tradnl"/>
        </w:rPr>
        <w:t xml:space="preserve">. En algunos casos, las primas pueden ser tan elevadas que hacen que la justificación económica del proyecto fotovoltaico no sea rentable. Esto ha demostrado ser la ruina de varios </w:t>
      </w:r>
      <w:r>
        <w:rPr>
          <w:rFonts w:ascii="Arial" w:hAnsi="Arial"/>
          <w:color w:val="104D54"/>
          <w:lang w:val="es-ES_tradnl"/>
        </w:rPr>
        <w:br/>
        <w:t>proyectos fotovoltaicos.</w:t>
      </w:r>
    </w:p>
    <w:p w14:paraId="11263F68" w14:textId="77777777" w:rsidR="00562BB9" w:rsidRDefault="00D93481">
      <w:pPr>
        <w:ind w:left="851" w:hanging="709"/>
        <w:jc w:val="both"/>
        <w:rPr>
          <w:lang w:val="es-ES_tradnl"/>
        </w:rPr>
      </w:pPr>
      <w:r>
        <w:rPr>
          <w:color w:val="104D54"/>
          <w:lang w:val="es-ES_tradnl"/>
        </w:rPr>
        <w:t xml:space="preserve">  </w:t>
      </w:r>
    </w:p>
    <w:p w14:paraId="035B369A" w14:textId="77777777" w:rsidR="00562BB9" w:rsidRDefault="00562BB9">
      <w:pPr>
        <w:jc w:val="both"/>
        <w:rPr>
          <w:lang w:val="es-ES_tradnl"/>
        </w:rPr>
      </w:pPr>
    </w:p>
    <w:p w14:paraId="5D4A5FCD" w14:textId="77777777" w:rsidR="00562BB9" w:rsidRDefault="00D93481">
      <w:pPr>
        <w:rPr>
          <w:rFonts w:ascii="Arial" w:hAnsi="Arial" w:cs="Arial"/>
          <w:b/>
          <w:bCs/>
          <w:color w:val="3DC3C6"/>
          <w:lang w:val="es-ES_tradnl"/>
        </w:rPr>
      </w:pPr>
      <w:r>
        <w:rPr>
          <w:rFonts w:ascii="Arial" w:hAnsi="Arial"/>
          <w:b/>
          <w:color w:val="3DC3C6"/>
          <w:lang w:val="es-ES_tradnl"/>
        </w:rPr>
        <w:t>Seguro a todo riesgo operativo</w:t>
      </w:r>
    </w:p>
    <w:p w14:paraId="094A1B9C" w14:textId="77777777" w:rsidR="00562BB9" w:rsidRDefault="00D93481">
      <w:pPr>
        <w:rPr>
          <w:rFonts w:ascii="Arial" w:hAnsi="Arial" w:cs="Arial"/>
          <w:lang w:val="es-ES_tradnl"/>
        </w:rPr>
      </w:pPr>
      <w:r>
        <w:rPr>
          <w:rFonts w:ascii="Arial" w:hAnsi="Arial"/>
          <w:lang w:val="es-ES_tradnl"/>
        </w:rPr>
        <w:t>Este seguro lo contrata el propio cliente. Protege contra:</w:t>
      </w:r>
    </w:p>
    <w:p w14:paraId="7B11E4DE" w14:textId="77777777" w:rsidR="00562BB9" w:rsidRDefault="00D93481">
      <w:pPr>
        <w:pStyle w:val="ListParagraph"/>
        <w:numPr>
          <w:ilvl w:val="0"/>
          <w:numId w:val="5"/>
        </w:numPr>
        <w:rPr>
          <w:rFonts w:ascii="Arial" w:hAnsi="Arial" w:cs="Arial"/>
          <w:i/>
          <w:iCs/>
          <w:lang w:val="es-ES_tradnl"/>
        </w:rPr>
      </w:pPr>
      <w:r>
        <w:rPr>
          <w:rFonts w:ascii="Arial" w:hAnsi="Arial"/>
          <w:i/>
          <w:color w:val="3DC3C6"/>
          <w:lang w:val="es-ES_tradnl"/>
        </w:rPr>
        <w:t>Daños en la instalación del panel solar</w:t>
      </w:r>
      <w:r>
        <w:rPr>
          <w:rFonts w:ascii="Arial" w:hAnsi="Arial"/>
          <w:color w:val="3DC3C6"/>
          <w:lang w:val="es-ES_tradnl"/>
        </w:rPr>
        <w:t xml:space="preserve"> </w:t>
      </w:r>
      <w:r>
        <w:rPr>
          <w:rFonts w:ascii="Arial" w:hAnsi="Arial"/>
          <w:lang w:val="es-ES_tradnl"/>
        </w:rPr>
        <w:br/>
      </w:r>
      <w:r>
        <w:rPr>
          <w:rFonts w:ascii="Arial" w:hAnsi="Arial"/>
          <w:lang w:val="es-ES_tradnl"/>
        </w:rPr>
        <w:t>El seguro a todo riesgo operativo cubre los daños a la instalación fotovoltaica como consecuencia de contingencias externas tales como: incendio, tormenta, rayos, robo o vandalismo.</w:t>
      </w:r>
    </w:p>
    <w:p w14:paraId="78861780" w14:textId="77777777" w:rsidR="00562BB9" w:rsidRDefault="00D93481">
      <w:pPr>
        <w:pStyle w:val="ListParagraph"/>
        <w:numPr>
          <w:ilvl w:val="0"/>
          <w:numId w:val="5"/>
        </w:numPr>
        <w:rPr>
          <w:rFonts w:ascii="Arial" w:hAnsi="Arial" w:cs="Arial"/>
          <w:i/>
          <w:iCs/>
          <w:lang w:val="es-ES_tradnl"/>
        </w:rPr>
      </w:pPr>
      <w:r>
        <w:rPr>
          <w:rFonts w:ascii="Arial" w:hAnsi="Arial"/>
          <w:i/>
          <w:color w:val="3DC3C6"/>
          <w:lang w:val="es-ES_tradnl"/>
        </w:rPr>
        <w:t>Pérdida de producción</w:t>
      </w:r>
      <w:r>
        <w:rPr>
          <w:rFonts w:ascii="Arial" w:hAnsi="Arial"/>
          <w:color w:val="3DC3C6"/>
          <w:lang w:val="es-ES_tradnl"/>
        </w:rPr>
        <w:t xml:space="preserve"> </w:t>
      </w:r>
      <w:r>
        <w:rPr>
          <w:rFonts w:ascii="Arial" w:hAnsi="Arial"/>
          <w:lang w:val="es-ES_tradnl"/>
        </w:rPr>
        <w:br/>
        <w:t>En caso de daños en la instalación fotovoltaica, puede pasar algún tiempo antes de que pueda repararse o sustituirse, lo que puede ocasionar una pérdida de ingresos. El seguro a todo riesgo operativo también cubre la pérdida de ingresos como consecuencia de los daños.</w:t>
      </w:r>
    </w:p>
    <w:p w14:paraId="4B407745" w14:textId="77777777" w:rsidR="00562BB9" w:rsidRDefault="00562BB9">
      <w:pPr>
        <w:rPr>
          <w:rStyle w:val="SubtleEmphasis"/>
          <w:rFonts w:ascii="Arial" w:hAnsi="Arial" w:cs="Arial"/>
          <w:lang w:val="es-ES_tradnl"/>
        </w:rPr>
      </w:pPr>
    </w:p>
    <w:p w14:paraId="032C6FF5" w14:textId="77777777" w:rsidR="00562BB9" w:rsidRDefault="00D93481">
      <w:pPr>
        <w:rPr>
          <w:rStyle w:val="SubtleEmphasis"/>
          <w:rFonts w:ascii="Arial" w:hAnsi="Arial" w:cs="Arial"/>
          <w:color w:val="3DC3C6"/>
          <w:lang w:val="es-ES_tradnl"/>
        </w:rPr>
      </w:pPr>
      <w:r>
        <w:rPr>
          <w:rStyle w:val="SubtleEmphasis"/>
          <w:rFonts w:ascii="Arial" w:hAnsi="Arial"/>
          <w:color w:val="3DC3C6"/>
          <w:lang w:val="es-ES_tradnl"/>
        </w:rPr>
        <w:t>Seguro de responsabilidad civil empresarial (AVB)</w:t>
      </w:r>
    </w:p>
    <w:p w14:paraId="5ACFADF8" w14:textId="77777777" w:rsidR="00562BB9" w:rsidRDefault="00D93481">
      <w:pPr>
        <w:jc w:val="both"/>
        <w:rPr>
          <w:rFonts w:ascii="Arial" w:hAnsi="Arial" w:cs="Arial"/>
          <w:lang w:val="es-ES_tradnl"/>
        </w:rPr>
      </w:pPr>
      <w:r>
        <w:rPr>
          <w:rFonts w:ascii="Arial" w:hAnsi="Arial"/>
          <w:lang w:val="es-ES_tradnl"/>
        </w:rPr>
        <w:t xml:space="preserve">Los requisitos del proyecto fotovoltaico suelen establecer que la parte contratante debe disponer de un seguro de responsabilidad civil empresarial adecuado que garantice una compensación económica en caso de que se le considere responsable de cualquier daño sufrido durante las obras.  </w:t>
      </w:r>
    </w:p>
    <w:p w14:paraId="6C51E420" w14:textId="77777777" w:rsidR="00562BB9" w:rsidRDefault="00D93481">
      <w:pPr>
        <w:rPr>
          <w:rFonts w:ascii="Arial" w:hAnsi="Arial" w:cs="Arial"/>
          <w:lang w:val="es-ES_tradnl"/>
        </w:rPr>
      </w:pPr>
      <w:r>
        <w:rPr>
          <w:rFonts w:ascii="Arial" w:hAnsi="Arial"/>
          <w:lang w:val="es-ES_tradnl"/>
        </w:rPr>
        <w:t xml:space="preserve"> </w:t>
      </w:r>
      <w:r>
        <w:rPr>
          <w:rFonts w:ascii="Arial" w:hAnsi="Arial"/>
          <w:lang w:val="es-ES_tradnl"/>
        </w:rPr>
        <w:br/>
        <w:t>Algunos ejemplos de cobertura son los siguientes:</w:t>
      </w:r>
    </w:p>
    <w:p w14:paraId="1CA99916" w14:textId="77777777" w:rsidR="00562BB9" w:rsidRDefault="00D93481">
      <w:pPr>
        <w:pStyle w:val="ListParagraph"/>
        <w:numPr>
          <w:ilvl w:val="0"/>
          <w:numId w:val="4"/>
        </w:numPr>
        <w:rPr>
          <w:rFonts w:ascii="Arial" w:hAnsi="Arial" w:cs="Arial"/>
          <w:b/>
          <w:bCs/>
          <w:color w:val="000000"/>
          <w:lang w:val="es-ES_tradnl"/>
        </w:rPr>
      </w:pPr>
      <w:r>
        <w:rPr>
          <w:rFonts w:ascii="Arial" w:hAnsi="Arial"/>
          <w:b/>
          <w:i/>
          <w:color w:val="3DC3C6"/>
          <w:lang w:val="es-ES_tradnl"/>
        </w:rPr>
        <w:t>Daños materiales:</w:t>
      </w:r>
      <w:r>
        <w:rPr>
          <w:rFonts w:ascii="Arial" w:hAnsi="Arial"/>
          <w:lang w:val="es-ES_tradnl"/>
        </w:rPr>
        <w:t xml:space="preserve"> daños a los bienes del cliente (automóviles, edificios, etc.) causados por un accidente ocurrido durante las obras. </w:t>
      </w:r>
    </w:p>
    <w:p w14:paraId="3162A567" w14:textId="77777777" w:rsidR="00562BB9" w:rsidRDefault="00D93481">
      <w:pPr>
        <w:pStyle w:val="ListParagraph"/>
        <w:numPr>
          <w:ilvl w:val="0"/>
          <w:numId w:val="4"/>
        </w:numPr>
        <w:rPr>
          <w:rFonts w:ascii="Arial" w:hAnsi="Arial" w:cs="Arial"/>
          <w:b/>
          <w:bCs/>
          <w:color w:val="000000"/>
          <w:lang w:val="es-ES_tradnl"/>
        </w:rPr>
      </w:pPr>
      <w:r>
        <w:rPr>
          <w:rFonts w:ascii="Arial" w:hAnsi="Arial"/>
          <w:b/>
          <w:i/>
          <w:color w:val="3DC3C6"/>
          <w:lang w:val="es-ES_tradnl"/>
        </w:rPr>
        <w:t>Lesiones corporales:</w:t>
      </w:r>
      <w:r>
        <w:rPr>
          <w:rFonts w:ascii="Arial" w:hAnsi="Arial"/>
          <w:lang w:val="es-ES_tradnl"/>
        </w:rPr>
        <w:t xml:space="preserve"> si alguien sufre una lesión física como consecuencia de las actuaciones del contratista. Esto incluye los costes médicos y cualquier compensación por daños y perjuicios.</w:t>
      </w:r>
    </w:p>
    <w:p w14:paraId="3070340A" w14:textId="77777777" w:rsidR="00562BB9" w:rsidRDefault="00D93481">
      <w:pPr>
        <w:pStyle w:val="ListParagraph"/>
        <w:numPr>
          <w:ilvl w:val="0"/>
          <w:numId w:val="4"/>
        </w:numPr>
        <w:rPr>
          <w:rFonts w:ascii="Arial" w:hAnsi="Arial" w:cs="Arial"/>
          <w:b/>
          <w:bCs/>
          <w:i/>
          <w:iCs/>
          <w:color w:val="000000"/>
          <w:lang w:val="es-ES_tradnl"/>
        </w:rPr>
      </w:pPr>
      <w:r>
        <w:rPr>
          <w:rFonts w:ascii="Arial" w:hAnsi="Arial"/>
          <w:b/>
          <w:i/>
          <w:color w:val="3DC3C6"/>
          <w:lang w:val="es-ES_tradnl"/>
        </w:rPr>
        <w:t>Honorarios judiciales:</w:t>
      </w:r>
      <w:r>
        <w:rPr>
          <w:rFonts w:ascii="Arial" w:hAnsi="Arial"/>
          <w:lang w:val="es-ES_tradnl"/>
        </w:rPr>
        <w:t xml:space="preserve"> cubre, entre otras cosas, los honorarios de abogados y las costas procesales si la empresa está implicada en procedimientos judiciales. </w:t>
      </w:r>
    </w:p>
    <w:p w14:paraId="5B893262" w14:textId="77777777" w:rsidR="00562BB9" w:rsidRDefault="00D93481">
      <w:pPr>
        <w:rPr>
          <w:rStyle w:val="SubtleEmphasis"/>
          <w:rFonts w:ascii="Arial" w:hAnsi="Arial" w:cs="Arial"/>
          <w:lang w:val="es-ES_tradnl"/>
        </w:rPr>
      </w:pPr>
      <w:r>
        <w:rPr>
          <w:rFonts w:ascii="Arial" w:hAnsi="Arial"/>
          <w:lang w:val="es-ES_tradnl"/>
        </w:rPr>
        <w:t>La cobertura y las condiciones de un seguro AVB varían de una compañía de seguros a otra y según el tipo de compañía.</w:t>
      </w:r>
    </w:p>
    <w:p w14:paraId="395EAFC5" w14:textId="77777777" w:rsidR="00562BB9" w:rsidRDefault="00562BB9">
      <w:pPr>
        <w:rPr>
          <w:rFonts w:ascii="Arial" w:hAnsi="Arial" w:cs="Arial"/>
          <w:b/>
          <w:bCs/>
          <w:color w:val="000000"/>
          <w:lang w:val="es-ES_tradnl"/>
        </w:rPr>
      </w:pPr>
    </w:p>
    <w:p w14:paraId="0089EE10" w14:textId="77777777" w:rsidR="00562BB9" w:rsidRDefault="00D93481">
      <w:pPr>
        <w:rPr>
          <w:rFonts w:ascii="Arial" w:hAnsi="Arial" w:cs="Arial"/>
          <w:b/>
          <w:bCs/>
          <w:color w:val="3DC3C6"/>
          <w:lang w:val="es-ES_tradnl"/>
        </w:rPr>
      </w:pPr>
      <w:r>
        <w:rPr>
          <w:rFonts w:ascii="Arial" w:hAnsi="Arial"/>
          <w:b/>
          <w:color w:val="3DC3C6"/>
          <w:lang w:val="es-ES_tradnl"/>
        </w:rPr>
        <w:t xml:space="preserve">Seguro a todo riesgo para la construcción </w:t>
      </w:r>
    </w:p>
    <w:p w14:paraId="467E98F4" w14:textId="77777777" w:rsidR="00562BB9" w:rsidRDefault="00D93481">
      <w:pPr>
        <w:rPr>
          <w:rFonts w:ascii="Arial" w:hAnsi="Arial" w:cs="Arial"/>
          <w:color w:val="000000" w:themeColor="text1"/>
          <w:lang w:val="es-ES_tradnl"/>
        </w:rPr>
      </w:pPr>
      <w:r>
        <w:rPr>
          <w:rFonts w:ascii="Arial" w:hAnsi="Arial"/>
          <w:color w:val="000000" w:themeColor="text1"/>
          <w:lang w:val="es-ES_tradnl"/>
        </w:rPr>
        <w:t>Los instaladores/EPC deben haber contratado y pagado un seguro a todo riesgo para la construcción con una cobertura suficiente (por ejemplo: 1 millón EUR o al menos de valor equivalente al valor del contrato). Como cliente, también puede optar por contratar usted mismo un seguro a todo riesgo para la construcción. Ofrece la misma cobertura, pero usted es quien «tiene el control». El seguro cubre riesgos distintos a los cubiertos por el seguro AVB.</w:t>
      </w:r>
    </w:p>
    <w:p w14:paraId="01BEAAE0" w14:textId="77777777" w:rsidR="00562BB9" w:rsidRDefault="00562BB9">
      <w:pPr>
        <w:rPr>
          <w:rFonts w:ascii="Arial" w:hAnsi="Arial" w:cs="Arial"/>
          <w:color w:val="000000" w:themeColor="text1"/>
          <w:lang w:val="es-ES_tradnl"/>
        </w:rPr>
      </w:pPr>
    </w:p>
    <w:p w14:paraId="0AAE1757" w14:textId="77777777" w:rsidR="00562BB9" w:rsidRDefault="00D93481">
      <w:pPr>
        <w:rPr>
          <w:rFonts w:ascii="Arial" w:hAnsi="Arial" w:cs="Arial"/>
          <w:color w:val="000000" w:themeColor="text1"/>
          <w:lang w:val="es-ES_tradnl"/>
        </w:rPr>
      </w:pPr>
      <w:r>
        <w:rPr>
          <w:rFonts w:ascii="Arial" w:hAnsi="Arial"/>
          <w:lang w:val="es-ES_tradnl"/>
        </w:rPr>
        <w:lastRenderedPageBreak/>
        <w:t xml:space="preserve">En el </w:t>
      </w:r>
      <w:r>
        <w:rPr>
          <w:rFonts w:ascii="Arial" w:hAnsi="Arial"/>
          <w:b/>
          <w:color w:val="3DC3C6"/>
          <w:u w:val="single"/>
          <w:lang w:val="es-ES_tradnl"/>
        </w:rPr>
        <w:t>anexo 9</w:t>
      </w:r>
      <w:r>
        <w:rPr>
          <w:rFonts w:ascii="Arial" w:hAnsi="Arial"/>
          <w:lang w:val="es-ES_tradnl"/>
        </w:rPr>
        <w:t xml:space="preserve"> se ofrece un breve resumen de lo que cubre el seguro a todo riesgo para la construcción.</w:t>
      </w:r>
      <w:r>
        <w:rPr>
          <w:rFonts w:ascii="Arial" w:hAnsi="Arial"/>
          <w:color w:val="000000" w:themeColor="text1"/>
          <w:lang w:val="es-ES_tradnl"/>
        </w:rPr>
        <w:t xml:space="preserve"> </w:t>
      </w:r>
    </w:p>
    <w:p w14:paraId="53C20E6B" w14:textId="77777777" w:rsidR="00562BB9" w:rsidRDefault="00562BB9">
      <w:pPr>
        <w:rPr>
          <w:rFonts w:ascii="Calibri" w:hAnsi="Calibri" w:cs="Calibri"/>
          <w:color w:val="000000" w:themeColor="text1"/>
          <w:lang w:val="es-ES_tradnl"/>
        </w:rPr>
      </w:pPr>
    </w:p>
    <w:p w14:paraId="56AFF6FA" w14:textId="77777777" w:rsidR="00562BB9" w:rsidRDefault="00562BB9">
      <w:pPr>
        <w:rPr>
          <w:rFonts w:ascii="Calibri" w:hAnsi="Calibri" w:cs="Calibri"/>
          <w:color w:val="000000" w:themeColor="text1"/>
          <w:lang w:val="es-ES_tradnl"/>
        </w:rPr>
      </w:pPr>
    </w:p>
    <w:p w14:paraId="37A2B6C1" w14:textId="77777777" w:rsidR="00562BB9" w:rsidRDefault="00D93481">
      <w:pPr>
        <w:pStyle w:val="WantedHeaderlevel2"/>
      </w:pPr>
      <w:bookmarkStart w:id="26" w:name="_Toc27"/>
      <w:r>
        <w:t xml:space="preserve">Paso 6. Aspectos de sostenibilidad </w:t>
      </w:r>
      <w:bookmarkEnd w:id="26"/>
    </w:p>
    <w:p w14:paraId="7849CD19" w14:textId="77777777" w:rsidR="00562BB9" w:rsidRDefault="00562BB9">
      <w:pPr>
        <w:rPr>
          <w:lang w:val="es-ES_tradnl"/>
        </w:rPr>
      </w:pPr>
    </w:p>
    <w:p w14:paraId="424E20C2" w14:textId="77777777" w:rsidR="00562BB9" w:rsidRDefault="00D93481">
      <w:pPr>
        <w:jc w:val="both"/>
        <w:rPr>
          <w:rFonts w:ascii="Arial" w:hAnsi="Arial" w:cs="Arial"/>
          <w:lang w:val="es-ES_tradnl"/>
        </w:rPr>
      </w:pPr>
      <w:r>
        <w:rPr>
          <w:rFonts w:ascii="Arial" w:hAnsi="Arial"/>
          <w:lang w:val="es-ES_tradnl"/>
        </w:rPr>
        <w:t xml:space="preserve">En el punto 6.1 se analizarán brevemente los aspectos de sostenibilidad de los paneles solares, mientras que en el punto 6.2 se examinará sucintamente los aspectos medioambientales de los parques solares y las instalaciones fotovoltaicas flotantes.  </w:t>
      </w:r>
      <w:r>
        <w:rPr>
          <w:rFonts w:ascii="Arial" w:hAnsi="Arial"/>
          <w:lang w:val="es-ES_tradnl"/>
        </w:rPr>
        <w:br/>
      </w:r>
    </w:p>
    <w:p w14:paraId="4A4B82E0" w14:textId="77777777" w:rsidR="00562BB9" w:rsidRDefault="00D93481">
      <w:pPr>
        <w:jc w:val="both"/>
        <w:rPr>
          <w:rFonts w:ascii="Arial" w:hAnsi="Arial" w:cs="Arial"/>
          <w:lang w:val="es-ES_tradnl"/>
        </w:rPr>
      </w:pPr>
      <w:r>
        <w:rPr>
          <w:rFonts w:ascii="Arial" w:hAnsi="Arial"/>
          <w:lang w:val="es-ES_tradnl"/>
        </w:rPr>
        <w:t>En este documento no se tratarán los materiales de instalación ni los inversores. Los materiales de instalación son principalmente de aluminio o acero, ambos fácilmente reciclables. El aluminio ya suele fabricarse a partir de aluminio reciclado. Hasta la fecha, no hay mucha información sobre las diferencias en cuanto a la vida útil y la solidez. Los aspectos sostenibles de los inversores y las subestructuras se examinarán en una versión futura del presente documento.</w:t>
      </w:r>
    </w:p>
    <w:p w14:paraId="4DE8A164" w14:textId="77777777" w:rsidR="00562BB9" w:rsidRDefault="00562BB9">
      <w:pPr>
        <w:rPr>
          <w:lang w:val="es-ES_tradnl"/>
        </w:rPr>
      </w:pPr>
    </w:p>
    <w:p w14:paraId="7084673F" w14:textId="77777777" w:rsidR="00562BB9" w:rsidRDefault="00D93481">
      <w:pPr>
        <w:pStyle w:val="WantedHeaderlevel3"/>
      </w:pPr>
      <w:bookmarkStart w:id="27" w:name="_Toc28"/>
      <w:r>
        <w:t>6.1. Aspectos de sostenibilidad de los paneles solares</w:t>
      </w:r>
      <w:bookmarkEnd w:id="27"/>
    </w:p>
    <w:p w14:paraId="2279C7A3" w14:textId="77777777" w:rsidR="00562BB9" w:rsidRDefault="00D93481">
      <w:pPr>
        <w:pStyle w:val="BodyText1"/>
        <w:rPr>
          <w:lang w:val="es-ES_tradnl"/>
        </w:rPr>
      </w:pPr>
      <w:r>
        <w:rPr>
          <w:lang w:val="es-ES_tradnl"/>
        </w:rPr>
        <w:t xml:space="preserve">A </w:t>
      </w:r>
      <w:proofErr w:type="gramStart"/>
      <w:r>
        <w:rPr>
          <w:lang w:val="es-ES_tradnl"/>
        </w:rPr>
        <w:t>continuación</w:t>
      </w:r>
      <w:proofErr w:type="gramEnd"/>
      <w:r>
        <w:rPr>
          <w:lang w:val="es-ES_tradnl"/>
        </w:rPr>
        <w:t xml:space="preserve"> se presenta un resumen de los principales aspec</w:t>
      </w:r>
      <w:r>
        <w:rPr>
          <w:lang w:val="es-ES_tradnl"/>
        </w:rPr>
        <w:t>tos de sostenibilidad. Estos temas se abordan ampliamente en el documento «Aspectos de sostenibilidad y análisis del mercado de paneles solares más sostenibles», que también examina las opciones más sostenibles a la venta, indicando los costes adicionales.</w:t>
      </w:r>
    </w:p>
    <w:p w14:paraId="34EC737C" w14:textId="77777777" w:rsidR="00562BB9" w:rsidRDefault="00562BB9">
      <w:pPr>
        <w:rPr>
          <w:lang w:val="es-ES_tradnl"/>
        </w:rPr>
      </w:pPr>
    </w:p>
    <w:p w14:paraId="6E172985" w14:textId="77777777" w:rsidR="00562BB9" w:rsidRDefault="00D93481">
      <w:pPr>
        <w:ind w:left="851" w:hanging="851"/>
        <w:rPr>
          <w:rFonts w:ascii="Arial" w:hAnsi="Arial" w:cs="Arial"/>
          <w:color w:val="104D54"/>
          <w:lang w:val="es-ES_tradnl"/>
        </w:rPr>
      </w:pPr>
      <w:r>
        <w:rPr>
          <w:rFonts w:ascii="Arial" w:hAnsi="Arial"/>
          <w:b/>
          <w:noProof/>
          <w:color w:val="FFFFFF" w:themeColor="background1"/>
          <w:highlight w:val="darkCyan"/>
          <w:lang w:val="es-ES_tradnl"/>
        </w:rPr>
        <mc:AlternateContent>
          <mc:Choice Requires="wps">
            <w:drawing>
              <wp:anchor distT="0" distB="0" distL="114300" distR="114300" simplePos="0" relativeHeight="251671552" behindDoc="0" locked="0" layoutInCell="1" allowOverlap="1" wp14:anchorId="5017855C" wp14:editId="3163F623">
                <wp:simplePos x="0" y="0"/>
                <wp:positionH relativeFrom="column">
                  <wp:posOffset>635</wp:posOffset>
                </wp:positionH>
                <wp:positionV relativeFrom="paragraph">
                  <wp:posOffset>635</wp:posOffset>
                </wp:positionV>
                <wp:extent cx="435610" cy="513715"/>
                <wp:effectExtent l="0" t="0" r="0" b="0"/>
                <wp:wrapSquare wrapText="bothSides"/>
                <wp:docPr id="25" name="Tekstvak 1"/>
                <wp:cNvGraphicFramePr/>
                <a:graphic xmlns:a="http://schemas.openxmlformats.org/drawingml/2006/main">
                  <a:graphicData uri="http://schemas.microsoft.com/office/word/2010/wordprocessingShape">
                    <wps:wsp>
                      <wps:cNvSpPr txBox="1"/>
                      <wps:spPr bwMode="auto">
                        <a:xfrm>
                          <a:off x="0" y="0"/>
                          <a:ext cx="435610" cy="513715"/>
                        </a:xfrm>
                        <a:prstGeom prst="rect">
                          <a:avLst/>
                        </a:prstGeom>
                        <a:solidFill>
                          <a:schemeClr val="lt1"/>
                        </a:solidFill>
                        <a:ln w="6350">
                          <a:noFill/>
                        </a:ln>
                      </wps:spPr>
                      <wps:txbx>
                        <w:txbxContent>
                          <w:p w14:paraId="4FB507F5" w14:textId="77777777" w:rsidR="00562BB9" w:rsidRDefault="00562B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17855C"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" fillcolor="white [3201]" stroked="f" strokeweight=".5pt">
                <v:textbox>
                  <w:txbxContent>
                    <w:p w14:paraId="4FB507F5" w14:textId="77777777" w:rsidR="00562BB9" w:rsidRDefault="00562BB9"/>
                  </w:txbxContent>
                </v:textbox>
                <w10:wrap type="square"/>
              </v:shape>
            </w:pict>
          </mc:Fallback>
        </mc:AlternateContent>
      </w:r>
      <w:r>
        <w:rPr>
          <w:rFonts w:ascii="Arial" w:hAnsi="Arial"/>
          <w:b/>
          <w:color w:val="FFFFFF" w:themeColor="background1"/>
          <w:highlight w:val="darkCyan"/>
          <w:lang w:val="es-ES_tradnl"/>
        </w:rPr>
        <w:t>Consejo</w:t>
      </w:r>
      <w:r>
        <w:rPr>
          <w:rFonts w:ascii="Arial" w:hAnsi="Arial"/>
          <w:color w:val="FFFFFF" w:themeColor="background1"/>
          <w:highlight w:val="darkCyan"/>
          <w:lang w:val="es-ES_tradnl"/>
        </w:rPr>
        <w:t>:</w:t>
      </w:r>
      <w:r>
        <w:rPr>
          <w:rFonts w:ascii="Arial" w:hAnsi="Arial"/>
          <w:color w:val="FFFFFF" w:themeColor="background1"/>
          <w:lang w:val="es-ES_tradnl"/>
        </w:rPr>
        <w:t xml:space="preserve"> </w:t>
      </w:r>
      <w:r>
        <w:rPr>
          <w:rFonts w:ascii="Arial" w:hAnsi="Arial"/>
          <w:color w:val="104D54"/>
          <w:lang w:val="es-ES_tradnl"/>
        </w:rPr>
        <w:t xml:space="preserve">en la fase preliminar debe considerar </w:t>
      </w:r>
      <w:r>
        <w:rPr>
          <w:rFonts w:ascii="Arial" w:hAnsi="Arial"/>
          <w:color w:val="104D54"/>
          <w:lang w:val="es-ES_tradnl"/>
        </w:rPr>
        <w:t xml:space="preserve">qué aspectos de sostenibilidad son los más importantes para su organización. El documento mencionado le ayudará a estimar los costes adicionales de determinados requisitos, así como el impacto en el número de proveedores y en la justificación económica.   </w:t>
      </w:r>
    </w:p>
    <w:p w14:paraId="09A0CC7B" w14:textId="77777777" w:rsidR="00562BB9" w:rsidRDefault="00562BB9">
      <w:pPr>
        <w:ind w:left="851" w:hanging="851"/>
        <w:rPr>
          <w:lang w:val="es-ES_tradnl"/>
        </w:rPr>
      </w:pPr>
    </w:p>
    <w:p w14:paraId="78D13337" w14:textId="77777777" w:rsidR="00562BB9" w:rsidRDefault="00562BB9">
      <w:pPr>
        <w:rPr>
          <w:lang w:val="es-ES_tradnl"/>
        </w:rPr>
      </w:pPr>
    </w:p>
    <w:tbl>
      <w:tblPr>
        <w:tblStyle w:val="GridTable5Dark-Accent5"/>
        <w:tblW w:w="0" w:type="auto"/>
        <w:tblLook w:val="04A0" w:firstRow="1" w:lastRow="0" w:firstColumn="1" w:lastColumn="0" w:noHBand="0" w:noVBand="1"/>
      </w:tblPr>
      <w:tblGrid>
        <w:gridCol w:w="1838"/>
        <w:gridCol w:w="4626"/>
        <w:gridCol w:w="2598"/>
      </w:tblGrid>
      <w:tr w:rsidR="00562BB9" w14:paraId="5D0FB972" w14:textId="77777777" w:rsidTr="00562BB9">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0CA6CF74" w14:textId="77777777" w:rsidR="00562BB9" w:rsidRDefault="00D93481">
            <w:pPr>
              <w:rPr>
                <w:rFonts w:ascii="Arial" w:hAnsi="Arial" w:cs="Arial"/>
                <w:sz w:val="24"/>
                <w:szCs w:val="24"/>
                <w:lang w:val="es-ES_tradnl"/>
              </w:rPr>
            </w:pPr>
            <w:r>
              <w:rPr>
                <w:rFonts w:ascii="Arial" w:hAnsi="Arial"/>
                <w:sz w:val="24"/>
                <w:lang w:val="es-ES_tradnl"/>
              </w:rPr>
              <w:t>Cuestión</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76713C07" w14:textId="77777777" w:rsidR="00562BB9" w:rsidRDefault="00D93481">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lang w:val="es-ES_tradnl"/>
              </w:rPr>
            </w:pPr>
            <w:r>
              <w:rPr>
                <w:rFonts w:ascii="Arial" w:hAnsi="Arial"/>
                <w:sz w:val="24"/>
                <w:lang w:val="es-ES_tradnl"/>
              </w:rPr>
              <w:t>Explicación</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7118BCCB" w14:textId="77777777" w:rsidR="00562BB9" w:rsidRDefault="00D93481">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lang w:val="es-ES_tradnl"/>
              </w:rPr>
            </w:pPr>
            <w:r>
              <w:rPr>
                <w:rFonts w:ascii="Arial" w:hAnsi="Arial"/>
                <w:sz w:val="24"/>
                <w:lang w:val="es-ES_tradnl"/>
              </w:rPr>
              <w:t>¿En el modelo con requisitos?</w:t>
            </w:r>
          </w:p>
        </w:tc>
      </w:tr>
      <w:tr w:rsidR="00562BB9" w14:paraId="34E964AB" w14:textId="77777777" w:rsidTr="00562B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3F4A3470" w14:textId="77777777" w:rsidR="00562BB9" w:rsidRDefault="00D93481">
            <w:pPr>
              <w:rPr>
                <w:rFonts w:ascii="Arial" w:hAnsi="Arial" w:cs="Arial"/>
                <w:sz w:val="24"/>
                <w:szCs w:val="24"/>
                <w:lang w:val="es-ES_tradnl"/>
              </w:rPr>
            </w:pPr>
            <w:r>
              <w:rPr>
                <w:rFonts w:ascii="Arial" w:hAnsi="Arial"/>
                <w:sz w:val="24"/>
                <w:lang w:val="es-ES_tradnl"/>
              </w:rPr>
              <w:t xml:space="preserve">Huella de carbono de los paneles fotovoltaicos </w:t>
            </w:r>
          </w:p>
        </w:tc>
        <w:tc>
          <w:tcPr>
            <w:tcW w:w="4626" w:type="dxa"/>
            <w:tcBorders>
              <w:bottom w:val="single" w:sz="4" w:space="0" w:color="FFFFFF" w:themeColor="background1"/>
            </w:tcBorders>
            <w:shd w:val="clear" w:color="auto" w:fill="DDE3E2"/>
            <w:tcMar>
              <w:top w:w="170" w:type="dxa"/>
              <w:bottom w:w="170" w:type="dxa"/>
            </w:tcMar>
            <w:vAlign w:val="center"/>
          </w:tcPr>
          <w:p w14:paraId="1CCA875A"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sz w:val="20"/>
                <w:lang w:val="es-ES_tradnl"/>
              </w:rPr>
              <w:t>Difiere en un factor de 4 entre los 20 principales fabricantes fotovoltaicos mundiales: alrededor de 300 - 1200 kg CO</w:t>
            </w:r>
            <w:r>
              <w:rPr>
                <w:rFonts w:ascii="Arial" w:hAnsi="Arial"/>
                <w:sz w:val="20"/>
                <w:vertAlign w:val="subscript"/>
                <w:lang w:val="es-ES_tradnl"/>
              </w:rPr>
              <w:t>2</w:t>
            </w:r>
            <w:r>
              <w:rPr>
                <w:rFonts w:ascii="Arial" w:hAnsi="Arial"/>
                <w:sz w:val="20"/>
                <w:lang w:val="es-ES_tradnl"/>
              </w:rPr>
              <w:t>/</w:t>
            </w:r>
            <w:proofErr w:type="spellStart"/>
            <w:r>
              <w:rPr>
                <w:rFonts w:ascii="Arial" w:hAnsi="Arial"/>
                <w:sz w:val="20"/>
                <w:lang w:val="es-ES_tradnl"/>
              </w:rPr>
              <w:t>kW</w:t>
            </w:r>
            <w:r>
              <w:rPr>
                <w:rFonts w:ascii="Arial" w:hAnsi="Arial"/>
                <w:sz w:val="20"/>
                <w:vertAlign w:val="subscript"/>
                <w:lang w:val="es-ES_tradnl"/>
              </w:rPr>
              <w:t>p</w:t>
            </w:r>
            <w:proofErr w:type="spellEnd"/>
            <w:r>
              <w:rPr>
                <w:rFonts w:ascii="Arial" w:hAnsi="Arial"/>
                <w:sz w:val="20"/>
                <w:lang w:val="es-ES_tradnl"/>
              </w:rPr>
              <w:t xml:space="preserve">. </w:t>
            </w:r>
            <w:r>
              <w:rPr>
                <w:rFonts w:ascii="Arial" w:hAnsi="Arial"/>
                <w:lang w:val="es-ES_tradnl"/>
              </w:rPr>
              <w:t xml:space="preserve"> </w:t>
            </w:r>
            <w:r>
              <w:rPr>
                <w:rFonts w:ascii="Arial" w:hAnsi="Arial"/>
                <w:lang w:val="es-ES_tradnl"/>
              </w:rPr>
              <w:br/>
            </w:r>
            <w:r>
              <w:rPr>
                <w:rFonts w:ascii="Arial" w:hAnsi="Arial"/>
                <w:sz w:val="20"/>
                <w:lang w:val="es-ES_tradnl"/>
              </w:rPr>
              <w:t>En los Países Bajos, en el caso de las instalaciones que se realicen en 2024, el tiempo de amortización del CO</w:t>
            </w:r>
            <w:r>
              <w:rPr>
                <w:rFonts w:ascii="Arial" w:hAnsi="Arial"/>
                <w:sz w:val="20"/>
                <w:vertAlign w:val="subscript"/>
                <w:lang w:val="es-ES_tradnl"/>
              </w:rPr>
              <w:t>2</w:t>
            </w:r>
            <w:r>
              <w:rPr>
                <w:rFonts w:ascii="Arial" w:hAnsi="Arial"/>
                <w:sz w:val="20"/>
                <w:lang w:val="es-ES_tradnl"/>
              </w:rPr>
              <w:t xml:space="preserve"> para los paneles solares convencionales es de ocho a veinte años (dependiendo de las hipótesis). </w:t>
            </w:r>
            <w:r>
              <w:rPr>
                <w:rFonts w:ascii="Arial" w:hAnsi="Arial"/>
                <w:lang w:val="es-ES_tradnl"/>
              </w:rPr>
              <w:t xml:space="preserve"> </w:t>
            </w:r>
            <w:r>
              <w:rPr>
                <w:rFonts w:ascii="Arial" w:hAnsi="Arial"/>
                <w:lang w:val="es-ES_tradnl"/>
              </w:rPr>
              <w:br/>
            </w:r>
            <w:r>
              <w:rPr>
                <w:rFonts w:ascii="Arial" w:hAnsi="Arial"/>
                <w:sz w:val="20"/>
                <w:lang w:val="es-ES_tradnl"/>
              </w:rPr>
              <w:t xml:space="preserve">Es de dos a cuatro años para los paneles con bajas emisiones de carbono.  </w:t>
            </w:r>
            <w:r>
              <w:rPr>
                <w:rFonts w:ascii="Arial" w:hAnsi="Arial"/>
                <w:lang w:val="es-ES_tradnl"/>
              </w:rPr>
              <w:t xml:space="preserve"> </w:t>
            </w:r>
            <w:r>
              <w:rPr>
                <w:rFonts w:ascii="Arial" w:hAnsi="Arial"/>
                <w:lang w:val="es-ES_tradnl"/>
              </w:rPr>
              <w:br/>
            </w:r>
            <w:r>
              <w:rPr>
                <w:rFonts w:ascii="Arial" w:hAnsi="Arial"/>
                <w:sz w:val="20"/>
                <w:lang w:val="es-ES_tradnl"/>
              </w:rPr>
              <w:t>Los paneles con baja huella de carbono son entre un 5 y un 20 % más caros.</w:t>
            </w:r>
          </w:p>
        </w:tc>
        <w:tc>
          <w:tcPr>
            <w:tcW w:w="2598" w:type="dxa"/>
            <w:tcBorders>
              <w:bottom w:val="single" w:sz="4" w:space="0" w:color="FFFFFF" w:themeColor="background1"/>
            </w:tcBorders>
            <w:shd w:val="clear" w:color="auto" w:fill="DDE3E2"/>
            <w:tcMar>
              <w:top w:w="170" w:type="dxa"/>
              <w:bottom w:w="170" w:type="dxa"/>
            </w:tcMar>
            <w:vAlign w:val="center"/>
          </w:tcPr>
          <w:p w14:paraId="20B7594B"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i/>
                <w:sz w:val="20"/>
                <w:lang w:val="es-ES_tradnl"/>
              </w:rPr>
              <w:t>Requisito estándar:</w:t>
            </w:r>
            <w:r>
              <w:rPr>
                <w:rFonts w:ascii="Arial" w:hAnsi="Arial"/>
                <w:sz w:val="20"/>
                <w:lang w:val="es-ES_tradnl"/>
              </w:rPr>
              <w:t xml:space="preserve"> 550 kg de CO</w:t>
            </w:r>
            <w:r>
              <w:rPr>
                <w:rFonts w:ascii="Arial" w:hAnsi="Arial"/>
                <w:sz w:val="20"/>
                <w:vertAlign w:val="subscript"/>
                <w:lang w:val="es-ES_tradnl"/>
              </w:rPr>
              <w:t xml:space="preserve">2 </w:t>
            </w:r>
            <w:r>
              <w:rPr>
                <w:rFonts w:ascii="Arial" w:hAnsi="Arial"/>
                <w:sz w:val="20"/>
                <w:lang w:val="es-ES_tradnl"/>
              </w:rPr>
              <w:t>por</w:t>
            </w:r>
            <w:r>
              <w:rPr>
                <w:rFonts w:ascii="Arial" w:hAnsi="Arial"/>
                <w:sz w:val="20"/>
                <w:vertAlign w:val="subscript"/>
                <w:lang w:val="es-ES_tradnl"/>
              </w:rPr>
              <w:t xml:space="preserve"> </w:t>
            </w:r>
            <w:proofErr w:type="spellStart"/>
            <w:r>
              <w:rPr>
                <w:rFonts w:ascii="Arial" w:hAnsi="Arial"/>
                <w:sz w:val="20"/>
                <w:lang w:val="es-ES_tradnl"/>
              </w:rPr>
              <w:t>kW</w:t>
            </w:r>
            <w:r>
              <w:rPr>
                <w:rFonts w:ascii="Arial" w:hAnsi="Arial"/>
                <w:sz w:val="20"/>
                <w:vertAlign w:val="subscript"/>
                <w:lang w:val="es-ES_tradnl"/>
              </w:rPr>
              <w:t>p</w:t>
            </w:r>
            <w:proofErr w:type="spellEnd"/>
            <w:r>
              <w:rPr>
                <w:rFonts w:ascii="Arial" w:hAnsi="Arial"/>
                <w:sz w:val="20"/>
                <w:lang w:val="es-ES_tradnl"/>
              </w:rPr>
              <w:t xml:space="preserve"> de conformidad con la «evaluación simplificada del carbono». </w:t>
            </w:r>
            <w:r>
              <w:rPr>
                <w:rFonts w:ascii="Arial" w:hAnsi="Arial"/>
                <w:lang w:val="es-ES_tradnl"/>
              </w:rPr>
              <w:t xml:space="preserve"> </w:t>
            </w:r>
            <w:r>
              <w:rPr>
                <w:rFonts w:ascii="Arial" w:hAnsi="Arial"/>
                <w:lang w:val="es-ES_tradnl"/>
              </w:rPr>
              <w:br/>
              <w:t xml:space="preserve"> </w:t>
            </w:r>
            <w:r>
              <w:rPr>
                <w:rFonts w:ascii="Arial" w:hAnsi="Arial"/>
                <w:lang w:val="es-ES_tradnl"/>
              </w:rPr>
              <w:br/>
            </w:r>
            <w:r>
              <w:rPr>
                <w:rFonts w:ascii="Arial" w:hAnsi="Arial"/>
                <w:i/>
                <w:sz w:val="20"/>
                <w:lang w:val="es-ES_tradnl"/>
              </w:rPr>
              <w:t xml:space="preserve">Puntos extra: </w:t>
            </w:r>
            <w:r>
              <w:rPr>
                <w:rFonts w:ascii="Arial" w:hAnsi="Arial"/>
                <w:sz w:val="20"/>
                <w:lang w:val="es-ES_tradnl"/>
              </w:rPr>
              <w:t>en el caso de huella de carbono más baja:</w:t>
            </w:r>
          </w:p>
        </w:tc>
      </w:tr>
      <w:tr w:rsidR="00562BB9" w14:paraId="1B70C783" w14:textId="77777777" w:rsidTr="00562BB9">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8C7C677" w14:textId="77777777" w:rsidR="00562BB9" w:rsidRDefault="00D93481">
            <w:pPr>
              <w:rPr>
                <w:rFonts w:ascii="Arial" w:hAnsi="Arial" w:cs="Arial"/>
                <w:sz w:val="24"/>
                <w:szCs w:val="24"/>
                <w:lang w:val="es-ES_tradnl"/>
              </w:rPr>
            </w:pPr>
            <w:r>
              <w:rPr>
                <w:rFonts w:ascii="Arial" w:hAnsi="Arial"/>
                <w:sz w:val="24"/>
                <w:lang w:val="es-ES_tradnl"/>
              </w:rPr>
              <w:lastRenderedPageBreak/>
              <w:t>Materiales nocivos evitables</w:t>
            </w:r>
          </w:p>
        </w:tc>
        <w:tc>
          <w:tcPr>
            <w:tcW w:w="4626" w:type="dxa"/>
            <w:tcBorders>
              <w:bottom w:val="single" w:sz="4" w:space="0" w:color="FFFFFF" w:themeColor="background1"/>
            </w:tcBorders>
            <w:shd w:val="clear" w:color="auto" w:fill="9FE4CE"/>
            <w:tcMar>
              <w:top w:w="170" w:type="dxa"/>
              <w:bottom w:w="170" w:type="dxa"/>
            </w:tcMar>
            <w:vAlign w:val="center"/>
          </w:tcPr>
          <w:p w14:paraId="2315B4F9" w14:textId="77777777" w:rsidR="00562BB9" w:rsidRDefault="00D934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_tradnl"/>
              </w:rPr>
            </w:pPr>
            <w:r>
              <w:rPr>
                <w:rFonts w:ascii="Arial" w:hAnsi="Arial"/>
                <w:sz w:val="20"/>
                <w:lang w:val="es-ES_tradnl"/>
              </w:rPr>
              <w:t xml:space="preserve">La parte posterior de muchos paneles solares convencionales está totalmente cubierta con una capa de PFAS, lo que supone un riesgo de contaminación del suelo. Además, la soldadura suele contener plomo y hay antimonio en el vidrio.  </w:t>
            </w:r>
            <w:r>
              <w:rPr>
                <w:rFonts w:ascii="Arial" w:hAnsi="Arial"/>
                <w:lang w:val="es-ES_tradnl"/>
              </w:rPr>
              <w:t xml:space="preserve"> </w:t>
            </w:r>
            <w:r>
              <w:rPr>
                <w:rFonts w:ascii="Arial" w:hAnsi="Arial"/>
                <w:lang w:val="es-ES_tradnl"/>
              </w:rPr>
              <w:br/>
            </w:r>
            <w:r>
              <w:rPr>
                <w:rFonts w:ascii="Arial" w:hAnsi="Arial"/>
                <w:sz w:val="20"/>
                <w:lang w:val="es-ES_tradnl"/>
              </w:rPr>
              <w:t xml:space="preserve">Los paneles solares sin PFAS están ampliamente disponibles. También hay un pequeño número de paneles solares que no contienen plomo ni antimonio.  </w:t>
            </w:r>
          </w:p>
        </w:tc>
        <w:tc>
          <w:tcPr>
            <w:tcW w:w="2598" w:type="dxa"/>
            <w:tcBorders>
              <w:bottom w:val="single" w:sz="4" w:space="0" w:color="FFFFFF" w:themeColor="background1"/>
            </w:tcBorders>
            <w:shd w:val="clear" w:color="auto" w:fill="9FE4CE"/>
            <w:tcMar>
              <w:top w:w="170" w:type="dxa"/>
              <w:bottom w:w="170" w:type="dxa"/>
            </w:tcMar>
            <w:vAlign w:val="center"/>
          </w:tcPr>
          <w:p w14:paraId="12CC841C" w14:textId="77777777" w:rsidR="00562BB9" w:rsidRDefault="00D93481">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lang w:val="es-ES_tradnl"/>
              </w:rPr>
            </w:pPr>
            <w:r>
              <w:rPr>
                <w:rFonts w:ascii="Arial" w:hAnsi="Arial"/>
                <w:i/>
                <w:sz w:val="20"/>
                <w:lang w:val="es-ES_tradnl"/>
              </w:rPr>
              <w:t xml:space="preserve">Requisito estándar: </w:t>
            </w:r>
            <w:r>
              <w:rPr>
                <w:rFonts w:ascii="Arial" w:hAnsi="Arial"/>
                <w:sz w:val="20"/>
                <w:lang w:val="es-ES_tradnl"/>
              </w:rPr>
              <w:t>Sin PFAS.</w:t>
            </w:r>
            <w:r>
              <w:rPr>
                <w:rFonts w:ascii="Arial" w:hAnsi="Arial"/>
                <w:lang w:val="es-ES_tradnl"/>
              </w:rPr>
              <w:t xml:space="preserve"> </w:t>
            </w:r>
            <w:r>
              <w:rPr>
                <w:rFonts w:ascii="Arial" w:hAnsi="Arial"/>
                <w:lang w:val="es-ES_tradnl"/>
              </w:rPr>
              <w:br/>
            </w:r>
          </w:p>
          <w:p w14:paraId="4AF4DCDF" w14:textId="77777777" w:rsidR="00562BB9" w:rsidRDefault="00D934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_tradnl"/>
              </w:rPr>
            </w:pPr>
            <w:r>
              <w:rPr>
                <w:rFonts w:ascii="Arial" w:hAnsi="Arial"/>
                <w:i/>
                <w:sz w:val="20"/>
                <w:lang w:val="es-ES_tradnl"/>
              </w:rPr>
              <w:t xml:space="preserve">Puntos extra: </w:t>
            </w:r>
            <w:r>
              <w:rPr>
                <w:rFonts w:ascii="Arial" w:hAnsi="Arial"/>
                <w:lang w:val="es-ES_tradnl"/>
              </w:rPr>
              <w:t xml:space="preserve"> </w:t>
            </w:r>
            <w:r>
              <w:rPr>
                <w:rFonts w:ascii="Arial" w:hAnsi="Arial"/>
                <w:lang w:val="es-ES_tradnl"/>
              </w:rPr>
              <w:br/>
              <w:t>soldaduras sin plomo, vidrio sin antimonio.</w:t>
            </w:r>
          </w:p>
          <w:p w14:paraId="2ECA216B" w14:textId="77777777" w:rsidR="00562BB9" w:rsidRDefault="00562BB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_tradnl"/>
              </w:rPr>
            </w:pPr>
          </w:p>
        </w:tc>
      </w:tr>
      <w:tr w:rsidR="00562BB9" w14:paraId="13D24DB8" w14:textId="77777777" w:rsidTr="00562B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0A2A490" w14:textId="77777777" w:rsidR="00562BB9" w:rsidRDefault="00D93481">
            <w:pPr>
              <w:rPr>
                <w:rFonts w:ascii="Arial" w:hAnsi="Arial" w:cs="Arial"/>
                <w:sz w:val="24"/>
                <w:szCs w:val="24"/>
                <w:lang w:val="es-ES_tradnl"/>
              </w:rPr>
            </w:pPr>
            <w:r>
              <w:rPr>
                <w:rFonts w:ascii="Arial" w:hAnsi="Arial"/>
                <w:sz w:val="24"/>
                <w:lang w:val="es-ES_tradnl"/>
              </w:rPr>
              <w:t xml:space="preserve">Vida útil </w:t>
            </w:r>
          </w:p>
        </w:tc>
        <w:tc>
          <w:tcPr>
            <w:tcW w:w="4626" w:type="dxa"/>
            <w:tcBorders>
              <w:bottom w:val="single" w:sz="4" w:space="0" w:color="FFFFFF" w:themeColor="background1"/>
            </w:tcBorders>
            <w:shd w:val="clear" w:color="auto" w:fill="DDE3E2"/>
            <w:tcMar>
              <w:top w:w="170" w:type="dxa"/>
              <w:bottom w:w="170" w:type="dxa"/>
            </w:tcMar>
            <w:vAlign w:val="center"/>
          </w:tcPr>
          <w:p w14:paraId="0A8FF617"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sz w:val="20"/>
                <w:lang w:val="es-ES_tradnl"/>
              </w:rPr>
              <w:t>La vida útil técnica de muchos paneles solares, incluidos los de los fabricantes de la «</w:t>
            </w:r>
            <w:proofErr w:type="spellStart"/>
            <w:r>
              <w:rPr>
                <w:rFonts w:ascii="Arial" w:hAnsi="Arial"/>
                <w:sz w:val="20"/>
                <w:lang w:val="es-ES_tradnl"/>
              </w:rPr>
              <w:t>Tier</w:t>
            </w:r>
            <w:proofErr w:type="spellEnd"/>
            <w:r>
              <w:rPr>
                <w:rFonts w:ascii="Arial" w:hAnsi="Arial"/>
                <w:sz w:val="20"/>
                <w:lang w:val="es-ES_tradnl"/>
              </w:rPr>
              <w:t xml:space="preserve"> 1», es probablemente de diez a quince años. </w:t>
            </w:r>
            <w:r>
              <w:rPr>
                <w:rFonts w:ascii="Arial" w:hAnsi="Arial"/>
                <w:lang w:val="es-ES_tradnl"/>
              </w:rPr>
              <w:t xml:space="preserve"> </w:t>
            </w:r>
            <w:r>
              <w:rPr>
                <w:rFonts w:ascii="Arial" w:hAnsi="Arial"/>
                <w:lang w:val="es-ES_tradnl"/>
              </w:rPr>
              <w:br/>
            </w:r>
            <w:r>
              <w:rPr>
                <w:rFonts w:ascii="Arial" w:hAnsi="Arial"/>
                <w:sz w:val="20"/>
                <w:lang w:val="es-ES_tradnl"/>
              </w:rPr>
              <w:t xml:space="preserve">Sin embargo, una vida útil de al menos treinta años también es una buena posibilidad cuando se utilizan materiales de alta calidad y un diseño sólido. </w:t>
            </w:r>
            <w:r>
              <w:rPr>
                <w:rFonts w:ascii="Arial" w:hAnsi="Arial"/>
                <w:lang w:val="es-ES_tradnl"/>
              </w:rPr>
              <w:t xml:space="preserve"> </w:t>
            </w:r>
            <w:r>
              <w:rPr>
                <w:rFonts w:ascii="Arial" w:hAnsi="Arial"/>
                <w:lang w:val="es-ES_tradnl"/>
              </w:rPr>
              <w:br/>
            </w:r>
            <w:r>
              <w:rPr>
                <w:rFonts w:ascii="Arial" w:hAnsi="Arial"/>
                <w:sz w:val="20"/>
                <w:lang w:val="es-ES_tradnl"/>
              </w:rPr>
              <w:t xml:space="preserve">Estos paneles solares son entre un 10 y un 15 % más caros. </w:t>
            </w:r>
          </w:p>
        </w:tc>
        <w:tc>
          <w:tcPr>
            <w:tcW w:w="2598" w:type="dxa"/>
            <w:tcBorders>
              <w:bottom w:val="single" w:sz="4" w:space="0" w:color="FFFFFF" w:themeColor="background1"/>
            </w:tcBorders>
            <w:shd w:val="clear" w:color="auto" w:fill="DDE3E2"/>
            <w:tcMar>
              <w:top w:w="170" w:type="dxa"/>
              <w:bottom w:w="170" w:type="dxa"/>
            </w:tcMar>
            <w:vAlign w:val="center"/>
          </w:tcPr>
          <w:p w14:paraId="4FE098A9"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i/>
                <w:sz w:val="20"/>
                <w:lang w:val="es-ES_tradnl"/>
              </w:rPr>
              <w:t xml:space="preserve">Puntos extra: </w:t>
            </w:r>
            <w:r>
              <w:rPr>
                <w:rFonts w:ascii="Arial" w:hAnsi="Arial"/>
                <w:lang w:val="es-ES_tradnl"/>
              </w:rPr>
              <w:t>garantía del producto de treinta años, justificada por pruebas.</w:t>
            </w:r>
          </w:p>
          <w:p w14:paraId="764D7018" w14:textId="77777777" w:rsidR="00562BB9" w:rsidRDefault="00562B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p>
        </w:tc>
      </w:tr>
      <w:tr w:rsidR="00562BB9" w14:paraId="495AF330" w14:textId="77777777" w:rsidTr="00562BB9">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5FC4F35" w14:textId="77777777" w:rsidR="00562BB9" w:rsidRDefault="00D93481">
            <w:pPr>
              <w:rPr>
                <w:rFonts w:ascii="Arial" w:hAnsi="Arial" w:cs="Arial"/>
                <w:sz w:val="24"/>
                <w:szCs w:val="24"/>
                <w:lang w:val="es-ES_tradnl"/>
              </w:rPr>
            </w:pPr>
            <w:r>
              <w:rPr>
                <w:rFonts w:ascii="Arial" w:hAnsi="Arial"/>
                <w:sz w:val="24"/>
                <w:lang w:val="es-ES_tradnl"/>
              </w:rPr>
              <w:t>Condiciones de trabajo en la cadena de suministro.</w:t>
            </w:r>
          </w:p>
        </w:tc>
        <w:tc>
          <w:tcPr>
            <w:tcW w:w="4626" w:type="dxa"/>
            <w:tcBorders>
              <w:bottom w:val="single" w:sz="4" w:space="0" w:color="FFFFFF" w:themeColor="background1"/>
            </w:tcBorders>
            <w:shd w:val="clear" w:color="auto" w:fill="9FE4CE"/>
            <w:tcMar>
              <w:top w:w="170" w:type="dxa"/>
              <w:bottom w:w="170" w:type="dxa"/>
            </w:tcMar>
            <w:vAlign w:val="center"/>
          </w:tcPr>
          <w:p w14:paraId="3B77630B" w14:textId="77777777" w:rsidR="00562BB9" w:rsidRDefault="00D934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_tradnl"/>
              </w:rPr>
            </w:pPr>
            <w:r>
              <w:rPr>
                <w:rFonts w:ascii="Arial" w:hAnsi="Arial"/>
                <w:sz w:val="20"/>
                <w:lang w:val="es-ES_tradnl"/>
              </w:rPr>
              <w:t xml:space="preserve">En </w:t>
            </w:r>
            <w:proofErr w:type="spellStart"/>
            <w:r>
              <w:rPr>
                <w:rFonts w:ascii="Arial" w:hAnsi="Arial"/>
                <w:sz w:val="20"/>
                <w:lang w:val="es-ES_tradnl"/>
              </w:rPr>
              <w:t>Xinjiang</w:t>
            </w:r>
            <w:proofErr w:type="spellEnd"/>
            <w:r>
              <w:rPr>
                <w:rFonts w:ascii="Arial" w:hAnsi="Arial"/>
                <w:sz w:val="20"/>
                <w:lang w:val="es-ES_tradnl"/>
              </w:rPr>
              <w:t xml:space="preserve"> se han documentado casos de trabajo forzoso en la fabricación de células solares. Existen varias iniciativas destinadas a determinar si un fabricante o sus proveedores recurren al trabajo forzoso [acuerdo </w:t>
            </w:r>
            <w:r>
              <w:rPr>
                <w:rFonts w:ascii="Arial" w:hAnsi="Arial"/>
                <w:i/>
                <w:sz w:val="20"/>
                <w:lang w:val="es-ES_tradnl"/>
              </w:rPr>
              <w:t>SER</w:t>
            </w:r>
            <w:r>
              <w:rPr>
                <w:rFonts w:ascii="Arial" w:hAnsi="Arial"/>
                <w:sz w:val="20"/>
                <w:lang w:val="es-ES_tradnl"/>
              </w:rPr>
              <w:t xml:space="preserve"> (Consejo Económico y Social de los Países Bajos) sobre conducta empresarial internacional responsable en materia de derechos humanos; iniciativa «Solar </w:t>
            </w:r>
            <w:proofErr w:type="spellStart"/>
            <w:r>
              <w:rPr>
                <w:rFonts w:ascii="Arial" w:hAnsi="Arial"/>
                <w:sz w:val="20"/>
                <w:lang w:val="es-ES_tradnl"/>
              </w:rPr>
              <w:t>Stewardship</w:t>
            </w:r>
            <w:proofErr w:type="spellEnd"/>
            <w:r>
              <w:rPr>
                <w:rFonts w:ascii="Arial" w:hAnsi="Arial"/>
                <w:sz w:val="20"/>
                <w:lang w:val="es-ES_tradnl"/>
              </w:rPr>
              <w:t xml:space="preserve"> </w:t>
            </w:r>
            <w:proofErr w:type="spellStart"/>
            <w:r>
              <w:rPr>
                <w:rFonts w:ascii="Arial" w:hAnsi="Arial"/>
                <w:sz w:val="20"/>
                <w:lang w:val="es-ES_tradnl"/>
              </w:rPr>
              <w:t>Initiative</w:t>
            </w:r>
            <w:proofErr w:type="spellEnd"/>
            <w:r>
              <w:rPr>
                <w:rFonts w:ascii="Arial" w:hAnsi="Arial"/>
                <w:sz w:val="20"/>
                <w:lang w:val="es-ES_tradnl"/>
              </w:rPr>
              <w:t xml:space="preserve">» de </w:t>
            </w:r>
            <w:proofErr w:type="spellStart"/>
            <w:r>
              <w:rPr>
                <w:rFonts w:ascii="Arial" w:hAnsi="Arial"/>
                <w:sz w:val="20"/>
                <w:lang w:val="es-ES_tradnl"/>
              </w:rPr>
              <w:t>SolarPower</w:t>
            </w:r>
            <w:proofErr w:type="spellEnd"/>
            <w:r>
              <w:rPr>
                <w:rFonts w:ascii="Arial" w:hAnsi="Arial"/>
                <w:sz w:val="20"/>
                <w:lang w:val="es-ES_tradnl"/>
              </w:rPr>
              <w:t xml:space="preserve"> </w:t>
            </w:r>
            <w:proofErr w:type="spellStart"/>
            <w:r>
              <w:rPr>
                <w:rFonts w:ascii="Arial" w:hAnsi="Arial"/>
                <w:sz w:val="20"/>
                <w:lang w:val="es-ES_tradnl"/>
              </w:rPr>
              <w:t>Europe</w:t>
            </w:r>
            <w:proofErr w:type="spellEnd"/>
            <w:r>
              <w:rPr>
                <w:rFonts w:ascii="Arial" w:hAnsi="Arial"/>
                <w:sz w:val="20"/>
                <w:lang w:val="es-ES_tradnl"/>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6E1F7F13" w14:textId="77777777" w:rsidR="00562BB9" w:rsidRDefault="00D934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_tradnl"/>
              </w:rPr>
            </w:pPr>
            <w:r>
              <w:rPr>
                <w:rFonts w:ascii="Arial" w:hAnsi="Arial"/>
                <w:sz w:val="20"/>
                <w:lang w:val="es-ES_tradnl"/>
              </w:rPr>
              <w:t xml:space="preserve">Aún se están elaborando requisitos y criterios objetivos. </w:t>
            </w:r>
          </w:p>
        </w:tc>
      </w:tr>
      <w:tr w:rsidR="00562BB9" w14:paraId="2326E0E8" w14:textId="77777777" w:rsidTr="00562B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13058DF" w14:textId="77777777" w:rsidR="00562BB9" w:rsidRDefault="00D93481">
            <w:pPr>
              <w:rPr>
                <w:rFonts w:ascii="Arial" w:hAnsi="Arial" w:cs="Arial"/>
                <w:sz w:val="24"/>
                <w:szCs w:val="24"/>
                <w:lang w:val="es-ES_tradnl"/>
              </w:rPr>
            </w:pPr>
            <w:r>
              <w:rPr>
                <w:rFonts w:ascii="Arial" w:hAnsi="Arial"/>
                <w:sz w:val="24"/>
                <w:lang w:val="es-ES_tradnl"/>
              </w:rPr>
              <w:t xml:space="preserve">Durante la instalación de los paneles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6CE3415"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sz w:val="20"/>
                <w:lang w:val="es-ES_tradnl"/>
              </w:rPr>
              <w:t xml:space="preserve">La instalación de paneles solares en los Países Bajos implica a veces la explotación de trabajadores migrantes.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5FB0F7FF"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i/>
                <w:sz w:val="20"/>
                <w:lang w:val="es-ES_tradnl"/>
              </w:rPr>
              <w:t>Requisito</w:t>
            </w:r>
            <w:r>
              <w:rPr>
                <w:rFonts w:ascii="Arial" w:hAnsi="Arial"/>
                <w:sz w:val="20"/>
                <w:lang w:val="es-ES_tradnl"/>
              </w:rPr>
              <w:t>: Código de conducta de los proveedores.</w:t>
            </w:r>
          </w:p>
        </w:tc>
      </w:tr>
      <w:tr w:rsidR="00562BB9" w14:paraId="72CF1EFB" w14:textId="77777777" w:rsidTr="00562BB9">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58EF402" w14:textId="77777777" w:rsidR="00562BB9" w:rsidRDefault="00D93481">
            <w:pPr>
              <w:rPr>
                <w:rFonts w:ascii="Arial" w:hAnsi="Arial" w:cs="Arial"/>
                <w:sz w:val="24"/>
                <w:szCs w:val="24"/>
                <w:lang w:val="es-ES_tradnl"/>
              </w:rPr>
            </w:pPr>
            <w:r>
              <w:rPr>
                <w:rFonts w:ascii="Arial" w:hAnsi="Arial"/>
                <w:sz w:val="24"/>
                <w:lang w:val="es-ES_tradnl"/>
              </w:rPr>
              <w:t>Circularidad</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7833AE64" w14:textId="77777777" w:rsidR="00562BB9" w:rsidRDefault="00D934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_tradnl"/>
              </w:rPr>
            </w:pPr>
            <w:r>
              <w:rPr>
                <w:rFonts w:ascii="Arial" w:hAnsi="Arial"/>
                <w:sz w:val="20"/>
                <w:lang w:val="es-ES_tradnl"/>
              </w:rPr>
              <w:t xml:space="preserve">Se desarrollan diversas ideas y conceptos como «Diseño para el reciclado», incluido el compromiso de utilizar un determinado porcentaje de materiales reciclados.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71B61EF9" w14:textId="77777777" w:rsidR="00562BB9" w:rsidRDefault="00D934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_tradnl"/>
              </w:rPr>
            </w:pPr>
            <w:r>
              <w:rPr>
                <w:rFonts w:ascii="Arial" w:hAnsi="Arial"/>
                <w:sz w:val="20"/>
                <w:lang w:val="es-ES_tradnl"/>
              </w:rPr>
              <w:t>Aún se están elaborando requisitos y criterios objetivos.</w:t>
            </w:r>
          </w:p>
        </w:tc>
      </w:tr>
      <w:tr w:rsidR="00562BB9" w14:paraId="7F26CF4F" w14:textId="77777777" w:rsidTr="00562BB9">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E46C03" w14:textId="77777777" w:rsidR="00562BB9" w:rsidRDefault="00D93481">
            <w:pPr>
              <w:rPr>
                <w:rFonts w:ascii="Arial" w:hAnsi="Arial" w:cs="Arial"/>
                <w:sz w:val="24"/>
                <w:szCs w:val="24"/>
                <w:lang w:val="es-ES_tradnl"/>
              </w:rPr>
            </w:pPr>
            <w:r>
              <w:rPr>
                <w:rFonts w:ascii="Arial" w:hAnsi="Arial"/>
                <w:sz w:val="24"/>
                <w:lang w:val="es-ES_tradnl"/>
              </w:rPr>
              <w:lastRenderedPageBreak/>
              <w:t>Final de la vida útil</w:t>
            </w:r>
          </w:p>
        </w:tc>
        <w:tc>
          <w:tcPr>
            <w:tcW w:w="4626" w:type="dxa"/>
            <w:shd w:val="clear" w:color="auto" w:fill="DDE3E2"/>
            <w:tcMar>
              <w:top w:w="170" w:type="dxa"/>
              <w:bottom w:w="170" w:type="dxa"/>
            </w:tcMar>
            <w:vAlign w:val="center"/>
          </w:tcPr>
          <w:p w14:paraId="6C10670F"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sz w:val="20"/>
                <w:lang w:val="es-ES_tradnl"/>
              </w:rPr>
              <w:t xml:space="preserve">Sustitución por otros paneles únicamente en caso de defecto. La contribución (obligatoria) para la eliminación deberá abonarse a la Fundación OPEN (Organización para la responsabilidad de los fabricantes respecto a los residuos electrónicos de los Países Bajos). </w:t>
            </w:r>
          </w:p>
        </w:tc>
        <w:tc>
          <w:tcPr>
            <w:tcW w:w="2598" w:type="dxa"/>
            <w:shd w:val="clear" w:color="auto" w:fill="DDE3E2"/>
            <w:tcMar>
              <w:top w:w="170" w:type="dxa"/>
              <w:bottom w:w="170" w:type="dxa"/>
            </w:tcMar>
            <w:vAlign w:val="center"/>
          </w:tcPr>
          <w:p w14:paraId="4C4E9E96" w14:textId="77777777" w:rsidR="00562BB9" w:rsidRDefault="00D934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_tradnl"/>
              </w:rPr>
            </w:pPr>
            <w:r>
              <w:rPr>
                <w:rFonts w:ascii="Arial" w:hAnsi="Arial"/>
                <w:i/>
                <w:sz w:val="20"/>
                <w:lang w:val="es-ES_tradnl"/>
              </w:rPr>
              <w:t xml:space="preserve">Requisito: </w:t>
            </w:r>
            <w:r>
              <w:rPr>
                <w:rFonts w:ascii="Arial" w:hAnsi="Arial"/>
                <w:sz w:val="20"/>
                <w:lang w:val="es-ES_tradnl"/>
              </w:rPr>
              <w:t>se abona la contribución para la eliminación.</w:t>
            </w:r>
          </w:p>
        </w:tc>
      </w:tr>
    </w:tbl>
    <w:p w14:paraId="0EEBFC58" w14:textId="77777777" w:rsidR="00562BB9" w:rsidRDefault="00562BB9">
      <w:pPr>
        <w:rPr>
          <w:lang w:val="es-ES_tradnl"/>
        </w:rPr>
      </w:pPr>
    </w:p>
    <w:p w14:paraId="0E3C6C27" w14:textId="77777777" w:rsidR="00562BB9" w:rsidRDefault="00562BB9">
      <w:pPr>
        <w:pStyle w:val="SUB2"/>
        <w:ind w:left="426" w:hanging="426"/>
        <w:rPr>
          <w:lang w:val="es-ES_tradnl"/>
        </w:rPr>
      </w:pPr>
    </w:p>
    <w:p w14:paraId="3F0DBFC7" w14:textId="77777777" w:rsidR="00562BB9" w:rsidRDefault="00D93481">
      <w:pPr>
        <w:pStyle w:val="WantedHeaderlevel3"/>
        <w:rPr>
          <w:lang w:val="en-IE"/>
        </w:rPr>
      </w:pPr>
      <w:bookmarkStart w:id="28" w:name="_Toc29"/>
      <w:r>
        <w:rPr>
          <w:lang w:val="en-IE"/>
        </w:rPr>
        <w:t xml:space="preserve">6.2. </w:t>
      </w:r>
      <w:proofErr w:type="spellStart"/>
      <w:r>
        <w:rPr>
          <w:lang w:val="en-IE"/>
        </w:rPr>
        <w:t>Aspectos</w:t>
      </w:r>
      <w:proofErr w:type="spellEnd"/>
      <w:r>
        <w:rPr>
          <w:lang w:val="en-IE"/>
        </w:rPr>
        <w:t xml:space="preserve"> </w:t>
      </w:r>
      <w:proofErr w:type="spellStart"/>
      <w:r>
        <w:rPr>
          <w:lang w:val="en-IE"/>
        </w:rPr>
        <w:t>medioambientales</w:t>
      </w:r>
      <w:proofErr w:type="spellEnd"/>
      <w:r>
        <w:rPr>
          <w:lang w:val="en-IE"/>
        </w:rPr>
        <w:t xml:space="preserve"> de </w:t>
      </w:r>
      <w:r>
        <w:rPr>
          <w:i/>
          <w:lang w:val="en-IE"/>
        </w:rPr>
        <w:t>Sun-on-Land</w:t>
      </w:r>
      <w:r>
        <w:rPr>
          <w:lang w:val="en-IE"/>
        </w:rPr>
        <w:t xml:space="preserve"> y </w:t>
      </w:r>
      <w:r>
        <w:rPr>
          <w:lang w:val="en-IE"/>
        </w:rPr>
        <w:br/>
      </w:r>
      <w:r>
        <w:rPr>
          <w:i/>
          <w:lang w:val="en-IE"/>
        </w:rPr>
        <w:t>Sun-on-Water</w:t>
      </w:r>
      <w:r>
        <w:rPr>
          <w:lang w:val="en-IE"/>
        </w:rPr>
        <w:t xml:space="preserve"> </w:t>
      </w:r>
      <w:bookmarkEnd w:id="28"/>
    </w:p>
    <w:p w14:paraId="0D830432" w14:textId="77777777" w:rsidR="00562BB9" w:rsidRDefault="00562BB9">
      <w:pPr>
        <w:jc w:val="both"/>
        <w:rPr>
          <w:lang w:val="en-IE"/>
        </w:rPr>
      </w:pPr>
    </w:p>
    <w:p w14:paraId="7644AFE7" w14:textId="77777777" w:rsidR="00562BB9" w:rsidRDefault="00D93481">
      <w:pPr>
        <w:jc w:val="both"/>
        <w:rPr>
          <w:rFonts w:ascii="Arial" w:hAnsi="Arial" w:cs="Arial"/>
          <w:b/>
          <w:bCs/>
          <w:color w:val="3DC3C6"/>
          <w:sz w:val="24"/>
          <w:szCs w:val="24"/>
          <w:lang w:val="en-IE"/>
        </w:rPr>
      </w:pPr>
      <w:r>
        <w:rPr>
          <w:rFonts w:ascii="Arial" w:hAnsi="Arial"/>
          <w:b/>
          <w:i/>
          <w:color w:val="3DC3C6"/>
          <w:sz w:val="24"/>
          <w:lang w:val="en-IE"/>
        </w:rPr>
        <w:t>Sun-on-Land</w:t>
      </w:r>
    </w:p>
    <w:p w14:paraId="441D2488" w14:textId="77777777" w:rsidR="00562BB9" w:rsidRDefault="00D93481">
      <w:pPr>
        <w:jc w:val="both"/>
        <w:rPr>
          <w:rFonts w:ascii="Arial" w:hAnsi="Arial" w:cs="Arial"/>
          <w:lang w:val="es-ES_tradnl"/>
        </w:rPr>
      </w:pPr>
      <w:r>
        <w:rPr>
          <w:rFonts w:ascii="Arial" w:hAnsi="Arial"/>
          <w:lang w:val="es-ES_tradnl"/>
        </w:rPr>
        <w:t>Los paneles solares en instalaciones fotovoltaicas situadas en terrenos con orientación este-oeste a veces se colocan tan juntos que apenas llega luz o agua al suelo; esto hace que desaparezca la vida del suelo bajo los paneles. Un poco más de espacio para la luz y la lluvia supone una gran diferencia. Para más información, véase:</w:t>
      </w:r>
    </w:p>
    <w:p w14:paraId="2D0F59BD" w14:textId="77777777" w:rsidR="00562BB9" w:rsidRDefault="00D93481">
      <w:pPr>
        <w:jc w:val="both"/>
        <w:rPr>
          <w:rFonts w:ascii="Arial" w:hAnsi="Arial" w:cs="Arial"/>
          <w:color w:val="3DC3C6"/>
          <w:lang w:val="es-ES_tradnl"/>
        </w:rPr>
      </w:pPr>
      <w:hyperlink r:id="rId18" w:tooltip="https://zoninlandschap.nl/u/files/ZonneparkenBeterOntwerpTNOV2.pdf" w:history="1">
        <w:r>
          <w:rPr>
            <w:rStyle w:val="Hyperlink"/>
            <w:rFonts w:ascii="Arial" w:hAnsi="Arial"/>
            <w:color w:val="3DC3C6"/>
            <w:lang w:val="es-ES_tradnl"/>
          </w:rPr>
          <w:t>https://zoninlandschap.nl/u/files/ZonneparkenBeterOntwerpTNOV2.pdf</w:t>
        </w:r>
      </w:hyperlink>
    </w:p>
    <w:p w14:paraId="40F26374" w14:textId="77777777" w:rsidR="00562BB9" w:rsidRDefault="00562BB9">
      <w:pPr>
        <w:jc w:val="both"/>
        <w:rPr>
          <w:rFonts w:ascii="Arial" w:hAnsi="Arial" w:cs="Arial"/>
          <w:lang w:val="es-ES_tradnl"/>
        </w:rPr>
      </w:pPr>
    </w:p>
    <w:p w14:paraId="2DDE3108" w14:textId="77777777" w:rsidR="00562BB9" w:rsidRDefault="00D93481">
      <w:pPr>
        <w:jc w:val="both"/>
        <w:rPr>
          <w:rFonts w:ascii="Arial" w:hAnsi="Arial" w:cs="Arial"/>
          <w:lang w:val="es-ES_tradnl"/>
        </w:rPr>
      </w:pPr>
      <w:r>
        <w:rPr>
          <w:rFonts w:ascii="Arial" w:hAnsi="Arial"/>
          <w:lang w:val="es-ES_tradnl"/>
        </w:rPr>
        <w:t>TNO ha desarrollado una prueba de suelo en la que se analiza si es posible o no una vida edáfica suficiente, en función de la ubicación, orientación y distancia entre las hileras. Los paneles de vidrio-vidrio también ayudan si la luz solar también puede pasar a través de los bordes del panel hasta el suelo. El modelo también establece ahora que la relación de cobertura del suelo para los proyectos más pequeños debe ser inferior al 70 % y que debe haber huecos de al menos 2 cm entre los paneles (para el agua</w:t>
      </w:r>
      <w:r>
        <w:rPr>
          <w:rFonts w:ascii="Arial" w:hAnsi="Arial"/>
          <w:lang w:val="es-ES_tradnl"/>
        </w:rPr>
        <w:t xml:space="preserve"> de lluvia). Los proyectos de mayor envergadura deberán cumplir la prueba de suelo de TNO. </w:t>
      </w:r>
    </w:p>
    <w:p w14:paraId="400BDC38" w14:textId="77777777" w:rsidR="00562BB9" w:rsidRDefault="00562BB9">
      <w:pPr>
        <w:jc w:val="both"/>
        <w:rPr>
          <w:rFonts w:ascii="Arial" w:hAnsi="Arial" w:cs="Arial"/>
          <w:lang w:val="es-ES_tradnl"/>
        </w:rPr>
      </w:pPr>
    </w:p>
    <w:p w14:paraId="220C21CB" w14:textId="77777777" w:rsidR="00562BB9" w:rsidRDefault="00D93481">
      <w:pPr>
        <w:jc w:val="both"/>
        <w:rPr>
          <w:rFonts w:ascii="Arial" w:hAnsi="Arial" w:cs="Arial"/>
          <w:lang w:val="es-ES_tradnl"/>
        </w:rPr>
      </w:pPr>
      <w:r>
        <w:rPr>
          <w:rFonts w:ascii="Arial" w:hAnsi="Arial"/>
          <w:lang w:val="es-ES_tradnl"/>
        </w:rPr>
        <w:t xml:space="preserve">La biodiversidad puede promoverse a través de determinadas hierbas, plantas o gramíneas, mediante una política de siega o mediante la instalación de una caja de insectos.  </w:t>
      </w:r>
    </w:p>
    <w:p w14:paraId="46792D3B" w14:textId="77777777" w:rsidR="00562BB9" w:rsidRDefault="00562BB9">
      <w:pPr>
        <w:jc w:val="both"/>
        <w:rPr>
          <w:rFonts w:ascii="Arial" w:hAnsi="Arial" w:cs="Arial"/>
          <w:lang w:val="es-ES_tradnl"/>
        </w:rPr>
      </w:pPr>
    </w:p>
    <w:p w14:paraId="31C90B06" w14:textId="77777777" w:rsidR="00562BB9" w:rsidRDefault="00D93481">
      <w:pPr>
        <w:jc w:val="both"/>
        <w:rPr>
          <w:rFonts w:ascii="Arial" w:hAnsi="Arial" w:cs="Arial"/>
          <w:lang w:val="es-ES_tradnl"/>
        </w:rPr>
      </w:pPr>
      <w:r>
        <w:rPr>
          <w:rFonts w:ascii="Arial" w:hAnsi="Arial"/>
          <w:lang w:val="es-ES_tradnl"/>
        </w:rPr>
        <w:t>Nota: el consorcio «</w:t>
      </w:r>
      <w:proofErr w:type="spellStart"/>
      <w:r>
        <w:rPr>
          <w:rFonts w:ascii="Arial" w:hAnsi="Arial"/>
          <w:lang w:val="es-ES_tradnl"/>
        </w:rPr>
        <w:t>Sun-on-Land</w:t>
      </w:r>
      <w:proofErr w:type="spellEnd"/>
      <w:r>
        <w:rPr>
          <w:rFonts w:ascii="Arial" w:hAnsi="Arial"/>
          <w:lang w:val="es-ES_tradnl"/>
        </w:rPr>
        <w:t>» está trabajando en una etiqueta ecológica para los parques solares (</w:t>
      </w:r>
      <w:proofErr w:type="spellStart"/>
      <w:r>
        <w:rPr>
          <w:rFonts w:ascii="Arial" w:hAnsi="Arial"/>
          <w:lang w:val="es-ES_tradnl"/>
        </w:rPr>
        <w:t>EcoCertifified</w:t>
      </w:r>
      <w:proofErr w:type="spellEnd"/>
      <w:r>
        <w:rPr>
          <w:rFonts w:ascii="Arial" w:hAnsi="Arial"/>
          <w:lang w:val="es-ES_tradnl"/>
        </w:rPr>
        <w:t xml:space="preserve">), que en breve establecerá una serie de directrices. </w:t>
      </w:r>
    </w:p>
    <w:p w14:paraId="08B8AFD0" w14:textId="77777777" w:rsidR="00562BB9" w:rsidRDefault="00562BB9">
      <w:pPr>
        <w:rPr>
          <w:rFonts w:ascii="Arial" w:hAnsi="Arial" w:cs="Arial"/>
          <w:lang w:val="es-ES_tradnl"/>
        </w:rPr>
      </w:pPr>
    </w:p>
    <w:p w14:paraId="303D6EBE" w14:textId="77777777" w:rsidR="00562BB9" w:rsidRDefault="00D93481">
      <w:pPr>
        <w:jc w:val="both"/>
        <w:rPr>
          <w:rFonts w:ascii="Arial" w:hAnsi="Arial" w:cs="Arial"/>
          <w:b/>
          <w:bCs/>
          <w:color w:val="3DC3C6"/>
          <w:sz w:val="24"/>
          <w:szCs w:val="24"/>
          <w:lang w:val="es-ES_tradnl"/>
        </w:rPr>
      </w:pPr>
      <w:r>
        <w:rPr>
          <w:rFonts w:ascii="Arial" w:hAnsi="Arial"/>
          <w:b/>
          <w:color w:val="3DC3C6"/>
          <w:sz w:val="24"/>
          <w:lang w:val="es-ES_tradnl"/>
        </w:rPr>
        <w:t xml:space="preserve">Industria </w:t>
      </w:r>
      <w:proofErr w:type="spellStart"/>
      <w:r>
        <w:rPr>
          <w:rFonts w:ascii="Arial" w:hAnsi="Arial"/>
          <w:b/>
          <w:color w:val="3DC3C6"/>
          <w:sz w:val="24"/>
          <w:lang w:val="es-ES_tradnl"/>
        </w:rPr>
        <w:t>agrivoltaica</w:t>
      </w:r>
      <w:proofErr w:type="spellEnd"/>
      <w:r>
        <w:rPr>
          <w:rFonts w:ascii="Arial" w:hAnsi="Arial"/>
          <w:b/>
          <w:color w:val="3DC3C6"/>
          <w:sz w:val="24"/>
          <w:lang w:val="es-ES_tradnl"/>
        </w:rPr>
        <w:t xml:space="preserve"> (o </w:t>
      </w:r>
      <w:proofErr w:type="spellStart"/>
      <w:r>
        <w:rPr>
          <w:rFonts w:ascii="Arial" w:hAnsi="Arial"/>
          <w:b/>
          <w:color w:val="3DC3C6"/>
          <w:sz w:val="24"/>
          <w:lang w:val="es-ES_tradnl"/>
        </w:rPr>
        <w:t>agrofotovoltaica</w:t>
      </w:r>
      <w:proofErr w:type="spellEnd"/>
      <w:r>
        <w:rPr>
          <w:rFonts w:ascii="Arial" w:hAnsi="Arial"/>
          <w:b/>
          <w:color w:val="3DC3C6"/>
          <w:sz w:val="24"/>
          <w:lang w:val="es-ES_tradnl"/>
        </w:rPr>
        <w:t>)</w:t>
      </w:r>
    </w:p>
    <w:p w14:paraId="3FCE40FF" w14:textId="77777777" w:rsidR="00562BB9" w:rsidRDefault="00D93481">
      <w:pPr>
        <w:jc w:val="both"/>
        <w:rPr>
          <w:rFonts w:ascii="Arial" w:hAnsi="Arial" w:cs="Arial"/>
          <w:lang w:val="es-ES_tradnl"/>
        </w:rPr>
      </w:pPr>
      <w:r>
        <w:rPr>
          <w:rFonts w:ascii="Arial" w:hAnsi="Arial"/>
          <w:lang w:val="es-ES_tradnl"/>
        </w:rPr>
        <w:t>También se está desarrollando experiencia en la combinación de la agricultura y la generación fotovoltaica («</w:t>
      </w:r>
      <w:proofErr w:type="spellStart"/>
      <w:r>
        <w:rPr>
          <w:rFonts w:ascii="Arial" w:hAnsi="Arial"/>
          <w:lang w:val="es-ES_tradnl"/>
        </w:rPr>
        <w:t>agrivoltaica</w:t>
      </w:r>
      <w:proofErr w:type="spellEnd"/>
      <w:r>
        <w:rPr>
          <w:rFonts w:ascii="Arial" w:hAnsi="Arial"/>
          <w:lang w:val="es-ES_tradnl"/>
        </w:rPr>
        <w:t xml:space="preserve">»). Se utilizan diversas soluciones: desde filas de paneles solares orientados verticalmente hasta marquesinas de paneles solares sobre los árboles frutales. La industria </w:t>
      </w:r>
      <w:proofErr w:type="spellStart"/>
      <w:r>
        <w:rPr>
          <w:rFonts w:ascii="Arial" w:hAnsi="Arial"/>
          <w:lang w:val="es-ES_tradnl"/>
        </w:rPr>
        <w:t>agrivoltaica</w:t>
      </w:r>
      <w:proofErr w:type="spellEnd"/>
      <w:r>
        <w:rPr>
          <w:rFonts w:ascii="Arial" w:hAnsi="Arial"/>
          <w:lang w:val="es-ES_tradnl"/>
        </w:rPr>
        <w:t xml:space="preserve"> se encuentra todavía en una fase relativamente temprana.</w:t>
      </w:r>
    </w:p>
    <w:p w14:paraId="66A04589" w14:textId="77777777" w:rsidR="00562BB9" w:rsidRDefault="00562BB9">
      <w:pPr>
        <w:jc w:val="both"/>
        <w:rPr>
          <w:rFonts w:ascii="Arial" w:hAnsi="Arial" w:cs="Arial"/>
          <w:lang w:val="es-ES_tradnl"/>
        </w:rPr>
      </w:pPr>
    </w:p>
    <w:p w14:paraId="2D987CE0" w14:textId="77777777" w:rsidR="00562BB9" w:rsidRDefault="00D93481">
      <w:pPr>
        <w:jc w:val="both"/>
        <w:rPr>
          <w:rFonts w:ascii="Arial" w:hAnsi="Arial" w:cs="Arial"/>
          <w:b/>
          <w:bCs/>
          <w:color w:val="3DC3C6"/>
          <w:sz w:val="24"/>
          <w:szCs w:val="24"/>
          <w:lang w:val="es-ES_tradnl"/>
        </w:rPr>
      </w:pPr>
      <w:proofErr w:type="spellStart"/>
      <w:r>
        <w:rPr>
          <w:rFonts w:ascii="Arial" w:hAnsi="Arial"/>
          <w:b/>
          <w:i/>
          <w:color w:val="3DC3C6"/>
          <w:sz w:val="24"/>
          <w:lang w:val="es-ES_tradnl"/>
        </w:rPr>
        <w:t>Sun-on-Water</w:t>
      </w:r>
      <w:proofErr w:type="spellEnd"/>
    </w:p>
    <w:p w14:paraId="4DFB6AA0" w14:textId="77777777" w:rsidR="00562BB9" w:rsidRDefault="00D93481">
      <w:pPr>
        <w:jc w:val="both"/>
        <w:rPr>
          <w:rFonts w:ascii="Arial" w:hAnsi="Arial" w:cs="Arial"/>
          <w:lang w:val="es-ES_tradnl"/>
        </w:rPr>
      </w:pPr>
      <w:r>
        <w:rPr>
          <w:rFonts w:ascii="Arial" w:hAnsi="Arial"/>
          <w:lang w:val="es-ES_tradnl"/>
        </w:rPr>
        <w:t>Dentro del consorcio «</w:t>
      </w:r>
      <w:proofErr w:type="spellStart"/>
      <w:r>
        <w:rPr>
          <w:rFonts w:ascii="Arial" w:hAnsi="Arial"/>
          <w:lang w:val="es-ES_tradnl"/>
        </w:rPr>
        <w:t>Sun-on-Water</w:t>
      </w:r>
      <w:proofErr w:type="spellEnd"/>
      <w:r>
        <w:rPr>
          <w:rFonts w:ascii="Arial" w:hAnsi="Arial"/>
          <w:lang w:val="es-ES_tradnl"/>
        </w:rPr>
        <w:t xml:space="preserve">», organizaciones como </w:t>
      </w:r>
      <w:proofErr w:type="spellStart"/>
      <w:r>
        <w:rPr>
          <w:rFonts w:ascii="Arial" w:hAnsi="Arial"/>
          <w:lang w:val="es-ES_tradnl"/>
        </w:rPr>
        <w:t>Deltares</w:t>
      </w:r>
      <w:proofErr w:type="spellEnd"/>
      <w:r>
        <w:rPr>
          <w:rFonts w:ascii="Arial" w:hAnsi="Arial"/>
          <w:lang w:val="es-ES_tradnl"/>
        </w:rPr>
        <w:t xml:space="preserve"> y la Asociación Regional de Aguas (</w:t>
      </w:r>
      <w:proofErr w:type="spellStart"/>
      <w:r>
        <w:rPr>
          <w:rFonts w:ascii="Arial" w:hAnsi="Arial"/>
          <w:i/>
          <w:lang w:val="es-ES_tradnl"/>
        </w:rPr>
        <w:t>Unie</w:t>
      </w:r>
      <w:proofErr w:type="spellEnd"/>
      <w:r>
        <w:rPr>
          <w:rFonts w:ascii="Arial" w:hAnsi="Arial"/>
          <w:i/>
          <w:lang w:val="es-ES_tradnl"/>
        </w:rPr>
        <w:t xml:space="preserve"> van </w:t>
      </w:r>
      <w:proofErr w:type="spellStart"/>
      <w:r>
        <w:rPr>
          <w:rFonts w:ascii="Arial" w:hAnsi="Arial"/>
          <w:i/>
          <w:lang w:val="es-ES_tradnl"/>
        </w:rPr>
        <w:t>Waterschappen</w:t>
      </w:r>
      <w:proofErr w:type="spellEnd"/>
      <w:r>
        <w:rPr>
          <w:rFonts w:ascii="Arial" w:hAnsi="Arial"/>
          <w:lang w:val="es-ES_tradnl"/>
        </w:rPr>
        <w:t xml:space="preserve">) están examinando también los aspectos medioambientales de las instalaciones fotovoltaicas flotantes. Estos estudios se encuentran </w:t>
      </w:r>
      <w:r>
        <w:rPr>
          <w:rFonts w:ascii="Arial" w:hAnsi="Arial"/>
          <w:lang w:val="es-ES_tradnl"/>
        </w:rPr>
        <w:lastRenderedPageBreak/>
        <w:t xml:space="preserve">todavía en las primeras fases, y aún no está claro si es necesario o no establecer requisitos en materia de medio ambiente. Para más información, véase:  </w:t>
      </w:r>
      <w:hyperlink r:id="rId19" w:tooltip="http://www.zonopwater.nl/" w:history="1">
        <w:r>
          <w:rPr>
            <w:rStyle w:val="Hyperlink"/>
            <w:rFonts w:ascii="Arial" w:hAnsi="Arial"/>
            <w:color w:val="3DC3C6"/>
            <w:lang w:val="es-ES_tradnl"/>
          </w:rPr>
          <w:t>www.zonopwater.nl</w:t>
        </w:r>
      </w:hyperlink>
    </w:p>
    <w:p w14:paraId="41366061" w14:textId="77777777" w:rsidR="00562BB9" w:rsidRDefault="00562BB9">
      <w:pPr>
        <w:rPr>
          <w:lang w:val="es-ES_tradnl"/>
        </w:rPr>
      </w:pPr>
    </w:p>
    <w:p w14:paraId="5E1C446D" w14:textId="77777777" w:rsidR="00562BB9" w:rsidRDefault="00D93481">
      <w:pPr>
        <w:pStyle w:val="WantedHeaderlevel2"/>
      </w:pPr>
      <w:bookmarkStart w:id="29" w:name="_Toc30"/>
      <w:r>
        <w:t xml:space="preserve">Paso 7. Ejecución y entrega </w:t>
      </w:r>
      <w:bookmarkEnd w:id="29"/>
    </w:p>
    <w:p w14:paraId="7D79E59B" w14:textId="77777777" w:rsidR="00562BB9" w:rsidRDefault="00562BB9">
      <w:pPr>
        <w:rPr>
          <w:lang w:val="es-ES_tradnl"/>
        </w:rPr>
      </w:pPr>
    </w:p>
    <w:p w14:paraId="486A6D9C" w14:textId="77777777" w:rsidR="00562BB9" w:rsidRDefault="00D93481">
      <w:pPr>
        <w:pStyle w:val="WantedHeaderlevel3"/>
        <w:rPr>
          <w:rFonts w:asciiTheme="minorHAnsi" w:hAnsiTheme="minorHAnsi"/>
        </w:rPr>
      </w:pPr>
      <w:bookmarkStart w:id="30" w:name="_Toc31"/>
      <w:r>
        <w:t xml:space="preserve">7.1. Plazos </w:t>
      </w:r>
      <w:bookmarkEnd w:id="30"/>
    </w:p>
    <w:p w14:paraId="35FBCEB7" w14:textId="77777777" w:rsidR="00562BB9" w:rsidRDefault="00D93481">
      <w:pPr>
        <w:jc w:val="both"/>
        <w:rPr>
          <w:rFonts w:ascii="Arial" w:hAnsi="Arial" w:cs="Arial"/>
          <w:lang w:val="es-ES_tradnl"/>
        </w:rPr>
      </w:pPr>
      <w:r>
        <w:rPr>
          <w:rFonts w:ascii="Arial" w:hAnsi="Arial"/>
          <w:lang w:val="es-ES_tradnl"/>
        </w:rPr>
        <w:t xml:space="preserve">Con su organización, decida cuándo podría comenzar la obra para el proyecto fotovoltaico; ¿hay otras obras que deban tenerse en cuenta? </w:t>
      </w:r>
    </w:p>
    <w:p w14:paraId="1836228B" w14:textId="77777777" w:rsidR="00562BB9" w:rsidRDefault="00562BB9">
      <w:pPr>
        <w:jc w:val="both"/>
        <w:rPr>
          <w:rFonts w:ascii="Arial" w:hAnsi="Arial" w:cs="Arial"/>
          <w:lang w:val="es-ES_tradnl"/>
        </w:rPr>
      </w:pPr>
    </w:p>
    <w:p w14:paraId="6FD7DCB9" w14:textId="77777777" w:rsidR="00562BB9" w:rsidRDefault="00D93481">
      <w:pPr>
        <w:jc w:val="both"/>
        <w:rPr>
          <w:rFonts w:ascii="Arial" w:hAnsi="Arial" w:cs="Arial"/>
          <w:lang w:val="es-ES_tradnl"/>
        </w:rPr>
      </w:pPr>
      <w:r>
        <w:rPr>
          <w:rFonts w:ascii="Arial" w:hAnsi="Arial"/>
          <w:lang w:val="es-ES_tradnl"/>
        </w:rPr>
        <w:t xml:space="preserve">Asimismo, consulte con un asesor cuál sería una fecha de entrega realista. Para ello se tendrá en cuenta el tiempo necesario para la licitación y la adjudicación del contrato, así como para la construcción de la instalación. </w:t>
      </w:r>
    </w:p>
    <w:p w14:paraId="473BA82E" w14:textId="77777777" w:rsidR="00562BB9" w:rsidRDefault="00562BB9">
      <w:pPr>
        <w:rPr>
          <w:lang w:val="es-ES_tradnl"/>
        </w:rPr>
      </w:pPr>
    </w:p>
    <w:p w14:paraId="56AFDA08" w14:textId="77777777" w:rsidR="00562BB9" w:rsidRDefault="00562BB9">
      <w:pPr>
        <w:rPr>
          <w:lang w:val="es-ES_tradnl"/>
        </w:rPr>
      </w:pPr>
    </w:p>
    <w:p w14:paraId="334C3F45" w14:textId="77777777" w:rsidR="00562BB9" w:rsidRDefault="00D93481">
      <w:pPr>
        <w:pStyle w:val="WantedHeaderlevel3"/>
      </w:pPr>
      <w:bookmarkStart w:id="31" w:name="_Toc32"/>
      <w:r>
        <w:t xml:space="preserve">7.2. Inspecciones e inspección final </w:t>
      </w:r>
      <w:bookmarkEnd w:id="31"/>
    </w:p>
    <w:p w14:paraId="0F241628" w14:textId="77777777" w:rsidR="00562BB9" w:rsidRDefault="00562BB9">
      <w:pPr>
        <w:pStyle w:val="SUB2"/>
        <w:rPr>
          <w:rFonts w:asciiTheme="minorHAnsi" w:hAnsiTheme="minorHAnsi"/>
          <w:lang w:val="es-ES_tradnl"/>
        </w:rPr>
      </w:pPr>
    </w:p>
    <w:p w14:paraId="7672B912" w14:textId="77777777" w:rsidR="00562BB9" w:rsidRDefault="00D93481">
      <w:pPr>
        <w:rPr>
          <w:rFonts w:ascii="Arial" w:hAnsi="Arial" w:cs="Arial"/>
          <w:b/>
          <w:bCs/>
          <w:color w:val="3DC3C6"/>
          <w:sz w:val="24"/>
          <w:szCs w:val="24"/>
          <w:lang w:val="es-ES_tradnl"/>
        </w:rPr>
      </w:pPr>
      <w:r>
        <w:rPr>
          <w:rFonts w:ascii="Arial" w:hAnsi="Arial"/>
          <w:b/>
          <w:color w:val="3DC3C6"/>
          <w:sz w:val="24"/>
          <w:lang w:val="es-ES_tradnl"/>
        </w:rPr>
        <w:t>Inspección del ámbito 12</w:t>
      </w:r>
    </w:p>
    <w:p w14:paraId="2A32DEC0" w14:textId="77777777" w:rsidR="00562BB9" w:rsidRDefault="00D93481">
      <w:pPr>
        <w:jc w:val="both"/>
        <w:rPr>
          <w:rFonts w:ascii="Arial" w:hAnsi="Arial" w:cs="Arial"/>
          <w:lang w:val="es-ES_tradnl"/>
        </w:rPr>
      </w:pPr>
      <w:r>
        <w:rPr>
          <w:rFonts w:ascii="Arial" w:hAnsi="Arial"/>
          <w:lang w:val="es-ES_tradnl"/>
        </w:rPr>
        <w:t>Tras la realización de todos los proyectos, ya sean grandes o pequeños, en techos, suelo o agua, es importante que una parte independiente lleve a cabo una inspección de seguridad de conformidad con el protocolo SCIOS Ámbito 12 (norma IEC62446).</w:t>
      </w:r>
    </w:p>
    <w:p w14:paraId="7C984549" w14:textId="77777777" w:rsidR="00562BB9" w:rsidRDefault="00562BB9">
      <w:pPr>
        <w:jc w:val="both"/>
        <w:rPr>
          <w:rFonts w:ascii="Arial" w:hAnsi="Arial" w:cs="Arial"/>
          <w:lang w:val="es-ES_tradnl"/>
        </w:rPr>
      </w:pPr>
    </w:p>
    <w:p w14:paraId="78A7040B" w14:textId="77777777" w:rsidR="00562BB9" w:rsidRDefault="00D93481">
      <w:pPr>
        <w:jc w:val="both"/>
        <w:rPr>
          <w:rFonts w:ascii="Arial" w:hAnsi="Arial" w:cs="Arial"/>
          <w:lang w:val="es-ES_tradnl"/>
        </w:rPr>
      </w:pPr>
      <w:r>
        <w:rPr>
          <w:rFonts w:ascii="Arial" w:hAnsi="Arial"/>
          <w:lang w:val="es-ES_tradnl"/>
        </w:rPr>
        <w:t xml:space="preserve">Esta inspección del «ámbito 12» comprueba la seguridad de la instalación e informa de posibles deficiencias relacionadas, entre otras cosas, con la seguridad eléctrica, la seguridad mecánica contra el viento y la nieve y la protección contra los rayos. En el modelo se establece como requisito que la parte contratante corrija posteriormente las deficiencias detectadas («no conformidades»). </w:t>
      </w:r>
    </w:p>
    <w:p w14:paraId="3A530405" w14:textId="77777777" w:rsidR="00562BB9" w:rsidRDefault="00562BB9">
      <w:pPr>
        <w:jc w:val="both"/>
        <w:rPr>
          <w:rFonts w:ascii="Arial" w:hAnsi="Arial" w:cs="Arial"/>
          <w:lang w:val="es-ES_tradnl"/>
        </w:rPr>
      </w:pPr>
    </w:p>
    <w:p w14:paraId="1DCE0E8F" w14:textId="77777777" w:rsidR="00562BB9" w:rsidRDefault="00D93481">
      <w:pPr>
        <w:jc w:val="both"/>
        <w:rPr>
          <w:rFonts w:ascii="Arial" w:hAnsi="Arial" w:cs="Arial"/>
          <w:lang w:val="es-ES_tradnl"/>
        </w:rPr>
      </w:pPr>
      <w:r>
        <w:rPr>
          <w:rFonts w:ascii="Arial" w:hAnsi="Arial"/>
          <w:lang w:val="es-ES_tradnl"/>
        </w:rPr>
        <w:t xml:space="preserve">Le recomendamos que solicite a su debido tiempo las ofertas de inspección del ámbito 12. Podría resultar difícil encontrar un inspector poco antes de la entrega y las tasas pueden ser más elevadas.  </w:t>
      </w:r>
    </w:p>
    <w:p w14:paraId="05113628" w14:textId="77777777" w:rsidR="00562BB9" w:rsidRDefault="00562BB9">
      <w:pPr>
        <w:rPr>
          <w:lang w:val="es-ES_tradnl"/>
        </w:rPr>
      </w:pPr>
    </w:p>
    <w:p w14:paraId="00574479" w14:textId="77777777" w:rsidR="00562BB9" w:rsidRDefault="00D93481">
      <w:pPr>
        <w:rPr>
          <w:rFonts w:ascii="Arial" w:hAnsi="Arial" w:cs="Arial"/>
          <w:lang w:val="es-ES_tradnl"/>
        </w:rPr>
      </w:pPr>
      <w:r>
        <w:rPr>
          <w:rFonts w:ascii="Arial" w:hAnsi="Arial"/>
          <w:b/>
          <w:noProof/>
          <w:color w:val="FFFFFF" w:themeColor="background1"/>
          <w:highlight w:val="darkCyan"/>
          <w:lang w:val="es-ES_tradnl"/>
        </w:rPr>
        <mc:AlternateContent>
          <mc:Choice Requires="wps">
            <w:drawing>
              <wp:anchor distT="0" distB="0" distL="114300" distR="114300" simplePos="0" relativeHeight="251673600" behindDoc="0" locked="0" layoutInCell="1" allowOverlap="1" wp14:anchorId="62E65CC7" wp14:editId="3A8223BF">
                <wp:simplePos x="0" y="0"/>
                <wp:positionH relativeFrom="column">
                  <wp:posOffset>-2173</wp:posOffset>
                </wp:positionH>
                <wp:positionV relativeFrom="paragraph">
                  <wp:posOffset>163</wp:posOffset>
                </wp:positionV>
                <wp:extent cx="268448" cy="567935"/>
                <wp:effectExtent l="0" t="0" r="0" b="3810"/>
                <wp:wrapSquare wrapText="bothSides"/>
                <wp:docPr id="26" name="Tekstvak 1"/>
                <wp:cNvGraphicFramePr/>
                <a:graphic xmlns:a="http://schemas.openxmlformats.org/drawingml/2006/main">
                  <a:graphicData uri="http://schemas.microsoft.com/office/word/2010/wordprocessingShape">
                    <wps:wsp>
                      <wps:cNvSpPr txBox="1"/>
                      <wps:spPr bwMode="auto">
                        <a:xfrm>
                          <a:off x="0" y="0"/>
                          <a:ext cx="268448" cy="567935"/>
                        </a:xfrm>
                        <a:prstGeom prst="rect">
                          <a:avLst/>
                        </a:prstGeom>
                        <a:solidFill>
                          <a:schemeClr val="lt1"/>
                        </a:solidFill>
                        <a:ln w="6350">
                          <a:noFill/>
                        </a:ln>
                      </wps:spPr>
                      <wps:txbx>
                        <w:txbxContent>
                          <w:p w14:paraId="4CA25637" w14:textId="77777777" w:rsidR="00562BB9" w:rsidRDefault="00562B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E65CC7"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" fillcolor="white [3201]" stroked="f" strokeweight=".5pt">
                <v:textbox>
                  <w:txbxContent>
                    <w:p w14:paraId="4CA25637" w14:textId="77777777" w:rsidR="00562BB9" w:rsidRDefault="00562BB9"/>
                  </w:txbxContent>
                </v:textbox>
                <w10:wrap type="square"/>
              </v:shape>
            </w:pict>
          </mc:Fallback>
        </mc:AlternateContent>
      </w:r>
      <w:r>
        <w:rPr>
          <w:rFonts w:ascii="Arial" w:hAnsi="Arial"/>
          <w:b/>
          <w:color w:val="FFFFFF" w:themeColor="background1"/>
          <w:highlight w:val="darkCyan"/>
          <w:lang w:val="es-ES_tradnl"/>
        </w:rPr>
        <w:t>Consejo</w:t>
      </w:r>
      <w:r>
        <w:rPr>
          <w:rFonts w:ascii="Arial" w:hAnsi="Arial"/>
          <w:color w:val="FFFFFF" w:themeColor="background1"/>
          <w:highlight w:val="darkCyan"/>
          <w:lang w:val="es-ES_tradnl"/>
        </w:rPr>
        <w:t>:</w:t>
      </w:r>
      <w:r>
        <w:rPr>
          <w:rFonts w:ascii="Arial" w:hAnsi="Arial"/>
          <w:color w:val="FFFFFF" w:themeColor="background1"/>
          <w:lang w:val="es-ES_tradnl"/>
        </w:rPr>
        <w:t xml:space="preserve"> </w:t>
      </w:r>
      <w:r>
        <w:rPr>
          <w:rFonts w:ascii="Arial" w:hAnsi="Arial"/>
          <w:color w:val="104D54"/>
          <w:lang w:val="es-ES_tradnl"/>
        </w:rPr>
        <w:t xml:space="preserve">como cliente, siempre debe organizar usted mismo la inspección del ámbito 12. El </w:t>
      </w:r>
      <w:r>
        <w:rPr>
          <w:rFonts w:ascii="Arial" w:hAnsi="Arial"/>
          <w:b/>
          <w:color w:val="104D54"/>
          <w:u w:val="single"/>
          <w:lang w:val="es-ES_tradnl"/>
        </w:rPr>
        <w:t>anexo 6</w:t>
      </w:r>
      <w:r>
        <w:rPr>
          <w:rFonts w:ascii="Arial" w:hAnsi="Arial"/>
          <w:color w:val="104D54"/>
          <w:lang w:val="es-ES_tradnl"/>
        </w:rPr>
        <w:t xml:space="preserve"> proporciona una lista de organizaciones que pueden realizar una inspección del ámbito 12. </w:t>
      </w:r>
      <w:r>
        <w:rPr>
          <w:rFonts w:ascii="Arial" w:hAnsi="Arial"/>
          <w:lang w:val="es-ES_tradnl"/>
        </w:rPr>
        <w:br/>
      </w:r>
    </w:p>
    <w:p w14:paraId="2EEA8251" w14:textId="77777777" w:rsidR="00562BB9" w:rsidRDefault="00D93481">
      <w:pPr>
        <w:rPr>
          <w:rStyle w:val="SubtleEmphasis"/>
          <w:rFonts w:ascii="Arial" w:hAnsi="Arial" w:cs="Arial"/>
          <w:color w:val="3DC3C6"/>
          <w:sz w:val="24"/>
          <w:szCs w:val="24"/>
          <w:lang w:val="es-ES_tradnl"/>
        </w:rPr>
      </w:pPr>
      <w:r>
        <w:rPr>
          <w:rStyle w:val="SubtleEmphasis"/>
          <w:rFonts w:ascii="Arial" w:hAnsi="Arial"/>
          <w:color w:val="3DC3C6"/>
          <w:sz w:val="24"/>
          <w:lang w:val="es-ES_tradnl"/>
        </w:rPr>
        <w:t>Proyectos a gran escala:</w:t>
      </w:r>
      <w:r>
        <w:rPr>
          <w:rStyle w:val="SubtleEmphasis"/>
          <w:rFonts w:ascii="Arial" w:hAnsi="Arial"/>
          <w:i/>
          <w:color w:val="3DC3C6"/>
          <w:sz w:val="24"/>
          <w:lang w:val="es-ES_tradnl"/>
        </w:rPr>
        <w:t xml:space="preserve"> </w:t>
      </w:r>
      <w:r>
        <w:rPr>
          <w:rStyle w:val="SubtleEmphasis"/>
          <w:rFonts w:ascii="Arial" w:hAnsi="Arial"/>
          <w:color w:val="3DC3C6"/>
          <w:sz w:val="24"/>
          <w:lang w:val="es-ES_tradnl"/>
        </w:rPr>
        <w:t>Ensayos por muestreo de paneles solares y auditorías de fábricas</w:t>
      </w:r>
    </w:p>
    <w:p w14:paraId="75962548" w14:textId="77777777" w:rsidR="00562BB9" w:rsidRDefault="00D93481">
      <w:pPr>
        <w:jc w:val="both"/>
        <w:rPr>
          <w:rFonts w:ascii="Arial" w:hAnsi="Arial" w:cs="Arial"/>
          <w:lang w:val="es-ES_tradnl"/>
        </w:rPr>
      </w:pPr>
      <w:r>
        <w:rPr>
          <w:rFonts w:ascii="Arial" w:hAnsi="Arial"/>
          <w:lang w:val="es-ES_tradnl"/>
        </w:rPr>
        <w:t xml:space="preserve">Los proyectos a gran escala (de más de 1 MW) también se someten a ensayos por muestreo y </w:t>
      </w:r>
      <w:r>
        <w:rPr>
          <w:rFonts w:ascii="Arial" w:hAnsi="Arial"/>
          <w:lang w:val="es-ES_tradnl"/>
        </w:rPr>
        <w:br/>
        <w:t xml:space="preserve">a auditorías de fábricas. </w:t>
      </w:r>
    </w:p>
    <w:p w14:paraId="1C212ACD" w14:textId="77777777" w:rsidR="00562BB9" w:rsidRDefault="00D93481">
      <w:pPr>
        <w:jc w:val="both"/>
        <w:rPr>
          <w:rFonts w:ascii="Arial" w:hAnsi="Arial" w:cs="Arial"/>
          <w:lang w:val="es-ES_tradnl"/>
        </w:rPr>
      </w:pPr>
      <w:r>
        <w:rPr>
          <w:rFonts w:ascii="Arial" w:hAnsi="Arial"/>
          <w:lang w:val="es-ES_tradnl"/>
        </w:rPr>
        <w:t xml:space="preserve">Debe considerar la posibilidad de incluir este aspecto en la licitación, en virtud de la cual la parte contratante será responsable de su organización, o puede mantenerlo fuera de la licitación y organizarlo usted mismo. </w:t>
      </w:r>
    </w:p>
    <w:p w14:paraId="3F73C6D3" w14:textId="77777777" w:rsidR="00562BB9" w:rsidRDefault="00562BB9">
      <w:pPr>
        <w:jc w:val="both"/>
        <w:rPr>
          <w:rFonts w:ascii="Arial" w:hAnsi="Arial" w:cs="Arial"/>
          <w:lang w:val="es-ES_tradnl"/>
        </w:rPr>
      </w:pPr>
    </w:p>
    <w:p w14:paraId="579F6A03" w14:textId="77777777" w:rsidR="00562BB9" w:rsidRDefault="00D93481">
      <w:pPr>
        <w:jc w:val="both"/>
        <w:rPr>
          <w:rFonts w:ascii="Arial" w:hAnsi="Arial" w:cs="Arial"/>
          <w:lang w:val="es-ES_tradnl"/>
        </w:rPr>
      </w:pPr>
      <w:r>
        <w:rPr>
          <w:rFonts w:ascii="Arial" w:hAnsi="Arial"/>
          <w:lang w:val="es-ES_tradnl"/>
        </w:rPr>
        <w:lastRenderedPageBreak/>
        <w:t xml:space="preserve">A veces, los paneles solares de los </w:t>
      </w:r>
      <w:r>
        <w:rPr>
          <w:rFonts w:ascii="Arial" w:hAnsi="Arial"/>
          <w:i/>
          <w:lang w:val="es-ES_tradnl"/>
        </w:rPr>
        <w:t>ensayos por muestreo</w:t>
      </w:r>
      <w:r>
        <w:rPr>
          <w:rFonts w:ascii="Arial" w:hAnsi="Arial"/>
          <w:lang w:val="es-ES_tradnl"/>
        </w:rPr>
        <w:t xml:space="preserve"> se suministran con una potencia inferior a la indicada en la documentación que los acompaña. En ocasiones se han producido daños visibles o invisibles en la fábrica o durante el transporte. Esto puede acabar costando mucho dinero en proyectos grandes.  </w:t>
      </w:r>
    </w:p>
    <w:p w14:paraId="19B2DB5F" w14:textId="77777777" w:rsidR="00562BB9" w:rsidRDefault="00562BB9">
      <w:pPr>
        <w:jc w:val="both"/>
        <w:rPr>
          <w:rFonts w:ascii="Arial" w:hAnsi="Arial" w:cs="Arial"/>
          <w:lang w:val="es-ES_tradnl"/>
        </w:rPr>
      </w:pPr>
    </w:p>
    <w:p w14:paraId="7D967CA9" w14:textId="77777777" w:rsidR="00562BB9" w:rsidRDefault="00D93481">
      <w:pPr>
        <w:jc w:val="both"/>
        <w:rPr>
          <w:rFonts w:ascii="Arial" w:hAnsi="Arial" w:cs="Arial"/>
          <w:lang w:val="es-ES_tradnl"/>
        </w:rPr>
      </w:pPr>
      <w:r>
        <w:rPr>
          <w:rFonts w:ascii="Arial" w:hAnsi="Arial"/>
          <w:lang w:val="es-ES_tradnl"/>
        </w:rPr>
        <w:t xml:space="preserve">En los proyectos grandes, un número (muy pequeño) de paneles solares se somete a ensayo después de su llegada a los Países Bajos y antes de entregarlos para su instalación. Estos ensayos por muestreo verifican la calidad de los paneles solares entregados. </w:t>
      </w:r>
    </w:p>
    <w:p w14:paraId="11396598" w14:textId="77777777" w:rsidR="00562BB9" w:rsidRDefault="00562BB9">
      <w:pPr>
        <w:rPr>
          <w:rFonts w:ascii="Arial" w:hAnsi="Arial" w:cs="Arial"/>
          <w:lang w:val="es-ES_tradnl"/>
        </w:rPr>
      </w:pPr>
    </w:p>
    <w:p w14:paraId="61FB37FB" w14:textId="77777777" w:rsidR="00562BB9" w:rsidRDefault="00D93481">
      <w:pPr>
        <w:rPr>
          <w:rFonts w:ascii="Arial" w:hAnsi="Arial" w:cs="Arial"/>
          <w:lang w:val="es-ES_tradnl"/>
        </w:rPr>
      </w:pPr>
      <w:r>
        <w:rPr>
          <w:rFonts w:ascii="Arial" w:hAnsi="Arial"/>
          <w:lang w:val="es-ES_tradnl"/>
        </w:rPr>
        <w:t>Las pruebas examinan aspectos como:</w:t>
      </w:r>
    </w:p>
    <w:p w14:paraId="7D9F881F" w14:textId="77777777" w:rsidR="00562BB9" w:rsidRDefault="00D93481">
      <w:pPr>
        <w:pStyle w:val="ListParagraph"/>
        <w:numPr>
          <w:ilvl w:val="0"/>
          <w:numId w:val="49"/>
        </w:numPr>
        <w:jc w:val="both"/>
        <w:rPr>
          <w:rFonts w:ascii="Arial" w:hAnsi="Arial" w:cs="Arial"/>
          <w:lang w:val="es-ES_tradnl"/>
        </w:rPr>
      </w:pPr>
      <w:r>
        <w:rPr>
          <w:rFonts w:ascii="Arial" w:hAnsi="Arial"/>
          <w:lang w:val="es-ES_tradnl"/>
        </w:rPr>
        <w:t>¿coincide la potencia de pico declarada en vatios, utilizando una prueba de potencia máxima (</w:t>
      </w:r>
      <w:proofErr w:type="gramStart"/>
      <w:r>
        <w:rPr>
          <w:rFonts w:ascii="Arial" w:hAnsi="Arial"/>
          <w:lang w:val="es-ES_tradnl"/>
        </w:rPr>
        <w:t>flash</w:t>
      </w:r>
      <w:proofErr w:type="gramEnd"/>
      <w:r>
        <w:rPr>
          <w:rFonts w:ascii="Arial" w:hAnsi="Arial"/>
          <w:lang w:val="es-ES_tradnl"/>
        </w:rPr>
        <w:t xml:space="preserve"> test)?</w:t>
      </w:r>
    </w:p>
    <w:p w14:paraId="6C361BB3" w14:textId="77777777" w:rsidR="00562BB9" w:rsidRDefault="00D93481">
      <w:pPr>
        <w:pStyle w:val="ListParagraph"/>
        <w:numPr>
          <w:ilvl w:val="0"/>
          <w:numId w:val="49"/>
        </w:numPr>
        <w:jc w:val="both"/>
        <w:rPr>
          <w:rFonts w:ascii="Arial" w:hAnsi="Arial" w:cs="Arial"/>
          <w:lang w:val="es-ES_tradnl"/>
        </w:rPr>
      </w:pPr>
      <w:r>
        <w:rPr>
          <w:rFonts w:ascii="Arial" w:hAnsi="Arial"/>
          <w:lang w:val="es-ES_tradnl"/>
        </w:rPr>
        <w:t xml:space="preserve">¿hay demasiadas </w:t>
      </w:r>
      <w:proofErr w:type="spellStart"/>
      <w:r>
        <w:rPr>
          <w:rFonts w:ascii="Arial" w:hAnsi="Arial"/>
          <w:lang w:val="es-ES_tradnl"/>
        </w:rPr>
        <w:t>microfisuras</w:t>
      </w:r>
      <w:proofErr w:type="spellEnd"/>
      <w:r>
        <w:rPr>
          <w:rFonts w:ascii="Arial" w:hAnsi="Arial"/>
          <w:lang w:val="es-ES_tradnl"/>
        </w:rPr>
        <w:t xml:space="preserve"> que aumentan la probabilidad de una degradación rápida, utilizando pruebas de electroluminiscencia (EL)?</w:t>
      </w:r>
    </w:p>
    <w:p w14:paraId="72D18767" w14:textId="77777777" w:rsidR="00562BB9" w:rsidRDefault="00D93481">
      <w:pPr>
        <w:pStyle w:val="ListParagraph"/>
        <w:numPr>
          <w:ilvl w:val="0"/>
          <w:numId w:val="49"/>
        </w:numPr>
        <w:jc w:val="both"/>
        <w:rPr>
          <w:rFonts w:ascii="Arial" w:hAnsi="Arial" w:cs="Arial"/>
          <w:lang w:val="es-ES_tradnl"/>
        </w:rPr>
      </w:pPr>
      <w:r>
        <w:rPr>
          <w:rFonts w:ascii="Arial" w:hAnsi="Arial"/>
          <w:lang w:val="es-ES_tradnl"/>
        </w:rPr>
        <w:t>realización de una inspección visual del módulo, comprobación del montaje y acabado</w:t>
      </w:r>
    </w:p>
    <w:p w14:paraId="6B44717A" w14:textId="77777777" w:rsidR="00562BB9" w:rsidRDefault="00D93481">
      <w:pPr>
        <w:pStyle w:val="ListParagraph"/>
        <w:numPr>
          <w:ilvl w:val="0"/>
          <w:numId w:val="49"/>
        </w:numPr>
        <w:jc w:val="both"/>
        <w:rPr>
          <w:rFonts w:ascii="Arial" w:hAnsi="Arial" w:cs="Arial"/>
          <w:lang w:val="es-ES_tradnl"/>
        </w:rPr>
      </w:pPr>
      <w:r>
        <w:rPr>
          <w:rFonts w:ascii="Arial" w:hAnsi="Arial"/>
          <w:lang w:val="es-ES_tradnl"/>
        </w:rPr>
        <w:t xml:space="preserve">realización de una inspección de los materiales de módulo utilizados, comprobación del pliego de condiciones. </w:t>
      </w:r>
    </w:p>
    <w:p w14:paraId="3BC24749" w14:textId="77777777" w:rsidR="00562BB9" w:rsidRDefault="00D93481">
      <w:pPr>
        <w:jc w:val="both"/>
        <w:rPr>
          <w:rFonts w:ascii="Arial" w:hAnsi="Arial" w:cs="Arial"/>
          <w:lang w:val="es-ES_tradnl"/>
        </w:rPr>
      </w:pPr>
      <w:r>
        <w:rPr>
          <w:rFonts w:ascii="Arial" w:hAnsi="Arial"/>
          <w:lang w:val="es-ES_tradnl"/>
        </w:rPr>
        <w:t xml:space="preserve">A menudo también se lleva a cabo una auditoría de la fábrica para proyectos muy grandes (de más de 20 </w:t>
      </w:r>
      <w:proofErr w:type="spellStart"/>
      <w:r>
        <w:rPr>
          <w:rFonts w:ascii="Arial" w:hAnsi="Arial"/>
          <w:lang w:val="es-ES_tradnl"/>
        </w:rPr>
        <w:t>MWp</w:t>
      </w:r>
      <w:proofErr w:type="spellEnd"/>
      <w:r>
        <w:rPr>
          <w:rFonts w:ascii="Arial" w:hAnsi="Arial"/>
          <w:lang w:val="es-ES_tradnl"/>
        </w:rPr>
        <w:t xml:space="preserve">). Esto implica la comprobación independiente de la calidad del lote de paneles solares encargado </w:t>
      </w:r>
      <w:r>
        <w:rPr>
          <w:rFonts w:ascii="Arial" w:hAnsi="Arial"/>
          <w:i/>
          <w:lang w:val="es-ES_tradnl"/>
        </w:rPr>
        <w:t>durante el proceso de fabricación en la fábrica</w:t>
      </w:r>
      <w:r>
        <w:rPr>
          <w:rFonts w:ascii="Arial" w:hAnsi="Arial"/>
          <w:lang w:val="es-ES_tradnl"/>
        </w:rPr>
        <w:t xml:space="preserve">. </w:t>
      </w:r>
    </w:p>
    <w:p w14:paraId="2735A000" w14:textId="77777777" w:rsidR="00562BB9" w:rsidRDefault="00562BB9">
      <w:pPr>
        <w:rPr>
          <w:rFonts w:ascii="Arial" w:hAnsi="Arial" w:cs="Arial"/>
          <w:lang w:val="es-ES_tradnl"/>
        </w:rPr>
      </w:pPr>
    </w:p>
    <w:p w14:paraId="4F47E9BB" w14:textId="77777777" w:rsidR="00562BB9" w:rsidRDefault="00D93481">
      <w:pPr>
        <w:jc w:val="both"/>
        <w:rPr>
          <w:rFonts w:ascii="Arial" w:hAnsi="Arial" w:cs="Arial"/>
          <w:lang w:val="es-ES_tradnl"/>
        </w:rPr>
      </w:pPr>
      <w:r>
        <w:rPr>
          <w:rFonts w:ascii="Arial" w:hAnsi="Arial"/>
          <w:lang w:val="es-ES_tradnl"/>
        </w:rPr>
        <w:t xml:space="preserve">Los ensayos por muestreo y las auditorías de fábricas (a menudo en China) son costosos. Para un proyecto de 10 MW, esto puede significar entre 4 000 y 6 000 EUR para los ensayos por muestreo y entre 5 000 y 8 000 EUR para la auditoría de la fábrica. </w:t>
      </w:r>
    </w:p>
    <w:p w14:paraId="14DE7A96" w14:textId="77777777" w:rsidR="00562BB9" w:rsidRDefault="00562BB9">
      <w:pPr>
        <w:rPr>
          <w:rFonts w:ascii="Arial" w:hAnsi="Arial" w:cs="Arial"/>
          <w:lang w:val="es-ES_tradnl"/>
        </w:rPr>
      </w:pPr>
    </w:p>
    <w:p w14:paraId="36118331" w14:textId="77777777" w:rsidR="00562BB9" w:rsidRDefault="00D93481">
      <w:pPr>
        <w:jc w:val="both"/>
        <w:rPr>
          <w:rFonts w:ascii="Arial" w:hAnsi="Arial" w:cs="Arial"/>
          <w:lang w:val="es-ES_tradnl"/>
        </w:rPr>
      </w:pPr>
      <w:r>
        <w:rPr>
          <w:rFonts w:ascii="Arial" w:hAnsi="Arial"/>
          <w:lang w:val="es-ES_tradnl"/>
        </w:rPr>
        <w:t xml:space="preserve">El </w:t>
      </w:r>
      <w:r>
        <w:rPr>
          <w:rFonts w:ascii="Arial" w:hAnsi="Arial"/>
          <w:b/>
          <w:color w:val="3DC3C6"/>
          <w:u w:val="single"/>
          <w:lang w:val="es-ES_tradnl"/>
        </w:rPr>
        <w:t>anexo 7</w:t>
      </w:r>
      <w:r>
        <w:rPr>
          <w:rFonts w:ascii="Arial" w:hAnsi="Arial"/>
          <w:lang w:val="es-ES_tradnl"/>
        </w:rPr>
        <w:t xml:space="preserve"> proporciona una lista de organizaciones que pueden realizar ensayos por muestreo o auditorías de fábricas</w:t>
      </w:r>
      <w:r>
        <w:rPr>
          <w:rStyle w:val="FootnoteReference"/>
          <w:rFonts w:ascii="Arial" w:hAnsi="Arial"/>
          <w:lang w:val="es-ES_tradnl"/>
        </w:rPr>
        <w:t>2</w:t>
      </w:r>
      <w:r>
        <w:rPr>
          <w:rFonts w:ascii="Arial" w:hAnsi="Arial"/>
          <w:lang w:val="es-ES_tradnl"/>
        </w:rPr>
        <w:t xml:space="preserve">.  </w:t>
      </w:r>
      <w:r>
        <w:rPr>
          <w:rFonts w:ascii="Arial" w:hAnsi="Arial"/>
          <w:lang w:val="es-ES_tradnl"/>
        </w:rPr>
        <w:br/>
      </w:r>
    </w:p>
    <w:p w14:paraId="58E2B934" w14:textId="77777777" w:rsidR="00562BB9" w:rsidRDefault="00D93481">
      <w:pPr>
        <w:jc w:val="both"/>
        <w:rPr>
          <w:rFonts w:ascii="Arial" w:hAnsi="Arial" w:cs="Arial"/>
          <w:lang w:val="es-ES_tradnl"/>
        </w:rPr>
      </w:pPr>
      <w:r>
        <w:rPr>
          <w:rFonts w:ascii="Arial" w:hAnsi="Arial"/>
          <w:lang w:val="es-ES_tradnl"/>
        </w:rPr>
        <w:t xml:space="preserve">En el caso de los proyectos más pequeños, los costes adicionales no suelen merecer la pena, dado el riesgo. </w:t>
      </w:r>
    </w:p>
    <w:p w14:paraId="0CE7E7E5" w14:textId="77777777" w:rsidR="00562BB9" w:rsidRDefault="00562BB9">
      <w:pPr>
        <w:jc w:val="both"/>
        <w:rPr>
          <w:rFonts w:ascii="Arial" w:hAnsi="Arial" w:cs="Arial"/>
          <w:lang w:val="es-ES_tradnl"/>
        </w:rPr>
      </w:pPr>
    </w:p>
    <w:p w14:paraId="37B7F42A" w14:textId="77777777" w:rsidR="00562BB9" w:rsidRDefault="00D93481">
      <w:pPr>
        <w:jc w:val="both"/>
        <w:rPr>
          <w:rFonts w:ascii="Arial" w:hAnsi="Arial" w:cs="Arial"/>
          <w:lang w:val="es-ES_tradnl"/>
        </w:rPr>
      </w:pPr>
      <w:r>
        <w:rPr>
          <w:rFonts w:ascii="Arial" w:hAnsi="Arial"/>
          <w:lang w:val="es-ES_tradnl"/>
        </w:rPr>
        <w:t xml:space="preserve">Además, es posible y habitual incluir una garantía de rendimiento fijo durante los primeros dos a cuatro años en el contrato o licitación. </w:t>
      </w:r>
    </w:p>
    <w:p w14:paraId="271EBD09" w14:textId="77777777" w:rsidR="00562BB9" w:rsidRDefault="00562BB9">
      <w:pPr>
        <w:rPr>
          <w:lang w:val="es-ES_tradnl"/>
        </w:rPr>
      </w:pPr>
    </w:p>
    <w:p w14:paraId="6146CA93" w14:textId="77777777" w:rsidR="00562BB9" w:rsidRDefault="00562BB9">
      <w:pPr>
        <w:rPr>
          <w:lang w:val="es-ES_tradnl"/>
        </w:rPr>
      </w:pPr>
    </w:p>
    <w:p w14:paraId="73D64E1A" w14:textId="77777777" w:rsidR="00562BB9" w:rsidRDefault="00562BB9">
      <w:pPr>
        <w:rPr>
          <w:lang w:val="es-ES_tradnl"/>
        </w:rPr>
      </w:pPr>
    </w:p>
    <w:p w14:paraId="7F7F4071" w14:textId="77777777" w:rsidR="00562BB9" w:rsidRDefault="00562BB9">
      <w:pPr>
        <w:rPr>
          <w:lang w:val="es-ES_tradnl"/>
        </w:rPr>
      </w:pPr>
    </w:p>
    <w:p w14:paraId="4FD818C6" w14:textId="77777777" w:rsidR="00562BB9" w:rsidRDefault="00562BB9">
      <w:pPr>
        <w:rPr>
          <w:lang w:val="es-ES_tradnl"/>
        </w:rPr>
      </w:pPr>
    </w:p>
    <w:p w14:paraId="303B4929" w14:textId="77777777" w:rsidR="00562BB9" w:rsidRDefault="00562BB9">
      <w:pPr>
        <w:rPr>
          <w:lang w:val="es-ES_tradnl"/>
        </w:rPr>
      </w:pPr>
    </w:p>
    <w:p w14:paraId="6D726C94" w14:textId="77777777" w:rsidR="00562BB9" w:rsidRDefault="00562BB9">
      <w:pPr>
        <w:rPr>
          <w:lang w:val="es-ES_tradnl"/>
        </w:rPr>
      </w:pPr>
    </w:p>
    <w:p w14:paraId="59BC5CEE" w14:textId="77777777" w:rsidR="00562BB9" w:rsidRDefault="00D93481">
      <w:pPr>
        <w:pStyle w:val="WantedHeaderlevel2"/>
        <w:rPr>
          <w:rFonts w:eastAsiaTheme="majorEastAsia"/>
          <w:color w:val="92D050"/>
        </w:rPr>
      </w:pPr>
      <w:bookmarkStart w:id="32" w:name="_Toc33"/>
      <w:r>
        <w:t>Paso 8. Mantenimiento, supervisión y fin de vida útil</w:t>
      </w:r>
      <w:bookmarkEnd w:id="32"/>
    </w:p>
    <w:p w14:paraId="2A45F758" w14:textId="77777777" w:rsidR="00562BB9" w:rsidRDefault="00562BB9">
      <w:pPr>
        <w:rPr>
          <w:lang w:val="es-ES_tradnl"/>
        </w:rPr>
      </w:pPr>
    </w:p>
    <w:p w14:paraId="592EBF7D" w14:textId="77777777" w:rsidR="00562BB9" w:rsidRDefault="00D93481">
      <w:pPr>
        <w:jc w:val="both"/>
        <w:rPr>
          <w:rFonts w:ascii="Arial" w:hAnsi="Arial" w:cs="Arial"/>
          <w:lang w:val="es-ES_tradnl"/>
        </w:rPr>
      </w:pPr>
      <w:r>
        <w:rPr>
          <w:rFonts w:ascii="Arial" w:hAnsi="Arial"/>
          <w:lang w:val="es-ES_tradnl"/>
        </w:rPr>
        <w:lastRenderedPageBreak/>
        <w:t xml:space="preserve">La fase operativa comienza cuando se entrega el proyecto fotovoltaico y produce electricidad. Las decisiones relativas a esta fase se toman en la fase preliminar para que los requisitos en cuestión se incluyan o no en el calendario de requisitos. </w:t>
      </w:r>
    </w:p>
    <w:p w14:paraId="7174F40D" w14:textId="77777777" w:rsidR="00562BB9" w:rsidRDefault="00562BB9">
      <w:pPr>
        <w:jc w:val="both"/>
        <w:rPr>
          <w:rFonts w:ascii="Arial" w:hAnsi="Arial" w:cs="Arial"/>
          <w:lang w:val="es-ES_tradnl"/>
        </w:rPr>
      </w:pPr>
    </w:p>
    <w:p w14:paraId="2EC3882A" w14:textId="77777777" w:rsidR="00562BB9" w:rsidRDefault="00D93481">
      <w:pPr>
        <w:jc w:val="both"/>
        <w:rPr>
          <w:rFonts w:ascii="Arial" w:hAnsi="Arial" w:cs="Arial"/>
          <w:lang w:val="es-ES_tradnl"/>
        </w:rPr>
      </w:pPr>
      <w:r>
        <w:rPr>
          <w:rFonts w:ascii="Arial" w:hAnsi="Arial"/>
          <w:lang w:val="es-ES_tradnl"/>
        </w:rPr>
        <w:t xml:space="preserve">A menudo se pide al instalador/EPC que completó la instalación fotovoltaica que proporcione entre dos y cuatro años de mantenimiento y supervisión. Esto constituye un incentivo para que el contratista entregue una instalación de buena calidad con un alto índice de rendimiento. </w:t>
      </w:r>
    </w:p>
    <w:p w14:paraId="1E4B8D66" w14:textId="77777777" w:rsidR="00562BB9" w:rsidRDefault="00D93481">
      <w:pPr>
        <w:jc w:val="both"/>
        <w:rPr>
          <w:rFonts w:ascii="Arial" w:hAnsi="Arial" w:cs="Arial"/>
          <w:lang w:val="es-ES_tradnl"/>
        </w:rPr>
      </w:pPr>
      <w:r>
        <w:rPr>
          <w:rFonts w:ascii="Arial" w:hAnsi="Arial"/>
          <w:lang w:val="es-ES_tradnl"/>
        </w:rPr>
        <w:t xml:space="preserve">El mantenimiento y la supervisión también pueden encargarse por separado. A veces también lo lleva a cabo el departamento técnico interno. </w:t>
      </w:r>
    </w:p>
    <w:p w14:paraId="537C493C" w14:textId="77777777" w:rsidR="00562BB9" w:rsidRDefault="00D93481">
      <w:pPr>
        <w:jc w:val="both"/>
        <w:rPr>
          <w:rFonts w:ascii="Arial" w:hAnsi="Arial" w:cs="Arial"/>
          <w:lang w:val="es-ES_tradnl"/>
        </w:rPr>
      </w:pPr>
      <w:r>
        <w:rPr>
          <w:rFonts w:ascii="Arial" w:hAnsi="Arial"/>
          <w:lang w:val="es-ES_tradnl"/>
        </w:rPr>
        <w:t>En el</w:t>
      </w:r>
      <w:r>
        <w:rPr>
          <w:rFonts w:ascii="Arial" w:hAnsi="Arial"/>
          <w:color w:val="3DC3C6"/>
          <w:u w:val="single"/>
          <w:lang w:val="es-ES_tradnl"/>
        </w:rPr>
        <w:t xml:space="preserve"> </w:t>
      </w:r>
      <w:r>
        <w:rPr>
          <w:rFonts w:ascii="Arial" w:hAnsi="Arial"/>
          <w:b/>
          <w:color w:val="3DC3C6"/>
          <w:u w:val="single"/>
          <w:lang w:val="es-ES_tradnl"/>
        </w:rPr>
        <w:t>anexo 8</w:t>
      </w:r>
      <w:r>
        <w:rPr>
          <w:rFonts w:ascii="Arial" w:hAnsi="Arial"/>
          <w:lang w:val="es-ES_tradnl"/>
        </w:rPr>
        <w:t xml:space="preserve"> se ofrece una lista</w:t>
      </w:r>
      <w:r>
        <w:rPr>
          <w:rFonts w:ascii="Arial" w:hAnsi="Arial"/>
          <w:vertAlign w:val="superscript"/>
          <w:lang w:val="es-ES_tradnl"/>
        </w:rPr>
        <w:t>2</w:t>
      </w:r>
      <w:r>
        <w:rPr>
          <w:rFonts w:ascii="Arial" w:hAnsi="Arial"/>
          <w:lang w:val="es-ES_tradnl"/>
        </w:rPr>
        <w:t xml:space="preserve"> de organizaciones que participan en el mantenimiento y la supervisión. </w:t>
      </w:r>
    </w:p>
    <w:p w14:paraId="62127210" w14:textId="77777777" w:rsidR="00562BB9" w:rsidRDefault="00562BB9">
      <w:pPr>
        <w:rPr>
          <w:rFonts w:ascii="Arial" w:hAnsi="Arial" w:cs="Arial"/>
          <w:lang w:val="es-ES_tradnl"/>
        </w:rPr>
      </w:pPr>
    </w:p>
    <w:p w14:paraId="78AEC5E5" w14:textId="77777777" w:rsidR="00562BB9" w:rsidRDefault="00D93481">
      <w:pPr>
        <w:rPr>
          <w:rStyle w:val="SubtleEmphasis"/>
          <w:rFonts w:ascii="Arial" w:hAnsi="Arial" w:cs="Arial"/>
          <w:color w:val="3DC3C6"/>
          <w:sz w:val="24"/>
          <w:szCs w:val="24"/>
          <w:lang w:val="es-ES_tradnl"/>
        </w:rPr>
      </w:pPr>
      <w:r>
        <w:rPr>
          <w:rStyle w:val="SubtleEmphasis"/>
          <w:rFonts w:ascii="Arial" w:hAnsi="Arial"/>
          <w:color w:val="3DC3C6"/>
          <w:sz w:val="24"/>
          <w:lang w:val="es-ES_tradnl"/>
        </w:rPr>
        <w:t>Mantenimiento y reparación</w:t>
      </w:r>
    </w:p>
    <w:p w14:paraId="63EAEC95" w14:textId="77777777" w:rsidR="00562BB9" w:rsidRDefault="00D93481">
      <w:pPr>
        <w:rPr>
          <w:rFonts w:ascii="Arial" w:hAnsi="Arial" w:cs="Arial"/>
          <w:lang w:val="es-ES_tradnl"/>
        </w:rPr>
      </w:pPr>
      <w:r>
        <w:rPr>
          <w:rFonts w:ascii="Arial" w:hAnsi="Arial"/>
          <w:lang w:val="es-ES_tradnl"/>
        </w:rPr>
        <w:t xml:space="preserve">Esto incluye, entre otras cosas: </w:t>
      </w:r>
    </w:p>
    <w:p w14:paraId="4682FCDA" w14:textId="77777777" w:rsidR="00562BB9" w:rsidRDefault="00D93481">
      <w:pPr>
        <w:pStyle w:val="ListParagraph"/>
        <w:numPr>
          <w:ilvl w:val="0"/>
          <w:numId w:val="50"/>
        </w:numPr>
        <w:rPr>
          <w:rFonts w:ascii="Arial" w:hAnsi="Arial" w:cs="Arial"/>
          <w:lang w:val="es-ES_tradnl"/>
        </w:rPr>
      </w:pPr>
      <w:r>
        <w:rPr>
          <w:rFonts w:ascii="Arial" w:hAnsi="Arial"/>
          <w:lang w:val="es-ES_tradnl"/>
        </w:rPr>
        <w:t>Comprobar el inversor y limpiarlo, en caso necesario</w:t>
      </w:r>
    </w:p>
    <w:p w14:paraId="2A2B002D" w14:textId="77777777" w:rsidR="00562BB9" w:rsidRDefault="00D93481">
      <w:pPr>
        <w:pStyle w:val="ListParagraph"/>
        <w:numPr>
          <w:ilvl w:val="0"/>
          <w:numId w:val="50"/>
        </w:numPr>
        <w:rPr>
          <w:rFonts w:ascii="Arial" w:hAnsi="Arial" w:cs="Arial"/>
          <w:lang w:val="es-ES_tradnl"/>
        </w:rPr>
      </w:pPr>
      <w:r>
        <w:rPr>
          <w:rFonts w:ascii="Arial" w:hAnsi="Arial"/>
          <w:lang w:val="es-ES_tradnl"/>
        </w:rPr>
        <w:t xml:space="preserve">Comprobar los cables y los conductos de cables </w:t>
      </w:r>
    </w:p>
    <w:p w14:paraId="4EB2950A" w14:textId="77777777" w:rsidR="00562BB9" w:rsidRDefault="00D93481">
      <w:pPr>
        <w:pStyle w:val="ListParagraph"/>
        <w:numPr>
          <w:ilvl w:val="0"/>
          <w:numId w:val="50"/>
        </w:numPr>
        <w:rPr>
          <w:rFonts w:ascii="Arial" w:hAnsi="Arial" w:cs="Arial"/>
          <w:lang w:val="es-ES_tradnl"/>
        </w:rPr>
      </w:pPr>
      <w:r>
        <w:rPr>
          <w:rFonts w:ascii="Arial" w:hAnsi="Arial"/>
          <w:lang w:val="es-ES_tradnl"/>
        </w:rPr>
        <w:t xml:space="preserve">Comprobar la construcción </w:t>
      </w:r>
    </w:p>
    <w:p w14:paraId="340C808B" w14:textId="77777777" w:rsidR="00562BB9" w:rsidRDefault="00D93481">
      <w:pPr>
        <w:pStyle w:val="ListParagraph"/>
        <w:numPr>
          <w:ilvl w:val="0"/>
          <w:numId w:val="50"/>
        </w:numPr>
        <w:rPr>
          <w:rFonts w:ascii="Arial" w:hAnsi="Arial" w:cs="Arial"/>
          <w:lang w:val="es-ES_tradnl"/>
        </w:rPr>
      </w:pPr>
      <w:r>
        <w:rPr>
          <w:rFonts w:ascii="Arial" w:hAnsi="Arial"/>
          <w:lang w:val="es-ES_tradnl"/>
        </w:rPr>
        <w:t>Sustituir los paneles solares defectuosos, en caso necesario</w:t>
      </w:r>
    </w:p>
    <w:p w14:paraId="5EAC1B27" w14:textId="77777777" w:rsidR="00562BB9" w:rsidRDefault="00D93481">
      <w:pPr>
        <w:rPr>
          <w:rStyle w:val="SubtleEmphasis"/>
          <w:rFonts w:ascii="Arial" w:hAnsi="Arial" w:cs="Arial"/>
          <w:color w:val="3DC3C6"/>
          <w:sz w:val="24"/>
          <w:szCs w:val="24"/>
          <w:lang w:val="es-ES_tradnl"/>
        </w:rPr>
      </w:pPr>
      <w:r>
        <w:rPr>
          <w:rStyle w:val="SubtleEmphasis"/>
          <w:rFonts w:ascii="Arial" w:hAnsi="Arial"/>
          <w:color w:val="3DC3C6"/>
          <w:sz w:val="24"/>
          <w:lang w:val="es-ES_tradnl"/>
        </w:rPr>
        <w:t>Limpieza</w:t>
      </w:r>
    </w:p>
    <w:p w14:paraId="0B9A8C06" w14:textId="77777777" w:rsidR="00562BB9" w:rsidRDefault="00D93481">
      <w:pPr>
        <w:jc w:val="both"/>
        <w:rPr>
          <w:rFonts w:ascii="Arial" w:hAnsi="Arial" w:cs="Arial"/>
          <w:b/>
          <w:bCs/>
          <w:color w:val="262626" w:themeColor="text1" w:themeTint="D9"/>
          <w:lang w:val="es-ES_tradnl"/>
        </w:rPr>
      </w:pPr>
      <w:r>
        <w:rPr>
          <w:rFonts w:ascii="Arial" w:hAnsi="Arial"/>
          <w:lang w:val="es-ES_tradnl"/>
        </w:rPr>
        <w:t xml:space="preserve">Los paneles solares rara vez se limpian en los Países Bajos, la lluvia los limpia. Salvo casos excepcionales (por ejemplo, gran cantidad de aves en las proximidades), el coste de la limpieza no está justificado por el rendimiento adicional. </w:t>
      </w:r>
    </w:p>
    <w:p w14:paraId="42FA8863" w14:textId="77777777" w:rsidR="00562BB9" w:rsidRDefault="00562BB9">
      <w:pPr>
        <w:rPr>
          <w:rFonts w:ascii="Arial" w:hAnsi="Arial" w:cs="Arial"/>
          <w:lang w:val="es-ES_tradnl"/>
        </w:rPr>
      </w:pPr>
    </w:p>
    <w:p w14:paraId="204F1F60" w14:textId="77777777" w:rsidR="00562BB9" w:rsidRDefault="00D93481">
      <w:pPr>
        <w:rPr>
          <w:rFonts w:ascii="Arial" w:hAnsi="Arial" w:cs="Arial"/>
          <w:b/>
          <w:bCs/>
          <w:color w:val="3DC3C6"/>
          <w:sz w:val="24"/>
          <w:szCs w:val="24"/>
          <w:lang w:val="es-ES_tradnl"/>
        </w:rPr>
      </w:pPr>
      <w:r>
        <w:rPr>
          <w:rFonts w:ascii="Arial" w:hAnsi="Arial"/>
          <w:b/>
          <w:color w:val="3DC3C6"/>
          <w:sz w:val="24"/>
          <w:lang w:val="es-ES_tradnl"/>
        </w:rPr>
        <w:t>Supervisión</w:t>
      </w:r>
    </w:p>
    <w:p w14:paraId="16735E73" w14:textId="77777777" w:rsidR="00562BB9" w:rsidRDefault="00D93481">
      <w:pPr>
        <w:jc w:val="both"/>
        <w:rPr>
          <w:rFonts w:ascii="Arial" w:hAnsi="Arial" w:cs="Arial"/>
          <w:lang w:val="es-ES_tradnl"/>
        </w:rPr>
      </w:pPr>
      <w:r>
        <w:rPr>
          <w:rFonts w:ascii="Arial" w:hAnsi="Arial"/>
          <w:lang w:val="es-ES_tradnl"/>
        </w:rPr>
        <w:t xml:space="preserve">La fase operativa consiste en detectar y resolver rápidamente cualquier problema. Los propietarios de viviendas suelen utilizar su aplicación para teléfonos inteligentes para comprobar que el inversor o la instalación fotovoltaica funcionan correctamente. En el caso de los proyectos más pequeños, lo hará el departamento técnico o la empresa de instalación habitual. En el caso de los proyectos grandes, puede resultar rentable contratar a una empresa especializada para ello.  </w:t>
      </w:r>
    </w:p>
    <w:p w14:paraId="62FB1A92" w14:textId="77777777" w:rsidR="00562BB9" w:rsidRDefault="00562BB9">
      <w:pPr>
        <w:jc w:val="both"/>
        <w:rPr>
          <w:rFonts w:ascii="Arial" w:hAnsi="Arial" w:cs="Arial"/>
          <w:lang w:val="es-ES_tradnl"/>
        </w:rPr>
      </w:pPr>
    </w:p>
    <w:p w14:paraId="5637471A" w14:textId="77777777" w:rsidR="00562BB9" w:rsidRDefault="00D93481">
      <w:pPr>
        <w:jc w:val="both"/>
        <w:rPr>
          <w:rFonts w:ascii="Arial" w:hAnsi="Arial" w:cs="Arial"/>
          <w:lang w:val="es-ES_tradnl"/>
        </w:rPr>
      </w:pPr>
      <w:r>
        <w:rPr>
          <w:rFonts w:ascii="Arial" w:hAnsi="Arial"/>
          <w:lang w:val="es-ES_tradnl"/>
        </w:rPr>
        <w:t>La supervisión incluye la lectura a distancia de, entre otras cosas:</w:t>
      </w:r>
    </w:p>
    <w:p w14:paraId="21AF9826" w14:textId="77777777" w:rsidR="00562BB9" w:rsidRDefault="00D93481">
      <w:pPr>
        <w:pStyle w:val="ListParagraph"/>
        <w:numPr>
          <w:ilvl w:val="0"/>
          <w:numId w:val="51"/>
        </w:numPr>
        <w:jc w:val="both"/>
        <w:rPr>
          <w:rFonts w:ascii="Arial" w:hAnsi="Arial" w:cs="Arial"/>
          <w:lang w:val="es-ES_tradnl"/>
        </w:rPr>
      </w:pPr>
      <w:r>
        <w:rPr>
          <w:rFonts w:ascii="Arial" w:hAnsi="Arial"/>
          <w:lang w:val="es-ES_tradnl"/>
        </w:rPr>
        <w:t>el inversor y los contadores eléctricos;</w:t>
      </w:r>
    </w:p>
    <w:p w14:paraId="686CAC44" w14:textId="77777777" w:rsidR="00562BB9" w:rsidRDefault="00D93481">
      <w:pPr>
        <w:pStyle w:val="ListParagraph"/>
        <w:numPr>
          <w:ilvl w:val="0"/>
          <w:numId w:val="51"/>
        </w:numPr>
        <w:jc w:val="both"/>
        <w:rPr>
          <w:rFonts w:ascii="Arial" w:hAnsi="Arial" w:cs="Arial"/>
          <w:lang w:val="es-ES_tradnl"/>
        </w:rPr>
      </w:pPr>
      <w:r>
        <w:rPr>
          <w:rFonts w:ascii="Arial" w:hAnsi="Arial"/>
          <w:lang w:val="es-ES_tradnl"/>
        </w:rPr>
        <w:t>y la comparación del rendimiento de sistemas cercanos, varias veces al año;</w:t>
      </w:r>
    </w:p>
    <w:p w14:paraId="2C198AF7" w14:textId="77777777" w:rsidR="00562BB9" w:rsidRDefault="00D93481">
      <w:pPr>
        <w:pStyle w:val="ListParagraph"/>
        <w:numPr>
          <w:ilvl w:val="0"/>
          <w:numId w:val="51"/>
        </w:numPr>
        <w:jc w:val="both"/>
        <w:rPr>
          <w:rFonts w:ascii="Arial" w:hAnsi="Arial" w:cs="Arial"/>
          <w:lang w:val="es-ES_tradnl"/>
        </w:rPr>
      </w:pPr>
      <w:r>
        <w:rPr>
          <w:rFonts w:ascii="Arial" w:hAnsi="Arial"/>
          <w:lang w:val="es-ES_tradnl"/>
        </w:rPr>
        <w:t xml:space="preserve">en el caso de proyectos más grandes, utilizando un dron con una cámara de infrarrojos para inspeccionar los paneles solares. </w:t>
      </w:r>
    </w:p>
    <w:p w14:paraId="6AF4EC89" w14:textId="77777777" w:rsidR="00562BB9" w:rsidRDefault="00562BB9">
      <w:pPr>
        <w:rPr>
          <w:rFonts w:ascii="Arial" w:hAnsi="Arial" w:cs="Arial"/>
          <w:lang w:val="es-ES_tradnl"/>
        </w:rPr>
      </w:pPr>
    </w:p>
    <w:p w14:paraId="5123368F" w14:textId="77777777" w:rsidR="00562BB9" w:rsidRDefault="00D93481">
      <w:pPr>
        <w:rPr>
          <w:rStyle w:val="SubtleEmphasis"/>
          <w:rFonts w:ascii="Arial" w:hAnsi="Arial" w:cs="Arial"/>
          <w:color w:val="3DC3C6"/>
          <w:sz w:val="24"/>
          <w:szCs w:val="24"/>
          <w:lang w:val="es-ES_tradnl"/>
        </w:rPr>
      </w:pPr>
      <w:r>
        <w:rPr>
          <w:rStyle w:val="SubtleEmphasis"/>
          <w:rFonts w:ascii="Arial" w:hAnsi="Arial"/>
          <w:color w:val="3DC3C6"/>
          <w:sz w:val="24"/>
          <w:lang w:val="es-ES_tradnl"/>
        </w:rPr>
        <w:t>Contribución a la eliminación y sustitución de los paneles solares</w:t>
      </w:r>
    </w:p>
    <w:p w14:paraId="4EF0F047" w14:textId="77777777" w:rsidR="00562BB9" w:rsidRDefault="00D93481">
      <w:pPr>
        <w:jc w:val="both"/>
        <w:rPr>
          <w:rFonts w:ascii="Arial" w:hAnsi="Arial" w:cs="Arial"/>
          <w:lang w:val="es-ES_tradnl"/>
        </w:rPr>
      </w:pPr>
      <w:r>
        <w:rPr>
          <w:rFonts w:ascii="Arial" w:hAnsi="Arial"/>
          <w:lang w:val="es-ES_tradnl"/>
        </w:rPr>
        <w:t>El modelo con requisitos establece que el cliente paga la contribución obligatoria por la eliminación de los paneles solares a la Fundación OPEN. Además, los paneles solares deben permanecer en funcionamiento el mayor tiempo posible para ralentizar el cambio climático. Al fin y al cabo, la producción de los paneles emite mucho CO</w:t>
      </w:r>
      <w:r>
        <w:rPr>
          <w:rFonts w:ascii="Arial" w:hAnsi="Arial"/>
          <w:vertAlign w:val="subscript"/>
          <w:lang w:val="es-ES_tradnl"/>
        </w:rPr>
        <w:t>2</w:t>
      </w:r>
      <w:r>
        <w:rPr>
          <w:rFonts w:ascii="Arial" w:hAnsi="Arial"/>
          <w:lang w:val="es-ES_tradnl"/>
        </w:rPr>
        <w:t>, lo que significa que el tiempo de amortización de los paneles solares puede ser de años.</w:t>
      </w:r>
    </w:p>
    <w:p w14:paraId="0C3EB5F4" w14:textId="77777777" w:rsidR="00562BB9" w:rsidRDefault="00562BB9">
      <w:pPr>
        <w:jc w:val="both"/>
        <w:rPr>
          <w:rFonts w:ascii="Arial" w:hAnsi="Arial" w:cs="Arial"/>
          <w:lang w:val="es-ES_tradnl"/>
        </w:rPr>
      </w:pPr>
    </w:p>
    <w:p w14:paraId="5CD7032B" w14:textId="77777777" w:rsidR="00562BB9" w:rsidRDefault="00D93481">
      <w:pPr>
        <w:jc w:val="both"/>
        <w:rPr>
          <w:rFonts w:ascii="Arial" w:hAnsi="Arial" w:cs="Arial"/>
          <w:lang w:val="es-ES_tradnl"/>
        </w:rPr>
      </w:pPr>
      <w:r>
        <w:rPr>
          <w:rFonts w:ascii="Arial" w:hAnsi="Arial"/>
          <w:lang w:val="es-ES_tradnl"/>
        </w:rPr>
        <w:lastRenderedPageBreak/>
        <w:t xml:space="preserve">Esta es la razón por la que se recomienda eliminar los paneles solares solo cuando produzcan menos del 80 % de su rendimiento inicial. Los paneles solares de alta calidad generarán más del 80 % de su rendimiento inicial durante al menos entre veinticinco y treinta años. </w:t>
      </w:r>
    </w:p>
    <w:p w14:paraId="3FA164EF" w14:textId="77777777" w:rsidR="00562BB9" w:rsidRDefault="00D93481">
      <w:pPr>
        <w:pStyle w:val="WantedHeaderlevel1"/>
        <w:rPr>
          <w:lang w:val="es-ES_tradnl"/>
        </w:rPr>
      </w:pPr>
      <w:bookmarkStart w:id="33" w:name="_Toc34"/>
      <w:r>
        <w:rPr>
          <w:lang w:val="es-ES_tradnl"/>
        </w:rPr>
        <w:br w:type="page" w:clear="all"/>
      </w:r>
      <w:r>
        <w:rPr>
          <w:lang w:val="es-ES_tradnl"/>
        </w:rPr>
        <w:lastRenderedPageBreak/>
        <w:t xml:space="preserve">Abreviaturas y siglas </w:t>
      </w:r>
      <w:bookmarkEnd w:id="33"/>
    </w:p>
    <w:p w14:paraId="2DA9F646" w14:textId="77777777" w:rsidR="00562BB9" w:rsidRDefault="00562BB9">
      <w:pPr>
        <w:rPr>
          <w:lang w:val="es-ES_tradnl"/>
        </w:rPr>
      </w:pPr>
    </w:p>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562BB9" w14:paraId="7DD6B4C1" w14:textId="77777777">
        <w:trPr>
          <w:trHeight w:val="512"/>
        </w:trPr>
        <w:tc>
          <w:tcPr>
            <w:tcW w:w="963" w:type="dxa"/>
            <w:tcMar>
              <w:top w:w="28" w:type="dxa"/>
              <w:bottom w:w="28" w:type="dxa"/>
            </w:tcMar>
            <w:vAlign w:val="center"/>
          </w:tcPr>
          <w:p w14:paraId="6C599FE9" w14:textId="77777777" w:rsidR="00562BB9" w:rsidRDefault="00D93481">
            <w:pPr>
              <w:rPr>
                <w:rFonts w:ascii="Arial" w:eastAsiaTheme="majorEastAsia" w:hAnsi="Arial" w:cs="Arial"/>
                <w:lang w:val="es-ES_tradnl"/>
              </w:rPr>
            </w:pPr>
            <w:r>
              <w:rPr>
                <w:rFonts w:ascii="Arial" w:hAnsi="Arial"/>
                <w:lang w:val="es-ES_tradnl"/>
              </w:rPr>
              <w:t>EPC</w:t>
            </w:r>
          </w:p>
        </w:tc>
        <w:tc>
          <w:tcPr>
            <w:tcW w:w="3454" w:type="dxa"/>
            <w:tcMar>
              <w:top w:w="28" w:type="dxa"/>
              <w:bottom w:w="28" w:type="dxa"/>
            </w:tcMar>
            <w:vAlign w:val="center"/>
          </w:tcPr>
          <w:p w14:paraId="4558AE99" w14:textId="77777777" w:rsidR="00562BB9" w:rsidRDefault="00D93481">
            <w:pPr>
              <w:rPr>
                <w:rFonts w:ascii="Arial" w:eastAsiaTheme="majorEastAsia" w:hAnsi="Arial" w:cs="Arial"/>
                <w:lang w:val="es-ES_tradnl"/>
              </w:rPr>
            </w:pPr>
            <w:r>
              <w:rPr>
                <w:rFonts w:ascii="Arial" w:hAnsi="Arial"/>
                <w:lang w:val="es-ES_tradnl"/>
              </w:rPr>
              <w:t>Ingeniería, contratación, construcción</w:t>
            </w:r>
          </w:p>
        </w:tc>
        <w:tc>
          <w:tcPr>
            <w:tcW w:w="1380" w:type="dxa"/>
            <w:tcMar>
              <w:top w:w="28" w:type="dxa"/>
              <w:bottom w:w="28" w:type="dxa"/>
            </w:tcMar>
            <w:vAlign w:val="center"/>
          </w:tcPr>
          <w:p w14:paraId="762EEE48"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01784409" w14:textId="77777777" w:rsidR="00562BB9" w:rsidRDefault="00562BB9">
            <w:pPr>
              <w:rPr>
                <w:rFonts w:ascii="Arial" w:eastAsiaTheme="majorEastAsia" w:hAnsi="Arial" w:cs="Arial"/>
                <w:lang w:val="es-ES_tradnl"/>
              </w:rPr>
            </w:pPr>
          </w:p>
        </w:tc>
      </w:tr>
      <w:tr w:rsidR="00562BB9" w14:paraId="4F891806" w14:textId="77777777">
        <w:trPr>
          <w:trHeight w:val="245"/>
        </w:trPr>
        <w:tc>
          <w:tcPr>
            <w:tcW w:w="963" w:type="dxa"/>
            <w:tcMar>
              <w:top w:w="28" w:type="dxa"/>
              <w:bottom w:w="28" w:type="dxa"/>
            </w:tcMar>
            <w:vAlign w:val="center"/>
          </w:tcPr>
          <w:p w14:paraId="30E145C1" w14:textId="77777777" w:rsidR="00562BB9" w:rsidRDefault="00D93481">
            <w:pPr>
              <w:rPr>
                <w:rFonts w:ascii="Arial" w:eastAsiaTheme="majorEastAsia" w:hAnsi="Arial" w:cs="Arial"/>
                <w:lang w:val="es-ES_tradnl"/>
              </w:rPr>
            </w:pPr>
            <w:r>
              <w:rPr>
                <w:rFonts w:ascii="Arial" w:hAnsi="Arial"/>
                <w:lang w:val="es-ES_tradnl"/>
              </w:rPr>
              <w:t>O&amp;M</w:t>
            </w:r>
          </w:p>
        </w:tc>
        <w:tc>
          <w:tcPr>
            <w:tcW w:w="3454" w:type="dxa"/>
            <w:tcMar>
              <w:top w:w="28" w:type="dxa"/>
              <w:bottom w:w="28" w:type="dxa"/>
            </w:tcMar>
            <w:vAlign w:val="center"/>
          </w:tcPr>
          <w:p w14:paraId="4D3DC2DF" w14:textId="77777777" w:rsidR="00562BB9" w:rsidRDefault="00D93481">
            <w:pPr>
              <w:rPr>
                <w:rFonts w:ascii="Arial" w:eastAsiaTheme="majorEastAsia" w:hAnsi="Arial" w:cs="Arial"/>
                <w:lang w:val="es-ES_tradnl"/>
              </w:rPr>
            </w:pPr>
            <w:r>
              <w:rPr>
                <w:rFonts w:ascii="Arial" w:hAnsi="Arial"/>
                <w:lang w:val="es-ES_tradnl"/>
              </w:rPr>
              <w:t>Operaciones y mantenimiento</w:t>
            </w:r>
          </w:p>
        </w:tc>
        <w:tc>
          <w:tcPr>
            <w:tcW w:w="1380" w:type="dxa"/>
            <w:tcMar>
              <w:top w:w="28" w:type="dxa"/>
              <w:bottom w:w="28" w:type="dxa"/>
            </w:tcMar>
            <w:vAlign w:val="center"/>
          </w:tcPr>
          <w:p w14:paraId="5569C2F9"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55699BC1" w14:textId="77777777" w:rsidR="00562BB9" w:rsidRDefault="00562BB9">
            <w:pPr>
              <w:rPr>
                <w:rFonts w:ascii="Arial" w:eastAsiaTheme="majorEastAsia" w:hAnsi="Arial" w:cs="Arial"/>
                <w:lang w:val="es-ES_tradnl"/>
              </w:rPr>
            </w:pPr>
          </w:p>
        </w:tc>
      </w:tr>
      <w:tr w:rsidR="00562BB9" w14:paraId="74E0420E" w14:textId="77777777">
        <w:trPr>
          <w:trHeight w:val="263"/>
        </w:trPr>
        <w:tc>
          <w:tcPr>
            <w:tcW w:w="963" w:type="dxa"/>
            <w:tcMar>
              <w:top w:w="28" w:type="dxa"/>
              <w:bottom w:w="28" w:type="dxa"/>
            </w:tcMar>
            <w:vAlign w:val="center"/>
          </w:tcPr>
          <w:p w14:paraId="596B8102" w14:textId="77777777" w:rsidR="00562BB9" w:rsidRDefault="00D93481">
            <w:pPr>
              <w:rPr>
                <w:rFonts w:ascii="Arial" w:eastAsiaTheme="majorEastAsia" w:hAnsi="Arial" w:cs="Arial"/>
                <w:lang w:val="es-ES_tradnl"/>
              </w:rPr>
            </w:pPr>
            <w:proofErr w:type="spellStart"/>
            <w:r>
              <w:rPr>
                <w:rFonts w:ascii="Arial" w:hAnsi="Arial"/>
                <w:lang w:val="es-ES_tradnl"/>
              </w:rPr>
              <w:t>V</w:t>
            </w:r>
            <w:r>
              <w:rPr>
                <w:rFonts w:ascii="Arial" w:hAnsi="Arial"/>
                <w:vertAlign w:val="subscript"/>
                <w:lang w:val="es-ES_tradnl"/>
              </w:rPr>
              <w:t>ca</w:t>
            </w:r>
            <w:proofErr w:type="spellEnd"/>
          </w:p>
        </w:tc>
        <w:tc>
          <w:tcPr>
            <w:tcW w:w="3454" w:type="dxa"/>
            <w:tcMar>
              <w:top w:w="28" w:type="dxa"/>
              <w:bottom w:w="28" w:type="dxa"/>
            </w:tcMar>
            <w:vAlign w:val="center"/>
          </w:tcPr>
          <w:p w14:paraId="0C4119F9" w14:textId="77777777" w:rsidR="00562BB9" w:rsidRDefault="00D93481">
            <w:pPr>
              <w:rPr>
                <w:rFonts w:ascii="Arial" w:eastAsiaTheme="majorEastAsia" w:hAnsi="Arial" w:cs="Arial"/>
                <w:lang w:val="es-ES_tradnl"/>
              </w:rPr>
            </w:pPr>
            <w:r>
              <w:rPr>
                <w:rFonts w:ascii="Arial" w:hAnsi="Arial"/>
                <w:lang w:val="es-ES_tradnl"/>
              </w:rPr>
              <w:t>Voltaje en circuito abierto</w:t>
            </w:r>
          </w:p>
        </w:tc>
        <w:tc>
          <w:tcPr>
            <w:tcW w:w="1380" w:type="dxa"/>
            <w:tcMar>
              <w:top w:w="28" w:type="dxa"/>
              <w:bottom w:w="28" w:type="dxa"/>
            </w:tcMar>
            <w:vAlign w:val="center"/>
          </w:tcPr>
          <w:p w14:paraId="388E1CAE" w14:textId="77777777" w:rsidR="00562BB9" w:rsidRDefault="00D93481">
            <w:pPr>
              <w:rPr>
                <w:rFonts w:ascii="Arial" w:eastAsiaTheme="majorEastAsia" w:hAnsi="Arial" w:cs="Arial"/>
                <w:lang w:val="es-ES_tradnl"/>
              </w:rPr>
            </w:pPr>
            <w:r>
              <w:rPr>
                <w:rFonts w:ascii="Arial" w:hAnsi="Arial"/>
                <w:lang w:val="es-ES_tradnl"/>
              </w:rPr>
              <w:t>CCE</w:t>
            </w:r>
          </w:p>
        </w:tc>
        <w:tc>
          <w:tcPr>
            <w:tcW w:w="3852" w:type="dxa"/>
            <w:tcMar>
              <w:top w:w="28" w:type="dxa"/>
              <w:bottom w:w="28" w:type="dxa"/>
            </w:tcMar>
            <w:vAlign w:val="center"/>
          </w:tcPr>
          <w:p w14:paraId="3EEF1408" w14:textId="77777777" w:rsidR="00562BB9" w:rsidRDefault="00D93481">
            <w:pPr>
              <w:rPr>
                <w:rFonts w:ascii="Arial" w:eastAsiaTheme="majorEastAsia" w:hAnsi="Arial" w:cs="Arial"/>
                <w:lang w:val="es-ES_tradnl"/>
              </w:rPr>
            </w:pPr>
            <w:r>
              <w:rPr>
                <w:rFonts w:ascii="Arial" w:hAnsi="Arial"/>
                <w:lang w:val="es-ES_tradnl"/>
              </w:rPr>
              <w:t>Contrato de compraventa de electricidad</w:t>
            </w:r>
          </w:p>
        </w:tc>
      </w:tr>
      <w:tr w:rsidR="00562BB9" w14:paraId="45726092" w14:textId="77777777">
        <w:trPr>
          <w:trHeight w:val="245"/>
        </w:trPr>
        <w:tc>
          <w:tcPr>
            <w:tcW w:w="963" w:type="dxa"/>
            <w:tcMar>
              <w:top w:w="28" w:type="dxa"/>
              <w:bottom w:w="28" w:type="dxa"/>
            </w:tcMar>
            <w:vAlign w:val="center"/>
          </w:tcPr>
          <w:p w14:paraId="5A531A68"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4128E36B"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58A95F54" w14:textId="77777777" w:rsidR="00562BB9" w:rsidRDefault="00D93481">
            <w:pPr>
              <w:rPr>
                <w:rFonts w:ascii="Arial" w:eastAsiaTheme="majorEastAsia" w:hAnsi="Arial" w:cs="Arial"/>
                <w:lang w:val="es-ES_tradnl"/>
              </w:rPr>
            </w:pPr>
            <w:r>
              <w:rPr>
                <w:rFonts w:ascii="Arial" w:hAnsi="Arial"/>
                <w:lang w:val="es-ES_tradnl"/>
              </w:rPr>
              <w:t>kW</w:t>
            </w:r>
          </w:p>
        </w:tc>
        <w:tc>
          <w:tcPr>
            <w:tcW w:w="3852" w:type="dxa"/>
            <w:tcMar>
              <w:top w:w="28" w:type="dxa"/>
              <w:bottom w:w="28" w:type="dxa"/>
            </w:tcMar>
            <w:vAlign w:val="center"/>
          </w:tcPr>
          <w:p w14:paraId="74BB0316" w14:textId="77777777" w:rsidR="00562BB9" w:rsidRDefault="00D93481">
            <w:pPr>
              <w:rPr>
                <w:rFonts w:ascii="Arial" w:eastAsiaTheme="majorEastAsia" w:hAnsi="Arial" w:cs="Arial"/>
                <w:lang w:val="es-ES_tradnl"/>
              </w:rPr>
            </w:pPr>
            <w:r>
              <w:rPr>
                <w:rFonts w:ascii="Arial" w:hAnsi="Arial"/>
                <w:lang w:val="es-ES_tradnl"/>
              </w:rPr>
              <w:t>kilovatios</w:t>
            </w:r>
          </w:p>
        </w:tc>
      </w:tr>
      <w:tr w:rsidR="00562BB9" w14:paraId="611B5C91" w14:textId="77777777">
        <w:trPr>
          <w:trHeight w:val="263"/>
        </w:trPr>
        <w:tc>
          <w:tcPr>
            <w:tcW w:w="963" w:type="dxa"/>
            <w:tcMar>
              <w:top w:w="28" w:type="dxa"/>
              <w:bottom w:w="28" w:type="dxa"/>
            </w:tcMar>
            <w:vAlign w:val="center"/>
          </w:tcPr>
          <w:p w14:paraId="4FEFAB5D" w14:textId="77777777" w:rsidR="00562BB9" w:rsidRDefault="00D93481">
            <w:pPr>
              <w:rPr>
                <w:rFonts w:ascii="Arial" w:eastAsiaTheme="majorEastAsia" w:hAnsi="Arial" w:cs="Arial"/>
                <w:lang w:val="es-ES_tradnl"/>
              </w:rPr>
            </w:pPr>
            <w:r>
              <w:rPr>
                <w:rFonts w:ascii="Arial" w:hAnsi="Arial"/>
                <w:lang w:val="es-ES_tradnl"/>
              </w:rPr>
              <w:t>A.T.</w:t>
            </w:r>
          </w:p>
        </w:tc>
        <w:tc>
          <w:tcPr>
            <w:tcW w:w="3454" w:type="dxa"/>
            <w:tcMar>
              <w:top w:w="28" w:type="dxa"/>
              <w:bottom w:w="28" w:type="dxa"/>
            </w:tcMar>
            <w:vAlign w:val="center"/>
          </w:tcPr>
          <w:p w14:paraId="388DDEF6" w14:textId="77777777" w:rsidR="00562BB9" w:rsidRDefault="00D93481">
            <w:pPr>
              <w:rPr>
                <w:rFonts w:ascii="Arial" w:eastAsiaTheme="majorEastAsia" w:hAnsi="Arial" w:cs="Arial"/>
                <w:lang w:val="es-ES_tradnl"/>
              </w:rPr>
            </w:pPr>
            <w:r>
              <w:rPr>
                <w:rFonts w:ascii="Arial" w:hAnsi="Arial"/>
                <w:lang w:val="es-ES_tradnl"/>
              </w:rPr>
              <w:t>Alta tensión</w:t>
            </w:r>
          </w:p>
        </w:tc>
        <w:tc>
          <w:tcPr>
            <w:tcW w:w="1380" w:type="dxa"/>
            <w:tcMar>
              <w:top w:w="28" w:type="dxa"/>
              <w:bottom w:w="28" w:type="dxa"/>
            </w:tcMar>
            <w:vAlign w:val="center"/>
          </w:tcPr>
          <w:p w14:paraId="35AF447B" w14:textId="77777777" w:rsidR="00562BB9" w:rsidRDefault="00D93481">
            <w:pPr>
              <w:rPr>
                <w:rFonts w:ascii="Arial" w:eastAsiaTheme="majorEastAsia" w:hAnsi="Arial" w:cs="Arial"/>
                <w:lang w:val="es-ES_tradnl"/>
              </w:rPr>
            </w:pPr>
            <w:r>
              <w:rPr>
                <w:rFonts w:ascii="Arial" w:hAnsi="Arial"/>
                <w:lang w:val="es-ES_tradnl"/>
              </w:rPr>
              <w:t>kWh</w:t>
            </w:r>
          </w:p>
        </w:tc>
        <w:tc>
          <w:tcPr>
            <w:tcW w:w="3852" w:type="dxa"/>
            <w:tcMar>
              <w:top w:w="28" w:type="dxa"/>
              <w:bottom w:w="28" w:type="dxa"/>
            </w:tcMar>
            <w:vAlign w:val="center"/>
          </w:tcPr>
          <w:p w14:paraId="1FE2F69B" w14:textId="77777777" w:rsidR="00562BB9" w:rsidRDefault="00D93481">
            <w:pPr>
              <w:rPr>
                <w:rFonts w:ascii="Arial" w:eastAsiaTheme="majorEastAsia" w:hAnsi="Arial" w:cs="Arial"/>
                <w:lang w:val="es-ES_tradnl"/>
              </w:rPr>
            </w:pPr>
            <w:r>
              <w:rPr>
                <w:rFonts w:ascii="Arial" w:hAnsi="Arial"/>
                <w:lang w:val="es-ES_tradnl"/>
              </w:rPr>
              <w:t>kilovatio hora</w:t>
            </w:r>
          </w:p>
        </w:tc>
      </w:tr>
      <w:tr w:rsidR="00562BB9" w14:paraId="22A7AF06" w14:textId="77777777">
        <w:trPr>
          <w:trHeight w:val="263"/>
        </w:trPr>
        <w:tc>
          <w:tcPr>
            <w:tcW w:w="963" w:type="dxa"/>
            <w:tcMar>
              <w:top w:w="28" w:type="dxa"/>
              <w:bottom w:w="28" w:type="dxa"/>
            </w:tcMar>
            <w:vAlign w:val="center"/>
          </w:tcPr>
          <w:p w14:paraId="71BB12B8"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30CA1A33"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545BEC05"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657A5F52" w14:textId="77777777" w:rsidR="00562BB9" w:rsidRDefault="00562BB9">
            <w:pPr>
              <w:rPr>
                <w:rFonts w:ascii="Arial" w:eastAsiaTheme="majorEastAsia" w:hAnsi="Arial" w:cs="Arial"/>
                <w:lang w:val="es-ES_tradnl"/>
              </w:rPr>
            </w:pPr>
          </w:p>
        </w:tc>
      </w:tr>
      <w:tr w:rsidR="00562BB9" w14:paraId="601AB993" w14:textId="77777777">
        <w:trPr>
          <w:trHeight w:val="245"/>
        </w:trPr>
        <w:tc>
          <w:tcPr>
            <w:tcW w:w="963" w:type="dxa"/>
            <w:tcMar>
              <w:top w:w="28" w:type="dxa"/>
              <w:bottom w:w="28" w:type="dxa"/>
            </w:tcMar>
            <w:vAlign w:val="center"/>
          </w:tcPr>
          <w:p w14:paraId="15F231AE" w14:textId="77777777" w:rsidR="00562BB9" w:rsidRDefault="00D93481">
            <w:pPr>
              <w:rPr>
                <w:rFonts w:ascii="Arial" w:eastAsiaTheme="majorEastAsia" w:hAnsi="Arial" w:cs="Arial"/>
                <w:lang w:val="es-ES_tradnl"/>
              </w:rPr>
            </w:pPr>
            <w:r>
              <w:rPr>
                <w:rFonts w:ascii="Arial" w:hAnsi="Arial"/>
                <w:lang w:val="es-ES_tradnl"/>
              </w:rPr>
              <w:t>CA</w:t>
            </w:r>
          </w:p>
        </w:tc>
        <w:tc>
          <w:tcPr>
            <w:tcW w:w="3454" w:type="dxa"/>
            <w:tcMar>
              <w:top w:w="28" w:type="dxa"/>
              <w:bottom w:w="28" w:type="dxa"/>
            </w:tcMar>
            <w:vAlign w:val="center"/>
          </w:tcPr>
          <w:p w14:paraId="0768920B" w14:textId="77777777" w:rsidR="00562BB9" w:rsidRDefault="00D93481">
            <w:pPr>
              <w:rPr>
                <w:rFonts w:ascii="Arial" w:eastAsiaTheme="majorEastAsia" w:hAnsi="Arial" w:cs="Arial"/>
                <w:lang w:val="es-ES_tradnl"/>
              </w:rPr>
            </w:pPr>
            <w:r>
              <w:rPr>
                <w:rFonts w:ascii="Arial" w:hAnsi="Arial"/>
                <w:lang w:val="es-ES_tradnl"/>
              </w:rPr>
              <w:t>Corriente alterna</w:t>
            </w:r>
          </w:p>
        </w:tc>
        <w:tc>
          <w:tcPr>
            <w:tcW w:w="1380" w:type="dxa"/>
            <w:tcMar>
              <w:top w:w="28" w:type="dxa"/>
              <w:bottom w:w="28" w:type="dxa"/>
            </w:tcMar>
            <w:vAlign w:val="center"/>
          </w:tcPr>
          <w:p w14:paraId="51B75B74" w14:textId="77777777" w:rsidR="00562BB9" w:rsidRDefault="00D93481">
            <w:pPr>
              <w:rPr>
                <w:rFonts w:ascii="Arial" w:eastAsiaTheme="majorEastAsia" w:hAnsi="Arial" w:cs="Arial"/>
                <w:lang w:val="es-ES_tradnl"/>
              </w:rPr>
            </w:pPr>
            <w:r>
              <w:rPr>
                <w:rFonts w:ascii="Arial" w:hAnsi="Arial"/>
                <w:lang w:val="es-ES_tradnl"/>
              </w:rPr>
              <w:t>PR</w:t>
            </w:r>
          </w:p>
        </w:tc>
        <w:tc>
          <w:tcPr>
            <w:tcW w:w="3852" w:type="dxa"/>
            <w:tcMar>
              <w:top w:w="28" w:type="dxa"/>
              <w:bottom w:w="28" w:type="dxa"/>
            </w:tcMar>
            <w:vAlign w:val="center"/>
          </w:tcPr>
          <w:p w14:paraId="023C5879" w14:textId="77777777" w:rsidR="00562BB9" w:rsidRDefault="00D93481">
            <w:pPr>
              <w:rPr>
                <w:rFonts w:ascii="Arial" w:eastAsiaTheme="majorEastAsia" w:hAnsi="Arial" w:cs="Arial"/>
                <w:lang w:val="es-ES_tradnl"/>
              </w:rPr>
            </w:pPr>
            <w:r>
              <w:rPr>
                <w:rFonts w:ascii="Arial" w:hAnsi="Arial"/>
                <w:lang w:val="es-ES_tradnl"/>
              </w:rPr>
              <w:t>Relación de rendimiento</w:t>
            </w:r>
          </w:p>
        </w:tc>
      </w:tr>
      <w:tr w:rsidR="00562BB9" w14:paraId="466AFEB3" w14:textId="77777777">
        <w:trPr>
          <w:trHeight w:val="263"/>
        </w:trPr>
        <w:tc>
          <w:tcPr>
            <w:tcW w:w="963" w:type="dxa"/>
            <w:tcMar>
              <w:top w:w="28" w:type="dxa"/>
              <w:bottom w:w="28" w:type="dxa"/>
            </w:tcMar>
            <w:vAlign w:val="center"/>
          </w:tcPr>
          <w:p w14:paraId="7C4E2F44" w14:textId="77777777" w:rsidR="00562BB9" w:rsidRDefault="00D93481">
            <w:pPr>
              <w:rPr>
                <w:rFonts w:ascii="Arial" w:eastAsiaTheme="majorEastAsia" w:hAnsi="Arial" w:cs="Arial"/>
                <w:lang w:val="es-ES_tradnl"/>
              </w:rPr>
            </w:pPr>
            <w:r>
              <w:rPr>
                <w:rFonts w:ascii="Arial" w:hAnsi="Arial"/>
                <w:lang w:val="es-ES_tradnl"/>
              </w:rPr>
              <w:t>CC</w:t>
            </w:r>
          </w:p>
        </w:tc>
        <w:tc>
          <w:tcPr>
            <w:tcW w:w="3454" w:type="dxa"/>
            <w:tcMar>
              <w:top w:w="28" w:type="dxa"/>
              <w:bottom w:w="28" w:type="dxa"/>
            </w:tcMar>
            <w:vAlign w:val="center"/>
          </w:tcPr>
          <w:p w14:paraId="5E784600" w14:textId="77777777" w:rsidR="00562BB9" w:rsidRDefault="00D93481">
            <w:pPr>
              <w:rPr>
                <w:rFonts w:ascii="Arial" w:eastAsiaTheme="majorEastAsia" w:hAnsi="Arial" w:cs="Arial"/>
                <w:lang w:val="es-ES_tradnl"/>
              </w:rPr>
            </w:pPr>
            <w:r>
              <w:rPr>
                <w:rFonts w:ascii="Arial" w:hAnsi="Arial"/>
                <w:lang w:val="es-ES_tradnl"/>
              </w:rPr>
              <w:t>Corriente continua</w:t>
            </w:r>
          </w:p>
        </w:tc>
        <w:tc>
          <w:tcPr>
            <w:tcW w:w="1380" w:type="dxa"/>
            <w:tcMar>
              <w:top w:w="28" w:type="dxa"/>
              <w:bottom w:w="28" w:type="dxa"/>
            </w:tcMar>
            <w:vAlign w:val="center"/>
          </w:tcPr>
          <w:p w14:paraId="47226968" w14:textId="77777777" w:rsidR="00562BB9" w:rsidRDefault="00D93481">
            <w:pPr>
              <w:rPr>
                <w:rFonts w:ascii="Arial" w:eastAsiaTheme="majorEastAsia" w:hAnsi="Arial" w:cs="Arial"/>
                <w:lang w:val="es-ES_tradnl"/>
              </w:rPr>
            </w:pPr>
            <w:r>
              <w:rPr>
                <w:rFonts w:ascii="Arial" w:hAnsi="Arial"/>
                <w:lang w:val="es-ES_tradnl"/>
              </w:rPr>
              <w:t>EN</w:t>
            </w:r>
          </w:p>
        </w:tc>
        <w:tc>
          <w:tcPr>
            <w:tcW w:w="3852" w:type="dxa"/>
            <w:tcMar>
              <w:top w:w="28" w:type="dxa"/>
              <w:bottom w:w="28" w:type="dxa"/>
            </w:tcMar>
            <w:vAlign w:val="center"/>
          </w:tcPr>
          <w:p w14:paraId="0E329AD8" w14:textId="77777777" w:rsidR="00562BB9" w:rsidRDefault="00D93481">
            <w:pPr>
              <w:rPr>
                <w:rFonts w:ascii="Arial" w:eastAsiaTheme="majorEastAsia" w:hAnsi="Arial" w:cs="Arial"/>
                <w:lang w:val="es-ES_tradnl"/>
              </w:rPr>
            </w:pPr>
            <w:r>
              <w:rPr>
                <w:rFonts w:ascii="Arial" w:hAnsi="Arial"/>
                <w:lang w:val="es-ES_tradnl"/>
              </w:rPr>
              <w:t>Norma Europea</w:t>
            </w:r>
          </w:p>
        </w:tc>
      </w:tr>
      <w:tr w:rsidR="00562BB9" w14:paraId="79DA0898" w14:textId="77777777">
        <w:trPr>
          <w:trHeight w:val="245"/>
        </w:trPr>
        <w:tc>
          <w:tcPr>
            <w:tcW w:w="963" w:type="dxa"/>
            <w:tcMar>
              <w:top w:w="28" w:type="dxa"/>
              <w:bottom w:w="28" w:type="dxa"/>
            </w:tcMar>
            <w:vAlign w:val="center"/>
          </w:tcPr>
          <w:p w14:paraId="11B9F5A4" w14:textId="77777777" w:rsidR="00562BB9" w:rsidRDefault="00D93481">
            <w:pPr>
              <w:rPr>
                <w:rFonts w:ascii="Arial" w:eastAsiaTheme="majorEastAsia" w:hAnsi="Arial" w:cs="Arial"/>
                <w:lang w:val="es-ES_tradnl"/>
              </w:rPr>
            </w:pPr>
            <w:proofErr w:type="spellStart"/>
            <w:r>
              <w:rPr>
                <w:rFonts w:ascii="Arial" w:hAnsi="Arial"/>
                <w:lang w:val="es-ES_tradnl"/>
              </w:rPr>
              <w:t>i</w:t>
            </w:r>
            <w:r>
              <w:rPr>
                <w:rFonts w:ascii="Arial" w:hAnsi="Arial"/>
                <w:vertAlign w:val="subscript"/>
                <w:lang w:val="es-ES_tradnl"/>
              </w:rPr>
              <w:t>cc</w:t>
            </w:r>
            <w:proofErr w:type="spellEnd"/>
          </w:p>
        </w:tc>
        <w:tc>
          <w:tcPr>
            <w:tcW w:w="3454" w:type="dxa"/>
            <w:tcMar>
              <w:top w:w="28" w:type="dxa"/>
              <w:bottom w:w="28" w:type="dxa"/>
            </w:tcMar>
            <w:vAlign w:val="center"/>
          </w:tcPr>
          <w:p w14:paraId="26115B8A" w14:textId="77777777" w:rsidR="00562BB9" w:rsidRDefault="00D93481">
            <w:pPr>
              <w:rPr>
                <w:rFonts w:ascii="Arial" w:eastAsiaTheme="majorEastAsia" w:hAnsi="Arial" w:cs="Arial"/>
                <w:lang w:val="es-ES_tradnl"/>
              </w:rPr>
            </w:pPr>
            <w:r>
              <w:rPr>
                <w:rFonts w:ascii="Arial" w:hAnsi="Arial"/>
                <w:lang w:val="es-ES_tradnl"/>
              </w:rPr>
              <w:t>Intensidad en cortocircuito</w:t>
            </w:r>
          </w:p>
        </w:tc>
        <w:tc>
          <w:tcPr>
            <w:tcW w:w="1380" w:type="dxa"/>
            <w:tcMar>
              <w:top w:w="28" w:type="dxa"/>
              <w:bottom w:w="28" w:type="dxa"/>
            </w:tcMar>
            <w:vAlign w:val="center"/>
          </w:tcPr>
          <w:p w14:paraId="02F17123" w14:textId="77777777" w:rsidR="00562BB9" w:rsidRDefault="00D93481">
            <w:pPr>
              <w:rPr>
                <w:rFonts w:ascii="Arial" w:eastAsiaTheme="majorEastAsia" w:hAnsi="Arial" w:cs="Arial"/>
                <w:lang w:val="es-ES_tradnl"/>
              </w:rPr>
            </w:pPr>
            <w:r>
              <w:rPr>
                <w:rFonts w:ascii="Arial" w:hAnsi="Arial"/>
                <w:lang w:val="es-ES_tradnl"/>
              </w:rPr>
              <w:t>c-Si</w:t>
            </w:r>
          </w:p>
        </w:tc>
        <w:tc>
          <w:tcPr>
            <w:tcW w:w="3852" w:type="dxa"/>
            <w:tcMar>
              <w:top w:w="28" w:type="dxa"/>
              <w:bottom w:w="28" w:type="dxa"/>
            </w:tcMar>
            <w:vAlign w:val="center"/>
          </w:tcPr>
          <w:p w14:paraId="038E0171" w14:textId="77777777" w:rsidR="00562BB9" w:rsidRDefault="00D93481">
            <w:pPr>
              <w:rPr>
                <w:rFonts w:ascii="Arial" w:eastAsiaTheme="majorEastAsia" w:hAnsi="Arial" w:cs="Arial"/>
                <w:lang w:val="es-ES_tradnl"/>
              </w:rPr>
            </w:pPr>
            <w:r>
              <w:rPr>
                <w:rFonts w:ascii="Arial" w:hAnsi="Arial"/>
                <w:lang w:val="es-ES_tradnl"/>
              </w:rPr>
              <w:t>Silicio cristalino</w:t>
            </w:r>
          </w:p>
        </w:tc>
      </w:tr>
      <w:tr w:rsidR="00562BB9" w14:paraId="1856765B" w14:textId="77777777">
        <w:trPr>
          <w:trHeight w:val="263"/>
        </w:trPr>
        <w:tc>
          <w:tcPr>
            <w:tcW w:w="963" w:type="dxa"/>
            <w:tcMar>
              <w:top w:w="28" w:type="dxa"/>
              <w:bottom w:w="28" w:type="dxa"/>
            </w:tcMar>
            <w:vAlign w:val="center"/>
          </w:tcPr>
          <w:p w14:paraId="3C88970F" w14:textId="77777777" w:rsidR="00562BB9" w:rsidRDefault="00D93481">
            <w:pPr>
              <w:rPr>
                <w:rFonts w:ascii="Arial" w:eastAsiaTheme="majorEastAsia" w:hAnsi="Arial" w:cs="Arial"/>
                <w:lang w:val="es-ES_tradnl"/>
              </w:rPr>
            </w:pPr>
            <w:r>
              <w:rPr>
                <w:rFonts w:ascii="Arial" w:hAnsi="Arial"/>
                <w:lang w:val="es-ES_tradnl"/>
              </w:rPr>
              <w:t>°C</w:t>
            </w:r>
          </w:p>
        </w:tc>
        <w:tc>
          <w:tcPr>
            <w:tcW w:w="3454" w:type="dxa"/>
            <w:tcMar>
              <w:top w:w="28" w:type="dxa"/>
              <w:bottom w:w="28" w:type="dxa"/>
            </w:tcMar>
            <w:vAlign w:val="center"/>
          </w:tcPr>
          <w:p w14:paraId="5F180213" w14:textId="77777777" w:rsidR="00562BB9" w:rsidRDefault="00D93481">
            <w:pPr>
              <w:rPr>
                <w:rFonts w:ascii="Arial" w:eastAsiaTheme="majorEastAsia" w:hAnsi="Arial" w:cs="Arial"/>
                <w:lang w:val="es-ES_tradnl"/>
              </w:rPr>
            </w:pPr>
            <w:r>
              <w:rPr>
                <w:rFonts w:ascii="Arial" w:hAnsi="Arial"/>
                <w:lang w:val="es-ES_tradnl"/>
              </w:rPr>
              <w:t>Grados centígrados</w:t>
            </w:r>
          </w:p>
        </w:tc>
        <w:tc>
          <w:tcPr>
            <w:tcW w:w="1380" w:type="dxa"/>
            <w:tcMar>
              <w:top w:w="28" w:type="dxa"/>
              <w:bottom w:w="28" w:type="dxa"/>
            </w:tcMar>
            <w:vAlign w:val="center"/>
          </w:tcPr>
          <w:p w14:paraId="371474C2"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26D018DC" w14:textId="77777777" w:rsidR="00562BB9" w:rsidRDefault="00562BB9">
            <w:pPr>
              <w:rPr>
                <w:rFonts w:ascii="Arial" w:eastAsiaTheme="majorEastAsia" w:hAnsi="Arial" w:cs="Arial"/>
                <w:lang w:val="es-ES_tradnl"/>
              </w:rPr>
            </w:pPr>
          </w:p>
        </w:tc>
      </w:tr>
      <w:tr w:rsidR="00562BB9" w14:paraId="58B901C3" w14:textId="77777777">
        <w:trPr>
          <w:trHeight w:val="512"/>
        </w:trPr>
        <w:tc>
          <w:tcPr>
            <w:tcW w:w="963" w:type="dxa"/>
            <w:tcMar>
              <w:top w:w="28" w:type="dxa"/>
              <w:bottom w:w="28" w:type="dxa"/>
            </w:tcMar>
            <w:vAlign w:val="center"/>
          </w:tcPr>
          <w:p w14:paraId="48075102" w14:textId="77777777" w:rsidR="00562BB9" w:rsidRDefault="00D93481">
            <w:pPr>
              <w:rPr>
                <w:rFonts w:ascii="Arial" w:eastAsiaTheme="majorEastAsia" w:hAnsi="Arial" w:cs="Arial"/>
                <w:lang w:val="es-ES_tradnl"/>
              </w:rPr>
            </w:pPr>
            <w:r>
              <w:rPr>
                <w:rFonts w:ascii="Arial" w:hAnsi="Arial"/>
                <w:lang w:val="es-ES_tradnl"/>
              </w:rPr>
              <w:t>CE</w:t>
            </w:r>
          </w:p>
        </w:tc>
        <w:tc>
          <w:tcPr>
            <w:tcW w:w="3454" w:type="dxa"/>
            <w:tcMar>
              <w:top w:w="28" w:type="dxa"/>
              <w:bottom w:w="28" w:type="dxa"/>
            </w:tcMar>
            <w:vAlign w:val="center"/>
          </w:tcPr>
          <w:p w14:paraId="5BBB8C4C" w14:textId="77777777" w:rsidR="00562BB9" w:rsidRDefault="00D93481">
            <w:pPr>
              <w:rPr>
                <w:rFonts w:ascii="Arial" w:eastAsiaTheme="majorEastAsia" w:hAnsi="Arial" w:cs="Arial"/>
                <w:lang w:val="es-ES_tradnl"/>
              </w:rPr>
            </w:pPr>
            <w:r>
              <w:rPr>
                <w:rFonts w:ascii="Arial" w:hAnsi="Arial"/>
                <w:lang w:val="es-ES_tradnl"/>
              </w:rPr>
              <w:t>Conformidad con las normas europeas</w:t>
            </w:r>
          </w:p>
        </w:tc>
        <w:tc>
          <w:tcPr>
            <w:tcW w:w="1380" w:type="dxa"/>
            <w:tcMar>
              <w:top w:w="28" w:type="dxa"/>
              <w:bottom w:w="28" w:type="dxa"/>
            </w:tcMar>
            <w:vAlign w:val="center"/>
          </w:tcPr>
          <w:p w14:paraId="45021FE4"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7D8E5753" w14:textId="77777777" w:rsidR="00562BB9" w:rsidRDefault="00562BB9">
            <w:pPr>
              <w:rPr>
                <w:rFonts w:ascii="Arial" w:eastAsiaTheme="majorEastAsia" w:hAnsi="Arial" w:cs="Arial"/>
                <w:lang w:val="es-ES_tradnl"/>
              </w:rPr>
            </w:pPr>
          </w:p>
        </w:tc>
      </w:tr>
      <w:tr w:rsidR="00562BB9" w14:paraId="0B5BAF99" w14:textId="77777777">
        <w:trPr>
          <w:trHeight w:val="758"/>
        </w:trPr>
        <w:tc>
          <w:tcPr>
            <w:tcW w:w="963" w:type="dxa"/>
            <w:tcMar>
              <w:top w:w="28" w:type="dxa"/>
              <w:bottom w:w="28" w:type="dxa"/>
            </w:tcMar>
            <w:vAlign w:val="center"/>
          </w:tcPr>
          <w:p w14:paraId="4C85845C"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39339431"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0AC8DC51" w14:textId="77777777" w:rsidR="00562BB9" w:rsidRDefault="00D93481">
            <w:pPr>
              <w:rPr>
                <w:rFonts w:ascii="Arial" w:eastAsiaTheme="majorEastAsia" w:hAnsi="Arial" w:cs="Arial"/>
                <w:lang w:val="es-ES_tradnl"/>
              </w:rPr>
            </w:pPr>
            <w:r>
              <w:rPr>
                <w:rFonts w:ascii="Arial" w:hAnsi="Arial"/>
                <w:lang w:val="es-ES_tradnl"/>
              </w:rPr>
              <w:t>EFE</w:t>
            </w:r>
          </w:p>
        </w:tc>
        <w:tc>
          <w:tcPr>
            <w:tcW w:w="3852" w:type="dxa"/>
            <w:tcMar>
              <w:top w:w="28" w:type="dxa"/>
              <w:bottom w:w="28" w:type="dxa"/>
            </w:tcMar>
            <w:vAlign w:val="center"/>
          </w:tcPr>
          <w:p w14:paraId="56B8D1F6" w14:textId="77777777" w:rsidR="00562BB9" w:rsidRDefault="00D93481">
            <w:pPr>
              <w:rPr>
                <w:rFonts w:ascii="Arial" w:eastAsiaTheme="majorEastAsia" w:hAnsi="Arial" w:cs="Arial"/>
                <w:lang w:val="es-ES_tradnl"/>
              </w:rPr>
            </w:pPr>
            <w:r>
              <w:rPr>
                <w:rFonts w:ascii="Arial" w:hAnsi="Arial"/>
                <w:lang w:val="es-ES_tradnl"/>
              </w:rPr>
              <w:t>Entidad con fines especiales - entidad jurídica utilizada en la financiación de construcciones</w:t>
            </w:r>
          </w:p>
        </w:tc>
      </w:tr>
      <w:tr w:rsidR="00562BB9" w14:paraId="3B879FED" w14:textId="77777777">
        <w:trPr>
          <w:trHeight w:val="739"/>
        </w:trPr>
        <w:tc>
          <w:tcPr>
            <w:tcW w:w="963" w:type="dxa"/>
            <w:tcMar>
              <w:top w:w="28" w:type="dxa"/>
              <w:bottom w:w="28" w:type="dxa"/>
            </w:tcMar>
            <w:vAlign w:val="center"/>
          </w:tcPr>
          <w:p w14:paraId="576C4344"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6F5D7ADE"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703F7774" w14:textId="77777777" w:rsidR="00562BB9" w:rsidRDefault="00D93481">
            <w:pPr>
              <w:rPr>
                <w:rFonts w:ascii="Arial" w:eastAsiaTheme="majorEastAsia" w:hAnsi="Arial" w:cs="Arial"/>
                <w:lang w:val="es-ES_tradnl"/>
              </w:rPr>
            </w:pPr>
            <w:r>
              <w:rPr>
                <w:rFonts w:ascii="Arial" w:hAnsi="Arial"/>
                <w:lang w:val="es-ES_tradnl"/>
              </w:rPr>
              <w:t>EL</w:t>
            </w:r>
          </w:p>
        </w:tc>
        <w:tc>
          <w:tcPr>
            <w:tcW w:w="3852" w:type="dxa"/>
            <w:tcMar>
              <w:top w:w="28" w:type="dxa"/>
              <w:bottom w:w="28" w:type="dxa"/>
            </w:tcMar>
            <w:vAlign w:val="center"/>
          </w:tcPr>
          <w:p w14:paraId="4DD6910E" w14:textId="77777777" w:rsidR="00562BB9" w:rsidRDefault="00D93481">
            <w:pPr>
              <w:rPr>
                <w:rFonts w:ascii="Arial" w:eastAsiaTheme="majorEastAsia" w:hAnsi="Arial" w:cs="Arial"/>
                <w:lang w:val="es-ES_tradnl"/>
              </w:rPr>
            </w:pPr>
            <w:r>
              <w:rPr>
                <w:rFonts w:ascii="Arial" w:hAnsi="Arial"/>
                <w:lang w:val="es-ES_tradnl"/>
              </w:rPr>
              <w:t xml:space="preserve">Ensayo de electroluminiscencia: revela </w:t>
            </w:r>
            <w:proofErr w:type="spellStart"/>
            <w:r>
              <w:rPr>
                <w:rFonts w:ascii="Arial" w:hAnsi="Arial"/>
                <w:lang w:val="es-ES_tradnl"/>
              </w:rPr>
              <w:t>microfisuras</w:t>
            </w:r>
            <w:proofErr w:type="spellEnd"/>
            <w:r>
              <w:rPr>
                <w:rFonts w:ascii="Arial" w:hAnsi="Arial"/>
                <w:lang w:val="es-ES_tradnl"/>
              </w:rPr>
              <w:t xml:space="preserve"> y células rotas</w:t>
            </w:r>
          </w:p>
        </w:tc>
      </w:tr>
      <w:tr w:rsidR="00562BB9" w14:paraId="73730F69" w14:textId="77777777">
        <w:trPr>
          <w:trHeight w:val="263"/>
        </w:trPr>
        <w:tc>
          <w:tcPr>
            <w:tcW w:w="963" w:type="dxa"/>
            <w:tcMar>
              <w:top w:w="28" w:type="dxa"/>
              <w:bottom w:w="28" w:type="dxa"/>
            </w:tcMar>
            <w:vAlign w:val="center"/>
          </w:tcPr>
          <w:p w14:paraId="5D0F18C5"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273616F5"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611B833A"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77863A2F" w14:textId="77777777" w:rsidR="00562BB9" w:rsidRDefault="00562BB9">
            <w:pPr>
              <w:rPr>
                <w:rFonts w:ascii="Arial" w:eastAsiaTheme="majorEastAsia" w:hAnsi="Arial" w:cs="Arial"/>
                <w:lang w:val="es-ES_tradnl"/>
              </w:rPr>
            </w:pPr>
          </w:p>
        </w:tc>
      </w:tr>
      <w:tr w:rsidR="00562BB9" w14:paraId="7457EFFC" w14:textId="77777777">
        <w:trPr>
          <w:trHeight w:val="512"/>
        </w:trPr>
        <w:tc>
          <w:tcPr>
            <w:tcW w:w="963" w:type="dxa"/>
            <w:tcMar>
              <w:top w:w="28" w:type="dxa"/>
              <w:bottom w:w="28" w:type="dxa"/>
            </w:tcMar>
            <w:vAlign w:val="center"/>
          </w:tcPr>
          <w:p w14:paraId="2023368B" w14:textId="77777777" w:rsidR="00562BB9" w:rsidRDefault="00D93481">
            <w:pPr>
              <w:rPr>
                <w:rFonts w:ascii="Arial" w:eastAsiaTheme="majorEastAsia" w:hAnsi="Arial" w:cs="Arial"/>
                <w:lang w:val="es-ES_tradnl"/>
              </w:rPr>
            </w:pPr>
            <w:proofErr w:type="spellStart"/>
            <w:r>
              <w:rPr>
                <w:rFonts w:ascii="Arial" w:hAnsi="Arial"/>
                <w:lang w:val="es-ES_tradnl"/>
              </w:rPr>
              <w:t>kVA</w:t>
            </w:r>
            <w:proofErr w:type="spellEnd"/>
          </w:p>
        </w:tc>
        <w:tc>
          <w:tcPr>
            <w:tcW w:w="3454" w:type="dxa"/>
            <w:tcMar>
              <w:top w:w="28" w:type="dxa"/>
              <w:bottom w:w="28" w:type="dxa"/>
            </w:tcMar>
            <w:vAlign w:val="center"/>
          </w:tcPr>
          <w:p w14:paraId="01F02EAB" w14:textId="77777777" w:rsidR="00562BB9" w:rsidRDefault="00D93481">
            <w:pPr>
              <w:rPr>
                <w:rFonts w:ascii="Arial" w:eastAsiaTheme="majorEastAsia" w:hAnsi="Arial" w:cs="Arial"/>
                <w:lang w:val="es-ES_tradnl"/>
              </w:rPr>
            </w:pPr>
            <w:r>
              <w:rPr>
                <w:rFonts w:ascii="Arial" w:hAnsi="Arial"/>
                <w:lang w:val="es-ES_tradnl"/>
              </w:rPr>
              <w:t>Kilovoltio amperio; Potencia; similar a kW</w:t>
            </w:r>
          </w:p>
        </w:tc>
        <w:tc>
          <w:tcPr>
            <w:tcW w:w="1380" w:type="dxa"/>
            <w:tcMar>
              <w:top w:w="28" w:type="dxa"/>
              <w:bottom w:w="28" w:type="dxa"/>
            </w:tcMar>
            <w:vAlign w:val="center"/>
          </w:tcPr>
          <w:p w14:paraId="763B0420" w14:textId="77777777" w:rsidR="00562BB9" w:rsidRDefault="00D93481">
            <w:pPr>
              <w:rPr>
                <w:rFonts w:ascii="Arial" w:eastAsiaTheme="majorEastAsia" w:hAnsi="Arial" w:cs="Arial"/>
                <w:lang w:val="es-ES_tradnl"/>
              </w:rPr>
            </w:pPr>
            <w:r>
              <w:rPr>
                <w:rFonts w:ascii="Arial" w:hAnsi="Arial"/>
                <w:lang w:val="es-ES_tradnl"/>
              </w:rPr>
              <w:t>MW</w:t>
            </w:r>
          </w:p>
        </w:tc>
        <w:tc>
          <w:tcPr>
            <w:tcW w:w="3852" w:type="dxa"/>
            <w:tcMar>
              <w:top w:w="28" w:type="dxa"/>
              <w:bottom w:w="28" w:type="dxa"/>
            </w:tcMar>
            <w:vAlign w:val="center"/>
          </w:tcPr>
          <w:p w14:paraId="511A2DB2" w14:textId="77777777" w:rsidR="00562BB9" w:rsidRDefault="00D93481">
            <w:pPr>
              <w:rPr>
                <w:rFonts w:ascii="Arial" w:eastAsiaTheme="majorEastAsia" w:hAnsi="Arial" w:cs="Arial"/>
                <w:lang w:val="es-ES_tradnl"/>
              </w:rPr>
            </w:pPr>
            <w:r>
              <w:rPr>
                <w:rFonts w:ascii="Arial" w:hAnsi="Arial"/>
                <w:lang w:val="es-ES_tradnl"/>
              </w:rPr>
              <w:t>Megavatio</w:t>
            </w:r>
          </w:p>
        </w:tc>
      </w:tr>
      <w:tr w:rsidR="00562BB9" w14:paraId="72472524" w14:textId="77777777">
        <w:trPr>
          <w:trHeight w:val="245"/>
        </w:trPr>
        <w:tc>
          <w:tcPr>
            <w:tcW w:w="963" w:type="dxa"/>
            <w:tcMar>
              <w:top w:w="28" w:type="dxa"/>
              <w:bottom w:w="28" w:type="dxa"/>
            </w:tcMar>
            <w:vAlign w:val="center"/>
          </w:tcPr>
          <w:p w14:paraId="6C9E8D15"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19974642"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5B6F0D8B"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4E6776D8" w14:textId="77777777" w:rsidR="00562BB9" w:rsidRDefault="00562BB9">
            <w:pPr>
              <w:rPr>
                <w:rFonts w:ascii="Arial" w:eastAsiaTheme="majorEastAsia" w:hAnsi="Arial" w:cs="Arial"/>
                <w:lang w:val="es-ES_tradnl"/>
              </w:rPr>
            </w:pPr>
          </w:p>
        </w:tc>
      </w:tr>
      <w:tr w:rsidR="00562BB9" w14:paraId="15575F9F" w14:textId="77777777">
        <w:trPr>
          <w:trHeight w:val="512"/>
        </w:trPr>
        <w:tc>
          <w:tcPr>
            <w:tcW w:w="963" w:type="dxa"/>
            <w:tcMar>
              <w:top w:w="28" w:type="dxa"/>
              <w:bottom w:w="28" w:type="dxa"/>
            </w:tcMar>
            <w:vAlign w:val="center"/>
          </w:tcPr>
          <w:p w14:paraId="2E68CCC4" w14:textId="77777777" w:rsidR="00562BB9" w:rsidRDefault="00D93481">
            <w:pPr>
              <w:rPr>
                <w:rFonts w:ascii="Arial" w:eastAsiaTheme="majorEastAsia" w:hAnsi="Arial" w:cs="Arial"/>
                <w:lang w:val="es-ES_tradnl"/>
              </w:rPr>
            </w:pPr>
            <w:r>
              <w:rPr>
                <w:rFonts w:ascii="Arial" w:hAnsi="Arial"/>
                <w:lang w:val="es-ES_tradnl"/>
              </w:rPr>
              <w:t>PVGIS</w:t>
            </w:r>
          </w:p>
        </w:tc>
        <w:tc>
          <w:tcPr>
            <w:tcW w:w="3454" w:type="dxa"/>
            <w:tcMar>
              <w:top w:w="28" w:type="dxa"/>
              <w:bottom w:w="28" w:type="dxa"/>
            </w:tcMar>
            <w:vAlign w:val="center"/>
          </w:tcPr>
          <w:p w14:paraId="05844A42" w14:textId="77777777" w:rsidR="00562BB9" w:rsidRDefault="00D93481">
            <w:pPr>
              <w:rPr>
                <w:rFonts w:ascii="Arial" w:eastAsiaTheme="majorEastAsia" w:hAnsi="Arial" w:cs="Arial"/>
                <w:lang w:val="es-ES_tradnl"/>
              </w:rPr>
            </w:pPr>
            <w:r>
              <w:rPr>
                <w:rFonts w:ascii="Arial" w:hAnsi="Arial"/>
                <w:lang w:val="es-ES_tradnl"/>
              </w:rPr>
              <w:t>Sistema de información geográfica fotovoltaica</w:t>
            </w:r>
          </w:p>
        </w:tc>
        <w:tc>
          <w:tcPr>
            <w:tcW w:w="1380" w:type="dxa"/>
            <w:tcMar>
              <w:top w:w="28" w:type="dxa"/>
              <w:bottom w:w="28" w:type="dxa"/>
            </w:tcMar>
            <w:vAlign w:val="center"/>
          </w:tcPr>
          <w:p w14:paraId="3F216B4B" w14:textId="77777777" w:rsidR="00562BB9" w:rsidRDefault="00D93481">
            <w:pPr>
              <w:rPr>
                <w:rFonts w:ascii="Arial" w:eastAsiaTheme="majorEastAsia" w:hAnsi="Arial" w:cs="Arial"/>
                <w:lang w:val="es-ES_tradnl"/>
              </w:rPr>
            </w:pPr>
            <w:r>
              <w:rPr>
                <w:rFonts w:ascii="Arial" w:hAnsi="Arial"/>
                <w:lang w:val="es-ES_tradnl"/>
              </w:rPr>
              <w:t>Q&amp;A</w:t>
            </w:r>
          </w:p>
        </w:tc>
        <w:tc>
          <w:tcPr>
            <w:tcW w:w="3852" w:type="dxa"/>
            <w:tcMar>
              <w:top w:w="28" w:type="dxa"/>
              <w:bottom w:w="28" w:type="dxa"/>
            </w:tcMar>
            <w:vAlign w:val="center"/>
          </w:tcPr>
          <w:p w14:paraId="001DE142" w14:textId="77777777" w:rsidR="00562BB9" w:rsidRDefault="00D93481">
            <w:pPr>
              <w:rPr>
                <w:rFonts w:ascii="Arial" w:eastAsiaTheme="majorEastAsia" w:hAnsi="Arial" w:cs="Arial"/>
                <w:lang w:val="es-ES_tradnl"/>
              </w:rPr>
            </w:pPr>
            <w:r>
              <w:rPr>
                <w:rFonts w:ascii="Arial" w:hAnsi="Arial"/>
                <w:lang w:val="es-ES_tradnl"/>
              </w:rPr>
              <w:t>Preguntas y respuestas</w:t>
            </w:r>
          </w:p>
        </w:tc>
      </w:tr>
      <w:tr w:rsidR="00562BB9" w14:paraId="3391F2E2" w14:textId="77777777">
        <w:trPr>
          <w:trHeight w:val="512"/>
        </w:trPr>
        <w:tc>
          <w:tcPr>
            <w:tcW w:w="963" w:type="dxa"/>
            <w:tcMar>
              <w:top w:w="28" w:type="dxa"/>
              <w:bottom w:w="28" w:type="dxa"/>
            </w:tcMar>
            <w:vAlign w:val="center"/>
          </w:tcPr>
          <w:p w14:paraId="53FC048B"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06473008"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740A5F4C"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4CF6CFE2" w14:textId="77777777" w:rsidR="00562BB9" w:rsidRDefault="00D93481">
            <w:pPr>
              <w:rPr>
                <w:rFonts w:ascii="Arial" w:eastAsiaTheme="majorEastAsia" w:hAnsi="Arial" w:cs="Arial"/>
                <w:lang w:val="es-ES_tradnl"/>
              </w:rPr>
            </w:pPr>
            <w:r>
              <w:rPr>
                <w:rFonts w:ascii="Arial" w:hAnsi="Arial"/>
                <w:lang w:val="es-ES_tradnl"/>
              </w:rPr>
              <w:t xml:space="preserve"> </w:t>
            </w:r>
            <w:r>
              <w:rPr>
                <w:rFonts w:ascii="Arial" w:hAnsi="Arial"/>
                <w:lang w:val="es-ES_tradnl"/>
              </w:rPr>
              <w:br/>
            </w:r>
          </w:p>
        </w:tc>
      </w:tr>
      <w:tr w:rsidR="00562BB9" w14:paraId="20D8F26A" w14:textId="77777777">
        <w:trPr>
          <w:trHeight w:val="245"/>
        </w:trPr>
        <w:tc>
          <w:tcPr>
            <w:tcW w:w="963" w:type="dxa"/>
            <w:tcMar>
              <w:top w:w="28" w:type="dxa"/>
              <w:bottom w:w="28" w:type="dxa"/>
            </w:tcMar>
            <w:vAlign w:val="center"/>
          </w:tcPr>
          <w:p w14:paraId="011FA385" w14:textId="77777777" w:rsidR="00562BB9" w:rsidRDefault="00D93481">
            <w:pPr>
              <w:rPr>
                <w:rFonts w:ascii="Arial" w:eastAsiaTheme="majorEastAsia" w:hAnsi="Arial" w:cs="Arial"/>
                <w:lang w:val="es-ES_tradnl"/>
              </w:rPr>
            </w:pPr>
            <w:r>
              <w:rPr>
                <w:rFonts w:ascii="Arial" w:hAnsi="Arial"/>
                <w:lang w:val="es-ES_tradnl"/>
              </w:rPr>
              <w:t>UV</w:t>
            </w:r>
          </w:p>
        </w:tc>
        <w:tc>
          <w:tcPr>
            <w:tcW w:w="3454" w:type="dxa"/>
            <w:tcMar>
              <w:top w:w="28" w:type="dxa"/>
              <w:bottom w:w="28" w:type="dxa"/>
            </w:tcMar>
            <w:vAlign w:val="center"/>
          </w:tcPr>
          <w:p w14:paraId="35D0C982" w14:textId="77777777" w:rsidR="00562BB9" w:rsidRDefault="00D93481">
            <w:pPr>
              <w:rPr>
                <w:rFonts w:ascii="Arial" w:eastAsiaTheme="majorEastAsia" w:hAnsi="Arial" w:cs="Arial"/>
                <w:lang w:val="es-ES_tradnl"/>
              </w:rPr>
            </w:pPr>
            <w:r>
              <w:rPr>
                <w:rFonts w:ascii="Arial" w:hAnsi="Arial"/>
                <w:lang w:val="es-ES_tradnl"/>
              </w:rPr>
              <w:t>Ultravioleta</w:t>
            </w:r>
          </w:p>
        </w:tc>
        <w:tc>
          <w:tcPr>
            <w:tcW w:w="1380" w:type="dxa"/>
            <w:tcMar>
              <w:top w:w="28" w:type="dxa"/>
              <w:bottom w:w="28" w:type="dxa"/>
            </w:tcMar>
            <w:vAlign w:val="center"/>
          </w:tcPr>
          <w:p w14:paraId="25CF4FCE"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1D354D08" w14:textId="77777777" w:rsidR="00562BB9" w:rsidRDefault="00562BB9">
            <w:pPr>
              <w:rPr>
                <w:rFonts w:ascii="Arial" w:eastAsiaTheme="majorEastAsia" w:hAnsi="Arial" w:cs="Arial"/>
                <w:lang w:val="es-ES_tradnl"/>
              </w:rPr>
            </w:pPr>
          </w:p>
        </w:tc>
      </w:tr>
      <w:tr w:rsidR="00562BB9" w14:paraId="16411CF8" w14:textId="77777777">
        <w:trPr>
          <w:trHeight w:val="512"/>
        </w:trPr>
        <w:tc>
          <w:tcPr>
            <w:tcW w:w="963" w:type="dxa"/>
            <w:tcMar>
              <w:top w:w="28" w:type="dxa"/>
              <w:bottom w:w="28" w:type="dxa"/>
            </w:tcMar>
            <w:vAlign w:val="center"/>
          </w:tcPr>
          <w:p w14:paraId="3DD8A36D" w14:textId="77777777" w:rsidR="00562BB9" w:rsidRDefault="00D93481">
            <w:pPr>
              <w:rPr>
                <w:rFonts w:ascii="Arial" w:eastAsiaTheme="majorEastAsia" w:hAnsi="Arial" w:cs="Arial"/>
                <w:lang w:val="es-ES_tradnl"/>
              </w:rPr>
            </w:pPr>
            <w:proofErr w:type="spellStart"/>
            <w:r>
              <w:rPr>
                <w:rFonts w:ascii="Arial" w:hAnsi="Arial"/>
                <w:lang w:val="es-ES_tradnl"/>
              </w:rPr>
              <w:t>I</w:t>
            </w:r>
            <w:r>
              <w:rPr>
                <w:rFonts w:ascii="Arial" w:hAnsi="Arial"/>
                <w:vertAlign w:val="subscript"/>
                <w:lang w:val="es-ES_tradnl"/>
              </w:rPr>
              <w:t>mpp</w:t>
            </w:r>
            <w:proofErr w:type="spellEnd"/>
          </w:p>
        </w:tc>
        <w:tc>
          <w:tcPr>
            <w:tcW w:w="3454" w:type="dxa"/>
            <w:tcMar>
              <w:top w:w="28" w:type="dxa"/>
              <w:bottom w:w="28" w:type="dxa"/>
            </w:tcMar>
            <w:vAlign w:val="center"/>
          </w:tcPr>
          <w:p w14:paraId="3B025B0C" w14:textId="77777777" w:rsidR="00562BB9" w:rsidRDefault="00D93481">
            <w:pPr>
              <w:rPr>
                <w:rFonts w:ascii="Arial" w:eastAsiaTheme="majorEastAsia" w:hAnsi="Arial" w:cs="Arial"/>
                <w:lang w:val="es-ES_tradnl"/>
              </w:rPr>
            </w:pPr>
            <w:r>
              <w:rPr>
                <w:rFonts w:ascii="Arial" w:hAnsi="Arial"/>
                <w:lang w:val="es-ES_tradnl"/>
              </w:rPr>
              <w:t>Corriente en el punto de máxima potencia</w:t>
            </w:r>
          </w:p>
        </w:tc>
        <w:tc>
          <w:tcPr>
            <w:tcW w:w="1380" w:type="dxa"/>
            <w:tcMar>
              <w:top w:w="28" w:type="dxa"/>
              <w:bottom w:w="28" w:type="dxa"/>
            </w:tcMar>
            <w:vAlign w:val="center"/>
          </w:tcPr>
          <w:p w14:paraId="646BBC04" w14:textId="77777777" w:rsidR="00562BB9" w:rsidRDefault="00D93481">
            <w:pPr>
              <w:rPr>
                <w:rFonts w:ascii="Arial" w:eastAsiaTheme="majorEastAsia" w:hAnsi="Arial" w:cs="Arial"/>
                <w:lang w:val="es-ES_tradnl"/>
              </w:rPr>
            </w:pPr>
            <w:proofErr w:type="spellStart"/>
            <w:r>
              <w:rPr>
                <w:rFonts w:ascii="Arial" w:hAnsi="Arial"/>
                <w:lang w:val="es-ES_tradnl"/>
              </w:rPr>
              <w:t>V</w:t>
            </w:r>
            <w:r>
              <w:rPr>
                <w:rFonts w:ascii="Arial" w:hAnsi="Arial"/>
                <w:vertAlign w:val="subscript"/>
                <w:lang w:val="es-ES_tradnl"/>
              </w:rPr>
              <w:t>mpp</w:t>
            </w:r>
            <w:proofErr w:type="spellEnd"/>
          </w:p>
        </w:tc>
        <w:tc>
          <w:tcPr>
            <w:tcW w:w="3852" w:type="dxa"/>
            <w:tcMar>
              <w:top w:w="28" w:type="dxa"/>
              <w:bottom w:w="28" w:type="dxa"/>
            </w:tcMar>
            <w:vAlign w:val="center"/>
          </w:tcPr>
          <w:p w14:paraId="1418CB6F" w14:textId="77777777" w:rsidR="00562BB9" w:rsidRDefault="00D93481">
            <w:pPr>
              <w:rPr>
                <w:rFonts w:ascii="Arial" w:eastAsiaTheme="majorEastAsia" w:hAnsi="Arial" w:cs="Arial"/>
                <w:lang w:val="es-ES_tradnl"/>
              </w:rPr>
            </w:pPr>
            <w:r>
              <w:rPr>
                <w:rFonts w:ascii="Arial" w:hAnsi="Arial"/>
                <w:lang w:val="es-ES_tradnl"/>
              </w:rPr>
              <w:t>Tensión en el punto de máxima potencia</w:t>
            </w:r>
          </w:p>
        </w:tc>
      </w:tr>
      <w:tr w:rsidR="00562BB9" w14:paraId="46C33F97" w14:textId="77777777">
        <w:trPr>
          <w:trHeight w:val="512"/>
        </w:trPr>
        <w:tc>
          <w:tcPr>
            <w:tcW w:w="963" w:type="dxa"/>
            <w:tcMar>
              <w:top w:w="28" w:type="dxa"/>
              <w:bottom w:w="28" w:type="dxa"/>
            </w:tcMar>
            <w:vAlign w:val="center"/>
          </w:tcPr>
          <w:p w14:paraId="5B01200C" w14:textId="77777777" w:rsidR="00562BB9" w:rsidRDefault="00D93481">
            <w:pPr>
              <w:rPr>
                <w:rFonts w:ascii="Arial" w:eastAsiaTheme="majorEastAsia" w:hAnsi="Arial" w:cs="Arial"/>
                <w:lang w:val="es-ES_tradnl"/>
              </w:rPr>
            </w:pPr>
            <w:r>
              <w:rPr>
                <w:rFonts w:ascii="Arial" w:hAnsi="Arial"/>
                <w:lang w:val="es-ES_tradnl"/>
              </w:rPr>
              <w:t>IR</w:t>
            </w:r>
          </w:p>
        </w:tc>
        <w:tc>
          <w:tcPr>
            <w:tcW w:w="3454" w:type="dxa"/>
            <w:tcMar>
              <w:top w:w="28" w:type="dxa"/>
              <w:bottom w:w="28" w:type="dxa"/>
            </w:tcMar>
            <w:vAlign w:val="center"/>
          </w:tcPr>
          <w:p w14:paraId="553750EA" w14:textId="77777777" w:rsidR="00562BB9" w:rsidRDefault="00D93481">
            <w:pPr>
              <w:rPr>
                <w:rFonts w:ascii="Arial" w:eastAsiaTheme="majorEastAsia" w:hAnsi="Arial" w:cs="Arial"/>
                <w:lang w:val="es-ES_tradnl"/>
              </w:rPr>
            </w:pPr>
            <w:r>
              <w:rPr>
                <w:rFonts w:ascii="Arial" w:hAnsi="Arial"/>
                <w:lang w:val="es-ES_tradnl"/>
              </w:rPr>
              <w:t>Infrarrojos: por ejemplo, los drones utilizan cámaras IR para inspecciones de calidad</w:t>
            </w:r>
          </w:p>
        </w:tc>
        <w:tc>
          <w:tcPr>
            <w:tcW w:w="1380" w:type="dxa"/>
            <w:tcMar>
              <w:top w:w="28" w:type="dxa"/>
              <w:bottom w:w="28" w:type="dxa"/>
            </w:tcMar>
            <w:vAlign w:val="center"/>
          </w:tcPr>
          <w:p w14:paraId="4627F1B5"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05707849" w14:textId="77777777" w:rsidR="00562BB9" w:rsidRDefault="00562BB9">
            <w:pPr>
              <w:rPr>
                <w:rFonts w:ascii="Arial" w:eastAsiaTheme="majorEastAsia" w:hAnsi="Arial" w:cs="Arial"/>
                <w:lang w:val="es-ES_tradnl"/>
              </w:rPr>
            </w:pPr>
          </w:p>
        </w:tc>
      </w:tr>
      <w:tr w:rsidR="00562BB9" w14:paraId="59A84F96" w14:textId="77777777">
        <w:trPr>
          <w:trHeight w:val="245"/>
        </w:trPr>
        <w:tc>
          <w:tcPr>
            <w:tcW w:w="963" w:type="dxa"/>
            <w:tcMar>
              <w:top w:w="28" w:type="dxa"/>
              <w:bottom w:w="28" w:type="dxa"/>
            </w:tcMar>
            <w:vAlign w:val="center"/>
          </w:tcPr>
          <w:p w14:paraId="4B6B711A" w14:textId="77777777" w:rsidR="00562BB9" w:rsidRDefault="00D93481">
            <w:pPr>
              <w:rPr>
                <w:rFonts w:ascii="Arial" w:eastAsiaTheme="majorEastAsia" w:hAnsi="Arial" w:cs="Arial"/>
                <w:lang w:val="es-ES_tradnl"/>
              </w:rPr>
            </w:pPr>
            <w:r>
              <w:rPr>
                <w:rFonts w:ascii="Arial" w:hAnsi="Arial"/>
                <w:lang w:val="es-ES_tradnl"/>
              </w:rPr>
              <w:t>ASG</w:t>
            </w:r>
          </w:p>
        </w:tc>
        <w:tc>
          <w:tcPr>
            <w:tcW w:w="3454" w:type="dxa"/>
            <w:tcMar>
              <w:top w:w="28" w:type="dxa"/>
              <w:bottom w:w="28" w:type="dxa"/>
            </w:tcMar>
            <w:vAlign w:val="center"/>
          </w:tcPr>
          <w:p w14:paraId="73DEC5D6" w14:textId="77777777" w:rsidR="00562BB9" w:rsidRDefault="00D93481">
            <w:pPr>
              <w:rPr>
                <w:rFonts w:ascii="Arial" w:eastAsiaTheme="majorEastAsia" w:hAnsi="Arial" w:cs="Arial"/>
                <w:lang w:val="es-ES_tradnl"/>
              </w:rPr>
            </w:pPr>
            <w:r>
              <w:rPr>
                <w:rFonts w:ascii="Arial" w:hAnsi="Arial"/>
                <w:lang w:val="es-ES_tradnl"/>
              </w:rPr>
              <w:t>Ambiental, social y de gobernanza</w:t>
            </w:r>
          </w:p>
        </w:tc>
        <w:tc>
          <w:tcPr>
            <w:tcW w:w="1380" w:type="dxa"/>
            <w:tcMar>
              <w:top w:w="28" w:type="dxa"/>
              <w:bottom w:w="28" w:type="dxa"/>
            </w:tcMar>
            <w:vAlign w:val="center"/>
          </w:tcPr>
          <w:p w14:paraId="4458A950"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18644499" w14:textId="77777777" w:rsidR="00562BB9" w:rsidRDefault="00562BB9">
            <w:pPr>
              <w:rPr>
                <w:rFonts w:ascii="Arial" w:eastAsiaTheme="majorEastAsia" w:hAnsi="Arial" w:cs="Arial"/>
                <w:lang w:val="es-ES_tradnl"/>
              </w:rPr>
            </w:pPr>
          </w:p>
        </w:tc>
      </w:tr>
      <w:tr w:rsidR="00562BB9" w14:paraId="76B2A3DE" w14:textId="77777777">
        <w:trPr>
          <w:trHeight w:val="263"/>
        </w:trPr>
        <w:tc>
          <w:tcPr>
            <w:tcW w:w="963" w:type="dxa"/>
            <w:tcMar>
              <w:top w:w="28" w:type="dxa"/>
              <w:bottom w:w="28" w:type="dxa"/>
            </w:tcMar>
            <w:vAlign w:val="center"/>
          </w:tcPr>
          <w:p w14:paraId="29021B90"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50E836A2"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7784BE17"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3A7D5F02" w14:textId="77777777" w:rsidR="00562BB9" w:rsidRDefault="00562BB9">
            <w:pPr>
              <w:rPr>
                <w:rFonts w:ascii="Arial" w:eastAsiaTheme="majorEastAsia" w:hAnsi="Arial" w:cs="Arial"/>
                <w:lang w:val="es-ES_tradnl"/>
              </w:rPr>
            </w:pPr>
          </w:p>
        </w:tc>
      </w:tr>
      <w:tr w:rsidR="00562BB9" w14:paraId="0F142FC3" w14:textId="77777777">
        <w:trPr>
          <w:trHeight w:val="330"/>
        </w:trPr>
        <w:tc>
          <w:tcPr>
            <w:tcW w:w="963" w:type="dxa"/>
            <w:tcMar>
              <w:top w:w="28" w:type="dxa"/>
              <w:bottom w:w="28" w:type="dxa"/>
            </w:tcMar>
            <w:vAlign w:val="center"/>
          </w:tcPr>
          <w:p w14:paraId="3E457B2D" w14:textId="77777777" w:rsidR="00562BB9" w:rsidRDefault="00562BB9">
            <w:pPr>
              <w:rPr>
                <w:rFonts w:ascii="Arial" w:eastAsiaTheme="majorEastAsia" w:hAnsi="Arial" w:cs="Arial"/>
                <w:lang w:val="es-ES_tradnl"/>
              </w:rPr>
            </w:pPr>
          </w:p>
        </w:tc>
        <w:tc>
          <w:tcPr>
            <w:tcW w:w="3454" w:type="dxa"/>
            <w:tcMar>
              <w:top w:w="28" w:type="dxa"/>
              <w:bottom w:w="28" w:type="dxa"/>
            </w:tcMar>
            <w:vAlign w:val="center"/>
          </w:tcPr>
          <w:p w14:paraId="0A934D2F" w14:textId="77777777" w:rsidR="00562BB9" w:rsidRDefault="00562BB9">
            <w:pPr>
              <w:rPr>
                <w:rFonts w:ascii="Arial" w:eastAsiaTheme="majorEastAsia" w:hAnsi="Arial" w:cs="Arial"/>
                <w:lang w:val="es-ES_tradnl"/>
              </w:rPr>
            </w:pPr>
          </w:p>
        </w:tc>
        <w:tc>
          <w:tcPr>
            <w:tcW w:w="1380" w:type="dxa"/>
            <w:tcMar>
              <w:top w:w="28" w:type="dxa"/>
              <w:bottom w:w="28" w:type="dxa"/>
            </w:tcMar>
            <w:vAlign w:val="center"/>
          </w:tcPr>
          <w:p w14:paraId="5004C3C3" w14:textId="77777777" w:rsidR="00562BB9" w:rsidRDefault="00562BB9">
            <w:pPr>
              <w:rPr>
                <w:rFonts w:ascii="Arial" w:eastAsiaTheme="majorEastAsia" w:hAnsi="Arial" w:cs="Arial"/>
                <w:lang w:val="es-ES_tradnl"/>
              </w:rPr>
            </w:pPr>
          </w:p>
        </w:tc>
        <w:tc>
          <w:tcPr>
            <w:tcW w:w="3852" w:type="dxa"/>
            <w:tcMar>
              <w:top w:w="28" w:type="dxa"/>
              <w:bottom w:w="28" w:type="dxa"/>
            </w:tcMar>
            <w:vAlign w:val="center"/>
          </w:tcPr>
          <w:p w14:paraId="61D6F8D0" w14:textId="77777777" w:rsidR="00562BB9" w:rsidRDefault="00562BB9">
            <w:pPr>
              <w:rPr>
                <w:rFonts w:ascii="Arial" w:eastAsiaTheme="majorEastAsia" w:hAnsi="Arial" w:cs="Arial"/>
                <w:lang w:val="es-ES_tradnl"/>
              </w:rPr>
            </w:pPr>
          </w:p>
        </w:tc>
      </w:tr>
    </w:tbl>
    <w:p w14:paraId="14790A68" w14:textId="77777777" w:rsidR="00562BB9" w:rsidRDefault="00562BB9">
      <w:pPr>
        <w:pStyle w:val="Heading1"/>
        <w:rPr>
          <w:lang w:val="es-ES_tradnl"/>
        </w:rPr>
      </w:pPr>
    </w:p>
    <w:p w14:paraId="029104F6" w14:textId="77777777" w:rsidR="00562BB9" w:rsidRDefault="00D93481">
      <w:pPr>
        <w:pStyle w:val="WantedHeaderlevel1"/>
        <w:rPr>
          <w:rFonts w:eastAsiaTheme="majorEastAsia"/>
          <w:color w:val="92D050"/>
          <w:sz w:val="40"/>
          <w:szCs w:val="40"/>
          <w:lang w:val="es-ES_tradnl"/>
        </w:rPr>
      </w:pPr>
      <w:bookmarkStart w:id="34" w:name="_Toc35"/>
      <w:r>
        <w:rPr>
          <w:lang w:val="es-ES_tradnl"/>
        </w:rPr>
        <w:br w:type="page" w:clear="all"/>
      </w:r>
      <w:r>
        <w:rPr>
          <w:lang w:val="es-ES_tradnl"/>
        </w:rPr>
        <w:lastRenderedPageBreak/>
        <w:t>Anexo 1 - Asesores técnicos</w:t>
      </w:r>
      <w:r>
        <w:rPr>
          <w:rStyle w:val="FootnoteReference"/>
          <w:lang w:val="es-ES_tradnl"/>
        </w:rPr>
        <w:t>2</w:t>
      </w:r>
      <w:bookmarkEnd w:id="34"/>
    </w:p>
    <w:p w14:paraId="1078084B" w14:textId="77777777" w:rsidR="00562BB9" w:rsidRDefault="00562BB9">
      <w:pPr>
        <w:rPr>
          <w:lang w:val="es-ES_tradnl"/>
        </w:rPr>
      </w:pPr>
    </w:p>
    <w:p w14:paraId="67E2DE31" w14:textId="77777777" w:rsidR="00562BB9" w:rsidRDefault="00D93481">
      <w:pPr>
        <w:pStyle w:val="BodyText1"/>
        <w:rPr>
          <w:b/>
          <w:bCs/>
          <w:szCs w:val="20"/>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0572F072" w14:textId="77777777" w:rsidR="00562BB9" w:rsidRDefault="00562BB9">
      <w:pPr>
        <w:rPr>
          <w:lang w:val="es-ES_tradnl"/>
        </w:rPr>
      </w:pPr>
    </w:p>
    <w:tbl>
      <w:tblPr>
        <w:tblStyle w:val="TableGrid"/>
        <w:tblW w:w="9351" w:type="dxa"/>
        <w:tblLook w:val="04A0" w:firstRow="1" w:lastRow="0" w:firstColumn="1" w:lastColumn="0" w:noHBand="0" w:noVBand="1"/>
      </w:tblPr>
      <w:tblGrid>
        <w:gridCol w:w="2122"/>
        <w:gridCol w:w="2126"/>
        <w:gridCol w:w="2268"/>
        <w:gridCol w:w="2835"/>
      </w:tblGrid>
      <w:tr w:rsidR="00562BB9" w14:paraId="10BA89DE" w14:textId="77777777">
        <w:trPr>
          <w:trHeight w:val="1021"/>
        </w:trPr>
        <w:tc>
          <w:tcPr>
            <w:tcW w:w="2122" w:type="dxa"/>
            <w:shd w:val="clear" w:color="auto" w:fill="3DC3C6"/>
            <w:tcMar>
              <w:top w:w="28" w:type="dxa"/>
              <w:bottom w:w="28" w:type="dxa"/>
            </w:tcMar>
            <w:vAlign w:val="center"/>
          </w:tcPr>
          <w:p w14:paraId="257EF572"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Empresa</w:t>
            </w:r>
          </w:p>
        </w:tc>
        <w:tc>
          <w:tcPr>
            <w:tcW w:w="2126" w:type="dxa"/>
            <w:shd w:val="clear" w:color="auto" w:fill="3DC3C6"/>
            <w:tcMar>
              <w:top w:w="28" w:type="dxa"/>
              <w:bottom w:w="28" w:type="dxa"/>
            </w:tcMar>
            <w:vAlign w:val="center"/>
          </w:tcPr>
          <w:p w14:paraId="129ADA74"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Lugar de establecimiento</w:t>
            </w:r>
          </w:p>
        </w:tc>
        <w:tc>
          <w:tcPr>
            <w:tcW w:w="2268" w:type="dxa"/>
            <w:shd w:val="clear" w:color="auto" w:fill="3DC3C6"/>
            <w:tcMar>
              <w:top w:w="28" w:type="dxa"/>
              <w:bottom w:w="28" w:type="dxa"/>
            </w:tcMar>
            <w:vAlign w:val="center"/>
          </w:tcPr>
          <w:p w14:paraId="59BB44EB"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Contacto</w:t>
            </w:r>
          </w:p>
        </w:tc>
        <w:tc>
          <w:tcPr>
            <w:tcW w:w="2835" w:type="dxa"/>
            <w:shd w:val="clear" w:color="auto" w:fill="3DC3C6"/>
            <w:tcMar>
              <w:top w:w="28" w:type="dxa"/>
              <w:bottom w:w="28" w:type="dxa"/>
            </w:tcMar>
            <w:vAlign w:val="center"/>
          </w:tcPr>
          <w:p w14:paraId="004FCEBB"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Correo electrónico</w:t>
            </w:r>
          </w:p>
        </w:tc>
      </w:tr>
      <w:tr w:rsidR="00562BB9" w14:paraId="042D2B7E" w14:textId="77777777">
        <w:tc>
          <w:tcPr>
            <w:tcW w:w="2122" w:type="dxa"/>
            <w:tcMar>
              <w:top w:w="28" w:type="dxa"/>
              <w:bottom w:w="28" w:type="dxa"/>
            </w:tcMar>
          </w:tcPr>
          <w:p w14:paraId="5F47CA63" w14:textId="77777777" w:rsidR="00562BB9" w:rsidRDefault="00D93481">
            <w:pPr>
              <w:rPr>
                <w:rFonts w:ascii="Arial" w:hAnsi="Arial" w:cs="Arial"/>
                <w:sz w:val="20"/>
                <w:szCs w:val="20"/>
                <w:lang w:val="es-ES_tradnl"/>
              </w:rPr>
            </w:pPr>
            <w:proofErr w:type="spellStart"/>
            <w:r>
              <w:rPr>
                <w:rFonts w:ascii="Arial" w:hAnsi="Arial"/>
                <w:sz w:val="20"/>
                <w:lang w:val="es-ES_tradnl"/>
              </w:rPr>
              <w:t>Encon</w:t>
            </w:r>
            <w:proofErr w:type="spellEnd"/>
          </w:p>
        </w:tc>
        <w:tc>
          <w:tcPr>
            <w:tcW w:w="2126" w:type="dxa"/>
            <w:tcMar>
              <w:top w:w="28" w:type="dxa"/>
              <w:bottom w:w="28" w:type="dxa"/>
            </w:tcMar>
          </w:tcPr>
          <w:p w14:paraId="602C1DC6" w14:textId="77777777" w:rsidR="00562BB9" w:rsidRDefault="00D93481">
            <w:pPr>
              <w:rPr>
                <w:rFonts w:ascii="Arial" w:hAnsi="Arial" w:cs="Arial"/>
                <w:sz w:val="20"/>
                <w:szCs w:val="20"/>
                <w:lang w:val="es-ES_tradnl"/>
              </w:rPr>
            </w:pPr>
            <w:r>
              <w:rPr>
                <w:rFonts w:ascii="Arial" w:hAnsi="Arial"/>
                <w:sz w:val="20"/>
                <w:lang w:val="es-ES_tradnl"/>
              </w:rPr>
              <w:t>Nimega, NL</w:t>
            </w:r>
          </w:p>
        </w:tc>
        <w:tc>
          <w:tcPr>
            <w:tcW w:w="2268" w:type="dxa"/>
            <w:tcMar>
              <w:top w:w="28" w:type="dxa"/>
              <w:bottom w:w="28" w:type="dxa"/>
            </w:tcMar>
          </w:tcPr>
          <w:p w14:paraId="177F10DF" w14:textId="18E3DF8D" w:rsidR="00562BB9" w:rsidRDefault="00562BB9">
            <w:pPr>
              <w:rPr>
                <w:rFonts w:ascii="Arial" w:hAnsi="Arial" w:cs="Arial"/>
                <w:sz w:val="20"/>
                <w:szCs w:val="20"/>
                <w:lang w:val="es-ES_tradnl"/>
              </w:rPr>
            </w:pPr>
          </w:p>
        </w:tc>
        <w:tc>
          <w:tcPr>
            <w:tcW w:w="2835" w:type="dxa"/>
            <w:tcMar>
              <w:top w:w="28" w:type="dxa"/>
              <w:bottom w:w="28" w:type="dxa"/>
            </w:tcMar>
          </w:tcPr>
          <w:p w14:paraId="00B6E99F" w14:textId="73F0844F" w:rsidR="00562BB9" w:rsidRDefault="00562BB9">
            <w:pPr>
              <w:rPr>
                <w:rFonts w:ascii="Arial" w:hAnsi="Arial" w:cs="Arial"/>
                <w:sz w:val="20"/>
                <w:szCs w:val="20"/>
                <w:lang w:val="es-ES_tradnl"/>
              </w:rPr>
            </w:pPr>
          </w:p>
        </w:tc>
      </w:tr>
      <w:tr w:rsidR="00562BB9" w14:paraId="16A56B9E" w14:textId="77777777">
        <w:tc>
          <w:tcPr>
            <w:tcW w:w="2122" w:type="dxa"/>
            <w:tcMar>
              <w:top w:w="28" w:type="dxa"/>
              <w:bottom w:w="28" w:type="dxa"/>
            </w:tcMar>
          </w:tcPr>
          <w:p w14:paraId="53EA3320" w14:textId="77777777" w:rsidR="00562BB9" w:rsidRDefault="00D93481">
            <w:pPr>
              <w:rPr>
                <w:rFonts w:ascii="Arial" w:hAnsi="Arial" w:cs="Arial"/>
                <w:sz w:val="20"/>
                <w:szCs w:val="20"/>
                <w:lang w:val="es-ES_tradnl"/>
              </w:rPr>
            </w:pPr>
            <w:proofErr w:type="spellStart"/>
            <w:r>
              <w:rPr>
                <w:rFonts w:ascii="Arial" w:hAnsi="Arial"/>
                <w:sz w:val="20"/>
                <w:lang w:val="es-ES_tradnl"/>
              </w:rPr>
              <w:t>Straight</w:t>
            </w:r>
            <w:proofErr w:type="spellEnd"/>
            <w:r>
              <w:rPr>
                <w:rFonts w:ascii="Arial" w:hAnsi="Arial"/>
                <w:sz w:val="20"/>
                <w:lang w:val="es-ES_tradnl"/>
              </w:rPr>
              <w:t xml:space="preserve"> Forward</w:t>
            </w:r>
          </w:p>
        </w:tc>
        <w:tc>
          <w:tcPr>
            <w:tcW w:w="2126" w:type="dxa"/>
            <w:tcMar>
              <w:top w:w="28" w:type="dxa"/>
              <w:bottom w:w="28" w:type="dxa"/>
            </w:tcMar>
          </w:tcPr>
          <w:p w14:paraId="5AB83A5B" w14:textId="77777777" w:rsidR="00562BB9" w:rsidRDefault="00D93481">
            <w:pPr>
              <w:rPr>
                <w:rFonts w:ascii="Arial" w:hAnsi="Arial" w:cs="Arial"/>
                <w:sz w:val="20"/>
                <w:szCs w:val="20"/>
                <w:lang w:val="es-ES_tradnl"/>
              </w:rPr>
            </w:pPr>
            <w:proofErr w:type="spellStart"/>
            <w:r>
              <w:rPr>
                <w:rFonts w:ascii="Arial" w:hAnsi="Arial"/>
                <w:sz w:val="20"/>
                <w:lang w:val="es-ES_tradnl"/>
              </w:rPr>
              <w:t>Urmond</w:t>
            </w:r>
            <w:proofErr w:type="spellEnd"/>
            <w:r>
              <w:rPr>
                <w:rFonts w:ascii="Arial" w:hAnsi="Arial"/>
                <w:sz w:val="20"/>
                <w:lang w:val="es-ES_tradnl"/>
              </w:rPr>
              <w:t>, NL</w:t>
            </w:r>
          </w:p>
        </w:tc>
        <w:tc>
          <w:tcPr>
            <w:tcW w:w="2268" w:type="dxa"/>
            <w:tcMar>
              <w:top w:w="28" w:type="dxa"/>
              <w:bottom w:w="28" w:type="dxa"/>
            </w:tcMar>
          </w:tcPr>
          <w:p w14:paraId="68A3ACF1" w14:textId="7903D359" w:rsidR="00562BB9" w:rsidRDefault="00562BB9">
            <w:pPr>
              <w:rPr>
                <w:rFonts w:ascii="Arial" w:hAnsi="Arial" w:cs="Arial"/>
                <w:sz w:val="20"/>
                <w:szCs w:val="20"/>
                <w:lang w:val="es-ES_tradnl"/>
              </w:rPr>
            </w:pPr>
          </w:p>
        </w:tc>
        <w:tc>
          <w:tcPr>
            <w:tcW w:w="2835" w:type="dxa"/>
            <w:tcMar>
              <w:top w:w="28" w:type="dxa"/>
              <w:bottom w:w="28" w:type="dxa"/>
            </w:tcMar>
          </w:tcPr>
          <w:p w14:paraId="6A2E8B5D" w14:textId="272B35A1" w:rsidR="00562BB9" w:rsidRDefault="00562BB9">
            <w:pPr>
              <w:rPr>
                <w:rFonts w:ascii="Arial" w:hAnsi="Arial" w:cs="Arial"/>
                <w:sz w:val="20"/>
                <w:szCs w:val="20"/>
                <w:lang w:val="es-ES_tradnl"/>
              </w:rPr>
            </w:pPr>
          </w:p>
        </w:tc>
      </w:tr>
      <w:tr w:rsidR="00562BB9" w14:paraId="4501BE70" w14:textId="77777777">
        <w:tc>
          <w:tcPr>
            <w:tcW w:w="2122" w:type="dxa"/>
            <w:tcMar>
              <w:top w:w="28" w:type="dxa"/>
              <w:bottom w:w="28" w:type="dxa"/>
            </w:tcMar>
          </w:tcPr>
          <w:p w14:paraId="631E5766" w14:textId="77777777" w:rsidR="00562BB9" w:rsidRDefault="00D93481">
            <w:pPr>
              <w:rPr>
                <w:rFonts w:ascii="Arial" w:hAnsi="Arial" w:cs="Arial"/>
                <w:sz w:val="20"/>
                <w:szCs w:val="20"/>
                <w:lang w:val="es-ES_tradnl"/>
              </w:rPr>
            </w:pPr>
            <w:r>
              <w:rPr>
                <w:rFonts w:ascii="Arial" w:hAnsi="Arial"/>
                <w:sz w:val="20"/>
                <w:lang w:val="es-ES_tradnl"/>
              </w:rPr>
              <w:t xml:space="preserve">Pulsar </w:t>
            </w:r>
            <w:proofErr w:type="spellStart"/>
            <w:r>
              <w:rPr>
                <w:rFonts w:ascii="Arial" w:hAnsi="Arial"/>
                <w:sz w:val="20"/>
                <w:lang w:val="es-ES_tradnl"/>
              </w:rPr>
              <w:t>Power</w:t>
            </w:r>
            <w:proofErr w:type="spellEnd"/>
          </w:p>
        </w:tc>
        <w:tc>
          <w:tcPr>
            <w:tcW w:w="2126" w:type="dxa"/>
            <w:tcMar>
              <w:top w:w="28" w:type="dxa"/>
              <w:bottom w:w="28" w:type="dxa"/>
            </w:tcMar>
          </w:tcPr>
          <w:p w14:paraId="1E0BDD71" w14:textId="77777777" w:rsidR="00562BB9" w:rsidRDefault="00D93481">
            <w:pPr>
              <w:rPr>
                <w:rFonts w:ascii="Arial" w:hAnsi="Arial" w:cs="Arial"/>
                <w:sz w:val="20"/>
                <w:szCs w:val="20"/>
                <w:lang w:val="es-ES_tradnl"/>
              </w:rPr>
            </w:pPr>
            <w:proofErr w:type="spellStart"/>
            <w:r>
              <w:rPr>
                <w:rFonts w:ascii="Arial" w:hAnsi="Arial"/>
                <w:sz w:val="20"/>
                <w:lang w:val="es-ES_tradnl"/>
              </w:rPr>
              <w:t>Herentals</w:t>
            </w:r>
            <w:proofErr w:type="spellEnd"/>
            <w:r>
              <w:rPr>
                <w:rFonts w:ascii="Arial" w:hAnsi="Arial"/>
                <w:sz w:val="20"/>
                <w:lang w:val="es-ES_tradnl"/>
              </w:rPr>
              <w:t>, BE</w:t>
            </w:r>
          </w:p>
        </w:tc>
        <w:tc>
          <w:tcPr>
            <w:tcW w:w="2268" w:type="dxa"/>
            <w:tcMar>
              <w:top w:w="28" w:type="dxa"/>
              <w:bottom w:w="28" w:type="dxa"/>
            </w:tcMar>
          </w:tcPr>
          <w:p w14:paraId="483AF56B" w14:textId="22D00734" w:rsidR="00562BB9" w:rsidRDefault="00562BB9">
            <w:pPr>
              <w:rPr>
                <w:rFonts w:ascii="Arial" w:hAnsi="Arial" w:cs="Arial"/>
                <w:sz w:val="20"/>
                <w:szCs w:val="20"/>
                <w:lang w:val="es-ES_tradnl"/>
              </w:rPr>
            </w:pPr>
          </w:p>
        </w:tc>
        <w:tc>
          <w:tcPr>
            <w:tcW w:w="2835" w:type="dxa"/>
            <w:tcMar>
              <w:top w:w="28" w:type="dxa"/>
              <w:bottom w:w="28" w:type="dxa"/>
            </w:tcMar>
          </w:tcPr>
          <w:p w14:paraId="18E5DAA6" w14:textId="3FB516FD" w:rsidR="00562BB9" w:rsidRDefault="00562BB9">
            <w:pPr>
              <w:rPr>
                <w:rFonts w:ascii="Arial" w:eastAsiaTheme="minorEastAsia" w:hAnsi="Arial" w:cs="Arial"/>
                <w:sz w:val="20"/>
                <w:szCs w:val="20"/>
                <w:lang w:val="es-ES_tradnl"/>
              </w:rPr>
            </w:pPr>
          </w:p>
        </w:tc>
      </w:tr>
      <w:tr w:rsidR="00562BB9" w14:paraId="7A4FBC38" w14:textId="77777777">
        <w:trPr>
          <w:trHeight w:val="300"/>
        </w:trPr>
        <w:tc>
          <w:tcPr>
            <w:tcW w:w="2122" w:type="dxa"/>
            <w:tcMar>
              <w:top w:w="28" w:type="dxa"/>
              <w:bottom w:w="28" w:type="dxa"/>
            </w:tcMar>
          </w:tcPr>
          <w:p w14:paraId="6EF3A800" w14:textId="77777777" w:rsidR="00562BB9" w:rsidRDefault="00D93481">
            <w:pPr>
              <w:rPr>
                <w:rFonts w:ascii="Arial" w:hAnsi="Arial" w:cs="Arial"/>
                <w:sz w:val="20"/>
                <w:szCs w:val="20"/>
                <w:lang w:val="es-ES_tradnl"/>
              </w:rPr>
            </w:pPr>
            <w:r>
              <w:rPr>
                <w:rFonts w:ascii="Arial" w:hAnsi="Arial"/>
                <w:sz w:val="20"/>
                <w:lang w:val="es-ES_tradnl"/>
              </w:rPr>
              <w:t>3E</w:t>
            </w:r>
          </w:p>
        </w:tc>
        <w:tc>
          <w:tcPr>
            <w:tcW w:w="2126" w:type="dxa"/>
            <w:tcMar>
              <w:top w:w="28" w:type="dxa"/>
              <w:bottom w:w="28" w:type="dxa"/>
            </w:tcMar>
          </w:tcPr>
          <w:p w14:paraId="1480F5A0" w14:textId="77777777" w:rsidR="00562BB9" w:rsidRDefault="00D93481">
            <w:pPr>
              <w:rPr>
                <w:rFonts w:ascii="Arial" w:hAnsi="Arial" w:cs="Arial"/>
                <w:sz w:val="20"/>
                <w:szCs w:val="20"/>
                <w:lang w:val="es-ES_tradnl"/>
              </w:rPr>
            </w:pPr>
            <w:r>
              <w:rPr>
                <w:rFonts w:ascii="Arial" w:hAnsi="Arial"/>
                <w:sz w:val="20"/>
                <w:lang w:val="es-ES_tradnl"/>
              </w:rPr>
              <w:t>Bruselas, BE</w:t>
            </w:r>
          </w:p>
        </w:tc>
        <w:tc>
          <w:tcPr>
            <w:tcW w:w="2268" w:type="dxa"/>
            <w:tcMar>
              <w:top w:w="28" w:type="dxa"/>
              <w:bottom w:w="28" w:type="dxa"/>
            </w:tcMar>
          </w:tcPr>
          <w:p w14:paraId="325BA4B6" w14:textId="21B111C3" w:rsidR="00562BB9" w:rsidRDefault="00562BB9">
            <w:pPr>
              <w:rPr>
                <w:rFonts w:ascii="Arial" w:hAnsi="Arial" w:cs="Arial"/>
                <w:sz w:val="20"/>
                <w:szCs w:val="20"/>
                <w:lang w:val="es-ES_tradnl"/>
              </w:rPr>
            </w:pPr>
          </w:p>
        </w:tc>
        <w:tc>
          <w:tcPr>
            <w:tcW w:w="2835" w:type="dxa"/>
            <w:tcMar>
              <w:top w:w="28" w:type="dxa"/>
              <w:bottom w:w="28" w:type="dxa"/>
            </w:tcMar>
          </w:tcPr>
          <w:p w14:paraId="00CAACB1" w14:textId="243288DB" w:rsidR="00562BB9" w:rsidRDefault="00562BB9">
            <w:pPr>
              <w:rPr>
                <w:rFonts w:ascii="Arial" w:hAnsi="Arial" w:cs="Arial"/>
                <w:sz w:val="20"/>
                <w:szCs w:val="20"/>
                <w:lang w:val="es-ES_tradnl"/>
              </w:rPr>
            </w:pPr>
          </w:p>
        </w:tc>
      </w:tr>
      <w:tr w:rsidR="00562BB9" w14:paraId="052A1B6B" w14:textId="77777777">
        <w:tc>
          <w:tcPr>
            <w:tcW w:w="2122" w:type="dxa"/>
            <w:tcMar>
              <w:top w:w="28" w:type="dxa"/>
              <w:bottom w:w="28" w:type="dxa"/>
            </w:tcMar>
          </w:tcPr>
          <w:p w14:paraId="5FF499D8" w14:textId="77777777" w:rsidR="00562BB9" w:rsidRDefault="00D93481">
            <w:pPr>
              <w:rPr>
                <w:rFonts w:ascii="Arial" w:hAnsi="Arial" w:cs="Arial"/>
                <w:sz w:val="20"/>
                <w:szCs w:val="20"/>
                <w:lang w:val="es-ES_tradnl"/>
              </w:rPr>
            </w:pPr>
            <w:r>
              <w:rPr>
                <w:rFonts w:ascii="Arial" w:hAnsi="Arial"/>
                <w:sz w:val="20"/>
                <w:lang w:val="es-ES_tradnl"/>
              </w:rPr>
              <w:t>DNV</w:t>
            </w:r>
          </w:p>
        </w:tc>
        <w:tc>
          <w:tcPr>
            <w:tcW w:w="2126" w:type="dxa"/>
            <w:tcMar>
              <w:top w:w="28" w:type="dxa"/>
              <w:bottom w:w="28" w:type="dxa"/>
            </w:tcMar>
          </w:tcPr>
          <w:p w14:paraId="45BECF42" w14:textId="77777777" w:rsidR="00562BB9" w:rsidRDefault="00D93481">
            <w:pPr>
              <w:rPr>
                <w:rFonts w:ascii="Arial" w:hAnsi="Arial" w:cs="Arial"/>
                <w:sz w:val="20"/>
                <w:szCs w:val="20"/>
                <w:lang w:val="es-ES_tradnl"/>
              </w:rPr>
            </w:pPr>
            <w:r>
              <w:rPr>
                <w:rFonts w:ascii="Arial" w:hAnsi="Arial"/>
                <w:sz w:val="20"/>
                <w:lang w:val="es-ES_tradnl"/>
              </w:rPr>
              <w:t>Arnhem, NL</w:t>
            </w:r>
          </w:p>
        </w:tc>
        <w:tc>
          <w:tcPr>
            <w:tcW w:w="2268" w:type="dxa"/>
            <w:tcMar>
              <w:top w:w="28" w:type="dxa"/>
              <w:bottom w:w="28" w:type="dxa"/>
            </w:tcMar>
          </w:tcPr>
          <w:p w14:paraId="4421DE02" w14:textId="21031E57" w:rsidR="00562BB9" w:rsidRDefault="00562BB9">
            <w:pPr>
              <w:rPr>
                <w:rFonts w:ascii="Arial" w:hAnsi="Arial" w:cs="Arial"/>
                <w:sz w:val="20"/>
                <w:szCs w:val="20"/>
                <w:lang w:val="es-ES_tradnl"/>
              </w:rPr>
            </w:pPr>
          </w:p>
        </w:tc>
        <w:tc>
          <w:tcPr>
            <w:tcW w:w="2835" w:type="dxa"/>
            <w:tcMar>
              <w:top w:w="28" w:type="dxa"/>
              <w:bottom w:w="28" w:type="dxa"/>
            </w:tcMar>
          </w:tcPr>
          <w:p w14:paraId="624ED40F" w14:textId="41B911E6" w:rsidR="00562BB9" w:rsidRDefault="00562BB9">
            <w:pPr>
              <w:rPr>
                <w:rFonts w:ascii="Arial" w:hAnsi="Arial" w:cs="Arial"/>
                <w:sz w:val="20"/>
                <w:szCs w:val="20"/>
                <w:lang w:val="es-ES_tradnl"/>
              </w:rPr>
            </w:pPr>
          </w:p>
        </w:tc>
      </w:tr>
      <w:tr w:rsidR="00562BB9" w14:paraId="332AF8DB" w14:textId="77777777">
        <w:tc>
          <w:tcPr>
            <w:tcW w:w="2122" w:type="dxa"/>
            <w:tcMar>
              <w:top w:w="28" w:type="dxa"/>
              <w:bottom w:w="28" w:type="dxa"/>
            </w:tcMar>
          </w:tcPr>
          <w:p w14:paraId="3B6A94CA" w14:textId="77777777" w:rsidR="00562BB9" w:rsidRDefault="00D93481">
            <w:pPr>
              <w:rPr>
                <w:rFonts w:ascii="Arial" w:hAnsi="Arial" w:cs="Arial"/>
                <w:sz w:val="20"/>
                <w:szCs w:val="20"/>
                <w:lang w:val="es-ES_tradnl"/>
              </w:rPr>
            </w:pPr>
            <w:proofErr w:type="spellStart"/>
            <w:r>
              <w:rPr>
                <w:rFonts w:ascii="Arial" w:hAnsi="Arial"/>
                <w:sz w:val="20"/>
                <w:lang w:val="es-ES_tradnl"/>
              </w:rPr>
              <w:t>Sunzest</w:t>
            </w:r>
            <w:proofErr w:type="spellEnd"/>
            <w:r>
              <w:rPr>
                <w:rFonts w:ascii="Arial" w:hAnsi="Arial"/>
                <w:sz w:val="20"/>
                <w:lang w:val="es-ES_tradnl"/>
              </w:rPr>
              <w:t xml:space="preserve"> Solar</w:t>
            </w:r>
          </w:p>
        </w:tc>
        <w:tc>
          <w:tcPr>
            <w:tcW w:w="2126" w:type="dxa"/>
            <w:tcMar>
              <w:top w:w="28" w:type="dxa"/>
              <w:bottom w:w="28" w:type="dxa"/>
            </w:tcMar>
          </w:tcPr>
          <w:p w14:paraId="02DAD6B6" w14:textId="77777777" w:rsidR="00562BB9" w:rsidRDefault="00D93481">
            <w:pPr>
              <w:rPr>
                <w:rFonts w:ascii="Arial" w:hAnsi="Arial" w:cs="Arial"/>
                <w:sz w:val="20"/>
                <w:szCs w:val="20"/>
                <w:lang w:val="es-ES_tradnl"/>
              </w:rPr>
            </w:pPr>
            <w:r>
              <w:rPr>
                <w:rFonts w:ascii="Arial" w:hAnsi="Arial"/>
                <w:sz w:val="20"/>
                <w:lang w:val="es-ES_tradnl"/>
              </w:rPr>
              <w:t>Róterdam, NL</w:t>
            </w:r>
          </w:p>
        </w:tc>
        <w:tc>
          <w:tcPr>
            <w:tcW w:w="2268" w:type="dxa"/>
            <w:tcMar>
              <w:top w:w="28" w:type="dxa"/>
              <w:bottom w:w="28" w:type="dxa"/>
            </w:tcMar>
          </w:tcPr>
          <w:p w14:paraId="206BC8FB" w14:textId="0FAFA170" w:rsidR="00562BB9" w:rsidRDefault="00562BB9">
            <w:pPr>
              <w:rPr>
                <w:rFonts w:ascii="Arial" w:hAnsi="Arial" w:cs="Arial"/>
                <w:sz w:val="20"/>
                <w:szCs w:val="20"/>
                <w:lang w:val="es-ES_tradnl"/>
              </w:rPr>
            </w:pPr>
          </w:p>
        </w:tc>
        <w:tc>
          <w:tcPr>
            <w:tcW w:w="2835" w:type="dxa"/>
            <w:tcMar>
              <w:top w:w="28" w:type="dxa"/>
              <w:bottom w:w="28" w:type="dxa"/>
            </w:tcMar>
          </w:tcPr>
          <w:p w14:paraId="6209F5E3" w14:textId="533B5B52" w:rsidR="00562BB9" w:rsidRDefault="00562BB9">
            <w:pPr>
              <w:rPr>
                <w:rFonts w:ascii="Arial" w:hAnsi="Arial" w:cs="Arial"/>
                <w:sz w:val="20"/>
                <w:szCs w:val="20"/>
                <w:lang w:val="es-ES_tradnl"/>
              </w:rPr>
            </w:pPr>
          </w:p>
        </w:tc>
      </w:tr>
      <w:tr w:rsidR="00562BB9" w14:paraId="3D451750" w14:textId="77777777">
        <w:trPr>
          <w:trHeight w:val="300"/>
        </w:trPr>
        <w:tc>
          <w:tcPr>
            <w:tcW w:w="2122" w:type="dxa"/>
            <w:tcMar>
              <w:top w:w="28" w:type="dxa"/>
              <w:bottom w:w="28" w:type="dxa"/>
            </w:tcMar>
          </w:tcPr>
          <w:p w14:paraId="1299B8E9" w14:textId="77777777" w:rsidR="00562BB9" w:rsidRDefault="00D93481">
            <w:pPr>
              <w:rPr>
                <w:rFonts w:ascii="Arial" w:hAnsi="Arial" w:cs="Arial"/>
                <w:sz w:val="20"/>
                <w:szCs w:val="20"/>
                <w:lang w:val="es-ES_tradnl"/>
              </w:rPr>
            </w:pPr>
            <w:r>
              <w:rPr>
                <w:rFonts w:ascii="Arial" w:hAnsi="Arial"/>
                <w:sz w:val="20"/>
                <w:lang w:val="es-ES_tradnl"/>
              </w:rPr>
              <w:t xml:space="preserve">Solar </w:t>
            </w:r>
            <w:proofErr w:type="spellStart"/>
            <w:r>
              <w:rPr>
                <w:rFonts w:ascii="Arial" w:hAnsi="Arial"/>
                <w:sz w:val="20"/>
                <w:lang w:val="es-ES_tradnl"/>
              </w:rPr>
              <w:t>Chills</w:t>
            </w:r>
            <w:proofErr w:type="spellEnd"/>
          </w:p>
        </w:tc>
        <w:tc>
          <w:tcPr>
            <w:tcW w:w="2126" w:type="dxa"/>
            <w:tcMar>
              <w:top w:w="28" w:type="dxa"/>
              <w:bottom w:w="28" w:type="dxa"/>
            </w:tcMar>
          </w:tcPr>
          <w:p w14:paraId="2E5783D5" w14:textId="77777777" w:rsidR="00562BB9" w:rsidRDefault="00D93481">
            <w:pPr>
              <w:rPr>
                <w:rFonts w:ascii="Arial" w:hAnsi="Arial" w:cs="Arial"/>
                <w:sz w:val="20"/>
                <w:szCs w:val="20"/>
                <w:lang w:val="es-ES_tradnl"/>
              </w:rPr>
            </w:pPr>
            <w:r>
              <w:rPr>
                <w:rFonts w:ascii="Arial" w:hAnsi="Arial"/>
                <w:sz w:val="20"/>
                <w:lang w:val="es-ES_tradnl"/>
              </w:rPr>
              <w:t>Haarlem, NL</w:t>
            </w:r>
          </w:p>
        </w:tc>
        <w:tc>
          <w:tcPr>
            <w:tcW w:w="2268" w:type="dxa"/>
            <w:tcMar>
              <w:top w:w="28" w:type="dxa"/>
              <w:bottom w:w="28" w:type="dxa"/>
            </w:tcMar>
          </w:tcPr>
          <w:p w14:paraId="6E695D44" w14:textId="5FD0F125" w:rsidR="00562BB9" w:rsidRDefault="00562BB9">
            <w:pPr>
              <w:rPr>
                <w:rFonts w:ascii="Arial" w:hAnsi="Arial" w:cs="Arial"/>
                <w:sz w:val="20"/>
                <w:szCs w:val="20"/>
                <w:lang w:val="es-ES_tradnl"/>
              </w:rPr>
            </w:pPr>
          </w:p>
        </w:tc>
        <w:tc>
          <w:tcPr>
            <w:tcW w:w="2835" w:type="dxa"/>
            <w:tcMar>
              <w:top w:w="28" w:type="dxa"/>
              <w:bottom w:w="28" w:type="dxa"/>
            </w:tcMar>
          </w:tcPr>
          <w:p w14:paraId="5B2BE034" w14:textId="6CA363DF" w:rsidR="00562BB9" w:rsidRDefault="00562BB9">
            <w:pPr>
              <w:rPr>
                <w:rFonts w:ascii="Arial" w:hAnsi="Arial" w:cs="Arial"/>
                <w:sz w:val="20"/>
                <w:szCs w:val="20"/>
                <w:lang w:val="es-ES_tradnl"/>
              </w:rPr>
            </w:pPr>
          </w:p>
        </w:tc>
      </w:tr>
      <w:tr w:rsidR="00562BB9" w14:paraId="1AE57AED" w14:textId="77777777">
        <w:trPr>
          <w:trHeight w:val="300"/>
        </w:trPr>
        <w:tc>
          <w:tcPr>
            <w:tcW w:w="2122" w:type="dxa"/>
            <w:tcMar>
              <w:top w:w="28" w:type="dxa"/>
              <w:bottom w:w="28" w:type="dxa"/>
            </w:tcMar>
          </w:tcPr>
          <w:p w14:paraId="1E9C2B89" w14:textId="77777777" w:rsidR="00562BB9" w:rsidRDefault="00D93481">
            <w:pPr>
              <w:rPr>
                <w:rFonts w:ascii="Arial" w:hAnsi="Arial" w:cs="Arial"/>
                <w:sz w:val="20"/>
                <w:szCs w:val="20"/>
                <w:lang w:val="es-ES_tradnl"/>
              </w:rPr>
            </w:pPr>
            <w:proofErr w:type="spellStart"/>
            <w:r>
              <w:rPr>
                <w:rFonts w:ascii="Arial" w:hAnsi="Arial"/>
                <w:sz w:val="20"/>
                <w:lang w:val="es-ES_tradnl"/>
              </w:rPr>
              <w:t>DevCon</w:t>
            </w:r>
            <w:proofErr w:type="spellEnd"/>
            <w:r>
              <w:rPr>
                <w:rFonts w:ascii="Arial" w:hAnsi="Arial"/>
                <w:sz w:val="20"/>
                <w:lang w:val="es-ES_tradnl"/>
              </w:rPr>
              <w:t xml:space="preserve"> </w:t>
            </w:r>
            <w:proofErr w:type="spellStart"/>
            <w:r>
              <w:rPr>
                <w:rFonts w:ascii="Arial" w:hAnsi="Arial"/>
                <w:sz w:val="20"/>
                <w:lang w:val="es-ES_tradnl"/>
              </w:rPr>
              <w:t>Ecosystems</w:t>
            </w:r>
            <w:proofErr w:type="spellEnd"/>
          </w:p>
        </w:tc>
        <w:tc>
          <w:tcPr>
            <w:tcW w:w="2126" w:type="dxa"/>
            <w:tcMar>
              <w:top w:w="28" w:type="dxa"/>
              <w:bottom w:w="28" w:type="dxa"/>
            </w:tcMar>
          </w:tcPr>
          <w:p w14:paraId="683EE795" w14:textId="77777777" w:rsidR="00562BB9" w:rsidRDefault="00D93481">
            <w:pPr>
              <w:rPr>
                <w:rFonts w:ascii="Arial" w:hAnsi="Arial" w:cs="Arial"/>
                <w:sz w:val="20"/>
                <w:szCs w:val="20"/>
                <w:lang w:val="es-ES_tradnl"/>
              </w:rPr>
            </w:pPr>
            <w:proofErr w:type="spellStart"/>
            <w:r>
              <w:rPr>
                <w:rFonts w:ascii="Arial" w:hAnsi="Arial"/>
                <w:sz w:val="20"/>
                <w:lang w:val="es-ES_tradnl"/>
              </w:rPr>
              <w:t>Zaandam</w:t>
            </w:r>
            <w:proofErr w:type="spellEnd"/>
            <w:r>
              <w:rPr>
                <w:rFonts w:ascii="Arial" w:hAnsi="Arial"/>
                <w:sz w:val="20"/>
                <w:lang w:val="es-ES_tradnl"/>
              </w:rPr>
              <w:t>, NL</w:t>
            </w:r>
          </w:p>
        </w:tc>
        <w:tc>
          <w:tcPr>
            <w:tcW w:w="2268" w:type="dxa"/>
            <w:tcMar>
              <w:top w:w="28" w:type="dxa"/>
              <w:bottom w:w="28" w:type="dxa"/>
            </w:tcMar>
          </w:tcPr>
          <w:p w14:paraId="50471D8A" w14:textId="6DBFFFC4" w:rsidR="00562BB9" w:rsidRDefault="00562BB9">
            <w:pPr>
              <w:rPr>
                <w:rFonts w:ascii="Arial" w:hAnsi="Arial" w:cs="Arial"/>
                <w:sz w:val="20"/>
                <w:szCs w:val="20"/>
                <w:lang w:val="es-ES_tradnl"/>
              </w:rPr>
            </w:pPr>
          </w:p>
        </w:tc>
        <w:tc>
          <w:tcPr>
            <w:tcW w:w="2835" w:type="dxa"/>
            <w:tcMar>
              <w:top w:w="28" w:type="dxa"/>
              <w:bottom w:w="28" w:type="dxa"/>
            </w:tcMar>
          </w:tcPr>
          <w:p w14:paraId="53450BE0" w14:textId="79C3EE8C" w:rsidR="00562BB9" w:rsidRDefault="00562BB9">
            <w:pPr>
              <w:rPr>
                <w:rFonts w:ascii="Arial" w:hAnsi="Arial" w:cs="Arial"/>
                <w:sz w:val="20"/>
                <w:szCs w:val="20"/>
                <w:lang w:val="es-ES_tradnl"/>
              </w:rPr>
            </w:pPr>
          </w:p>
        </w:tc>
      </w:tr>
      <w:tr w:rsidR="00562BB9" w14:paraId="7735F60E" w14:textId="77777777">
        <w:trPr>
          <w:trHeight w:val="300"/>
        </w:trPr>
        <w:tc>
          <w:tcPr>
            <w:tcW w:w="2122" w:type="dxa"/>
            <w:tcMar>
              <w:top w:w="28" w:type="dxa"/>
              <w:bottom w:w="28" w:type="dxa"/>
            </w:tcMar>
          </w:tcPr>
          <w:p w14:paraId="70A994CF" w14:textId="77777777" w:rsidR="00562BB9" w:rsidRDefault="00562BB9">
            <w:pPr>
              <w:rPr>
                <w:lang w:val="es-ES_tradnl"/>
              </w:rPr>
            </w:pPr>
          </w:p>
        </w:tc>
        <w:tc>
          <w:tcPr>
            <w:tcW w:w="2126" w:type="dxa"/>
            <w:tcMar>
              <w:top w:w="28" w:type="dxa"/>
              <w:bottom w:w="28" w:type="dxa"/>
            </w:tcMar>
          </w:tcPr>
          <w:p w14:paraId="34BECAAD" w14:textId="77777777" w:rsidR="00562BB9" w:rsidRDefault="00562BB9">
            <w:pPr>
              <w:rPr>
                <w:lang w:val="es-ES_tradnl"/>
              </w:rPr>
            </w:pPr>
          </w:p>
        </w:tc>
        <w:tc>
          <w:tcPr>
            <w:tcW w:w="2268" w:type="dxa"/>
            <w:tcMar>
              <w:top w:w="28" w:type="dxa"/>
              <w:bottom w:w="28" w:type="dxa"/>
            </w:tcMar>
          </w:tcPr>
          <w:p w14:paraId="167223E5" w14:textId="77777777" w:rsidR="00562BB9" w:rsidRDefault="00562BB9">
            <w:pPr>
              <w:rPr>
                <w:lang w:val="es-ES_tradnl"/>
              </w:rPr>
            </w:pPr>
          </w:p>
        </w:tc>
        <w:tc>
          <w:tcPr>
            <w:tcW w:w="2835" w:type="dxa"/>
            <w:tcMar>
              <w:top w:w="28" w:type="dxa"/>
              <w:bottom w:w="28" w:type="dxa"/>
            </w:tcMar>
          </w:tcPr>
          <w:p w14:paraId="33D7C1E3" w14:textId="77777777" w:rsidR="00562BB9" w:rsidRDefault="00562BB9">
            <w:pPr>
              <w:rPr>
                <w:lang w:val="es-ES_tradnl"/>
              </w:rPr>
            </w:pPr>
          </w:p>
        </w:tc>
      </w:tr>
      <w:tr w:rsidR="00562BB9" w14:paraId="1E3702A8" w14:textId="77777777">
        <w:trPr>
          <w:trHeight w:val="300"/>
        </w:trPr>
        <w:tc>
          <w:tcPr>
            <w:tcW w:w="2122" w:type="dxa"/>
            <w:tcMar>
              <w:top w:w="28" w:type="dxa"/>
              <w:bottom w:w="28" w:type="dxa"/>
            </w:tcMar>
          </w:tcPr>
          <w:p w14:paraId="6C2D7A0F" w14:textId="77777777" w:rsidR="00562BB9" w:rsidRDefault="00562BB9">
            <w:pPr>
              <w:rPr>
                <w:lang w:val="es-ES_tradnl"/>
              </w:rPr>
            </w:pPr>
          </w:p>
        </w:tc>
        <w:tc>
          <w:tcPr>
            <w:tcW w:w="2126" w:type="dxa"/>
            <w:tcMar>
              <w:top w:w="28" w:type="dxa"/>
              <w:bottom w:w="28" w:type="dxa"/>
            </w:tcMar>
          </w:tcPr>
          <w:p w14:paraId="27B07EC5" w14:textId="77777777" w:rsidR="00562BB9" w:rsidRDefault="00562BB9">
            <w:pPr>
              <w:rPr>
                <w:lang w:val="es-ES_tradnl"/>
              </w:rPr>
            </w:pPr>
          </w:p>
        </w:tc>
        <w:tc>
          <w:tcPr>
            <w:tcW w:w="2268" w:type="dxa"/>
            <w:tcMar>
              <w:top w:w="28" w:type="dxa"/>
              <w:bottom w:w="28" w:type="dxa"/>
            </w:tcMar>
          </w:tcPr>
          <w:p w14:paraId="38FC2601" w14:textId="77777777" w:rsidR="00562BB9" w:rsidRDefault="00562BB9">
            <w:pPr>
              <w:rPr>
                <w:lang w:val="es-ES_tradnl"/>
              </w:rPr>
            </w:pPr>
          </w:p>
        </w:tc>
        <w:tc>
          <w:tcPr>
            <w:tcW w:w="2835" w:type="dxa"/>
            <w:tcMar>
              <w:top w:w="28" w:type="dxa"/>
              <w:bottom w:w="28" w:type="dxa"/>
            </w:tcMar>
          </w:tcPr>
          <w:p w14:paraId="3C4AD76B" w14:textId="77777777" w:rsidR="00562BB9" w:rsidRDefault="00562BB9">
            <w:pPr>
              <w:rPr>
                <w:lang w:val="es-ES_tradnl"/>
              </w:rPr>
            </w:pPr>
          </w:p>
        </w:tc>
      </w:tr>
      <w:tr w:rsidR="00562BB9" w14:paraId="0AAD7E11" w14:textId="77777777">
        <w:trPr>
          <w:trHeight w:val="300"/>
        </w:trPr>
        <w:tc>
          <w:tcPr>
            <w:tcW w:w="2122" w:type="dxa"/>
            <w:tcMar>
              <w:top w:w="28" w:type="dxa"/>
              <w:bottom w:w="28" w:type="dxa"/>
            </w:tcMar>
          </w:tcPr>
          <w:p w14:paraId="3F6DB841" w14:textId="77777777" w:rsidR="00562BB9" w:rsidRDefault="00562BB9">
            <w:pPr>
              <w:rPr>
                <w:lang w:val="es-ES_tradnl"/>
              </w:rPr>
            </w:pPr>
          </w:p>
        </w:tc>
        <w:tc>
          <w:tcPr>
            <w:tcW w:w="2126" w:type="dxa"/>
            <w:tcMar>
              <w:top w:w="28" w:type="dxa"/>
              <w:bottom w:w="28" w:type="dxa"/>
            </w:tcMar>
          </w:tcPr>
          <w:p w14:paraId="6F426B8E" w14:textId="77777777" w:rsidR="00562BB9" w:rsidRDefault="00562BB9">
            <w:pPr>
              <w:rPr>
                <w:lang w:val="es-ES_tradnl"/>
              </w:rPr>
            </w:pPr>
          </w:p>
        </w:tc>
        <w:tc>
          <w:tcPr>
            <w:tcW w:w="2268" w:type="dxa"/>
            <w:tcMar>
              <w:top w:w="28" w:type="dxa"/>
              <w:bottom w:w="28" w:type="dxa"/>
            </w:tcMar>
          </w:tcPr>
          <w:p w14:paraId="62250D89" w14:textId="77777777" w:rsidR="00562BB9" w:rsidRDefault="00562BB9">
            <w:pPr>
              <w:rPr>
                <w:lang w:val="es-ES_tradnl"/>
              </w:rPr>
            </w:pPr>
          </w:p>
        </w:tc>
        <w:tc>
          <w:tcPr>
            <w:tcW w:w="2835" w:type="dxa"/>
            <w:tcMar>
              <w:top w:w="28" w:type="dxa"/>
              <w:bottom w:w="28" w:type="dxa"/>
            </w:tcMar>
          </w:tcPr>
          <w:p w14:paraId="428530CA" w14:textId="77777777" w:rsidR="00562BB9" w:rsidRDefault="00562BB9">
            <w:pPr>
              <w:rPr>
                <w:lang w:val="es-ES_tradnl"/>
              </w:rPr>
            </w:pPr>
          </w:p>
        </w:tc>
      </w:tr>
      <w:tr w:rsidR="00562BB9" w14:paraId="437B8F33" w14:textId="77777777">
        <w:trPr>
          <w:trHeight w:val="300"/>
        </w:trPr>
        <w:tc>
          <w:tcPr>
            <w:tcW w:w="2122" w:type="dxa"/>
            <w:tcMar>
              <w:top w:w="28" w:type="dxa"/>
              <w:bottom w:w="28" w:type="dxa"/>
            </w:tcMar>
          </w:tcPr>
          <w:p w14:paraId="3CCA0CFF" w14:textId="77777777" w:rsidR="00562BB9" w:rsidRDefault="00562BB9">
            <w:pPr>
              <w:rPr>
                <w:lang w:val="es-ES_tradnl"/>
              </w:rPr>
            </w:pPr>
          </w:p>
        </w:tc>
        <w:tc>
          <w:tcPr>
            <w:tcW w:w="2126" w:type="dxa"/>
            <w:tcMar>
              <w:top w:w="28" w:type="dxa"/>
              <w:bottom w:w="28" w:type="dxa"/>
            </w:tcMar>
          </w:tcPr>
          <w:p w14:paraId="2E615CAB" w14:textId="77777777" w:rsidR="00562BB9" w:rsidRDefault="00562BB9">
            <w:pPr>
              <w:rPr>
                <w:lang w:val="es-ES_tradnl"/>
              </w:rPr>
            </w:pPr>
          </w:p>
        </w:tc>
        <w:tc>
          <w:tcPr>
            <w:tcW w:w="2268" w:type="dxa"/>
            <w:tcMar>
              <w:top w:w="28" w:type="dxa"/>
              <w:bottom w:w="28" w:type="dxa"/>
            </w:tcMar>
          </w:tcPr>
          <w:p w14:paraId="682CD147" w14:textId="77777777" w:rsidR="00562BB9" w:rsidRDefault="00562BB9">
            <w:pPr>
              <w:rPr>
                <w:lang w:val="es-ES_tradnl"/>
              </w:rPr>
            </w:pPr>
          </w:p>
        </w:tc>
        <w:tc>
          <w:tcPr>
            <w:tcW w:w="2835" w:type="dxa"/>
            <w:tcMar>
              <w:top w:w="28" w:type="dxa"/>
              <w:bottom w:w="28" w:type="dxa"/>
            </w:tcMar>
          </w:tcPr>
          <w:p w14:paraId="1A6583BC" w14:textId="77777777" w:rsidR="00562BB9" w:rsidRDefault="00562BB9">
            <w:pPr>
              <w:rPr>
                <w:lang w:val="es-ES_tradnl"/>
              </w:rPr>
            </w:pPr>
          </w:p>
        </w:tc>
      </w:tr>
      <w:tr w:rsidR="00562BB9" w14:paraId="22F5EFDA" w14:textId="77777777">
        <w:trPr>
          <w:trHeight w:val="300"/>
        </w:trPr>
        <w:tc>
          <w:tcPr>
            <w:tcW w:w="2122" w:type="dxa"/>
            <w:tcMar>
              <w:top w:w="28" w:type="dxa"/>
              <w:bottom w:w="28" w:type="dxa"/>
            </w:tcMar>
          </w:tcPr>
          <w:p w14:paraId="76317170" w14:textId="77777777" w:rsidR="00562BB9" w:rsidRDefault="00562BB9">
            <w:pPr>
              <w:rPr>
                <w:lang w:val="es-ES_tradnl"/>
              </w:rPr>
            </w:pPr>
          </w:p>
        </w:tc>
        <w:tc>
          <w:tcPr>
            <w:tcW w:w="2126" w:type="dxa"/>
            <w:tcMar>
              <w:top w:w="28" w:type="dxa"/>
              <w:bottom w:w="28" w:type="dxa"/>
            </w:tcMar>
          </w:tcPr>
          <w:p w14:paraId="61D9D4B0" w14:textId="77777777" w:rsidR="00562BB9" w:rsidRDefault="00562BB9">
            <w:pPr>
              <w:rPr>
                <w:lang w:val="es-ES_tradnl"/>
              </w:rPr>
            </w:pPr>
          </w:p>
        </w:tc>
        <w:tc>
          <w:tcPr>
            <w:tcW w:w="2268" w:type="dxa"/>
            <w:tcMar>
              <w:top w:w="28" w:type="dxa"/>
              <w:bottom w:w="28" w:type="dxa"/>
            </w:tcMar>
          </w:tcPr>
          <w:p w14:paraId="7CC15FA4" w14:textId="77777777" w:rsidR="00562BB9" w:rsidRDefault="00562BB9">
            <w:pPr>
              <w:rPr>
                <w:lang w:val="es-ES_tradnl"/>
              </w:rPr>
            </w:pPr>
          </w:p>
        </w:tc>
        <w:tc>
          <w:tcPr>
            <w:tcW w:w="2835" w:type="dxa"/>
            <w:tcMar>
              <w:top w:w="28" w:type="dxa"/>
              <w:bottom w:w="28" w:type="dxa"/>
            </w:tcMar>
          </w:tcPr>
          <w:p w14:paraId="217F1283" w14:textId="77777777" w:rsidR="00562BB9" w:rsidRDefault="00562BB9">
            <w:pPr>
              <w:rPr>
                <w:lang w:val="es-ES_tradnl"/>
              </w:rPr>
            </w:pPr>
          </w:p>
        </w:tc>
      </w:tr>
      <w:tr w:rsidR="00562BB9" w14:paraId="12D47ECA" w14:textId="77777777">
        <w:trPr>
          <w:trHeight w:val="300"/>
        </w:trPr>
        <w:tc>
          <w:tcPr>
            <w:tcW w:w="2122" w:type="dxa"/>
            <w:tcMar>
              <w:top w:w="28" w:type="dxa"/>
              <w:bottom w:w="28" w:type="dxa"/>
            </w:tcMar>
          </w:tcPr>
          <w:p w14:paraId="4FFF43E1" w14:textId="77777777" w:rsidR="00562BB9" w:rsidRDefault="00562BB9">
            <w:pPr>
              <w:rPr>
                <w:lang w:val="es-ES_tradnl"/>
              </w:rPr>
            </w:pPr>
          </w:p>
        </w:tc>
        <w:tc>
          <w:tcPr>
            <w:tcW w:w="2126" w:type="dxa"/>
            <w:tcMar>
              <w:top w:w="28" w:type="dxa"/>
              <w:bottom w:w="28" w:type="dxa"/>
            </w:tcMar>
          </w:tcPr>
          <w:p w14:paraId="0EDBE5BC" w14:textId="77777777" w:rsidR="00562BB9" w:rsidRDefault="00562BB9">
            <w:pPr>
              <w:rPr>
                <w:lang w:val="es-ES_tradnl"/>
              </w:rPr>
            </w:pPr>
          </w:p>
        </w:tc>
        <w:tc>
          <w:tcPr>
            <w:tcW w:w="2268" w:type="dxa"/>
            <w:tcMar>
              <w:top w:w="28" w:type="dxa"/>
              <w:bottom w:w="28" w:type="dxa"/>
            </w:tcMar>
          </w:tcPr>
          <w:p w14:paraId="25090C5B" w14:textId="77777777" w:rsidR="00562BB9" w:rsidRDefault="00562BB9">
            <w:pPr>
              <w:rPr>
                <w:lang w:val="es-ES_tradnl"/>
              </w:rPr>
            </w:pPr>
          </w:p>
        </w:tc>
        <w:tc>
          <w:tcPr>
            <w:tcW w:w="2835" w:type="dxa"/>
            <w:tcMar>
              <w:top w:w="28" w:type="dxa"/>
              <w:bottom w:w="28" w:type="dxa"/>
            </w:tcMar>
          </w:tcPr>
          <w:p w14:paraId="672BB53B" w14:textId="77777777" w:rsidR="00562BB9" w:rsidRDefault="00562BB9">
            <w:pPr>
              <w:rPr>
                <w:lang w:val="es-ES_tradnl"/>
              </w:rPr>
            </w:pPr>
          </w:p>
        </w:tc>
      </w:tr>
      <w:tr w:rsidR="00562BB9" w14:paraId="7C3ECD2E" w14:textId="77777777">
        <w:trPr>
          <w:trHeight w:val="300"/>
        </w:trPr>
        <w:tc>
          <w:tcPr>
            <w:tcW w:w="2122" w:type="dxa"/>
            <w:tcMar>
              <w:top w:w="28" w:type="dxa"/>
              <w:bottom w:w="28" w:type="dxa"/>
            </w:tcMar>
          </w:tcPr>
          <w:p w14:paraId="7D10C380" w14:textId="77777777" w:rsidR="00562BB9" w:rsidRDefault="00562BB9">
            <w:pPr>
              <w:rPr>
                <w:lang w:val="es-ES_tradnl"/>
              </w:rPr>
            </w:pPr>
          </w:p>
        </w:tc>
        <w:tc>
          <w:tcPr>
            <w:tcW w:w="2126" w:type="dxa"/>
            <w:tcMar>
              <w:top w:w="28" w:type="dxa"/>
              <w:bottom w:w="28" w:type="dxa"/>
            </w:tcMar>
          </w:tcPr>
          <w:p w14:paraId="07290794" w14:textId="77777777" w:rsidR="00562BB9" w:rsidRDefault="00562BB9">
            <w:pPr>
              <w:rPr>
                <w:lang w:val="es-ES_tradnl"/>
              </w:rPr>
            </w:pPr>
          </w:p>
        </w:tc>
        <w:tc>
          <w:tcPr>
            <w:tcW w:w="2268" w:type="dxa"/>
            <w:tcMar>
              <w:top w:w="28" w:type="dxa"/>
              <w:bottom w:w="28" w:type="dxa"/>
            </w:tcMar>
          </w:tcPr>
          <w:p w14:paraId="4C1478D4" w14:textId="77777777" w:rsidR="00562BB9" w:rsidRDefault="00562BB9">
            <w:pPr>
              <w:rPr>
                <w:lang w:val="es-ES_tradnl"/>
              </w:rPr>
            </w:pPr>
          </w:p>
        </w:tc>
        <w:tc>
          <w:tcPr>
            <w:tcW w:w="2835" w:type="dxa"/>
            <w:tcMar>
              <w:top w:w="28" w:type="dxa"/>
              <w:bottom w:w="28" w:type="dxa"/>
            </w:tcMar>
          </w:tcPr>
          <w:p w14:paraId="486C4278" w14:textId="77777777" w:rsidR="00562BB9" w:rsidRDefault="00562BB9">
            <w:pPr>
              <w:rPr>
                <w:lang w:val="es-ES_tradnl"/>
              </w:rPr>
            </w:pPr>
          </w:p>
        </w:tc>
      </w:tr>
      <w:tr w:rsidR="00562BB9" w14:paraId="344DAB93" w14:textId="77777777">
        <w:trPr>
          <w:trHeight w:val="300"/>
        </w:trPr>
        <w:tc>
          <w:tcPr>
            <w:tcW w:w="2122" w:type="dxa"/>
            <w:tcMar>
              <w:top w:w="28" w:type="dxa"/>
              <w:bottom w:w="28" w:type="dxa"/>
            </w:tcMar>
          </w:tcPr>
          <w:p w14:paraId="10526AE1" w14:textId="77777777" w:rsidR="00562BB9" w:rsidRDefault="00562BB9">
            <w:pPr>
              <w:rPr>
                <w:lang w:val="es-ES_tradnl"/>
              </w:rPr>
            </w:pPr>
          </w:p>
        </w:tc>
        <w:tc>
          <w:tcPr>
            <w:tcW w:w="2126" w:type="dxa"/>
            <w:tcMar>
              <w:top w:w="28" w:type="dxa"/>
              <w:bottom w:w="28" w:type="dxa"/>
            </w:tcMar>
          </w:tcPr>
          <w:p w14:paraId="44DAF54E" w14:textId="77777777" w:rsidR="00562BB9" w:rsidRDefault="00562BB9">
            <w:pPr>
              <w:rPr>
                <w:lang w:val="es-ES_tradnl"/>
              </w:rPr>
            </w:pPr>
          </w:p>
        </w:tc>
        <w:tc>
          <w:tcPr>
            <w:tcW w:w="2268" w:type="dxa"/>
            <w:tcMar>
              <w:top w:w="28" w:type="dxa"/>
              <w:bottom w:w="28" w:type="dxa"/>
            </w:tcMar>
          </w:tcPr>
          <w:p w14:paraId="1F019AB0" w14:textId="77777777" w:rsidR="00562BB9" w:rsidRDefault="00562BB9">
            <w:pPr>
              <w:rPr>
                <w:lang w:val="es-ES_tradnl"/>
              </w:rPr>
            </w:pPr>
          </w:p>
        </w:tc>
        <w:tc>
          <w:tcPr>
            <w:tcW w:w="2835" w:type="dxa"/>
            <w:tcMar>
              <w:top w:w="28" w:type="dxa"/>
              <w:bottom w:w="28" w:type="dxa"/>
            </w:tcMar>
          </w:tcPr>
          <w:p w14:paraId="1B981440" w14:textId="77777777" w:rsidR="00562BB9" w:rsidRDefault="00562BB9">
            <w:pPr>
              <w:rPr>
                <w:lang w:val="es-ES_tradnl"/>
              </w:rPr>
            </w:pPr>
          </w:p>
        </w:tc>
      </w:tr>
      <w:tr w:rsidR="00562BB9" w14:paraId="5C304E2E" w14:textId="77777777">
        <w:trPr>
          <w:trHeight w:val="300"/>
        </w:trPr>
        <w:tc>
          <w:tcPr>
            <w:tcW w:w="2122" w:type="dxa"/>
            <w:tcMar>
              <w:top w:w="28" w:type="dxa"/>
              <w:bottom w:w="28" w:type="dxa"/>
            </w:tcMar>
          </w:tcPr>
          <w:p w14:paraId="22BBF574" w14:textId="77777777" w:rsidR="00562BB9" w:rsidRDefault="00562BB9">
            <w:pPr>
              <w:rPr>
                <w:lang w:val="es-ES_tradnl"/>
              </w:rPr>
            </w:pPr>
          </w:p>
        </w:tc>
        <w:tc>
          <w:tcPr>
            <w:tcW w:w="2126" w:type="dxa"/>
            <w:tcMar>
              <w:top w:w="28" w:type="dxa"/>
              <w:bottom w:w="28" w:type="dxa"/>
            </w:tcMar>
          </w:tcPr>
          <w:p w14:paraId="1FC42ED2" w14:textId="77777777" w:rsidR="00562BB9" w:rsidRDefault="00562BB9">
            <w:pPr>
              <w:rPr>
                <w:lang w:val="es-ES_tradnl"/>
              </w:rPr>
            </w:pPr>
          </w:p>
        </w:tc>
        <w:tc>
          <w:tcPr>
            <w:tcW w:w="2268" w:type="dxa"/>
            <w:tcMar>
              <w:top w:w="28" w:type="dxa"/>
              <w:bottom w:w="28" w:type="dxa"/>
            </w:tcMar>
          </w:tcPr>
          <w:p w14:paraId="4444F34C" w14:textId="77777777" w:rsidR="00562BB9" w:rsidRDefault="00562BB9">
            <w:pPr>
              <w:rPr>
                <w:lang w:val="es-ES_tradnl"/>
              </w:rPr>
            </w:pPr>
          </w:p>
        </w:tc>
        <w:tc>
          <w:tcPr>
            <w:tcW w:w="2835" w:type="dxa"/>
            <w:tcMar>
              <w:top w:w="28" w:type="dxa"/>
              <w:bottom w:w="28" w:type="dxa"/>
            </w:tcMar>
          </w:tcPr>
          <w:p w14:paraId="24368F9D" w14:textId="77777777" w:rsidR="00562BB9" w:rsidRDefault="00562BB9">
            <w:pPr>
              <w:rPr>
                <w:lang w:val="es-ES_tradnl"/>
              </w:rPr>
            </w:pPr>
          </w:p>
        </w:tc>
      </w:tr>
      <w:tr w:rsidR="00562BB9" w14:paraId="17963E7E" w14:textId="77777777">
        <w:trPr>
          <w:trHeight w:val="300"/>
        </w:trPr>
        <w:tc>
          <w:tcPr>
            <w:tcW w:w="2122" w:type="dxa"/>
            <w:tcMar>
              <w:top w:w="28" w:type="dxa"/>
              <w:bottom w:w="28" w:type="dxa"/>
            </w:tcMar>
          </w:tcPr>
          <w:p w14:paraId="443413E0" w14:textId="77777777" w:rsidR="00562BB9" w:rsidRDefault="00562BB9">
            <w:pPr>
              <w:rPr>
                <w:lang w:val="es-ES_tradnl"/>
              </w:rPr>
            </w:pPr>
          </w:p>
        </w:tc>
        <w:tc>
          <w:tcPr>
            <w:tcW w:w="2126" w:type="dxa"/>
            <w:tcMar>
              <w:top w:w="28" w:type="dxa"/>
              <w:bottom w:w="28" w:type="dxa"/>
            </w:tcMar>
          </w:tcPr>
          <w:p w14:paraId="1CEB5810" w14:textId="77777777" w:rsidR="00562BB9" w:rsidRDefault="00562BB9">
            <w:pPr>
              <w:rPr>
                <w:lang w:val="es-ES_tradnl"/>
              </w:rPr>
            </w:pPr>
          </w:p>
        </w:tc>
        <w:tc>
          <w:tcPr>
            <w:tcW w:w="2268" w:type="dxa"/>
            <w:tcMar>
              <w:top w:w="28" w:type="dxa"/>
              <w:bottom w:w="28" w:type="dxa"/>
            </w:tcMar>
          </w:tcPr>
          <w:p w14:paraId="0B9E0F92" w14:textId="77777777" w:rsidR="00562BB9" w:rsidRDefault="00562BB9">
            <w:pPr>
              <w:rPr>
                <w:lang w:val="es-ES_tradnl"/>
              </w:rPr>
            </w:pPr>
          </w:p>
        </w:tc>
        <w:tc>
          <w:tcPr>
            <w:tcW w:w="2835" w:type="dxa"/>
            <w:tcMar>
              <w:top w:w="28" w:type="dxa"/>
              <w:bottom w:w="28" w:type="dxa"/>
            </w:tcMar>
          </w:tcPr>
          <w:p w14:paraId="49C7F887" w14:textId="77777777" w:rsidR="00562BB9" w:rsidRDefault="00562BB9">
            <w:pPr>
              <w:rPr>
                <w:lang w:val="es-ES_tradnl"/>
              </w:rPr>
            </w:pPr>
          </w:p>
        </w:tc>
      </w:tr>
    </w:tbl>
    <w:p w14:paraId="79E82D61" w14:textId="77777777" w:rsidR="00562BB9" w:rsidRDefault="00562BB9">
      <w:pPr>
        <w:rPr>
          <w:lang w:val="es-ES_tradnl"/>
        </w:rPr>
      </w:pPr>
    </w:p>
    <w:p w14:paraId="5B21D8A0" w14:textId="77777777" w:rsidR="00562BB9" w:rsidRDefault="00562BB9">
      <w:pPr>
        <w:rPr>
          <w:lang w:val="es-ES_tradnl"/>
        </w:rPr>
      </w:pPr>
    </w:p>
    <w:p w14:paraId="3C804BAA"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702272" behindDoc="0" locked="0" layoutInCell="1" allowOverlap="1" wp14:anchorId="2DA22DFB" wp14:editId="41CAB69F">
                <wp:simplePos x="0" y="0"/>
                <wp:positionH relativeFrom="column">
                  <wp:posOffset>1214651</wp:posOffset>
                </wp:positionH>
                <wp:positionV relativeFrom="paragraph">
                  <wp:posOffset>1118870</wp:posOffset>
                </wp:positionV>
                <wp:extent cx="3234520" cy="3234520"/>
                <wp:effectExtent l="0" t="0" r="4445" b="4445"/>
                <wp:wrapNone/>
                <wp:docPr id="27" name="Oval 19"/>
                <wp:cNvGraphicFramePr/>
                <a:graphic xmlns:a="http://schemas.openxmlformats.org/drawingml/2006/main">
                  <a:graphicData uri="http://schemas.microsoft.com/office/word/2010/wordprocessingShape">
                    <wps:wsp>
                      <wps:cNvSpPr/>
                      <wps:spPr bwMode="auto">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25" o:spid="_x0000_s25" o:spt="3" type="#_x0000_t3" style="position:absolute;z-index:251702272;o:allowoverlap:true;o:allowincell:true;mso-position-horizontal-relative:text;margin-left:95.64pt;mso-position-horizontal:absolute;mso-position-vertical-relative:text;margin-top:88.10pt;mso-position-vertical:absolute;width:254.69pt;height:254.69pt;mso-wrap-distance-left:9.00pt;mso-wrap-distance-top:0.00pt;mso-wrap-distance-right:9.00pt;mso-wrap-distance-bottom:0.00pt;visibility:visible;" fillcolor="#3DC3C6" stroked="f" strokeweight="1.00pt">
                <v:fill opacity="-13007f"/>
                <v:stroke dashstyle="solid"/>
              </v:shape>
            </w:pict>
          </mc:Fallback>
        </mc:AlternateContent>
      </w:r>
      <w:r>
        <w:rPr>
          <w:noProof/>
          <w:color w:val="92D050"/>
          <w:sz w:val="40"/>
          <w:lang w:val="es-ES_tradnl"/>
        </w:rPr>
        <mc:AlternateContent>
          <mc:Choice Requires="wpg">
            <w:drawing>
              <wp:anchor distT="0" distB="0" distL="114300" distR="114300" simplePos="0" relativeHeight="251703296" behindDoc="0" locked="0" layoutInCell="1" allowOverlap="1" wp14:anchorId="18CCD3B2" wp14:editId="04E216A7">
                <wp:simplePos x="0" y="0"/>
                <wp:positionH relativeFrom="column">
                  <wp:posOffset>-1078486</wp:posOffset>
                </wp:positionH>
                <wp:positionV relativeFrom="paragraph">
                  <wp:posOffset>217729</wp:posOffset>
                </wp:positionV>
                <wp:extent cx="1391797" cy="1391797"/>
                <wp:effectExtent l="0" t="0" r="5715" b="5715"/>
                <wp:wrapNone/>
                <wp:docPr id="28" name="Oval 19"/>
                <wp:cNvGraphicFramePr/>
                <a:graphic xmlns:a="http://schemas.openxmlformats.org/drawingml/2006/main">
                  <a:graphicData uri="http://schemas.microsoft.com/office/word/2010/wordprocessingShape">
                    <wps:wsp>
                      <wps:cNvSpPr/>
                      <wps:spPr bwMode="auto">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26" o:spid="_x0000_s26" o:spt="3" type="#_x0000_t3" style="position:absolute;z-index:251703296;o:allowoverlap:true;o:allowincell:true;mso-position-horizontal-relative:text;margin-left:-84.92pt;mso-position-horizontal:absolute;mso-position-vertical-relative:text;margin-top:17.14pt;mso-position-vertical:absolute;width:109.59pt;height:109.59pt;mso-wrap-distance-left:9.00pt;mso-wrap-distance-top:0.00pt;mso-wrap-distance-right:9.00pt;mso-wrap-distance-bottom:0.00pt;visibility:visible;" fillcolor="#3DC3C6" stroked="f" strokeweight="1.00pt">
                <v:fill opacity="-19432f"/>
                <v:stroke dashstyle="solid"/>
              </v:shape>
            </w:pict>
          </mc:Fallback>
        </mc:AlternateContent>
      </w:r>
      <w:r>
        <w:rPr>
          <w:lang w:val="es-ES_tradnl"/>
        </w:rPr>
        <w:br w:type="page" w:clear="all"/>
      </w:r>
    </w:p>
    <w:p w14:paraId="20E394EC" w14:textId="77777777" w:rsidR="00562BB9" w:rsidRDefault="00D93481">
      <w:pPr>
        <w:pStyle w:val="WantedHeaderlevel1"/>
        <w:rPr>
          <w:lang w:val="es-ES_tradnl"/>
        </w:rPr>
      </w:pPr>
      <w:bookmarkStart w:id="35" w:name="_Toc36"/>
      <w:r>
        <w:rPr>
          <w:lang w:val="es-ES_tradnl"/>
        </w:rPr>
        <w:lastRenderedPageBreak/>
        <w:t>Anexo 2 - Consultores en física de edificios, ingenieros de estructuras especializados en cargas sobre el techo</w:t>
      </w:r>
      <w:r>
        <w:rPr>
          <w:rStyle w:val="FootnoteReference"/>
          <w:lang w:val="es-ES_tradnl"/>
        </w:rPr>
        <w:t>2</w:t>
      </w:r>
      <w:bookmarkEnd w:id="35"/>
    </w:p>
    <w:p w14:paraId="55D4E53E" w14:textId="77777777" w:rsidR="00562BB9" w:rsidRDefault="00562BB9">
      <w:pPr>
        <w:rPr>
          <w:lang w:val="es-ES_tradnl"/>
        </w:rPr>
      </w:pPr>
    </w:p>
    <w:p w14:paraId="636B6E9D" w14:textId="77777777" w:rsidR="00562BB9" w:rsidRDefault="00D93481">
      <w:pPr>
        <w:pStyle w:val="BodyText1"/>
        <w:rPr>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2B7F56E0" w14:textId="77777777" w:rsidR="00562BB9" w:rsidRDefault="00562BB9">
      <w:pPr>
        <w:rPr>
          <w:lang w:val="es-ES_tradnl"/>
        </w:rPr>
      </w:pPr>
    </w:p>
    <w:tbl>
      <w:tblPr>
        <w:tblStyle w:val="TableGrid"/>
        <w:tblW w:w="0" w:type="auto"/>
        <w:tblLook w:val="04A0" w:firstRow="1" w:lastRow="0" w:firstColumn="1" w:lastColumn="0" w:noHBand="0" w:noVBand="1"/>
      </w:tblPr>
      <w:tblGrid>
        <w:gridCol w:w="2334"/>
        <w:gridCol w:w="2030"/>
        <w:gridCol w:w="1830"/>
        <w:gridCol w:w="2868"/>
      </w:tblGrid>
      <w:tr w:rsidR="00562BB9" w14:paraId="124BE262" w14:textId="77777777">
        <w:trPr>
          <w:trHeight w:val="1193"/>
        </w:trPr>
        <w:tc>
          <w:tcPr>
            <w:tcW w:w="2405" w:type="dxa"/>
            <w:shd w:val="clear" w:color="auto" w:fill="3DC3C6"/>
            <w:tcMar>
              <w:top w:w="28" w:type="dxa"/>
              <w:bottom w:w="28" w:type="dxa"/>
            </w:tcMar>
            <w:vAlign w:val="center"/>
          </w:tcPr>
          <w:p w14:paraId="4F34A10C"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Empresa</w:t>
            </w:r>
          </w:p>
        </w:tc>
        <w:tc>
          <w:tcPr>
            <w:tcW w:w="1813" w:type="dxa"/>
            <w:shd w:val="clear" w:color="auto" w:fill="3DC3C6"/>
            <w:tcMar>
              <w:top w:w="28" w:type="dxa"/>
              <w:bottom w:w="28" w:type="dxa"/>
            </w:tcMar>
            <w:vAlign w:val="center"/>
          </w:tcPr>
          <w:p w14:paraId="311322C0"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Lugar de establecimiento</w:t>
            </w:r>
          </w:p>
        </w:tc>
        <w:tc>
          <w:tcPr>
            <w:tcW w:w="1873" w:type="dxa"/>
            <w:shd w:val="clear" w:color="auto" w:fill="3DC3C6"/>
            <w:tcMar>
              <w:top w:w="28" w:type="dxa"/>
              <w:bottom w:w="28" w:type="dxa"/>
            </w:tcMar>
            <w:vAlign w:val="center"/>
          </w:tcPr>
          <w:p w14:paraId="4628EDFA"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Contacto</w:t>
            </w:r>
          </w:p>
        </w:tc>
        <w:tc>
          <w:tcPr>
            <w:tcW w:w="2971" w:type="dxa"/>
            <w:shd w:val="clear" w:color="auto" w:fill="3DC3C6"/>
            <w:tcMar>
              <w:top w:w="28" w:type="dxa"/>
              <w:bottom w:w="28" w:type="dxa"/>
            </w:tcMar>
            <w:vAlign w:val="center"/>
          </w:tcPr>
          <w:p w14:paraId="2B3E5B93"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Correo electrónico</w:t>
            </w:r>
          </w:p>
        </w:tc>
      </w:tr>
      <w:tr w:rsidR="00562BB9" w14:paraId="48548CB6" w14:textId="77777777">
        <w:tc>
          <w:tcPr>
            <w:tcW w:w="2405" w:type="dxa"/>
            <w:tcMar>
              <w:top w:w="28" w:type="dxa"/>
              <w:bottom w:w="28" w:type="dxa"/>
            </w:tcMar>
          </w:tcPr>
          <w:p w14:paraId="04388420" w14:textId="77777777" w:rsidR="00562BB9" w:rsidRDefault="00D93481">
            <w:pPr>
              <w:rPr>
                <w:rFonts w:ascii="Arial" w:hAnsi="Arial" w:cs="Arial"/>
                <w:sz w:val="20"/>
                <w:szCs w:val="20"/>
                <w:lang w:val="es-ES_tradnl"/>
              </w:rPr>
            </w:pPr>
            <w:proofErr w:type="spellStart"/>
            <w:r>
              <w:rPr>
                <w:rFonts w:ascii="Arial" w:hAnsi="Arial"/>
                <w:sz w:val="20"/>
                <w:lang w:val="es-ES_tradnl"/>
              </w:rPr>
              <w:t>Dakbestek</w:t>
            </w:r>
            <w:proofErr w:type="spellEnd"/>
            <w:r>
              <w:rPr>
                <w:rFonts w:ascii="Arial" w:hAnsi="Arial"/>
                <w:sz w:val="20"/>
                <w:lang w:val="es-ES_tradnl"/>
              </w:rPr>
              <w:t xml:space="preserve"> </w:t>
            </w:r>
            <w:proofErr w:type="spellStart"/>
            <w:r>
              <w:rPr>
                <w:rFonts w:ascii="Arial" w:hAnsi="Arial"/>
                <w:sz w:val="20"/>
                <w:lang w:val="es-ES_tradnl"/>
              </w:rPr>
              <w:t>Adviesburo</w:t>
            </w:r>
            <w:proofErr w:type="spellEnd"/>
          </w:p>
        </w:tc>
        <w:tc>
          <w:tcPr>
            <w:tcW w:w="1813" w:type="dxa"/>
            <w:tcMar>
              <w:top w:w="28" w:type="dxa"/>
              <w:bottom w:w="28" w:type="dxa"/>
            </w:tcMar>
          </w:tcPr>
          <w:p w14:paraId="07316DC9" w14:textId="77777777" w:rsidR="00562BB9" w:rsidRDefault="00D93481">
            <w:pPr>
              <w:rPr>
                <w:rFonts w:ascii="Arial" w:hAnsi="Arial" w:cs="Arial"/>
                <w:sz w:val="20"/>
                <w:szCs w:val="20"/>
                <w:lang w:val="es-ES_tradnl"/>
              </w:rPr>
            </w:pPr>
            <w:proofErr w:type="spellStart"/>
            <w:r>
              <w:rPr>
                <w:rFonts w:ascii="Arial" w:hAnsi="Arial"/>
                <w:sz w:val="20"/>
                <w:lang w:val="es-ES_tradnl"/>
              </w:rPr>
              <w:t>Vught</w:t>
            </w:r>
            <w:proofErr w:type="spellEnd"/>
            <w:r>
              <w:rPr>
                <w:rFonts w:ascii="Arial" w:hAnsi="Arial"/>
                <w:sz w:val="20"/>
                <w:lang w:val="es-ES_tradnl"/>
              </w:rPr>
              <w:t>, NL</w:t>
            </w:r>
          </w:p>
        </w:tc>
        <w:tc>
          <w:tcPr>
            <w:tcW w:w="1873" w:type="dxa"/>
            <w:tcMar>
              <w:top w:w="28" w:type="dxa"/>
              <w:bottom w:w="28" w:type="dxa"/>
            </w:tcMar>
          </w:tcPr>
          <w:p w14:paraId="0E4D674D" w14:textId="6D10D025" w:rsidR="00562BB9" w:rsidRDefault="00562BB9">
            <w:pPr>
              <w:rPr>
                <w:rFonts w:ascii="Arial" w:hAnsi="Arial" w:cs="Arial"/>
                <w:sz w:val="20"/>
                <w:szCs w:val="20"/>
                <w:lang w:val="es-ES_tradnl"/>
              </w:rPr>
            </w:pPr>
          </w:p>
        </w:tc>
        <w:tc>
          <w:tcPr>
            <w:tcW w:w="2971" w:type="dxa"/>
            <w:tcMar>
              <w:top w:w="28" w:type="dxa"/>
              <w:bottom w:w="28" w:type="dxa"/>
            </w:tcMar>
          </w:tcPr>
          <w:p w14:paraId="4A80C00D" w14:textId="34A24FC8" w:rsidR="00562BB9" w:rsidRDefault="00562BB9">
            <w:pPr>
              <w:rPr>
                <w:rFonts w:ascii="Arial" w:hAnsi="Arial" w:cs="Arial"/>
                <w:sz w:val="20"/>
                <w:szCs w:val="20"/>
                <w:lang w:val="es-ES_tradnl"/>
              </w:rPr>
            </w:pPr>
          </w:p>
        </w:tc>
      </w:tr>
      <w:tr w:rsidR="00562BB9" w14:paraId="03CEC62D" w14:textId="77777777">
        <w:tc>
          <w:tcPr>
            <w:tcW w:w="2405" w:type="dxa"/>
            <w:tcMar>
              <w:top w:w="28" w:type="dxa"/>
              <w:bottom w:w="28" w:type="dxa"/>
            </w:tcMar>
          </w:tcPr>
          <w:p w14:paraId="6EA701B9" w14:textId="77777777" w:rsidR="00562BB9" w:rsidRDefault="00D93481">
            <w:pPr>
              <w:rPr>
                <w:rFonts w:ascii="Arial" w:hAnsi="Arial" w:cs="Arial"/>
                <w:sz w:val="20"/>
                <w:szCs w:val="20"/>
                <w:lang w:val="es-ES_tradnl"/>
              </w:rPr>
            </w:pPr>
            <w:r>
              <w:rPr>
                <w:rFonts w:ascii="Arial" w:hAnsi="Arial"/>
                <w:sz w:val="20"/>
                <w:lang w:val="es-ES_tradnl"/>
              </w:rPr>
              <w:t xml:space="preserve">Van Doorn </w:t>
            </w:r>
            <w:proofErr w:type="spellStart"/>
            <w:r>
              <w:rPr>
                <w:rFonts w:ascii="Arial" w:hAnsi="Arial"/>
                <w:sz w:val="20"/>
                <w:lang w:val="es-ES_tradnl"/>
              </w:rPr>
              <w:t>Dakspecialist</w:t>
            </w:r>
            <w:proofErr w:type="spellEnd"/>
          </w:p>
        </w:tc>
        <w:tc>
          <w:tcPr>
            <w:tcW w:w="1813" w:type="dxa"/>
            <w:tcMar>
              <w:top w:w="28" w:type="dxa"/>
              <w:bottom w:w="28" w:type="dxa"/>
            </w:tcMar>
          </w:tcPr>
          <w:p w14:paraId="17FA0DB8" w14:textId="77777777" w:rsidR="00562BB9" w:rsidRDefault="00D93481">
            <w:pPr>
              <w:rPr>
                <w:rFonts w:ascii="Arial" w:hAnsi="Arial" w:cs="Arial"/>
                <w:sz w:val="20"/>
                <w:szCs w:val="20"/>
                <w:lang w:val="es-ES_tradnl"/>
              </w:rPr>
            </w:pPr>
            <w:proofErr w:type="spellStart"/>
            <w:r>
              <w:rPr>
                <w:rFonts w:ascii="Arial" w:hAnsi="Arial"/>
                <w:sz w:val="20"/>
                <w:lang w:val="es-ES_tradnl"/>
              </w:rPr>
              <w:t>Rilland</w:t>
            </w:r>
            <w:proofErr w:type="spellEnd"/>
            <w:r>
              <w:rPr>
                <w:rFonts w:ascii="Arial" w:hAnsi="Arial"/>
                <w:sz w:val="20"/>
                <w:lang w:val="es-ES_tradnl"/>
              </w:rPr>
              <w:t>, NL</w:t>
            </w:r>
          </w:p>
        </w:tc>
        <w:tc>
          <w:tcPr>
            <w:tcW w:w="1873" w:type="dxa"/>
            <w:tcMar>
              <w:top w:w="28" w:type="dxa"/>
              <w:bottom w:w="28" w:type="dxa"/>
            </w:tcMar>
          </w:tcPr>
          <w:p w14:paraId="6EED1AE4" w14:textId="390E089D" w:rsidR="00562BB9" w:rsidRDefault="00562BB9">
            <w:pPr>
              <w:rPr>
                <w:rFonts w:ascii="Arial" w:hAnsi="Arial" w:cs="Arial"/>
                <w:sz w:val="20"/>
                <w:szCs w:val="20"/>
                <w:lang w:val="es-ES_tradnl"/>
              </w:rPr>
            </w:pPr>
          </w:p>
        </w:tc>
        <w:tc>
          <w:tcPr>
            <w:tcW w:w="2971" w:type="dxa"/>
            <w:tcMar>
              <w:top w:w="28" w:type="dxa"/>
              <w:bottom w:w="28" w:type="dxa"/>
            </w:tcMar>
          </w:tcPr>
          <w:p w14:paraId="192D8EDF" w14:textId="41ECCDDC" w:rsidR="00562BB9" w:rsidRDefault="00562BB9">
            <w:pPr>
              <w:rPr>
                <w:rFonts w:ascii="Arial" w:hAnsi="Arial" w:cs="Arial"/>
                <w:sz w:val="20"/>
                <w:szCs w:val="20"/>
                <w:lang w:val="es-ES_tradnl"/>
              </w:rPr>
            </w:pPr>
          </w:p>
        </w:tc>
      </w:tr>
      <w:tr w:rsidR="00562BB9" w14:paraId="588086A5" w14:textId="77777777">
        <w:tc>
          <w:tcPr>
            <w:tcW w:w="2405" w:type="dxa"/>
            <w:tcMar>
              <w:top w:w="28" w:type="dxa"/>
              <w:bottom w:w="28" w:type="dxa"/>
            </w:tcMar>
          </w:tcPr>
          <w:p w14:paraId="2E955290" w14:textId="77777777" w:rsidR="00562BB9" w:rsidRDefault="00D93481">
            <w:pPr>
              <w:rPr>
                <w:rFonts w:ascii="Arial" w:hAnsi="Arial" w:cs="Arial"/>
                <w:sz w:val="20"/>
                <w:szCs w:val="20"/>
                <w:lang w:val="es-ES_tradnl"/>
              </w:rPr>
            </w:pPr>
            <w:r>
              <w:rPr>
                <w:rFonts w:ascii="Arial" w:hAnsi="Arial"/>
                <w:sz w:val="20"/>
                <w:lang w:val="es-ES_tradnl"/>
              </w:rPr>
              <w:t>ABT</w:t>
            </w:r>
          </w:p>
        </w:tc>
        <w:tc>
          <w:tcPr>
            <w:tcW w:w="1813" w:type="dxa"/>
            <w:tcMar>
              <w:top w:w="28" w:type="dxa"/>
              <w:bottom w:w="28" w:type="dxa"/>
            </w:tcMar>
          </w:tcPr>
          <w:p w14:paraId="318D2A37" w14:textId="77777777" w:rsidR="00562BB9" w:rsidRDefault="00D93481">
            <w:pPr>
              <w:rPr>
                <w:rFonts w:ascii="Arial" w:hAnsi="Arial" w:cs="Arial"/>
                <w:sz w:val="20"/>
                <w:szCs w:val="20"/>
                <w:lang w:val="es-ES_tradnl"/>
              </w:rPr>
            </w:pPr>
            <w:r>
              <w:rPr>
                <w:rFonts w:ascii="Arial" w:hAnsi="Arial"/>
                <w:sz w:val="20"/>
                <w:lang w:val="es-ES_tradnl"/>
              </w:rPr>
              <w:t>Delft, NL</w:t>
            </w:r>
          </w:p>
        </w:tc>
        <w:tc>
          <w:tcPr>
            <w:tcW w:w="1873" w:type="dxa"/>
            <w:tcMar>
              <w:top w:w="28" w:type="dxa"/>
              <w:bottom w:w="28" w:type="dxa"/>
            </w:tcMar>
          </w:tcPr>
          <w:p w14:paraId="0F9959E6" w14:textId="7B91E210" w:rsidR="00562BB9" w:rsidRDefault="00562BB9">
            <w:pPr>
              <w:rPr>
                <w:rFonts w:ascii="Arial" w:hAnsi="Arial" w:cs="Arial"/>
                <w:sz w:val="20"/>
                <w:szCs w:val="20"/>
                <w:lang w:val="es-ES_tradnl"/>
              </w:rPr>
            </w:pPr>
          </w:p>
        </w:tc>
        <w:tc>
          <w:tcPr>
            <w:tcW w:w="2971" w:type="dxa"/>
            <w:tcMar>
              <w:top w:w="28" w:type="dxa"/>
              <w:bottom w:w="28" w:type="dxa"/>
            </w:tcMar>
          </w:tcPr>
          <w:p w14:paraId="091A7ED6" w14:textId="7421C2B5" w:rsidR="00562BB9" w:rsidRDefault="00562BB9">
            <w:pPr>
              <w:rPr>
                <w:rFonts w:ascii="Arial" w:hAnsi="Arial" w:cs="Arial"/>
                <w:sz w:val="20"/>
                <w:szCs w:val="20"/>
                <w:lang w:val="es-ES_tradnl"/>
              </w:rPr>
            </w:pPr>
          </w:p>
        </w:tc>
      </w:tr>
      <w:tr w:rsidR="00562BB9" w14:paraId="4A4C068E" w14:textId="77777777">
        <w:tc>
          <w:tcPr>
            <w:tcW w:w="2405" w:type="dxa"/>
            <w:tcMar>
              <w:top w:w="28" w:type="dxa"/>
              <w:bottom w:w="28" w:type="dxa"/>
            </w:tcMar>
          </w:tcPr>
          <w:p w14:paraId="55BA5CE7" w14:textId="77777777" w:rsidR="00562BB9" w:rsidRDefault="00D93481">
            <w:pPr>
              <w:rPr>
                <w:rFonts w:ascii="Arial" w:hAnsi="Arial" w:cs="Arial"/>
                <w:sz w:val="20"/>
                <w:szCs w:val="20"/>
                <w:lang w:val="es-ES_tradnl"/>
              </w:rPr>
            </w:pPr>
            <w:r>
              <w:rPr>
                <w:rFonts w:ascii="Arial" w:hAnsi="Arial"/>
                <w:sz w:val="20"/>
                <w:lang w:val="es-ES_tradnl"/>
              </w:rPr>
              <w:t>DGMR</w:t>
            </w:r>
          </w:p>
        </w:tc>
        <w:tc>
          <w:tcPr>
            <w:tcW w:w="1813" w:type="dxa"/>
            <w:tcMar>
              <w:top w:w="28" w:type="dxa"/>
              <w:bottom w:w="28" w:type="dxa"/>
            </w:tcMar>
          </w:tcPr>
          <w:p w14:paraId="698AF883" w14:textId="77777777" w:rsidR="00562BB9" w:rsidRDefault="00D93481">
            <w:pPr>
              <w:rPr>
                <w:rFonts w:ascii="Arial" w:hAnsi="Arial" w:cs="Arial"/>
                <w:sz w:val="20"/>
                <w:szCs w:val="20"/>
                <w:lang w:val="es-ES_tradnl"/>
              </w:rPr>
            </w:pPr>
            <w:r>
              <w:rPr>
                <w:rFonts w:ascii="Arial" w:hAnsi="Arial"/>
                <w:sz w:val="20"/>
                <w:lang w:val="es-ES_tradnl"/>
              </w:rPr>
              <w:t>Arnhem, NL</w:t>
            </w:r>
          </w:p>
        </w:tc>
        <w:tc>
          <w:tcPr>
            <w:tcW w:w="1873" w:type="dxa"/>
            <w:tcMar>
              <w:top w:w="28" w:type="dxa"/>
              <w:bottom w:w="28" w:type="dxa"/>
            </w:tcMar>
          </w:tcPr>
          <w:p w14:paraId="136C9754" w14:textId="269A8436" w:rsidR="00562BB9" w:rsidRDefault="00562BB9">
            <w:pPr>
              <w:rPr>
                <w:rFonts w:ascii="Arial" w:hAnsi="Arial" w:cs="Arial"/>
                <w:sz w:val="20"/>
                <w:szCs w:val="20"/>
                <w:lang w:val="es-ES_tradnl"/>
              </w:rPr>
            </w:pPr>
          </w:p>
        </w:tc>
        <w:tc>
          <w:tcPr>
            <w:tcW w:w="2971" w:type="dxa"/>
            <w:tcMar>
              <w:top w:w="28" w:type="dxa"/>
              <w:bottom w:w="28" w:type="dxa"/>
            </w:tcMar>
          </w:tcPr>
          <w:p w14:paraId="47F62DE8" w14:textId="26F3DAE8" w:rsidR="00562BB9" w:rsidRDefault="00562BB9">
            <w:pPr>
              <w:rPr>
                <w:rFonts w:ascii="Arial" w:hAnsi="Arial" w:cs="Arial"/>
                <w:sz w:val="20"/>
                <w:szCs w:val="20"/>
                <w:lang w:val="es-ES_tradnl"/>
              </w:rPr>
            </w:pPr>
          </w:p>
        </w:tc>
      </w:tr>
      <w:tr w:rsidR="00562BB9" w14:paraId="078C1740" w14:textId="77777777">
        <w:tc>
          <w:tcPr>
            <w:tcW w:w="2405" w:type="dxa"/>
            <w:tcMar>
              <w:top w:w="28" w:type="dxa"/>
              <w:bottom w:w="28" w:type="dxa"/>
            </w:tcMar>
          </w:tcPr>
          <w:p w14:paraId="61A4574A" w14:textId="77777777" w:rsidR="00562BB9" w:rsidRDefault="00D93481">
            <w:pPr>
              <w:rPr>
                <w:rFonts w:ascii="Arial" w:hAnsi="Arial" w:cs="Arial"/>
                <w:sz w:val="20"/>
                <w:szCs w:val="20"/>
                <w:lang w:val="es-ES_tradnl"/>
              </w:rPr>
            </w:pPr>
            <w:r>
              <w:rPr>
                <w:rFonts w:ascii="Arial" w:hAnsi="Arial"/>
                <w:sz w:val="20"/>
                <w:lang w:val="es-ES_tradnl"/>
              </w:rPr>
              <w:t xml:space="preserve">Buro </w:t>
            </w:r>
            <w:proofErr w:type="spellStart"/>
            <w:r>
              <w:rPr>
                <w:rFonts w:ascii="Arial" w:hAnsi="Arial"/>
                <w:sz w:val="20"/>
                <w:lang w:val="es-ES_tradnl"/>
              </w:rPr>
              <w:t>Bouwfysica</w:t>
            </w:r>
            <w:proofErr w:type="spellEnd"/>
          </w:p>
        </w:tc>
        <w:tc>
          <w:tcPr>
            <w:tcW w:w="1813" w:type="dxa"/>
            <w:tcMar>
              <w:top w:w="28" w:type="dxa"/>
              <w:bottom w:w="28" w:type="dxa"/>
            </w:tcMar>
          </w:tcPr>
          <w:p w14:paraId="78B5ACB0" w14:textId="77777777" w:rsidR="00562BB9" w:rsidRDefault="00D93481">
            <w:pPr>
              <w:rPr>
                <w:rFonts w:ascii="Arial" w:hAnsi="Arial" w:cs="Arial"/>
                <w:sz w:val="20"/>
                <w:szCs w:val="20"/>
                <w:lang w:val="fr-BE"/>
              </w:rPr>
            </w:pPr>
            <w:proofErr w:type="spellStart"/>
            <w:r>
              <w:rPr>
                <w:rFonts w:ascii="Arial" w:hAnsi="Arial"/>
                <w:sz w:val="20"/>
                <w:lang w:val="fr-BE"/>
              </w:rPr>
              <w:t>Cappelle</w:t>
            </w:r>
            <w:proofErr w:type="spellEnd"/>
            <w:r>
              <w:rPr>
                <w:rFonts w:ascii="Arial" w:hAnsi="Arial"/>
                <w:sz w:val="20"/>
                <w:lang w:val="fr-BE"/>
              </w:rPr>
              <w:t xml:space="preserve"> </w:t>
            </w:r>
            <w:proofErr w:type="spellStart"/>
            <w:r>
              <w:rPr>
                <w:rFonts w:ascii="Arial" w:hAnsi="Arial"/>
                <w:sz w:val="20"/>
                <w:lang w:val="fr-BE"/>
              </w:rPr>
              <w:t>aan</w:t>
            </w:r>
            <w:proofErr w:type="spellEnd"/>
            <w:r>
              <w:rPr>
                <w:rFonts w:ascii="Arial" w:hAnsi="Arial"/>
                <w:sz w:val="20"/>
                <w:lang w:val="fr-BE"/>
              </w:rPr>
              <w:t xml:space="preserve"> de Ijssel, NL</w:t>
            </w:r>
          </w:p>
        </w:tc>
        <w:tc>
          <w:tcPr>
            <w:tcW w:w="1873" w:type="dxa"/>
            <w:tcMar>
              <w:top w:w="28" w:type="dxa"/>
              <w:bottom w:w="28" w:type="dxa"/>
            </w:tcMar>
          </w:tcPr>
          <w:p w14:paraId="6CAED0F9" w14:textId="10CEE3F6" w:rsidR="00562BB9" w:rsidRDefault="00562BB9">
            <w:pPr>
              <w:rPr>
                <w:rFonts w:ascii="Arial" w:hAnsi="Arial" w:cs="Arial"/>
                <w:sz w:val="20"/>
                <w:szCs w:val="20"/>
                <w:lang w:val="es-ES_tradnl"/>
              </w:rPr>
            </w:pPr>
          </w:p>
        </w:tc>
        <w:tc>
          <w:tcPr>
            <w:tcW w:w="2971" w:type="dxa"/>
            <w:tcMar>
              <w:top w:w="28" w:type="dxa"/>
              <w:bottom w:w="28" w:type="dxa"/>
            </w:tcMar>
          </w:tcPr>
          <w:p w14:paraId="0993D62C" w14:textId="4E377E15" w:rsidR="00562BB9" w:rsidRDefault="00562BB9">
            <w:pPr>
              <w:rPr>
                <w:rFonts w:ascii="Arial" w:hAnsi="Arial" w:cs="Arial"/>
                <w:sz w:val="20"/>
                <w:szCs w:val="20"/>
                <w:lang w:val="es-ES_tradnl"/>
              </w:rPr>
            </w:pPr>
          </w:p>
        </w:tc>
      </w:tr>
      <w:tr w:rsidR="00562BB9" w14:paraId="1EA77609" w14:textId="77777777">
        <w:trPr>
          <w:trHeight w:val="300"/>
        </w:trPr>
        <w:tc>
          <w:tcPr>
            <w:tcW w:w="2405" w:type="dxa"/>
            <w:tcMar>
              <w:top w:w="28" w:type="dxa"/>
              <w:bottom w:w="28" w:type="dxa"/>
            </w:tcMar>
          </w:tcPr>
          <w:p w14:paraId="2464ADBF" w14:textId="77777777" w:rsidR="00562BB9" w:rsidRDefault="00D93481">
            <w:pPr>
              <w:rPr>
                <w:rFonts w:ascii="Arial" w:hAnsi="Arial" w:cs="Arial"/>
                <w:sz w:val="20"/>
                <w:szCs w:val="20"/>
                <w:lang w:val="es-ES_tradnl"/>
              </w:rPr>
            </w:pPr>
            <w:proofErr w:type="spellStart"/>
            <w:r>
              <w:rPr>
                <w:rFonts w:ascii="Arial" w:hAnsi="Arial"/>
                <w:sz w:val="20"/>
                <w:lang w:val="es-ES_tradnl"/>
              </w:rPr>
              <w:t>Tritium</w:t>
            </w:r>
            <w:proofErr w:type="spellEnd"/>
          </w:p>
        </w:tc>
        <w:tc>
          <w:tcPr>
            <w:tcW w:w="1813" w:type="dxa"/>
            <w:tcMar>
              <w:top w:w="28" w:type="dxa"/>
              <w:bottom w:w="28" w:type="dxa"/>
            </w:tcMar>
          </w:tcPr>
          <w:p w14:paraId="456A3467" w14:textId="77777777" w:rsidR="00562BB9" w:rsidRDefault="00D93481">
            <w:pPr>
              <w:rPr>
                <w:rFonts w:ascii="Arial" w:hAnsi="Arial" w:cs="Arial"/>
                <w:sz w:val="20"/>
                <w:szCs w:val="20"/>
                <w:lang w:val="es-ES_tradnl"/>
              </w:rPr>
            </w:pPr>
            <w:r>
              <w:rPr>
                <w:rFonts w:ascii="Arial" w:hAnsi="Arial"/>
                <w:sz w:val="20"/>
                <w:lang w:val="es-ES_tradnl"/>
              </w:rPr>
              <w:t>Breda, NL</w:t>
            </w:r>
          </w:p>
        </w:tc>
        <w:tc>
          <w:tcPr>
            <w:tcW w:w="1873" w:type="dxa"/>
            <w:tcMar>
              <w:top w:w="28" w:type="dxa"/>
              <w:bottom w:w="28" w:type="dxa"/>
            </w:tcMar>
          </w:tcPr>
          <w:p w14:paraId="16694037" w14:textId="6C0C0DC3" w:rsidR="00562BB9" w:rsidRDefault="00562BB9">
            <w:pPr>
              <w:rPr>
                <w:rFonts w:ascii="Arial" w:hAnsi="Arial" w:cs="Arial"/>
                <w:sz w:val="20"/>
                <w:szCs w:val="20"/>
                <w:lang w:val="es-ES_tradnl"/>
              </w:rPr>
            </w:pPr>
          </w:p>
        </w:tc>
        <w:tc>
          <w:tcPr>
            <w:tcW w:w="2971" w:type="dxa"/>
            <w:tcMar>
              <w:top w:w="28" w:type="dxa"/>
              <w:bottom w:w="28" w:type="dxa"/>
            </w:tcMar>
          </w:tcPr>
          <w:p w14:paraId="5ED14DED" w14:textId="2578D0ED" w:rsidR="00562BB9" w:rsidRDefault="00562BB9">
            <w:pPr>
              <w:rPr>
                <w:rFonts w:ascii="Arial" w:hAnsi="Arial" w:cs="Arial"/>
                <w:sz w:val="20"/>
                <w:szCs w:val="20"/>
                <w:lang w:val="es-ES_tradnl"/>
              </w:rPr>
            </w:pPr>
          </w:p>
        </w:tc>
      </w:tr>
    </w:tbl>
    <w:p w14:paraId="1967F131"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698176" behindDoc="0" locked="0" layoutInCell="1" allowOverlap="1" wp14:anchorId="708BC6FA" wp14:editId="3D5D5B82">
                <wp:simplePos x="0" y="0"/>
                <wp:positionH relativeFrom="column">
                  <wp:posOffset>-3983686</wp:posOffset>
                </wp:positionH>
                <wp:positionV relativeFrom="paragraph">
                  <wp:posOffset>451751</wp:posOffset>
                </wp:positionV>
                <wp:extent cx="4162568" cy="4162568"/>
                <wp:effectExtent l="0" t="0" r="3175" b="3175"/>
                <wp:wrapNone/>
                <wp:docPr id="29" name="Oval 19"/>
                <wp:cNvGraphicFramePr/>
                <a:graphic xmlns:a="http://schemas.openxmlformats.org/drawingml/2006/main">
                  <a:graphicData uri="http://schemas.microsoft.com/office/word/2010/wordprocessingShape">
                    <wps:wsp>
                      <wps:cNvSpPr/>
                      <wps:spPr bwMode="auto">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27" o:spid="_x0000_s27" o:spt="3" type="#_x0000_t3" style="position:absolute;z-index:251698176;o:allowoverlap:true;o:allowincell:true;mso-position-horizontal-relative:text;margin-left:-313.68pt;mso-position-horizontal:absolute;mso-position-vertical-relative:text;margin-top:35.57pt;mso-position-vertical:absolute;width:327.76pt;height:327.76pt;mso-wrap-distance-left:9.00pt;mso-wrap-distance-top:0.00pt;mso-wrap-distance-right:9.00pt;mso-wrap-distance-bottom:0.00pt;visibility:visible;" fillcolor="#3DC3C6" stroked="f" strokeweight="1.00pt">
                <v:fill opacity="-19432f"/>
                <v:stroke dashstyle="solid"/>
              </v:shape>
            </w:pict>
          </mc:Fallback>
        </mc:AlternateContent>
      </w:r>
    </w:p>
    <w:p w14:paraId="439CA7F0" w14:textId="77777777" w:rsidR="00562BB9" w:rsidRDefault="00562BB9">
      <w:pPr>
        <w:rPr>
          <w:lang w:val="es-ES_tradnl"/>
        </w:rPr>
      </w:pPr>
    </w:p>
    <w:p w14:paraId="6BE3726F"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700224" behindDoc="0" locked="0" layoutInCell="1" allowOverlap="1" wp14:anchorId="418C5947" wp14:editId="4049C479">
                <wp:simplePos x="0" y="0"/>
                <wp:positionH relativeFrom="column">
                  <wp:posOffset>5596046</wp:posOffset>
                </wp:positionH>
                <wp:positionV relativeFrom="paragraph">
                  <wp:posOffset>168910</wp:posOffset>
                </wp:positionV>
                <wp:extent cx="1391797" cy="1391797"/>
                <wp:effectExtent l="0" t="0" r="5715" b="5715"/>
                <wp:wrapNone/>
                <wp:docPr id="30" name="Oval 19"/>
                <wp:cNvGraphicFramePr/>
                <a:graphic xmlns:a="http://schemas.openxmlformats.org/drawingml/2006/main">
                  <a:graphicData uri="http://schemas.microsoft.com/office/word/2010/wordprocessingShape">
                    <wps:wsp>
                      <wps:cNvSpPr/>
                      <wps:spPr bwMode="auto">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28" o:spid="_x0000_s28" o:spt="3" type="#_x0000_t3" style="position:absolute;z-index:251700224;o:allowoverlap:true;o:allowincell:true;mso-position-horizontal-relative:text;margin-left:440.63pt;mso-position-horizontal:absolute;mso-position-vertical-relative:text;margin-top:13.30pt;mso-position-vertical:absolute;width:109.59pt;height:109.59pt;mso-wrap-distance-left:9.00pt;mso-wrap-distance-top:0.00pt;mso-wrap-distance-right:9.00pt;mso-wrap-distance-bottom:0.00pt;visibility:visible;" fillcolor="#3DC3C6"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697152" behindDoc="0" locked="0" layoutInCell="1" allowOverlap="1" wp14:anchorId="69031AF7" wp14:editId="372E5ABC">
                <wp:simplePos x="0" y="0"/>
                <wp:positionH relativeFrom="column">
                  <wp:posOffset>1010322</wp:posOffset>
                </wp:positionH>
                <wp:positionV relativeFrom="paragraph">
                  <wp:posOffset>1288519</wp:posOffset>
                </wp:positionV>
                <wp:extent cx="3234520" cy="3234520"/>
                <wp:effectExtent l="0" t="0" r="4445" b="4445"/>
                <wp:wrapNone/>
                <wp:docPr id="31" name="Oval 19"/>
                <wp:cNvGraphicFramePr/>
                <a:graphic xmlns:a="http://schemas.openxmlformats.org/drawingml/2006/main">
                  <a:graphicData uri="http://schemas.microsoft.com/office/word/2010/wordprocessingShape">
                    <wps:wsp>
                      <wps:cNvSpPr/>
                      <wps:spPr bwMode="auto">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29" o:spid="_x0000_s29" o:spt="3" type="#_x0000_t3" style="position:absolute;z-index:251697152;o:allowoverlap:true;o:allowincell:true;mso-position-horizontal-relative:text;margin-left:79.55pt;mso-position-horizontal:absolute;mso-position-vertical-relative:text;margin-top:101.46pt;mso-position-vertical:absolute;width:254.69pt;height:254.69pt;mso-wrap-distance-left:9.00pt;mso-wrap-distance-top:0.00pt;mso-wrap-distance-right:9.00pt;mso-wrap-distance-bottom:0.00pt;visibility:visible;" fillcolor="#3DC3C6" stroked="f" strokeweight="1.00pt">
                <v:fill opacity="-11465f"/>
                <v:stroke dashstyle="solid"/>
              </v:shape>
            </w:pict>
          </mc:Fallback>
        </mc:AlternateContent>
      </w:r>
      <w:r>
        <w:rPr>
          <w:lang w:val="es-ES_tradnl"/>
        </w:rPr>
        <w:br w:type="page" w:clear="all"/>
      </w:r>
    </w:p>
    <w:p w14:paraId="0FA9FAC6" w14:textId="77777777" w:rsidR="00562BB9" w:rsidRDefault="00D93481">
      <w:pPr>
        <w:pStyle w:val="WantedHeaderlevel1"/>
        <w:rPr>
          <w:lang w:val="es-ES_tradnl"/>
        </w:rPr>
      </w:pPr>
      <w:bookmarkStart w:id="36" w:name="_Toc37"/>
      <w:r>
        <w:rPr>
          <w:lang w:val="es-ES_tradnl"/>
        </w:rPr>
        <w:lastRenderedPageBreak/>
        <w:t xml:space="preserve">Anexo 3 — Empresas instaladoras, </w:t>
      </w:r>
      <w:r>
        <w:rPr>
          <w:lang w:val="es-ES_tradnl"/>
        </w:rPr>
        <w:br/>
        <w:t xml:space="preserve">EPC y desarrolladores de proyectos </w:t>
      </w:r>
      <w:r>
        <w:rPr>
          <w:lang w:val="es-ES_tradnl"/>
        </w:rPr>
        <w:br/>
        <w:t>para empresas fotovoltaicas</w:t>
      </w:r>
      <w:r>
        <w:rPr>
          <w:rStyle w:val="FootnoteReference"/>
          <w:lang w:val="es-ES_tradnl"/>
        </w:rPr>
        <w:t>2</w:t>
      </w:r>
      <w:bookmarkEnd w:id="36"/>
    </w:p>
    <w:p w14:paraId="07062785" w14:textId="77777777" w:rsidR="00562BB9" w:rsidRDefault="00562BB9">
      <w:pPr>
        <w:rPr>
          <w:b/>
          <w:bCs/>
          <w:sz w:val="20"/>
          <w:szCs w:val="20"/>
          <w:lang w:val="es-ES_tradnl"/>
        </w:rPr>
      </w:pPr>
    </w:p>
    <w:p w14:paraId="1226C587" w14:textId="77777777" w:rsidR="00562BB9" w:rsidRDefault="00D93481">
      <w:pPr>
        <w:pStyle w:val="BodyText1"/>
        <w:rPr>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747485F6" w14:textId="77777777" w:rsidR="00562BB9" w:rsidRDefault="00562BB9">
      <w:pPr>
        <w:rPr>
          <w:lang w:val="es-ES_tradnl"/>
        </w:rPr>
      </w:pPr>
    </w:p>
    <w:tbl>
      <w:tblPr>
        <w:tblStyle w:val="TableGrid"/>
        <w:tblW w:w="9351" w:type="dxa"/>
        <w:tblLayout w:type="fixed"/>
        <w:tblLook w:val="04A0" w:firstRow="1" w:lastRow="0" w:firstColumn="1" w:lastColumn="0" w:noHBand="0" w:noVBand="1"/>
      </w:tblPr>
      <w:tblGrid>
        <w:gridCol w:w="1696"/>
        <w:gridCol w:w="1843"/>
        <w:gridCol w:w="2554"/>
        <w:gridCol w:w="3258"/>
      </w:tblGrid>
      <w:tr w:rsidR="00562BB9" w14:paraId="7E9C2915" w14:textId="77777777">
        <w:tc>
          <w:tcPr>
            <w:tcW w:w="1696" w:type="dxa"/>
            <w:shd w:val="clear" w:color="auto" w:fill="3DC3C6"/>
            <w:tcMar>
              <w:top w:w="28" w:type="dxa"/>
              <w:bottom w:w="28" w:type="dxa"/>
            </w:tcMar>
          </w:tcPr>
          <w:p w14:paraId="354417DE"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Tipo de empresa</w:t>
            </w:r>
          </w:p>
        </w:tc>
        <w:tc>
          <w:tcPr>
            <w:tcW w:w="1843" w:type="dxa"/>
            <w:shd w:val="clear" w:color="auto" w:fill="3DC3C6"/>
            <w:tcMar>
              <w:top w:w="28" w:type="dxa"/>
              <w:bottom w:w="28" w:type="dxa"/>
            </w:tcMar>
          </w:tcPr>
          <w:p w14:paraId="10546FE6"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Empresa </w:t>
            </w:r>
          </w:p>
        </w:tc>
        <w:tc>
          <w:tcPr>
            <w:tcW w:w="2554" w:type="dxa"/>
            <w:shd w:val="clear" w:color="auto" w:fill="3DC3C6"/>
            <w:tcMar>
              <w:top w:w="28" w:type="dxa"/>
              <w:bottom w:w="28" w:type="dxa"/>
            </w:tcMar>
          </w:tcPr>
          <w:p w14:paraId="125592A4"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Sitio web</w:t>
            </w:r>
          </w:p>
        </w:tc>
        <w:tc>
          <w:tcPr>
            <w:tcW w:w="3258" w:type="dxa"/>
            <w:shd w:val="clear" w:color="auto" w:fill="3DC3C6"/>
            <w:tcMar>
              <w:top w:w="28" w:type="dxa"/>
              <w:bottom w:w="28" w:type="dxa"/>
            </w:tcMar>
          </w:tcPr>
          <w:p w14:paraId="77E74703"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Correo electrónico </w:t>
            </w:r>
          </w:p>
        </w:tc>
      </w:tr>
      <w:tr w:rsidR="00562BB9" w14:paraId="2DFB0E1F" w14:textId="77777777">
        <w:tc>
          <w:tcPr>
            <w:tcW w:w="1696" w:type="dxa"/>
            <w:vMerge w:val="restart"/>
            <w:tcMar>
              <w:top w:w="28" w:type="dxa"/>
              <w:bottom w:w="28" w:type="dxa"/>
            </w:tcMar>
          </w:tcPr>
          <w:p w14:paraId="47E11984" w14:textId="77777777" w:rsidR="00562BB9" w:rsidRDefault="00D93481">
            <w:pPr>
              <w:rPr>
                <w:rFonts w:ascii="Arial" w:hAnsi="Arial" w:cs="Arial"/>
                <w:b/>
                <w:bCs/>
                <w:color w:val="104D54"/>
                <w:sz w:val="24"/>
                <w:szCs w:val="24"/>
                <w:lang w:val="es-ES_tradnl"/>
              </w:rPr>
            </w:pPr>
            <w:r>
              <w:rPr>
                <w:rFonts w:ascii="Arial" w:hAnsi="Arial"/>
                <w:b/>
                <w:color w:val="104D54"/>
                <w:sz w:val="24"/>
                <w:lang w:val="es-ES_tradnl"/>
              </w:rPr>
              <w:t>Grandes empresas de instalaciones eléctricas y técnicas</w:t>
            </w:r>
          </w:p>
        </w:tc>
        <w:tc>
          <w:tcPr>
            <w:tcW w:w="1843" w:type="dxa"/>
            <w:tcMar>
              <w:top w:w="28" w:type="dxa"/>
              <w:bottom w:w="28" w:type="dxa"/>
            </w:tcMar>
          </w:tcPr>
          <w:p w14:paraId="219CC5C8" w14:textId="77777777" w:rsidR="00562BB9" w:rsidRDefault="00D93481">
            <w:pPr>
              <w:rPr>
                <w:rFonts w:ascii="Arial" w:hAnsi="Arial" w:cs="Arial"/>
                <w:sz w:val="20"/>
                <w:szCs w:val="20"/>
                <w:lang w:val="es-ES_tradnl"/>
              </w:rPr>
            </w:pPr>
            <w:proofErr w:type="spellStart"/>
            <w:r>
              <w:rPr>
                <w:rFonts w:ascii="Arial" w:hAnsi="Arial"/>
                <w:sz w:val="20"/>
                <w:lang w:val="es-ES_tradnl"/>
              </w:rPr>
              <w:t>Unica</w:t>
            </w:r>
            <w:proofErr w:type="spellEnd"/>
          </w:p>
        </w:tc>
        <w:tc>
          <w:tcPr>
            <w:tcW w:w="2554" w:type="dxa"/>
            <w:tcMar>
              <w:top w:w="28" w:type="dxa"/>
              <w:bottom w:w="28" w:type="dxa"/>
            </w:tcMar>
          </w:tcPr>
          <w:p w14:paraId="165C418E" w14:textId="77777777" w:rsidR="00562BB9" w:rsidRDefault="00D93481">
            <w:pPr>
              <w:rPr>
                <w:rFonts w:ascii="Arial" w:hAnsi="Arial" w:cs="Arial"/>
                <w:sz w:val="20"/>
                <w:szCs w:val="20"/>
                <w:lang w:val="es-ES_tradnl"/>
              </w:rPr>
            </w:pPr>
            <w:r>
              <w:rPr>
                <w:rFonts w:ascii="Arial" w:hAnsi="Arial"/>
                <w:sz w:val="20"/>
                <w:lang w:val="es-ES_tradnl"/>
              </w:rPr>
              <w:t>www.unica.nl</w:t>
            </w:r>
          </w:p>
        </w:tc>
        <w:tc>
          <w:tcPr>
            <w:tcW w:w="3258" w:type="dxa"/>
            <w:tcMar>
              <w:top w:w="28" w:type="dxa"/>
              <w:bottom w:w="28" w:type="dxa"/>
            </w:tcMar>
          </w:tcPr>
          <w:p w14:paraId="6C4BAB64" w14:textId="51DB83D9" w:rsidR="00562BB9" w:rsidRDefault="00562BB9">
            <w:pPr>
              <w:rPr>
                <w:rFonts w:ascii="Arial" w:hAnsi="Arial" w:cs="Arial"/>
                <w:sz w:val="20"/>
                <w:szCs w:val="20"/>
                <w:lang w:val="es-ES_tradnl"/>
              </w:rPr>
            </w:pPr>
          </w:p>
        </w:tc>
      </w:tr>
      <w:tr w:rsidR="00562BB9" w14:paraId="4DDCDCE1" w14:textId="77777777">
        <w:tc>
          <w:tcPr>
            <w:tcW w:w="1696" w:type="dxa"/>
            <w:vMerge/>
            <w:tcMar>
              <w:top w:w="28" w:type="dxa"/>
              <w:bottom w:w="28" w:type="dxa"/>
            </w:tcMar>
          </w:tcPr>
          <w:p w14:paraId="1359793B" w14:textId="77777777" w:rsidR="00562BB9" w:rsidRDefault="00562BB9">
            <w:pPr>
              <w:rPr>
                <w:rFonts w:ascii="Arial" w:hAnsi="Arial" w:cs="Arial"/>
                <w:sz w:val="20"/>
                <w:szCs w:val="20"/>
                <w:lang w:val="es-ES_tradnl"/>
              </w:rPr>
            </w:pPr>
          </w:p>
        </w:tc>
        <w:tc>
          <w:tcPr>
            <w:tcW w:w="1843" w:type="dxa"/>
            <w:tcMar>
              <w:top w:w="28" w:type="dxa"/>
              <w:bottom w:w="28" w:type="dxa"/>
            </w:tcMar>
          </w:tcPr>
          <w:p w14:paraId="6A8C8839" w14:textId="77777777" w:rsidR="00562BB9" w:rsidRDefault="00D93481">
            <w:pPr>
              <w:rPr>
                <w:rFonts w:ascii="Arial" w:hAnsi="Arial" w:cs="Arial"/>
                <w:sz w:val="20"/>
                <w:szCs w:val="20"/>
                <w:lang w:val="es-ES_tradnl"/>
              </w:rPr>
            </w:pPr>
            <w:proofErr w:type="spellStart"/>
            <w:r>
              <w:rPr>
                <w:rFonts w:ascii="Arial" w:hAnsi="Arial"/>
                <w:sz w:val="20"/>
                <w:lang w:val="es-ES_tradnl"/>
              </w:rPr>
              <w:t>Hoppenbrouwers</w:t>
            </w:r>
            <w:proofErr w:type="spellEnd"/>
          </w:p>
          <w:p w14:paraId="2C52F0F6" w14:textId="77777777" w:rsidR="00562BB9" w:rsidRDefault="00562BB9">
            <w:pPr>
              <w:rPr>
                <w:rFonts w:ascii="Arial" w:hAnsi="Arial" w:cs="Arial"/>
                <w:sz w:val="20"/>
                <w:szCs w:val="20"/>
                <w:lang w:val="es-ES_tradnl"/>
              </w:rPr>
            </w:pPr>
          </w:p>
        </w:tc>
        <w:tc>
          <w:tcPr>
            <w:tcW w:w="2554" w:type="dxa"/>
            <w:tcMar>
              <w:top w:w="28" w:type="dxa"/>
              <w:bottom w:w="28" w:type="dxa"/>
            </w:tcMar>
          </w:tcPr>
          <w:p w14:paraId="04F2E9AF" w14:textId="77777777" w:rsidR="00562BB9" w:rsidRDefault="00D93481">
            <w:pPr>
              <w:rPr>
                <w:rFonts w:ascii="Arial" w:hAnsi="Arial" w:cs="Arial"/>
                <w:sz w:val="20"/>
                <w:szCs w:val="20"/>
                <w:lang w:val="es-ES_tradnl"/>
              </w:rPr>
            </w:pPr>
            <w:r>
              <w:rPr>
                <w:rFonts w:ascii="Arial" w:hAnsi="Arial"/>
                <w:sz w:val="20"/>
                <w:lang w:val="es-ES_tradnl"/>
              </w:rPr>
              <w:t>www.hoppenbrouwerstechniek.nl</w:t>
            </w:r>
          </w:p>
        </w:tc>
        <w:tc>
          <w:tcPr>
            <w:tcW w:w="3258" w:type="dxa"/>
            <w:tcMar>
              <w:top w:w="28" w:type="dxa"/>
              <w:bottom w:w="28" w:type="dxa"/>
            </w:tcMar>
          </w:tcPr>
          <w:p w14:paraId="75FB89A8" w14:textId="06781989" w:rsidR="00562BB9" w:rsidRDefault="00562BB9">
            <w:pPr>
              <w:rPr>
                <w:rFonts w:ascii="Arial" w:hAnsi="Arial" w:cs="Arial"/>
                <w:sz w:val="20"/>
                <w:szCs w:val="20"/>
                <w:lang w:val="es-ES_tradnl"/>
              </w:rPr>
            </w:pPr>
          </w:p>
        </w:tc>
      </w:tr>
      <w:tr w:rsidR="00562BB9" w14:paraId="08FD78F5" w14:textId="77777777">
        <w:tc>
          <w:tcPr>
            <w:tcW w:w="1696" w:type="dxa"/>
            <w:vMerge/>
            <w:tcMar>
              <w:top w:w="28" w:type="dxa"/>
              <w:bottom w:w="28" w:type="dxa"/>
            </w:tcMar>
          </w:tcPr>
          <w:p w14:paraId="2D127E7A" w14:textId="77777777" w:rsidR="00562BB9" w:rsidRDefault="00562BB9">
            <w:pPr>
              <w:rPr>
                <w:rFonts w:ascii="Arial" w:hAnsi="Arial" w:cs="Arial"/>
                <w:sz w:val="20"/>
                <w:szCs w:val="20"/>
                <w:lang w:val="es-ES_tradnl"/>
              </w:rPr>
            </w:pPr>
          </w:p>
        </w:tc>
        <w:tc>
          <w:tcPr>
            <w:tcW w:w="1843" w:type="dxa"/>
            <w:tcMar>
              <w:top w:w="28" w:type="dxa"/>
              <w:bottom w:w="28" w:type="dxa"/>
            </w:tcMar>
          </w:tcPr>
          <w:p w14:paraId="398AE6E3" w14:textId="77777777" w:rsidR="00562BB9" w:rsidRDefault="00D93481">
            <w:pPr>
              <w:rPr>
                <w:rFonts w:ascii="Arial" w:hAnsi="Arial" w:cs="Arial"/>
                <w:sz w:val="20"/>
                <w:szCs w:val="20"/>
                <w:lang w:val="es-ES_tradnl"/>
              </w:rPr>
            </w:pPr>
            <w:proofErr w:type="spellStart"/>
            <w:r>
              <w:rPr>
                <w:rFonts w:ascii="Arial" w:hAnsi="Arial"/>
                <w:sz w:val="20"/>
                <w:lang w:val="es-ES_tradnl"/>
              </w:rPr>
              <w:t>Batenburg</w:t>
            </w:r>
            <w:proofErr w:type="spellEnd"/>
          </w:p>
        </w:tc>
        <w:tc>
          <w:tcPr>
            <w:tcW w:w="2554" w:type="dxa"/>
            <w:tcMar>
              <w:top w:w="28" w:type="dxa"/>
              <w:bottom w:w="28" w:type="dxa"/>
            </w:tcMar>
          </w:tcPr>
          <w:p w14:paraId="20C860C4" w14:textId="77777777" w:rsidR="00562BB9" w:rsidRDefault="00D93481">
            <w:pPr>
              <w:rPr>
                <w:rFonts w:ascii="Arial" w:hAnsi="Arial" w:cs="Arial"/>
                <w:sz w:val="20"/>
                <w:szCs w:val="20"/>
                <w:lang w:val="es-ES_tradnl"/>
              </w:rPr>
            </w:pPr>
            <w:r>
              <w:rPr>
                <w:rFonts w:ascii="Arial" w:hAnsi="Arial"/>
                <w:sz w:val="20"/>
                <w:lang w:val="es-ES_tradnl"/>
              </w:rPr>
              <w:t>www.batenburg.nl</w:t>
            </w:r>
          </w:p>
        </w:tc>
        <w:tc>
          <w:tcPr>
            <w:tcW w:w="3258" w:type="dxa"/>
            <w:tcMar>
              <w:top w:w="28" w:type="dxa"/>
              <w:bottom w:w="28" w:type="dxa"/>
            </w:tcMar>
          </w:tcPr>
          <w:p w14:paraId="423511ED" w14:textId="477306FE" w:rsidR="00562BB9" w:rsidRDefault="00562BB9">
            <w:pPr>
              <w:rPr>
                <w:rFonts w:ascii="Arial" w:eastAsiaTheme="minorEastAsia" w:hAnsi="Arial" w:cs="Arial"/>
                <w:sz w:val="20"/>
                <w:szCs w:val="20"/>
                <w:lang w:val="es-ES_tradnl"/>
              </w:rPr>
            </w:pPr>
          </w:p>
        </w:tc>
      </w:tr>
      <w:tr w:rsidR="00562BB9" w14:paraId="4FA58589" w14:textId="77777777">
        <w:tc>
          <w:tcPr>
            <w:tcW w:w="1696" w:type="dxa"/>
            <w:vMerge/>
            <w:tcMar>
              <w:top w:w="28" w:type="dxa"/>
              <w:bottom w:w="28" w:type="dxa"/>
            </w:tcMar>
          </w:tcPr>
          <w:p w14:paraId="7F1609E5" w14:textId="77777777" w:rsidR="00562BB9" w:rsidRDefault="00562BB9">
            <w:pPr>
              <w:rPr>
                <w:rFonts w:ascii="Arial" w:hAnsi="Arial" w:cs="Arial"/>
                <w:sz w:val="20"/>
                <w:szCs w:val="20"/>
                <w:lang w:val="es-ES_tradnl"/>
              </w:rPr>
            </w:pPr>
          </w:p>
        </w:tc>
        <w:tc>
          <w:tcPr>
            <w:tcW w:w="1843" w:type="dxa"/>
            <w:tcMar>
              <w:top w:w="28" w:type="dxa"/>
              <w:bottom w:w="28" w:type="dxa"/>
            </w:tcMar>
          </w:tcPr>
          <w:p w14:paraId="0B868D8E" w14:textId="77777777" w:rsidR="00562BB9" w:rsidRDefault="00D93481">
            <w:pPr>
              <w:rPr>
                <w:rFonts w:ascii="Arial" w:hAnsi="Arial" w:cs="Arial"/>
                <w:sz w:val="20"/>
                <w:szCs w:val="20"/>
                <w:lang w:val="es-ES_tradnl"/>
              </w:rPr>
            </w:pPr>
            <w:proofErr w:type="spellStart"/>
            <w:r>
              <w:rPr>
                <w:rFonts w:ascii="Arial" w:hAnsi="Arial"/>
                <w:sz w:val="20"/>
                <w:lang w:val="es-ES_tradnl"/>
              </w:rPr>
              <w:t>Spie</w:t>
            </w:r>
            <w:proofErr w:type="spellEnd"/>
          </w:p>
        </w:tc>
        <w:tc>
          <w:tcPr>
            <w:tcW w:w="2554" w:type="dxa"/>
            <w:tcMar>
              <w:top w:w="28" w:type="dxa"/>
              <w:bottom w:w="28" w:type="dxa"/>
            </w:tcMar>
          </w:tcPr>
          <w:p w14:paraId="43F141B3" w14:textId="77777777" w:rsidR="00562BB9" w:rsidRDefault="00D93481">
            <w:pPr>
              <w:rPr>
                <w:rFonts w:ascii="Arial" w:hAnsi="Arial" w:cs="Arial"/>
                <w:sz w:val="20"/>
                <w:szCs w:val="20"/>
                <w:lang w:val="es-ES_tradnl"/>
              </w:rPr>
            </w:pPr>
            <w:r>
              <w:rPr>
                <w:rFonts w:ascii="Arial" w:hAnsi="Arial"/>
                <w:sz w:val="20"/>
                <w:lang w:val="es-ES_tradnl"/>
              </w:rPr>
              <w:t>www.spie-nl.com</w:t>
            </w:r>
          </w:p>
        </w:tc>
        <w:tc>
          <w:tcPr>
            <w:tcW w:w="3258" w:type="dxa"/>
            <w:tcMar>
              <w:top w:w="28" w:type="dxa"/>
              <w:bottom w:w="28" w:type="dxa"/>
            </w:tcMar>
          </w:tcPr>
          <w:p w14:paraId="197243F3" w14:textId="6D5DEDA7" w:rsidR="00562BB9" w:rsidRDefault="00562BB9">
            <w:pPr>
              <w:rPr>
                <w:rFonts w:ascii="Arial" w:hAnsi="Arial" w:cs="Arial"/>
                <w:sz w:val="20"/>
                <w:szCs w:val="20"/>
                <w:lang w:val="es-ES_tradnl"/>
              </w:rPr>
            </w:pPr>
          </w:p>
        </w:tc>
      </w:tr>
      <w:tr w:rsidR="00562BB9" w14:paraId="50EF52B9" w14:textId="77777777">
        <w:tc>
          <w:tcPr>
            <w:tcW w:w="1696" w:type="dxa"/>
            <w:vMerge/>
            <w:tcMar>
              <w:top w:w="28" w:type="dxa"/>
              <w:bottom w:w="28" w:type="dxa"/>
            </w:tcMar>
          </w:tcPr>
          <w:p w14:paraId="1C00C4D2" w14:textId="77777777" w:rsidR="00562BB9" w:rsidRDefault="00562BB9">
            <w:pPr>
              <w:rPr>
                <w:rFonts w:ascii="Arial" w:hAnsi="Arial" w:cs="Arial"/>
                <w:sz w:val="20"/>
                <w:szCs w:val="20"/>
                <w:lang w:val="es-ES_tradnl"/>
              </w:rPr>
            </w:pPr>
          </w:p>
        </w:tc>
        <w:tc>
          <w:tcPr>
            <w:tcW w:w="1843" w:type="dxa"/>
            <w:tcMar>
              <w:top w:w="28" w:type="dxa"/>
              <w:bottom w:w="28" w:type="dxa"/>
            </w:tcMar>
          </w:tcPr>
          <w:p w14:paraId="648B5CEA" w14:textId="77777777" w:rsidR="00562BB9" w:rsidRDefault="00D93481">
            <w:pPr>
              <w:rPr>
                <w:rFonts w:ascii="Arial" w:hAnsi="Arial" w:cs="Arial"/>
                <w:sz w:val="20"/>
                <w:szCs w:val="20"/>
                <w:lang w:val="es-ES_tradnl"/>
              </w:rPr>
            </w:pPr>
            <w:proofErr w:type="spellStart"/>
            <w:r>
              <w:rPr>
                <w:rFonts w:ascii="Arial" w:hAnsi="Arial"/>
                <w:sz w:val="20"/>
                <w:lang w:val="es-ES_tradnl"/>
              </w:rPr>
              <w:t>Croon</w:t>
            </w:r>
            <w:proofErr w:type="spellEnd"/>
            <w:r>
              <w:rPr>
                <w:rFonts w:ascii="Arial" w:hAnsi="Arial"/>
                <w:sz w:val="20"/>
                <w:lang w:val="es-ES_tradnl"/>
              </w:rPr>
              <w:t xml:space="preserve"> </w:t>
            </w:r>
            <w:proofErr w:type="spellStart"/>
            <w:r>
              <w:rPr>
                <w:rFonts w:ascii="Arial" w:hAnsi="Arial"/>
                <w:sz w:val="20"/>
                <w:lang w:val="es-ES_tradnl"/>
              </w:rPr>
              <w:t>Elektrotechniek</w:t>
            </w:r>
            <w:proofErr w:type="spellEnd"/>
          </w:p>
        </w:tc>
        <w:tc>
          <w:tcPr>
            <w:tcW w:w="2554" w:type="dxa"/>
            <w:tcMar>
              <w:top w:w="28" w:type="dxa"/>
              <w:bottom w:w="28" w:type="dxa"/>
            </w:tcMar>
          </w:tcPr>
          <w:p w14:paraId="517878CA" w14:textId="77777777" w:rsidR="00562BB9" w:rsidRDefault="00D93481">
            <w:pPr>
              <w:rPr>
                <w:rFonts w:ascii="Arial" w:hAnsi="Arial" w:cs="Arial"/>
                <w:sz w:val="20"/>
                <w:szCs w:val="20"/>
                <w:lang w:val="es-ES_tradnl"/>
              </w:rPr>
            </w:pPr>
            <w:r>
              <w:rPr>
                <w:rFonts w:ascii="Arial" w:hAnsi="Arial"/>
                <w:sz w:val="20"/>
                <w:lang w:val="es-ES_tradnl"/>
              </w:rPr>
              <w:t>www.croonwolterendros.nl</w:t>
            </w:r>
          </w:p>
        </w:tc>
        <w:tc>
          <w:tcPr>
            <w:tcW w:w="3258" w:type="dxa"/>
            <w:tcMar>
              <w:top w:w="28" w:type="dxa"/>
              <w:bottom w:w="28" w:type="dxa"/>
            </w:tcMar>
          </w:tcPr>
          <w:p w14:paraId="15BEB9EC" w14:textId="22E02AB2" w:rsidR="00562BB9" w:rsidRDefault="00562BB9">
            <w:pPr>
              <w:rPr>
                <w:rFonts w:ascii="Arial" w:hAnsi="Arial" w:cs="Arial"/>
                <w:sz w:val="20"/>
                <w:szCs w:val="20"/>
                <w:lang w:val="es-ES_tradnl"/>
              </w:rPr>
            </w:pPr>
          </w:p>
        </w:tc>
      </w:tr>
      <w:tr w:rsidR="00562BB9" w14:paraId="48D41D50" w14:textId="77777777">
        <w:tc>
          <w:tcPr>
            <w:tcW w:w="1696" w:type="dxa"/>
            <w:vMerge w:val="restart"/>
            <w:tcMar>
              <w:top w:w="28" w:type="dxa"/>
              <w:bottom w:w="28" w:type="dxa"/>
            </w:tcMar>
          </w:tcPr>
          <w:p w14:paraId="084561B2" w14:textId="77777777" w:rsidR="00562BB9" w:rsidRDefault="00D93481">
            <w:pPr>
              <w:rPr>
                <w:rFonts w:ascii="Arial" w:hAnsi="Arial" w:cs="Arial"/>
                <w:b/>
                <w:bCs/>
                <w:color w:val="104D54"/>
                <w:sz w:val="24"/>
                <w:szCs w:val="24"/>
                <w:lang w:val="es-ES_tradnl"/>
              </w:rPr>
            </w:pPr>
            <w:r>
              <w:rPr>
                <w:rFonts w:ascii="Arial" w:hAnsi="Arial"/>
                <w:b/>
                <w:color w:val="104D54"/>
                <w:sz w:val="24"/>
                <w:lang w:val="es-ES_tradnl"/>
              </w:rPr>
              <w:t>Grandes empresas de instalaciones solares /</w:t>
            </w:r>
            <w:r>
              <w:rPr>
                <w:rFonts w:ascii="Arial" w:hAnsi="Arial"/>
                <w:b/>
                <w:color w:val="104D54"/>
                <w:sz w:val="24"/>
                <w:lang w:val="es-ES_tradnl"/>
              </w:rPr>
              <w:br/>
              <w:t>EPC</w:t>
            </w:r>
          </w:p>
          <w:p w14:paraId="68C19F03" w14:textId="77777777" w:rsidR="00562BB9" w:rsidRDefault="00562BB9">
            <w:pPr>
              <w:rPr>
                <w:rFonts w:ascii="Arial" w:hAnsi="Arial" w:cs="Arial"/>
                <w:sz w:val="20"/>
                <w:szCs w:val="20"/>
                <w:lang w:val="es-ES_tradnl"/>
              </w:rPr>
            </w:pPr>
          </w:p>
        </w:tc>
        <w:tc>
          <w:tcPr>
            <w:tcW w:w="1843" w:type="dxa"/>
            <w:tcMar>
              <w:top w:w="28" w:type="dxa"/>
              <w:bottom w:w="28" w:type="dxa"/>
            </w:tcMar>
          </w:tcPr>
          <w:p w14:paraId="66FE1C84" w14:textId="77777777" w:rsidR="00562BB9" w:rsidRDefault="00D93481">
            <w:pPr>
              <w:rPr>
                <w:rFonts w:ascii="Arial" w:hAnsi="Arial" w:cs="Arial"/>
                <w:sz w:val="20"/>
                <w:szCs w:val="20"/>
                <w:lang w:val="es-ES_tradnl"/>
              </w:rPr>
            </w:pPr>
            <w:proofErr w:type="spellStart"/>
            <w:r>
              <w:rPr>
                <w:rFonts w:ascii="Arial" w:hAnsi="Arial"/>
                <w:sz w:val="20"/>
                <w:lang w:val="es-ES_tradnl"/>
              </w:rPr>
              <w:t>Zonnegilde</w:t>
            </w:r>
            <w:proofErr w:type="spellEnd"/>
          </w:p>
        </w:tc>
        <w:tc>
          <w:tcPr>
            <w:tcW w:w="2554" w:type="dxa"/>
            <w:tcMar>
              <w:top w:w="28" w:type="dxa"/>
              <w:bottom w:w="28" w:type="dxa"/>
            </w:tcMar>
          </w:tcPr>
          <w:p w14:paraId="3D98D968" w14:textId="77777777" w:rsidR="00562BB9" w:rsidRDefault="00D93481">
            <w:pPr>
              <w:rPr>
                <w:rFonts w:ascii="Arial" w:hAnsi="Arial" w:cs="Arial"/>
                <w:sz w:val="20"/>
                <w:szCs w:val="20"/>
                <w:lang w:val="es-ES_tradnl"/>
              </w:rPr>
            </w:pPr>
            <w:r>
              <w:rPr>
                <w:rFonts w:ascii="Arial" w:hAnsi="Arial"/>
                <w:sz w:val="20"/>
                <w:lang w:val="es-ES_tradnl"/>
              </w:rPr>
              <w:t>www.zonnegilde.nl</w:t>
            </w:r>
          </w:p>
        </w:tc>
        <w:tc>
          <w:tcPr>
            <w:tcW w:w="3258" w:type="dxa"/>
            <w:tcMar>
              <w:top w:w="28" w:type="dxa"/>
              <w:bottom w:w="28" w:type="dxa"/>
            </w:tcMar>
          </w:tcPr>
          <w:p w14:paraId="2BD94260" w14:textId="0CD2C223" w:rsidR="00562BB9" w:rsidRDefault="00562BB9">
            <w:pPr>
              <w:rPr>
                <w:rFonts w:ascii="Arial" w:hAnsi="Arial" w:cs="Arial"/>
                <w:sz w:val="20"/>
                <w:szCs w:val="20"/>
                <w:lang w:val="es-ES_tradnl"/>
              </w:rPr>
            </w:pPr>
          </w:p>
        </w:tc>
      </w:tr>
      <w:tr w:rsidR="00562BB9" w14:paraId="69F86723" w14:textId="77777777">
        <w:trPr>
          <w:trHeight w:val="300"/>
        </w:trPr>
        <w:tc>
          <w:tcPr>
            <w:tcW w:w="1696" w:type="dxa"/>
            <w:vMerge/>
            <w:tcMar>
              <w:top w:w="28" w:type="dxa"/>
              <w:bottom w:w="28" w:type="dxa"/>
            </w:tcMar>
          </w:tcPr>
          <w:p w14:paraId="0C7567FF" w14:textId="77777777" w:rsidR="00562BB9" w:rsidRDefault="00562BB9">
            <w:pPr>
              <w:rPr>
                <w:rFonts w:ascii="Arial" w:hAnsi="Arial" w:cs="Arial"/>
                <w:sz w:val="20"/>
                <w:szCs w:val="20"/>
                <w:lang w:val="es-ES_tradnl"/>
              </w:rPr>
            </w:pPr>
          </w:p>
        </w:tc>
        <w:tc>
          <w:tcPr>
            <w:tcW w:w="1843" w:type="dxa"/>
            <w:tcMar>
              <w:top w:w="28" w:type="dxa"/>
              <w:bottom w:w="28" w:type="dxa"/>
            </w:tcMar>
          </w:tcPr>
          <w:p w14:paraId="0F2364A0" w14:textId="77777777" w:rsidR="00562BB9" w:rsidRDefault="00D93481">
            <w:pPr>
              <w:rPr>
                <w:rFonts w:ascii="Arial" w:hAnsi="Arial" w:cs="Arial"/>
                <w:sz w:val="20"/>
                <w:szCs w:val="20"/>
                <w:lang w:val="es-ES_tradnl"/>
              </w:rPr>
            </w:pPr>
            <w:proofErr w:type="spellStart"/>
            <w:r>
              <w:rPr>
                <w:rFonts w:ascii="Arial" w:hAnsi="Arial"/>
                <w:sz w:val="20"/>
                <w:lang w:val="es-ES_tradnl"/>
              </w:rPr>
              <w:t>SolarNRG</w:t>
            </w:r>
            <w:proofErr w:type="spellEnd"/>
          </w:p>
        </w:tc>
        <w:tc>
          <w:tcPr>
            <w:tcW w:w="2554" w:type="dxa"/>
            <w:tcMar>
              <w:top w:w="28" w:type="dxa"/>
              <w:bottom w:w="28" w:type="dxa"/>
            </w:tcMar>
          </w:tcPr>
          <w:p w14:paraId="5BD8106F" w14:textId="77777777" w:rsidR="00562BB9" w:rsidRDefault="00562BB9">
            <w:pPr>
              <w:rPr>
                <w:rFonts w:ascii="Arial" w:hAnsi="Arial" w:cs="Arial"/>
                <w:sz w:val="20"/>
                <w:szCs w:val="20"/>
                <w:lang w:val="es-ES_tradnl"/>
              </w:rPr>
            </w:pPr>
          </w:p>
        </w:tc>
        <w:tc>
          <w:tcPr>
            <w:tcW w:w="3258" w:type="dxa"/>
            <w:tcMar>
              <w:top w:w="28" w:type="dxa"/>
              <w:bottom w:w="28" w:type="dxa"/>
            </w:tcMar>
          </w:tcPr>
          <w:p w14:paraId="0AFB6904" w14:textId="77777777" w:rsidR="00562BB9" w:rsidRDefault="00562BB9">
            <w:pPr>
              <w:rPr>
                <w:rFonts w:ascii="Arial" w:hAnsi="Arial" w:cs="Arial"/>
                <w:sz w:val="20"/>
                <w:szCs w:val="20"/>
                <w:lang w:val="es-ES_tradnl"/>
              </w:rPr>
            </w:pPr>
          </w:p>
        </w:tc>
      </w:tr>
      <w:tr w:rsidR="00562BB9" w14:paraId="7E8CFDB3" w14:textId="77777777">
        <w:tc>
          <w:tcPr>
            <w:tcW w:w="1696" w:type="dxa"/>
            <w:vMerge/>
            <w:tcMar>
              <w:top w:w="28" w:type="dxa"/>
              <w:bottom w:w="28" w:type="dxa"/>
            </w:tcMar>
          </w:tcPr>
          <w:p w14:paraId="79999BC1" w14:textId="77777777" w:rsidR="00562BB9" w:rsidRDefault="00562BB9">
            <w:pPr>
              <w:rPr>
                <w:rFonts w:ascii="Arial" w:hAnsi="Arial" w:cs="Arial"/>
                <w:sz w:val="20"/>
                <w:szCs w:val="20"/>
                <w:lang w:val="es-ES_tradnl"/>
              </w:rPr>
            </w:pPr>
          </w:p>
        </w:tc>
        <w:tc>
          <w:tcPr>
            <w:tcW w:w="1843" w:type="dxa"/>
            <w:tcMar>
              <w:top w:w="28" w:type="dxa"/>
              <w:bottom w:w="28" w:type="dxa"/>
            </w:tcMar>
          </w:tcPr>
          <w:p w14:paraId="14F9267D" w14:textId="77777777" w:rsidR="00562BB9" w:rsidRDefault="00D93481">
            <w:pPr>
              <w:rPr>
                <w:rFonts w:ascii="Arial" w:hAnsi="Arial" w:cs="Arial"/>
                <w:sz w:val="20"/>
                <w:szCs w:val="20"/>
                <w:lang w:val="es-ES_tradnl"/>
              </w:rPr>
            </w:pPr>
            <w:proofErr w:type="spellStart"/>
            <w:r>
              <w:rPr>
                <w:rFonts w:ascii="Arial" w:hAnsi="Arial"/>
                <w:sz w:val="20"/>
                <w:lang w:val="es-ES_tradnl"/>
              </w:rPr>
              <w:t>Zonnestroom</w:t>
            </w:r>
            <w:proofErr w:type="spellEnd"/>
            <w:r>
              <w:rPr>
                <w:rFonts w:ascii="Arial" w:hAnsi="Arial"/>
                <w:sz w:val="20"/>
                <w:lang w:val="es-ES_tradnl"/>
              </w:rPr>
              <w:t xml:space="preserve"> </w:t>
            </w:r>
            <w:proofErr w:type="spellStart"/>
            <w:r>
              <w:rPr>
                <w:rFonts w:ascii="Arial" w:hAnsi="Arial"/>
                <w:sz w:val="20"/>
                <w:lang w:val="es-ES_tradnl"/>
              </w:rPr>
              <w:t>Nederland</w:t>
            </w:r>
            <w:proofErr w:type="spellEnd"/>
          </w:p>
        </w:tc>
        <w:tc>
          <w:tcPr>
            <w:tcW w:w="2554" w:type="dxa"/>
            <w:tcMar>
              <w:top w:w="28" w:type="dxa"/>
              <w:bottom w:w="28" w:type="dxa"/>
            </w:tcMar>
          </w:tcPr>
          <w:p w14:paraId="35464820" w14:textId="77777777" w:rsidR="00562BB9" w:rsidRDefault="00D93481">
            <w:pPr>
              <w:rPr>
                <w:rFonts w:ascii="Arial" w:hAnsi="Arial" w:cs="Arial"/>
                <w:sz w:val="20"/>
                <w:szCs w:val="20"/>
                <w:lang w:val="es-ES_tradnl"/>
              </w:rPr>
            </w:pPr>
            <w:r>
              <w:rPr>
                <w:rFonts w:ascii="Arial" w:hAnsi="Arial"/>
                <w:sz w:val="20"/>
                <w:lang w:val="es-ES_tradnl"/>
              </w:rPr>
              <w:t>www.zonnestroomnederland.nl</w:t>
            </w:r>
          </w:p>
        </w:tc>
        <w:tc>
          <w:tcPr>
            <w:tcW w:w="3258" w:type="dxa"/>
            <w:tcMar>
              <w:top w:w="28" w:type="dxa"/>
              <w:bottom w:w="28" w:type="dxa"/>
            </w:tcMar>
          </w:tcPr>
          <w:p w14:paraId="6449CEBC" w14:textId="0C6E7988" w:rsidR="00562BB9" w:rsidRDefault="00562BB9">
            <w:pPr>
              <w:rPr>
                <w:rFonts w:ascii="Arial" w:hAnsi="Arial" w:cs="Arial"/>
                <w:sz w:val="20"/>
                <w:szCs w:val="20"/>
                <w:lang w:val="es-ES_tradnl"/>
              </w:rPr>
            </w:pPr>
          </w:p>
        </w:tc>
      </w:tr>
      <w:tr w:rsidR="00562BB9" w14:paraId="3737A432" w14:textId="77777777">
        <w:tc>
          <w:tcPr>
            <w:tcW w:w="1696" w:type="dxa"/>
            <w:vMerge/>
            <w:tcMar>
              <w:top w:w="28" w:type="dxa"/>
              <w:bottom w:w="28" w:type="dxa"/>
            </w:tcMar>
          </w:tcPr>
          <w:p w14:paraId="01EDC274" w14:textId="77777777" w:rsidR="00562BB9" w:rsidRDefault="00562BB9">
            <w:pPr>
              <w:rPr>
                <w:rFonts w:ascii="Arial" w:hAnsi="Arial" w:cs="Arial"/>
                <w:sz w:val="20"/>
                <w:szCs w:val="20"/>
                <w:lang w:val="es-ES_tradnl"/>
              </w:rPr>
            </w:pPr>
          </w:p>
        </w:tc>
        <w:tc>
          <w:tcPr>
            <w:tcW w:w="1843" w:type="dxa"/>
            <w:tcMar>
              <w:top w:w="28" w:type="dxa"/>
              <w:bottom w:w="28" w:type="dxa"/>
            </w:tcMar>
          </w:tcPr>
          <w:p w14:paraId="19498A86" w14:textId="77777777" w:rsidR="00562BB9" w:rsidRDefault="00D93481">
            <w:pPr>
              <w:rPr>
                <w:rFonts w:ascii="Arial" w:hAnsi="Arial" w:cs="Arial"/>
                <w:sz w:val="20"/>
                <w:szCs w:val="20"/>
                <w:lang w:val="es-ES_tradnl"/>
              </w:rPr>
            </w:pPr>
            <w:proofErr w:type="spellStart"/>
            <w:r>
              <w:rPr>
                <w:rFonts w:ascii="Arial" w:hAnsi="Arial"/>
                <w:sz w:val="20"/>
                <w:lang w:val="es-ES_tradnl"/>
              </w:rPr>
              <w:t>Eigen</w:t>
            </w:r>
            <w:proofErr w:type="spellEnd"/>
            <w:r>
              <w:rPr>
                <w:rFonts w:ascii="Arial" w:hAnsi="Arial"/>
                <w:sz w:val="20"/>
                <w:lang w:val="es-ES_tradnl"/>
              </w:rPr>
              <w:t xml:space="preserve"> </w:t>
            </w:r>
            <w:proofErr w:type="spellStart"/>
            <w:r>
              <w:rPr>
                <w:rFonts w:ascii="Arial" w:hAnsi="Arial"/>
                <w:sz w:val="20"/>
                <w:lang w:val="es-ES_tradnl"/>
              </w:rPr>
              <w:t>Energie</w:t>
            </w:r>
            <w:proofErr w:type="spellEnd"/>
          </w:p>
        </w:tc>
        <w:tc>
          <w:tcPr>
            <w:tcW w:w="2554" w:type="dxa"/>
            <w:tcMar>
              <w:top w:w="28" w:type="dxa"/>
              <w:bottom w:w="28" w:type="dxa"/>
            </w:tcMar>
          </w:tcPr>
          <w:p w14:paraId="3553FADE" w14:textId="77777777" w:rsidR="00562BB9" w:rsidRDefault="00D93481">
            <w:pPr>
              <w:rPr>
                <w:rFonts w:ascii="Arial" w:hAnsi="Arial" w:cs="Arial"/>
                <w:sz w:val="20"/>
                <w:szCs w:val="20"/>
                <w:lang w:val="es-ES_tradnl"/>
              </w:rPr>
            </w:pPr>
            <w:r>
              <w:rPr>
                <w:rFonts w:ascii="Arial" w:hAnsi="Arial"/>
                <w:sz w:val="20"/>
                <w:lang w:val="es-ES_tradnl"/>
              </w:rPr>
              <w:t>www.eigenenergie.net</w:t>
            </w:r>
          </w:p>
        </w:tc>
        <w:tc>
          <w:tcPr>
            <w:tcW w:w="3258" w:type="dxa"/>
            <w:tcMar>
              <w:top w:w="28" w:type="dxa"/>
              <w:bottom w:w="28" w:type="dxa"/>
            </w:tcMar>
          </w:tcPr>
          <w:p w14:paraId="71CBEC5D" w14:textId="05390E75" w:rsidR="00562BB9" w:rsidRDefault="00562BB9">
            <w:pPr>
              <w:rPr>
                <w:rFonts w:ascii="Arial" w:hAnsi="Arial" w:cs="Arial"/>
                <w:sz w:val="20"/>
                <w:szCs w:val="20"/>
                <w:lang w:val="es-ES_tradnl"/>
              </w:rPr>
            </w:pPr>
          </w:p>
        </w:tc>
      </w:tr>
      <w:tr w:rsidR="00562BB9" w14:paraId="7ACC771B" w14:textId="77777777">
        <w:tc>
          <w:tcPr>
            <w:tcW w:w="1696" w:type="dxa"/>
            <w:vMerge/>
            <w:tcMar>
              <w:top w:w="28" w:type="dxa"/>
              <w:bottom w:w="28" w:type="dxa"/>
            </w:tcMar>
          </w:tcPr>
          <w:p w14:paraId="6CA2E81B" w14:textId="77777777" w:rsidR="00562BB9" w:rsidRDefault="00562BB9">
            <w:pPr>
              <w:rPr>
                <w:rFonts w:ascii="Arial" w:hAnsi="Arial" w:cs="Arial"/>
                <w:b/>
                <w:bCs/>
                <w:sz w:val="20"/>
                <w:szCs w:val="20"/>
                <w:lang w:val="es-ES_tradnl"/>
              </w:rPr>
            </w:pPr>
          </w:p>
        </w:tc>
        <w:tc>
          <w:tcPr>
            <w:tcW w:w="1843" w:type="dxa"/>
            <w:tcMar>
              <w:top w:w="28" w:type="dxa"/>
              <w:bottom w:w="28" w:type="dxa"/>
            </w:tcMar>
          </w:tcPr>
          <w:p w14:paraId="40AF3AC3" w14:textId="77777777" w:rsidR="00562BB9" w:rsidRDefault="00D93481">
            <w:pPr>
              <w:rPr>
                <w:rFonts w:ascii="Arial" w:hAnsi="Arial" w:cs="Arial"/>
                <w:sz w:val="20"/>
                <w:szCs w:val="20"/>
                <w:lang w:val="es-ES_tradnl"/>
              </w:rPr>
            </w:pPr>
            <w:proofErr w:type="spellStart"/>
            <w:r>
              <w:rPr>
                <w:rFonts w:ascii="Arial" w:hAnsi="Arial"/>
                <w:sz w:val="20"/>
                <w:lang w:val="es-ES_tradnl"/>
              </w:rPr>
              <w:t>Groenleven</w:t>
            </w:r>
            <w:proofErr w:type="spellEnd"/>
          </w:p>
        </w:tc>
        <w:tc>
          <w:tcPr>
            <w:tcW w:w="2554" w:type="dxa"/>
            <w:tcMar>
              <w:top w:w="28" w:type="dxa"/>
              <w:bottom w:w="28" w:type="dxa"/>
            </w:tcMar>
          </w:tcPr>
          <w:p w14:paraId="1D6E147F" w14:textId="77777777" w:rsidR="00562BB9" w:rsidRDefault="00D93481">
            <w:pPr>
              <w:rPr>
                <w:rFonts w:ascii="Arial" w:hAnsi="Arial" w:cs="Arial"/>
                <w:sz w:val="20"/>
                <w:szCs w:val="20"/>
                <w:lang w:val="es-ES_tradnl"/>
              </w:rPr>
            </w:pPr>
            <w:r>
              <w:rPr>
                <w:rFonts w:ascii="Arial" w:hAnsi="Arial"/>
                <w:sz w:val="20"/>
                <w:lang w:val="es-ES_tradnl"/>
              </w:rPr>
              <w:t>www.groenleven.nl</w:t>
            </w:r>
          </w:p>
        </w:tc>
        <w:tc>
          <w:tcPr>
            <w:tcW w:w="3258" w:type="dxa"/>
            <w:tcMar>
              <w:top w:w="28" w:type="dxa"/>
              <w:bottom w:w="28" w:type="dxa"/>
            </w:tcMar>
          </w:tcPr>
          <w:p w14:paraId="231514D2" w14:textId="78EC4CE2" w:rsidR="00562BB9" w:rsidRDefault="00562BB9">
            <w:pPr>
              <w:rPr>
                <w:rFonts w:ascii="Arial" w:hAnsi="Arial" w:cs="Arial"/>
                <w:sz w:val="20"/>
                <w:szCs w:val="20"/>
                <w:lang w:val="es-ES_tradnl"/>
              </w:rPr>
            </w:pPr>
          </w:p>
        </w:tc>
      </w:tr>
      <w:tr w:rsidR="00562BB9" w14:paraId="2110FA4B" w14:textId="77777777">
        <w:tc>
          <w:tcPr>
            <w:tcW w:w="1696" w:type="dxa"/>
            <w:vMerge/>
            <w:tcMar>
              <w:top w:w="28" w:type="dxa"/>
              <w:bottom w:w="28" w:type="dxa"/>
            </w:tcMar>
          </w:tcPr>
          <w:p w14:paraId="11023734" w14:textId="77777777" w:rsidR="00562BB9" w:rsidRDefault="00562BB9">
            <w:pPr>
              <w:rPr>
                <w:rFonts w:ascii="Arial" w:hAnsi="Arial" w:cs="Arial"/>
                <w:sz w:val="20"/>
                <w:szCs w:val="20"/>
                <w:lang w:val="es-ES_tradnl"/>
              </w:rPr>
            </w:pPr>
          </w:p>
        </w:tc>
        <w:tc>
          <w:tcPr>
            <w:tcW w:w="1843" w:type="dxa"/>
            <w:tcMar>
              <w:top w:w="28" w:type="dxa"/>
              <w:bottom w:w="28" w:type="dxa"/>
            </w:tcMar>
          </w:tcPr>
          <w:p w14:paraId="1D0C8B0D" w14:textId="77777777" w:rsidR="00562BB9" w:rsidRDefault="00D93481">
            <w:pPr>
              <w:rPr>
                <w:rFonts w:ascii="Arial" w:hAnsi="Arial" w:cs="Arial"/>
                <w:sz w:val="20"/>
                <w:szCs w:val="20"/>
                <w:lang w:val="es-ES_tradnl"/>
              </w:rPr>
            </w:pPr>
            <w:proofErr w:type="spellStart"/>
            <w:r>
              <w:rPr>
                <w:rFonts w:ascii="Arial" w:hAnsi="Arial"/>
                <w:sz w:val="20"/>
                <w:lang w:val="es-ES_tradnl"/>
              </w:rPr>
              <w:t>Ecorus</w:t>
            </w:r>
            <w:proofErr w:type="spellEnd"/>
          </w:p>
        </w:tc>
        <w:tc>
          <w:tcPr>
            <w:tcW w:w="2554" w:type="dxa"/>
            <w:tcMar>
              <w:top w:w="28" w:type="dxa"/>
              <w:bottom w:w="28" w:type="dxa"/>
            </w:tcMar>
          </w:tcPr>
          <w:p w14:paraId="053F3E4E" w14:textId="77777777" w:rsidR="00562BB9" w:rsidRDefault="00D93481">
            <w:pPr>
              <w:rPr>
                <w:rFonts w:ascii="Arial" w:hAnsi="Arial" w:cs="Arial"/>
                <w:sz w:val="20"/>
                <w:szCs w:val="20"/>
                <w:lang w:val="es-ES_tradnl"/>
              </w:rPr>
            </w:pPr>
            <w:r>
              <w:rPr>
                <w:rFonts w:ascii="Arial" w:hAnsi="Arial"/>
                <w:sz w:val="20"/>
                <w:lang w:val="es-ES_tradnl"/>
              </w:rPr>
              <w:t>www.ecorus.nl</w:t>
            </w:r>
          </w:p>
        </w:tc>
        <w:tc>
          <w:tcPr>
            <w:tcW w:w="3258" w:type="dxa"/>
            <w:tcMar>
              <w:top w:w="28" w:type="dxa"/>
              <w:bottom w:w="28" w:type="dxa"/>
            </w:tcMar>
          </w:tcPr>
          <w:p w14:paraId="6645DBDF" w14:textId="1C4E64A7" w:rsidR="00562BB9" w:rsidRDefault="00562BB9">
            <w:pPr>
              <w:rPr>
                <w:rFonts w:ascii="Arial" w:hAnsi="Arial" w:cs="Arial"/>
                <w:sz w:val="20"/>
                <w:szCs w:val="20"/>
                <w:lang w:val="es-ES_tradnl"/>
              </w:rPr>
            </w:pPr>
          </w:p>
        </w:tc>
      </w:tr>
      <w:tr w:rsidR="00562BB9" w14:paraId="429C40D4" w14:textId="77777777">
        <w:trPr>
          <w:trHeight w:val="300"/>
        </w:trPr>
        <w:tc>
          <w:tcPr>
            <w:tcW w:w="1696" w:type="dxa"/>
            <w:vMerge/>
            <w:tcMar>
              <w:top w:w="28" w:type="dxa"/>
              <w:bottom w:w="28" w:type="dxa"/>
            </w:tcMar>
          </w:tcPr>
          <w:p w14:paraId="235EC186" w14:textId="77777777" w:rsidR="00562BB9" w:rsidRDefault="00562BB9">
            <w:pPr>
              <w:rPr>
                <w:rFonts w:ascii="Arial" w:hAnsi="Arial" w:cs="Arial"/>
                <w:sz w:val="20"/>
                <w:szCs w:val="20"/>
                <w:lang w:val="es-ES_tradnl"/>
              </w:rPr>
            </w:pPr>
          </w:p>
        </w:tc>
        <w:tc>
          <w:tcPr>
            <w:tcW w:w="1843" w:type="dxa"/>
            <w:tcMar>
              <w:top w:w="28" w:type="dxa"/>
              <w:bottom w:w="28" w:type="dxa"/>
            </w:tcMar>
          </w:tcPr>
          <w:p w14:paraId="053306F4" w14:textId="77777777" w:rsidR="00562BB9" w:rsidRDefault="00D93481">
            <w:pPr>
              <w:rPr>
                <w:rFonts w:ascii="Arial" w:hAnsi="Arial" w:cs="Arial"/>
                <w:sz w:val="20"/>
                <w:szCs w:val="20"/>
                <w:lang w:val="es-ES_tradnl"/>
              </w:rPr>
            </w:pPr>
            <w:r>
              <w:rPr>
                <w:rFonts w:ascii="Arial" w:hAnsi="Arial"/>
                <w:sz w:val="20"/>
                <w:lang w:val="es-ES_tradnl"/>
              </w:rPr>
              <w:t>SENS</w:t>
            </w:r>
          </w:p>
        </w:tc>
        <w:tc>
          <w:tcPr>
            <w:tcW w:w="2554" w:type="dxa"/>
            <w:tcMar>
              <w:top w:w="28" w:type="dxa"/>
              <w:bottom w:w="28" w:type="dxa"/>
            </w:tcMar>
          </w:tcPr>
          <w:p w14:paraId="119E66E1" w14:textId="77777777" w:rsidR="00562BB9" w:rsidRDefault="00D93481">
            <w:pPr>
              <w:rPr>
                <w:rFonts w:ascii="Arial" w:hAnsi="Arial" w:cs="Arial"/>
                <w:sz w:val="20"/>
                <w:szCs w:val="20"/>
                <w:lang w:val="es-ES_tradnl"/>
              </w:rPr>
            </w:pPr>
            <w:r>
              <w:rPr>
                <w:rFonts w:ascii="Arial" w:hAnsi="Arial"/>
                <w:sz w:val="20"/>
                <w:lang w:val="es-ES_tradnl"/>
              </w:rPr>
              <w:t>www.sens-energy.com</w:t>
            </w:r>
          </w:p>
        </w:tc>
        <w:tc>
          <w:tcPr>
            <w:tcW w:w="3258" w:type="dxa"/>
            <w:tcMar>
              <w:top w:w="28" w:type="dxa"/>
              <w:bottom w:w="28" w:type="dxa"/>
            </w:tcMar>
          </w:tcPr>
          <w:p w14:paraId="04DD8DF9" w14:textId="48785F75" w:rsidR="00562BB9" w:rsidRDefault="00562BB9">
            <w:pPr>
              <w:rPr>
                <w:rFonts w:ascii="Arial" w:eastAsiaTheme="minorEastAsia" w:hAnsi="Arial" w:cs="Arial"/>
                <w:sz w:val="20"/>
                <w:szCs w:val="20"/>
                <w:lang w:val="es-ES_tradnl"/>
              </w:rPr>
            </w:pPr>
          </w:p>
        </w:tc>
      </w:tr>
      <w:tr w:rsidR="00562BB9" w14:paraId="013DFA4D" w14:textId="77777777">
        <w:trPr>
          <w:trHeight w:val="300"/>
        </w:trPr>
        <w:tc>
          <w:tcPr>
            <w:tcW w:w="1696" w:type="dxa"/>
            <w:vMerge/>
            <w:tcMar>
              <w:top w:w="28" w:type="dxa"/>
              <w:bottom w:w="28" w:type="dxa"/>
            </w:tcMar>
          </w:tcPr>
          <w:p w14:paraId="7F6FE7C4" w14:textId="77777777" w:rsidR="00562BB9" w:rsidRDefault="00562BB9">
            <w:pPr>
              <w:rPr>
                <w:rFonts w:ascii="Arial" w:hAnsi="Arial" w:cs="Arial"/>
                <w:sz w:val="20"/>
                <w:szCs w:val="20"/>
                <w:lang w:val="es-ES_tradnl"/>
              </w:rPr>
            </w:pPr>
          </w:p>
        </w:tc>
        <w:tc>
          <w:tcPr>
            <w:tcW w:w="1843" w:type="dxa"/>
            <w:tcMar>
              <w:top w:w="28" w:type="dxa"/>
              <w:bottom w:w="28" w:type="dxa"/>
            </w:tcMar>
          </w:tcPr>
          <w:p w14:paraId="031B59D8" w14:textId="77777777" w:rsidR="00562BB9" w:rsidRDefault="00D93481">
            <w:pPr>
              <w:rPr>
                <w:rFonts w:ascii="Arial" w:hAnsi="Arial" w:cs="Arial"/>
                <w:sz w:val="20"/>
                <w:szCs w:val="20"/>
                <w:lang w:val="es-ES_tradnl"/>
              </w:rPr>
            </w:pPr>
            <w:r>
              <w:rPr>
                <w:rFonts w:ascii="Arial" w:hAnsi="Arial"/>
                <w:sz w:val="20"/>
                <w:lang w:val="es-ES_tradnl"/>
              </w:rPr>
              <w:t xml:space="preserve">Solar </w:t>
            </w:r>
            <w:proofErr w:type="spellStart"/>
            <w:r>
              <w:rPr>
                <w:rFonts w:ascii="Arial" w:hAnsi="Arial"/>
                <w:sz w:val="20"/>
                <w:lang w:val="es-ES_tradnl"/>
              </w:rPr>
              <w:t>Partners</w:t>
            </w:r>
            <w:proofErr w:type="spellEnd"/>
          </w:p>
        </w:tc>
        <w:tc>
          <w:tcPr>
            <w:tcW w:w="2554" w:type="dxa"/>
            <w:tcMar>
              <w:top w:w="28" w:type="dxa"/>
              <w:bottom w:w="28" w:type="dxa"/>
            </w:tcMar>
          </w:tcPr>
          <w:p w14:paraId="4B526EE3" w14:textId="77777777" w:rsidR="00562BB9" w:rsidRDefault="00D93481">
            <w:pPr>
              <w:rPr>
                <w:rFonts w:ascii="Arial" w:hAnsi="Arial" w:cs="Arial"/>
                <w:sz w:val="20"/>
                <w:szCs w:val="20"/>
                <w:lang w:val="es-ES_tradnl"/>
              </w:rPr>
            </w:pPr>
            <w:r>
              <w:rPr>
                <w:rFonts w:ascii="Arial" w:hAnsi="Arial"/>
                <w:sz w:val="20"/>
                <w:lang w:val="es-ES_tradnl"/>
              </w:rPr>
              <w:t>www.solarpartners.nl</w:t>
            </w:r>
          </w:p>
        </w:tc>
        <w:tc>
          <w:tcPr>
            <w:tcW w:w="3258" w:type="dxa"/>
            <w:tcMar>
              <w:top w:w="28" w:type="dxa"/>
              <w:bottom w:w="28" w:type="dxa"/>
            </w:tcMar>
          </w:tcPr>
          <w:p w14:paraId="3474D5E1" w14:textId="4CF2D84E" w:rsidR="00562BB9" w:rsidRDefault="00562BB9">
            <w:pPr>
              <w:rPr>
                <w:rFonts w:ascii="Arial" w:eastAsia="Lato" w:hAnsi="Arial" w:cs="Arial"/>
                <w:sz w:val="20"/>
                <w:szCs w:val="20"/>
                <w:lang w:val="es-ES_tradnl"/>
              </w:rPr>
            </w:pPr>
          </w:p>
        </w:tc>
      </w:tr>
      <w:tr w:rsidR="00562BB9" w14:paraId="7FAC6CBA" w14:textId="77777777">
        <w:trPr>
          <w:trHeight w:val="300"/>
        </w:trPr>
        <w:tc>
          <w:tcPr>
            <w:tcW w:w="1696" w:type="dxa"/>
            <w:vMerge/>
            <w:tcMar>
              <w:top w:w="28" w:type="dxa"/>
              <w:bottom w:w="28" w:type="dxa"/>
            </w:tcMar>
          </w:tcPr>
          <w:p w14:paraId="41B7FC1E" w14:textId="77777777" w:rsidR="00562BB9" w:rsidRDefault="00562BB9">
            <w:pPr>
              <w:rPr>
                <w:rFonts w:ascii="Arial" w:hAnsi="Arial" w:cs="Arial"/>
                <w:sz w:val="20"/>
                <w:szCs w:val="20"/>
                <w:lang w:val="es-ES_tradnl"/>
              </w:rPr>
            </w:pPr>
          </w:p>
        </w:tc>
        <w:tc>
          <w:tcPr>
            <w:tcW w:w="1843" w:type="dxa"/>
            <w:tcMar>
              <w:top w:w="28" w:type="dxa"/>
              <w:bottom w:w="28" w:type="dxa"/>
            </w:tcMar>
          </w:tcPr>
          <w:p w14:paraId="4A4FE1D1" w14:textId="77777777" w:rsidR="00562BB9" w:rsidRDefault="00D93481">
            <w:pPr>
              <w:rPr>
                <w:rFonts w:ascii="Arial" w:hAnsi="Arial" w:cs="Arial"/>
                <w:sz w:val="20"/>
                <w:szCs w:val="20"/>
                <w:lang w:val="es-ES_tradnl"/>
              </w:rPr>
            </w:pPr>
            <w:proofErr w:type="spellStart"/>
            <w:r>
              <w:rPr>
                <w:rFonts w:ascii="Arial" w:hAnsi="Arial"/>
                <w:sz w:val="20"/>
                <w:lang w:val="es-ES_tradnl"/>
              </w:rPr>
              <w:t>UniSun</w:t>
            </w:r>
            <w:proofErr w:type="spellEnd"/>
          </w:p>
        </w:tc>
        <w:tc>
          <w:tcPr>
            <w:tcW w:w="2554" w:type="dxa"/>
            <w:tcMar>
              <w:top w:w="28" w:type="dxa"/>
              <w:bottom w:w="28" w:type="dxa"/>
            </w:tcMar>
          </w:tcPr>
          <w:p w14:paraId="7596E8D6" w14:textId="77777777" w:rsidR="00562BB9" w:rsidRDefault="00D93481">
            <w:pPr>
              <w:rPr>
                <w:rFonts w:ascii="Arial" w:hAnsi="Arial" w:cs="Arial"/>
                <w:sz w:val="20"/>
                <w:szCs w:val="20"/>
                <w:lang w:val="es-ES_tradnl"/>
              </w:rPr>
            </w:pPr>
            <w:r>
              <w:rPr>
                <w:rFonts w:ascii="Arial" w:hAnsi="Arial"/>
                <w:sz w:val="20"/>
                <w:lang w:val="es-ES_tradnl"/>
              </w:rPr>
              <w:t>www.unisun-energy.eu</w:t>
            </w:r>
          </w:p>
        </w:tc>
        <w:tc>
          <w:tcPr>
            <w:tcW w:w="3258" w:type="dxa"/>
            <w:tcMar>
              <w:top w:w="28" w:type="dxa"/>
              <w:bottom w:w="28" w:type="dxa"/>
            </w:tcMar>
          </w:tcPr>
          <w:p w14:paraId="396F58BF" w14:textId="356D5CD4" w:rsidR="00562BB9" w:rsidRDefault="00562BB9">
            <w:pPr>
              <w:rPr>
                <w:rFonts w:ascii="Arial" w:eastAsiaTheme="minorEastAsia" w:hAnsi="Arial" w:cs="Arial"/>
                <w:sz w:val="20"/>
                <w:szCs w:val="20"/>
                <w:lang w:val="es-ES_tradnl"/>
              </w:rPr>
            </w:pPr>
          </w:p>
        </w:tc>
      </w:tr>
      <w:tr w:rsidR="00562BB9" w14:paraId="713451B7" w14:textId="77777777">
        <w:tc>
          <w:tcPr>
            <w:tcW w:w="1696" w:type="dxa"/>
            <w:vMerge/>
            <w:tcMar>
              <w:top w:w="28" w:type="dxa"/>
              <w:bottom w:w="28" w:type="dxa"/>
            </w:tcMar>
          </w:tcPr>
          <w:p w14:paraId="14D41781" w14:textId="77777777" w:rsidR="00562BB9" w:rsidRDefault="00562BB9">
            <w:pPr>
              <w:rPr>
                <w:rFonts w:ascii="Arial" w:hAnsi="Arial" w:cs="Arial"/>
                <w:sz w:val="20"/>
                <w:szCs w:val="20"/>
                <w:lang w:val="es-ES_tradnl"/>
              </w:rPr>
            </w:pPr>
          </w:p>
        </w:tc>
        <w:tc>
          <w:tcPr>
            <w:tcW w:w="1843" w:type="dxa"/>
            <w:tcMar>
              <w:top w:w="28" w:type="dxa"/>
              <w:bottom w:w="28" w:type="dxa"/>
            </w:tcMar>
          </w:tcPr>
          <w:p w14:paraId="27967420" w14:textId="77777777" w:rsidR="00562BB9" w:rsidRDefault="00D93481">
            <w:pPr>
              <w:rPr>
                <w:rFonts w:ascii="Arial" w:hAnsi="Arial" w:cs="Arial"/>
                <w:sz w:val="20"/>
                <w:szCs w:val="20"/>
                <w:lang w:val="es-ES_tradnl"/>
              </w:rPr>
            </w:pPr>
            <w:proofErr w:type="spellStart"/>
            <w:r>
              <w:rPr>
                <w:rFonts w:ascii="Arial" w:hAnsi="Arial"/>
                <w:sz w:val="20"/>
                <w:lang w:val="es-ES_tradnl"/>
              </w:rPr>
              <w:t>Goldbeck</w:t>
            </w:r>
            <w:proofErr w:type="spellEnd"/>
          </w:p>
        </w:tc>
        <w:tc>
          <w:tcPr>
            <w:tcW w:w="2554" w:type="dxa"/>
            <w:tcMar>
              <w:top w:w="28" w:type="dxa"/>
              <w:bottom w:w="28" w:type="dxa"/>
            </w:tcMar>
          </w:tcPr>
          <w:p w14:paraId="51F1B54F" w14:textId="77777777" w:rsidR="00562BB9" w:rsidRDefault="00D93481">
            <w:pPr>
              <w:rPr>
                <w:rFonts w:ascii="Arial" w:hAnsi="Arial" w:cs="Arial"/>
                <w:sz w:val="20"/>
                <w:szCs w:val="20"/>
                <w:lang w:val="es-ES_tradnl"/>
              </w:rPr>
            </w:pPr>
            <w:r>
              <w:rPr>
                <w:rFonts w:ascii="Arial" w:hAnsi="Arial"/>
                <w:sz w:val="20"/>
                <w:lang w:val="es-ES_tradnl"/>
              </w:rPr>
              <w:t>www.goldbeck.nl</w:t>
            </w:r>
          </w:p>
        </w:tc>
        <w:tc>
          <w:tcPr>
            <w:tcW w:w="3258" w:type="dxa"/>
            <w:tcMar>
              <w:top w:w="28" w:type="dxa"/>
              <w:bottom w:w="28" w:type="dxa"/>
            </w:tcMar>
          </w:tcPr>
          <w:p w14:paraId="40C56EB1" w14:textId="74A89DFD" w:rsidR="00562BB9" w:rsidRDefault="00562BB9">
            <w:pPr>
              <w:rPr>
                <w:rFonts w:ascii="Arial" w:hAnsi="Arial" w:cs="Arial"/>
                <w:sz w:val="20"/>
                <w:szCs w:val="20"/>
                <w:lang w:val="es-ES_tradnl"/>
              </w:rPr>
            </w:pPr>
          </w:p>
        </w:tc>
      </w:tr>
      <w:tr w:rsidR="00562BB9" w14:paraId="0C8B72F3" w14:textId="77777777">
        <w:trPr>
          <w:trHeight w:val="300"/>
        </w:trPr>
        <w:tc>
          <w:tcPr>
            <w:tcW w:w="1696" w:type="dxa"/>
            <w:vMerge/>
            <w:tcMar>
              <w:top w:w="28" w:type="dxa"/>
              <w:bottom w:w="28" w:type="dxa"/>
            </w:tcMar>
          </w:tcPr>
          <w:p w14:paraId="7F2FDC60" w14:textId="77777777" w:rsidR="00562BB9" w:rsidRDefault="00562BB9">
            <w:pPr>
              <w:rPr>
                <w:rFonts w:ascii="Arial" w:hAnsi="Arial" w:cs="Arial"/>
                <w:sz w:val="20"/>
                <w:szCs w:val="20"/>
                <w:lang w:val="es-ES_tradnl"/>
              </w:rPr>
            </w:pPr>
          </w:p>
        </w:tc>
        <w:tc>
          <w:tcPr>
            <w:tcW w:w="1843" w:type="dxa"/>
            <w:tcMar>
              <w:top w:w="28" w:type="dxa"/>
              <w:bottom w:w="28" w:type="dxa"/>
            </w:tcMar>
          </w:tcPr>
          <w:p w14:paraId="6A265BAA" w14:textId="77777777" w:rsidR="00562BB9" w:rsidRDefault="00D93481">
            <w:pPr>
              <w:rPr>
                <w:rFonts w:ascii="Arial" w:hAnsi="Arial" w:cs="Arial"/>
                <w:sz w:val="20"/>
                <w:szCs w:val="20"/>
                <w:lang w:val="es-ES_tradnl"/>
              </w:rPr>
            </w:pPr>
            <w:proofErr w:type="spellStart"/>
            <w:r>
              <w:rPr>
                <w:rFonts w:ascii="Arial" w:hAnsi="Arial"/>
                <w:sz w:val="20"/>
                <w:lang w:val="es-ES_tradnl"/>
              </w:rPr>
              <w:t>KiesZon</w:t>
            </w:r>
            <w:proofErr w:type="spellEnd"/>
          </w:p>
        </w:tc>
        <w:tc>
          <w:tcPr>
            <w:tcW w:w="2554" w:type="dxa"/>
            <w:tcMar>
              <w:top w:w="28" w:type="dxa"/>
              <w:bottom w:w="28" w:type="dxa"/>
            </w:tcMar>
          </w:tcPr>
          <w:p w14:paraId="5C976E49" w14:textId="77777777" w:rsidR="00562BB9" w:rsidRDefault="00D93481">
            <w:pPr>
              <w:rPr>
                <w:rFonts w:ascii="Arial" w:eastAsiaTheme="minorEastAsia" w:hAnsi="Arial" w:cs="Arial"/>
                <w:sz w:val="20"/>
                <w:szCs w:val="20"/>
                <w:lang w:val="es-ES_tradnl"/>
              </w:rPr>
            </w:pPr>
            <w:r>
              <w:rPr>
                <w:rFonts w:ascii="Arial" w:hAnsi="Arial"/>
                <w:sz w:val="20"/>
                <w:lang w:val="es-ES_tradnl"/>
              </w:rPr>
              <w:t>www.kieszon.nl</w:t>
            </w:r>
          </w:p>
        </w:tc>
        <w:tc>
          <w:tcPr>
            <w:tcW w:w="3258" w:type="dxa"/>
            <w:tcMar>
              <w:top w:w="28" w:type="dxa"/>
              <w:bottom w:w="28" w:type="dxa"/>
            </w:tcMar>
          </w:tcPr>
          <w:p w14:paraId="386EC514" w14:textId="03C1F30B" w:rsidR="00562BB9" w:rsidRDefault="00562BB9">
            <w:pPr>
              <w:rPr>
                <w:rFonts w:ascii="Arial" w:eastAsiaTheme="minorEastAsia" w:hAnsi="Arial" w:cs="Arial"/>
                <w:sz w:val="20"/>
                <w:szCs w:val="20"/>
                <w:lang w:val="es-ES_tradnl"/>
              </w:rPr>
            </w:pPr>
          </w:p>
        </w:tc>
      </w:tr>
      <w:tr w:rsidR="00562BB9" w14:paraId="34D5DAF6" w14:textId="77777777">
        <w:tc>
          <w:tcPr>
            <w:tcW w:w="1696" w:type="dxa"/>
            <w:vMerge/>
            <w:tcMar>
              <w:top w:w="28" w:type="dxa"/>
              <w:bottom w:w="28" w:type="dxa"/>
            </w:tcMar>
          </w:tcPr>
          <w:p w14:paraId="5CC59038" w14:textId="77777777" w:rsidR="00562BB9" w:rsidRDefault="00562BB9">
            <w:pPr>
              <w:rPr>
                <w:rFonts w:ascii="Arial" w:hAnsi="Arial" w:cs="Arial"/>
                <w:sz w:val="20"/>
                <w:szCs w:val="20"/>
                <w:lang w:val="es-ES_tradnl"/>
              </w:rPr>
            </w:pPr>
          </w:p>
        </w:tc>
        <w:tc>
          <w:tcPr>
            <w:tcW w:w="1843" w:type="dxa"/>
            <w:tcMar>
              <w:top w:w="28" w:type="dxa"/>
              <w:bottom w:w="28" w:type="dxa"/>
            </w:tcMar>
          </w:tcPr>
          <w:p w14:paraId="223A9A2C" w14:textId="77777777" w:rsidR="00562BB9" w:rsidRDefault="00D93481">
            <w:pPr>
              <w:rPr>
                <w:rFonts w:ascii="Arial" w:hAnsi="Arial" w:cs="Arial"/>
                <w:sz w:val="20"/>
                <w:szCs w:val="20"/>
                <w:lang w:val="es-ES_tradnl"/>
              </w:rPr>
            </w:pPr>
            <w:proofErr w:type="spellStart"/>
            <w:r>
              <w:rPr>
                <w:rFonts w:ascii="Arial" w:hAnsi="Arial"/>
                <w:sz w:val="20"/>
                <w:lang w:val="es-ES_tradnl"/>
              </w:rPr>
              <w:t>OranjeDak</w:t>
            </w:r>
            <w:proofErr w:type="spellEnd"/>
          </w:p>
        </w:tc>
        <w:tc>
          <w:tcPr>
            <w:tcW w:w="2554" w:type="dxa"/>
            <w:tcMar>
              <w:top w:w="28" w:type="dxa"/>
              <w:bottom w:w="28" w:type="dxa"/>
            </w:tcMar>
          </w:tcPr>
          <w:p w14:paraId="3D395E0E" w14:textId="77777777" w:rsidR="00562BB9" w:rsidRDefault="00D93481">
            <w:pPr>
              <w:rPr>
                <w:rFonts w:ascii="Arial" w:hAnsi="Arial" w:cs="Arial"/>
                <w:sz w:val="20"/>
                <w:szCs w:val="20"/>
                <w:lang w:val="es-ES_tradnl"/>
              </w:rPr>
            </w:pPr>
            <w:r>
              <w:rPr>
                <w:rFonts w:ascii="Arial" w:hAnsi="Arial"/>
                <w:sz w:val="20"/>
                <w:lang w:val="es-ES_tradnl"/>
              </w:rPr>
              <w:t>www.oranjedak.nl</w:t>
            </w:r>
          </w:p>
        </w:tc>
        <w:tc>
          <w:tcPr>
            <w:tcW w:w="3258" w:type="dxa"/>
            <w:tcMar>
              <w:top w:w="28" w:type="dxa"/>
              <w:bottom w:w="28" w:type="dxa"/>
            </w:tcMar>
          </w:tcPr>
          <w:p w14:paraId="5CDA1148" w14:textId="4295917D" w:rsidR="00562BB9" w:rsidRDefault="00562BB9">
            <w:pPr>
              <w:rPr>
                <w:rFonts w:ascii="Arial" w:hAnsi="Arial" w:cs="Arial"/>
                <w:sz w:val="20"/>
                <w:szCs w:val="20"/>
                <w:lang w:val="es-ES_tradnl"/>
              </w:rPr>
            </w:pPr>
          </w:p>
        </w:tc>
      </w:tr>
      <w:tr w:rsidR="00562BB9" w14:paraId="363C77A3" w14:textId="77777777">
        <w:trPr>
          <w:trHeight w:val="300"/>
        </w:trPr>
        <w:tc>
          <w:tcPr>
            <w:tcW w:w="1696" w:type="dxa"/>
            <w:vMerge/>
            <w:tcMar>
              <w:top w:w="28" w:type="dxa"/>
              <w:bottom w:w="28" w:type="dxa"/>
            </w:tcMar>
          </w:tcPr>
          <w:p w14:paraId="0B3DE71D" w14:textId="77777777" w:rsidR="00562BB9" w:rsidRDefault="00562BB9">
            <w:pPr>
              <w:rPr>
                <w:rFonts w:ascii="Arial" w:hAnsi="Arial" w:cs="Arial"/>
                <w:sz w:val="20"/>
                <w:szCs w:val="20"/>
                <w:lang w:val="es-ES_tradnl"/>
              </w:rPr>
            </w:pPr>
          </w:p>
        </w:tc>
        <w:tc>
          <w:tcPr>
            <w:tcW w:w="1843" w:type="dxa"/>
            <w:tcMar>
              <w:top w:w="28" w:type="dxa"/>
              <w:bottom w:w="28" w:type="dxa"/>
            </w:tcMar>
          </w:tcPr>
          <w:p w14:paraId="60D7EB8C" w14:textId="77777777" w:rsidR="00562BB9" w:rsidRDefault="00D93481">
            <w:pPr>
              <w:rPr>
                <w:rFonts w:ascii="Arial" w:hAnsi="Arial" w:cs="Arial"/>
                <w:sz w:val="20"/>
                <w:szCs w:val="20"/>
                <w:lang w:val="es-ES_tradnl"/>
              </w:rPr>
            </w:pPr>
            <w:proofErr w:type="spellStart"/>
            <w:r>
              <w:rPr>
                <w:rFonts w:ascii="Arial" w:hAnsi="Arial"/>
                <w:sz w:val="20"/>
                <w:lang w:val="es-ES_tradnl"/>
              </w:rPr>
              <w:t>SunProjects</w:t>
            </w:r>
            <w:proofErr w:type="spellEnd"/>
          </w:p>
        </w:tc>
        <w:tc>
          <w:tcPr>
            <w:tcW w:w="2554" w:type="dxa"/>
            <w:tcMar>
              <w:top w:w="28" w:type="dxa"/>
              <w:bottom w:w="28" w:type="dxa"/>
            </w:tcMar>
          </w:tcPr>
          <w:p w14:paraId="5674338C" w14:textId="77777777" w:rsidR="00562BB9" w:rsidRDefault="00D93481">
            <w:pPr>
              <w:rPr>
                <w:rFonts w:ascii="Arial" w:hAnsi="Arial" w:cs="Arial"/>
                <w:sz w:val="20"/>
                <w:szCs w:val="20"/>
                <w:lang w:val="es-ES_tradnl"/>
              </w:rPr>
            </w:pPr>
            <w:r>
              <w:rPr>
                <w:rFonts w:ascii="Arial" w:hAnsi="Arial"/>
                <w:sz w:val="20"/>
                <w:lang w:val="es-ES_tradnl"/>
              </w:rPr>
              <w:t>www.sunprojects.nl</w:t>
            </w:r>
          </w:p>
        </w:tc>
        <w:tc>
          <w:tcPr>
            <w:tcW w:w="3258" w:type="dxa"/>
            <w:tcMar>
              <w:top w:w="28" w:type="dxa"/>
              <w:bottom w:w="28" w:type="dxa"/>
            </w:tcMar>
          </w:tcPr>
          <w:p w14:paraId="42EA6BF5" w14:textId="7EFB2D7E" w:rsidR="00562BB9" w:rsidRDefault="00562BB9">
            <w:pPr>
              <w:rPr>
                <w:rFonts w:ascii="Arial" w:hAnsi="Arial" w:cs="Arial"/>
                <w:sz w:val="20"/>
                <w:szCs w:val="20"/>
                <w:lang w:val="es-ES_tradnl"/>
              </w:rPr>
            </w:pPr>
          </w:p>
        </w:tc>
      </w:tr>
      <w:tr w:rsidR="00562BB9" w14:paraId="3BCD59B5" w14:textId="77777777">
        <w:trPr>
          <w:trHeight w:val="300"/>
        </w:trPr>
        <w:tc>
          <w:tcPr>
            <w:tcW w:w="1696" w:type="dxa"/>
            <w:vMerge/>
            <w:tcMar>
              <w:top w:w="28" w:type="dxa"/>
              <w:bottom w:w="28" w:type="dxa"/>
            </w:tcMar>
          </w:tcPr>
          <w:p w14:paraId="48C675B1" w14:textId="77777777" w:rsidR="00562BB9" w:rsidRDefault="00562BB9">
            <w:pPr>
              <w:rPr>
                <w:rFonts w:ascii="Arial" w:hAnsi="Arial" w:cs="Arial"/>
                <w:sz w:val="20"/>
                <w:szCs w:val="20"/>
                <w:lang w:val="es-ES_tradnl"/>
              </w:rPr>
            </w:pPr>
          </w:p>
        </w:tc>
        <w:tc>
          <w:tcPr>
            <w:tcW w:w="1843" w:type="dxa"/>
            <w:tcMar>
              <w:top w:w="28" w:type="dxa"/>
              <w:bottom w:w="28" w:type="dxa"/>
            </w:tcMar>
          </w:tcPr>
          <w:p w14:paraId="009DDA1A" w14:textId="77777777" w:rsidR="00562BB9" w:rsidRDefault="00D93481">
            <w:pPr>
              <w:rPr>
                <w:rFonts w:ascii="Arial" w:hAnsi="Arial" w:cs="Arial"/>
                <w:sz w:val="20"/>
                <w:szCs w:val="20"/>
                <w:lang w:val="es-ES_tradnl"/>
              </w:rPr>
            </w:pPr>
            <w:proofErr w:type="spellStart"/>
            <w:r>
              <w:rPr>
                <w:rFonts w:ascii="Arial" w:hAnsi="Arial"/>
                <w:sz w:val="20"/>
                <w:lang w:val="es-ES_tradnl"/>
              </w:rPr>
              <w:t>Izen</w:t>
            </w:r>
            <w:proofErr w:type="spellEnd"/>
          </w:p>
        </w:tc>
        <w:tc>
          <w:tcPr>
            <w:tcW w:w="2554" w:type="dxa"/>
            <w:tcMar>
              <w:top w:w="28" w:type="dxa"/>
              <w:bottom w:w="28" w:type="dxa"/>
            </w:tcMar>
          </w:tcPr>
          <w:p w14:paraId="42C4BFE8" w14:textId="77777777" w:rsidR="00562BB9" w:rsidRDefault="00D93481">
            <w:pPr>
              <w:rPr>
                <w:rFonts w:ascii="Arial" w:hAnsi="Arial" w:cs="Arial"/>
                <w:sz w:val="20"/>
                <w:szCs w:val="20"/>
                <w:lang w:val="es-ES_tradnl"/>
              </w:rPr>
            </w:pPr>
            <w:r>
              <w:rPr>
                <w:rFonts w:ascii="Arial" w:hAnsi="Arial"/>
                <w:sz w:val="20"/>
                <w:lang w:val="es-ES_tradnl"/>
              </w:rPr>
              <w:t>www.izen.eu</w:t>
            </w:r>
          </w:p>
        </w:tc>
        <w:tc>
          <w:tcPr>
            <w:tcW w:w="3258" w:type="dxa"/>
            <w:tcMar>
              <w:top w:w="28" w:type="dxa"/>
              <w:bottom w:w="28" w:type="dxa"/>
            </w:tcMar>
          </w:tcPr>
          <w:p w14:paraId="1103046C" w14:textId="050D26C0" w:rsidR="00562BB9" w:rsidRDefault="00562BB9">
            <w:pPr>
              <w:rPr>
                <w:rFonts w:ascii="Arial" w:hAnsi="Arial" w:cs="Arial"/>
                <w:sz w:val="20"/>
                <w:szCs w:val="20"/>
                <w:lang w:val="es-ES_tradnl"/>
              </w:rPr>
            </w:pPr>
          </w:p>
        </w:tc>
      </w:tr>
      <w:tr w:rsidR="00562BB9" w14:paraId="7BD157D3" w14:textId="77777777">
        <w:trPr>
          <w:trHeight w:val="300"/>
        </w:trPr>
        <w:tc>
          <w:tcPr>
            <w:tcW w:w="1696" w:type="dxa"/>
            <w:vMerge/>
            <w:tcMar>
              <w:top w:w="28" w:type="dxa"/>
              <w:bottom w:w="28" w:type="dxa"/>
            </w:tcMar>
          </w:tcPr>
          <w:p w14:paraId="4FF7509E" w14:textId="77777777" w:rsidR="00562BB9" w:rsidRDefault="00562BB9">
            <w:pPr>
              <w:rPr>
                <w:rFonts w:ascii="Arial" w:hAnsi="Arial" w:cs="Arial"/>
                <w:sz w:val="20"/>
                <w:szCs w:val="20"/>
                <w:lang w:val="es-ES_tradnl"/>
              </w:rPr>
            </w:pPr>
          </w:p>
        </w:tc>
        <w:tc>
          <w:tcPr>
            <w:tcW w:w="1843" w:type="dxa"/>
            <w:tcMar>
              <w:top w:w="28" w:type="dxa"/>
              <w:bottom w:w="28" w:type="dxa"/>
            </w:tcMar>
          </w:tcPr>
          <w:p w14:paraId="5DDC8B66" w14:textId="77777777" w:rsidR="00562BB9" w:rsidRDefault="00D93481">
            <w:pPr>
              <w:rPr>
                <w:rFonts w:ascii="Arial" w:hAnsi="Arial" w:cs="Arial"/>
                <w:sz w:val="20"/>
                <w:szCs w:val="20"/>
                <w:lang w:val="es-ES_tradnl"/>
              </w:rPr>
            </w:pPr>
            <w:proofErr w:type="spellStart"/>
            <w:r>
              <w:rPr>
                <w:rFonts w:ascii="Arial" w:hAnsi="Arial"/>
                <w:sz w:val="20"/>
                <w:lang w:val="es-ES_tradnl"/>
              </w:rPr>
              <w:t>Pfzal</w:t>
            </w:r>
            <w:proofErr w:type="spellEnd"/>
            <w:r>
              <w:rPr>
                <w:rFonts w:ascii="Arial" w:hAnsi="Arial"/>
                <w:sz w:val="20"/>
                <w:lang w:val="es-ES_tradnl"/>
              </w:rPr>
              <w:t xml:space="preserve"> Solar</w:t>
            </w:r>
          </w:p>
        </w:tc>
        <w:tc>
          <w:tcPr>
            <w:tcW w:w="2554" w:type="dxa"/>
            <w:tcMar>
              <w:top w:w="28" w:type="dxa"/>
              <w:bottom w:w="28" w:type="dxa"/>
            </w:tcMar>
          </w:tcPr>
          <w:p w14:paraId="70DCA543" w14:textId="77777777" w:rsidR="00562BB9" w:rsidRDefault="00D93481">
            <w:pPr>
              <w:rPr>
                <w:rFonts w:ascii="Arial" w:hAnsi="Arial" w:cs="Arial"/>
                <w:sz w:val="20"/>
                <w:szCs w:val="20"/>
                <w:lang w:val="es-ES_tradnl"/>
              </w:rPr>
            </w:pPr>
            <w:r>
              <w:rPr>
                <w:rFonts w:ascii="Arial" w:hAnsi="Arial"/>
                <w:sz w:val="20"/>
                <w:lang w:val="es-ES_tradnl"/>
              </w:rPr>
              <w:t>www.pfzalsolar.com</w:t>
            </w:r>
          </w:p>
        </w:tc>
        <w:tc>
          <w:tcPr>
            <w:tcW w:w="3258" w:type="dxa"/>
            <w:tcMar>
              <w:top w:w="28" w:type="dxa"/>
              <w:bottom w:w="28" w:type="dxa"/>
            </w:tcMar>
          </w:tcPr>
          <w:p w14:paraId="5BBCFA0B" w14:textId="30C588D5" w:rsidR="00562BB9" w:rsidRDefault="00562BB9">
            <w:pPr>
              <w:rPr>
                <w:rFonts w:ascii="Arial" w:eastAsia="Titillium Web" w:hAnsi="Arial" w:cs="Arial"/>
                <w:sz w:val="20"/>
                <w:szCs w:val="20"/>
                <w:lang w:val="es-ES_tradnl"/>
              </w:rPr>
            </w:pPr>
          </w:p>
        </w:tc>
      </w:tr>
      <w:tr w:rsidR="00562BB9" w14:paraId="523F690B" w14:textId="77777777">
        <w:trPr>
          <w:trHeight w:val="300"/>
        </w:trPr>
        <w:tc>
          <w:tcPr>
            <w:tcW w:w="1696" w:type="dxa"/>
            <w:vMerge/>
            <w:tcMar>
              <w:top w:w="28" w:type="dxa"/>
              <w:bottom w:w="28" w:type="dxa"/>
            </w:tcMar>
          </w:tcPr>
          <w:p w14:paraId="29234612" w14:textId="77777777" w:rsidR="00562BB9" w:rsidRDefault="00562BB9">
            <w:pPr>
              <w:rPr>
                <w:rFonts w:ascii="Arial" w:hAnsi="Arial" w:cs="Arial"/>
                <w:sz w:val="20"/>
                <w:szCs w:val="20"/>
                <w:lang w:val="es-ES_tradnl"/>
              </w:rPr>
            </w:pPr>
          </w:p>
        </w:tc>
        <w:tc>
          <w:tcPr>
            <w:tcW w:w="1843" w:type="dxa"/>
            <w:tcMar>
              <w:top w:w="28" w:type="dxa"/>
              <w:bottom w:w="28" w:type="dxa"/>
            </w:tcMar>
          </w:tcPr>
          <w:p w14:paraId="4943E34D" w14:textId="77777777" w:rsidR="00562BB9" w:rsidRDefault="00D93481">
            <w:pPr>
              <w:rPr>
                <w:rFonts w:ascii="Arial" w:hAnsi="Arial" w:cs="Arial"/>
                <w:sz w:val="20"/>
                <w:szCs w:val="20"/>
                <w:lang w:val="es-ES_tradnl"/>
              </w:rPr>
            </w:pPr>
            <w:proofErr w:type="spellStart"/>
            <w:r>
              <w:rPr>
                <w:rFonts w:ascii="Arial" w:hAnsi="Arial"/>
                <w:sz w:val="20"/>
                <w:lang w:val="es-ES_tradnl"/>
              </w:rPr>
              <w:t>Engie</w:t>
            </w:r>
            <w:proofErr w:type="spellEnd"/>
          </w:p>
        </w:tc>
        <w:tc>
          <w:tcPr>
            <w:tcW w:w="2554" w:type="dxa"/>
            <w:tcMar>
              <w:top w:w="28" w:type="dxa"/>
              <w:bottom w:w="28" w:type="dxa"/>
            </w:tcMar>
          </w:tcPr>
          <w:p w14:paraId="4C73D4BE" w14:textId="77777777" w:rsidR="00562BB9" w:rsidRDefault="00D93481">
            <w:pPr>
              <w:rPr>
                <w:rFonts w:ascii="Arial" w:hAnsi="Arial" w:cs="Arial"/>
                <w:sz w:val="20"/>
                <w:szCs w:val="20"/>
                <w:lang w:val="es-ES_tradnl"/>
              </w:rPr>
            </w:pPr>
            <w:r>
              <w:rPr>
                <w:rFonts w:ascii="Arial" w:hAnsi="Arial"/>
                <w:sz w:val="20"/>
                <w:lang w:val="es-ES_tradnl"/>
              </w:rPr>
              <w:t>www.engie.com</w:t>
            </w:r>
          </w:p>
        </w:tc>
        <w:tc>
          <w:tcPr>
            <w:tcW w:w="3258" w:type="dxa"/>
            <w:tcMar>
              <w:top w:w="28" w:type="dxa"/>
              <w:bottom w:w="28" w:type="dxa"/>
            </w:tcMar>
          </w:tcPr>
          <w:p w14:paraId="12B559B6" w14:textId="26079E8E" w:rsidR="00562BB9" w:rsidRDefault="00562BB9">
            <w:pPr>
              <w:rPr>
                <w:rFonts w:ascii="Arial" w:hAnsi="Arial" w:cs="Arial"/>
                <w:sz w:val="20"/>
                <w:szCs w:val="20"/>
                <w:lang w:val="es-ES_tradnl"/>
              </w:rPr>
            </w:pPr>
          </w:p>
        </w:tc>
      </w:tr>
      <w:tr w:rsidR="00562BB9" w14:paraId="580199B2" w14:textId="77777777">
        <w:trPr>
          <w:trHeight w:val="300"/>
        </w:trPr>
        <w:tc>
          <w:tcPr>
            <w:tcW w:w="1696" w:type="dxa"/>
            <w:vMerge/>
            <w:tcMar>
              <w:top w:w="28" w:type="dxa"/>
              <w:bottom w:w="28" w:type="dxa"/>
            </w:tcMar>
          </w:tcPr>
          <w:p w14:paraId="65ADA13D" w14:textId="77777777" w:rsidR="00562BB9" w:rsidRDefault="00562BB9">
            <w:pPr>
              <w:rPr>
                <w:rFonts w:ascii="Arial" w:hAnsi="Arial" w:cs="Arial"/>
                <w:sz w:val="20"/>
                <w:szCs w:val="20"/>
                <w:lang w:val="es-ES_tradnl"/>
              </w:rPr>
            </w:pPr>
          </w:p>
        </w:tc>
        <w:tc>
          <w:tcPr>
            <w:tcW w:w="1843" w:type="dxa"/>
            <w:tcMar>
              <w:top w:w="28" w:type="dxa"/>
              <w:bottom w:w="28" w:type="dxa"/>
            </w:tcMar>
          </w:tcPr>
          <w:p w14:paraId="510F7D9F" w14:textId="77777777" w:rsidR="00562BB9" w:rsidRDefault="00D93481">
            <w:pPr>
              <w:rPr>
                <w:rFonts w:ascii="Arial" w:hAnsi="Arial" w:cs="Arial"/>
                <w:sz w:val="20"/>
                <w:szCs w:val="20"/>
                <w:lang w:val="es-ES_tradnl"/>
              </w:rPr>
            </w:pPr>
            <w:proofErr w:type="spellStart"/>
            <w:r>
              <w:rPr>
                <w:rFonts w:ascii="Arial" w:hAnsi="Arial"/>
                <w:sz w:val="20"/>
                <w:lang w:val="es-ES_tradnl"/>
              </w:rPr>
              <w:t>Belectric</w:t>
            </w:r>
            <w:proofErr w:type="spellEnd"/>
          </w:p>
        </w:tc>
        <w:tc>
          <w:tcPr>
            <w:tcW w:w="2554" w:type="dxa"/>
            <w:tcMar>
              <w:top w:w="28" w:type="dxa"/>
              <w:bottom w:w="28" w:type="dxa"/>
            </w:tcMar>
          </w:tcPr>
          <w:p w14:paraId="5A531C25" w14:textId="77777777" w:rsidR="00562BB9" w:rsidRDefault="00D93481">
            <w:pPr>
              <w:rPr>
                <w:rFonts w:ascii="Arial" w:hAnsi="Arial" w:cs="Arial"/>
                <w:sz w:val="20"/>
                <w:szCs w:val="20"/>
                <w:lang w:val="es-ES_tradnl"/>
              </w:rPr>
            </w:pPr>
            <w:r>
              <w:rPr>
                <w:rFonts w:ascii="Arial" w:hAnsi="Arial"/>
                <w:sz w:val="20"/>
                <w:lang w:val="es-ES_tradnl"/>
              </w:rPr>
              <w:t>www.belectric.com</w:t>
            </w:r>
          </w:p>
        </w:tc>
        <w:tc>
          <w:tcPr>
            <w:tcW w:w="3258" w:type="dxa"/>
            <w:tcMar>
              <w:top w:w="28" w:type="dxa"/>
              <w:bottom w:w="28" w:type="dxa"/>
            </w:tcMar>
          </w:tcPr>
          <w:p w14:paraId="416B9A0C" w14:textId="0D5A85A1" w:rsidR="00562BB9" w:rsidRDefault="00562BB9">
            <w:pPr>
              <w:rPr>
                <w:rFonts w:ascii="Arial" w:hAnsi="Arial" w:cs="Arial"/>
                <w:sz w:val="20"/>
                <w:szCs w:val="20"/>
                <w:lang w:val="es-ES_tradnl"/>
              </w:rPr>
            </w:pPr>
          </w:p>
        </w:tc>
      </w:tr>
      <w:tr w:rsidR="00562BB9" w14:paraId="10428A5A" w14:textId="77777777">
        <w:trPr>
          <w:trHeight w:val="300"/>
        </w:trPr>
        <w:tc>
          <w:tcPr>
            <w:tcW w:w="1696" w:type="dxa"/>
            <w:vMerge/>
            <w:tcMar>
              <w:top w:w="28" w:type="dxa"/>
              <w:bottom w:w="28" w:type="dxa"/>
            </w:tcMar>
          </w:tcPr>
          <w:p w14:paraId="50722B9D" w14:textId="77777777" w:rsidR="00562BB9" w:rsidRDefault="00562BB9">
            <w:pPr>
              <w:rPr>
                <w:rFonts w:ascii="Arial" w:hAnsi="Arial" w:cs="Arial"/>
                <w:sz w:val="20"/>
                <w:szCs w:val="20"/>
                <w:lang w:val="es-ES_tradnl"/>
              </w:rPr>
            </w:pPr>
          </w:p>
        </w:tc>
        <w:tc>
          <w:tcPr>
            <w:tcW w:w="1843" w:type="dxa"/>
            <w:tcMar>
              <w:top w:w="28" w:type="dxa"/>
              <w:bottom w:w="28" w:type="dxa"/>
            </w:tcMar>
          </w:tcPr>
          <w:p w14:paraId="46FFF9BB" w14:textId="77777777" w:rsidR="00562BB9" w:rsidRDefault="00D93481">
            <w:pPr>
              <w:rPr>
                <w:rFonts w:ascii="Arial" w:hAnsi="Arial" w:cs="Arial"/>
                <w:sz w:val="20"/>
                <w:szCs w:val="20"/>
                <w:lang w:val="es-ES_tradnl"/>
              </w:rPr>
            </w:pPr>
            <w:proofErr w:type="spellStart"/>
            <w:r>
              <w:rPr>
                <w:rFonts w:ascii="Arial" w:hAnsi="Arial"/>
                <w:sz w:val="20"/>
                <w:lang w:val="es-ES_tradnl"/>
              </w:rPr>
              <w:t>ProfiNRG</w:t>
            </w:r>
            <w:proofErr w:type="spellEnd"/>
          </w:p>
        </w:tc>
        <w:tc>
          <w:tcPr>
            <w:tcW w:w="2554" w:type="dxa"/>
            <w:tcMar>
              <w:top w:w="28" w:type="dxa"/>
              <w:bottom w:w="28" w:type="dxa"/>
            </w:tcMar>
          </w:tcPr>
          <w:p w14:paraId="651C50A6" w14:textId="77777777" w:rsidR="00562BB9" w:rsidRDefault="00D93481">
            <w:pPr>
              <w:rPr>
                <w:rFonts w:ascii="Arial" w:hAnsi="Arial" w:cs="Arial"/>
                <w:sz w:val="20"/>
                <w:szCs w:val="20"/>
                <w:lang w:val="es-ES_tradnl"/>
              </w:rPr>
            </w:pPr>
            <w:r>
              <w:rPr>
                <w:rFonts w:ascii="Arial" w:hAnsi="Arial"/>
                <w:sz w:val="20"/>
                <w:lang w:val="es-ES_tradnl"/>
              </w:rPr>
              <w:t>www.profinrg.nl</w:t>
            </w:r>
          </w:p>
        </w:tc>
        <w:tc>
          <w:tcPr>
            <w:tcW w:w="3258" w:type="dxa"/>
            <w:tcMar>
              <w:top w:w="28" w:type="dxa"/>
              <w:bottom w:w="28" w:type="dxa"/>
            </w:tcMar>
          </w:tcPr>
          <w:p w14:paraId="0A4EE8B8" w14:textId="64C5355F" w:rsidR="00562BB9" w:rsidRDefault="00562BB9">
            <w:pPr>
              <w:rPr>
                <w:rFonts w:ascii="Arial" w:hAnsi="Arial" w:cs="Arial"/>
                <w:sz w:val="20"/>
                <w:szCs w:val="20"/>
                <w:lang w:val="es-ES_tradnl"/>
              </w:rPr>
            </w:pPr>
          </w:p>
        </w:tc>
      </w:tr>
      <w:tr w:rsidR="00562BB9" w14:paraId="5C0E14E0" w14:textId="77777777">
        <w:tc>
          <w:tcPr>
            <w:tcW w:w="1696" w:type="dxa"/>
            <w:vMerge w:val="restart"/>
            <w:tcMar>
              <w:top w:w="28" w:type="dxa"/>
              <w:bottom w:w="28" w:type="dxa"/>
            </w:tcMar>
          </w:tcPr>
          <w:p w14:paraId="63C25850" w14:textId="77777777" w:rsidR="00562BB9" w:rsidRDefault="00D93481">
            <w:pPr>
              <w:rPr>
                <w:rFonts w:ascii="Arial" w:hAnsi="Arial" w:cs="Arial"/>
                <w:b/>
                <w:bCs/>
                <w:sz w:val="24"/>
                <w:szCs w:val="24"/>
                <w:lang w:val="es-ES_tradnl"/>
              </w:rPr>
            </w:pPr>
            <w:r>
              <w:rPr>
                <w:rFonts w:ascii="Arial" w:hAnsi="Arial"/>
                <w:b/>
                <w:color w:val="104D54"/>
                <w:sz w:val="24"/>
                <w:lang w:val="es-ES_tradnl"/>
              </w:rPr>
              <w:t>Promotores de proyectos</w:t>
            </w:r>
          </w:p>
        </w:tc>
        <w:tc>
          <w:tcPr>
            <w:tcW w:w="1843" w:type="dxa"/>
            <w:tcMar>
              <w:top w:w="28" w:type="dxa"/>
              <w:bottom w:w="28" w:type="dxa"/>
            </w:tcMar>
          </w:tcPr>
          <w:p w14:paraId="31C2E90D" w14:textId="77777777" w:rsidR="00562BB9" w:rsidRDefault="00D93481">
            <w:pPr>
              <w:rPr>
                <w:rFonts w:ascii="Arial" w:hAnsi="Arial" w:cs="Arial"/>
                <w:sz w:val="20"/>
                <w:szCs w:val="20"/>
                <w:lang w:val="es-ES_tradnl"/>
              </w:rPr>
            </w:pPr>
            <w:proofErr w:type="spellStart"/>
            <w:r>
              <w:rPr>
                <w:rFonts w:ascii="Arial" w:hAnsi="Arial"/>
                <w:sz w:val="20"/>
                <w:lang w:val="es-ES_tradnl"/>
              </w:rPr>
              <w:t>Groenleven</w:t>
            </w:r>
            <w:proofErr w:type="spellEnd"/>
          </w:p>
        </w:tc>
        <w:tc>
          <w:tcPr>
            <w:tcW w:w="2554" w:type="dxa"/>
            <w:tcMar>
              <w:top w:w="28" w:type="dxa"/>
              <w:bottom w:w="28" w:type="dxa"/>
            </w:tcMar>
          </w:tcPr>
          <w:p w14:paraId="1D737875" w14:textId="77777777" w:rsidR="00562BB9" w:rsidRDefault="00D93481">
            <w:pPr>
              <w:rPr>
                <w:rFonts w:ascii="Arial" w:hAnsi="Arial" w:cs="Arial"/>
                <w:sz w:val="20"/>
                <w:szCs w:val="20"/>
                <w:lang w:val="es-ES_tradnl"/>
              </w:rPr>
            </w:pPr>
            <w:r>
              <w:rPr>
                <w:rFonts w:ascii="Arial" w:hAnsi="Arial"/>
                <w:sz w:val="20"/>
                <w:lang w:val="es-ES_tradnl"/>
              </w:rPr>
              <w:t>www.groenleven.nl</w:t>
            </w:r>
          </w:p>
        </w:tc>
        <w:tc>
          <w:tcPr>
            <w:tcW w:w="3258" w:type="dxa"/>
            <w:tcMar>
              <w:top w:w="28" w:type="dxa"/>
              <w:bottom w:w="28" w:type="dxa"/>
            </w:tcMar>
          </w:tcPr>
          <w:p w14:paraId="71E0E715" w14:textId="3E6E83DD" w:rsidR="00562BB9" w:rsidRDefault="00562BB9">
            <w:pPr>
              <w:rPr>
                <w:rFonts w:ascii="Arial" w:hAnsi="Arial" w:cs="Arial"/>
                <w:sz w:val="20"/>
                <w:szCs w:val="20"/>
                <w:lang w:val="es-ES_tradnl"/>
              </w:rPr>
            </w:pPr>
          </w:p>
        </w:tc>
      </w:tr>
      <w:tr w:rsidR="00562BB9" w14:paraId="3CB9CA62" w14:textId="77777777">
        <w:trPr>
          <w:trHeight w:val="300"/>
        </w:trPr>
        <w:tc>
          <w:tcPr>
            <w:tcW w:w="1696" w:type="dxa"/>
            <w:vMerge/>
            <w:tcMar>
              <w:top w:w="28" w:type="dxa"/>
              <w:bottom w:w="28" w:type="dxa"/>
            </w:tcMar>
          </w:tcPr>
          <w:p w14:paraId="2343C625" w14:textId="77777777" w:rsidR="00562BB9" w:rsidRDefault="00562BB9">
            <w:pPr>
              <w:rPr>
                <w:rFonts w:ascii="Arial" w:hAnsi="Arial" w:cs="Arial"/>
                <w:sz w:val="20"/>
                <w:szCs w:val="20"/>
                <w:lang w:val="es-ES_tradnl"/>
              </w:rPr>
            </w:pPr>
          </w:p>
        </w:tc>
        <w:tc>
          <w:tcPr>
            <w:tcW w:w="1843" w:type="dxa"/>
            <w:tcMar>
              <w:top w:w="28" w:type="dxa"/>
              <w:bottom w:w="28" w:type="dxa"/>
            </w:tcMar>
          </w:tcPr>
          <w:p w14:paraId="7A153B13" w14:textId="77777777" w:rsidR="00562BB9" w:rsidRDefault="00D93481">
            <w:pPr>
              <w:rPr>
                <w:rFonts w:ascii="Arial" w:hAnsi="Arial" w:cs="Arial"/>
                <w:sz w:val="20"/>
                <w:szCs w:val="20"/>
                <w:lang w:val="es-ES_tradnl"/>
              </w:rPr>
            </w:pPr>
            <w:proofErr w:type="spellStart"/>
            <w:r>
              <w:rPr>
                <w:rFonts w:ascii="Arial" w:hAnsi="Arial"/>
                <w:sz w:val="20"/>
                <w:lang w:val="es-ES_tradnl"/>
              </w:rPr>
              <w:t>Klimaatfonds</w:t>
            </w:r>
            <w:proofErr w:type="spellEnd"/>
          </w:p>
        </w:tc>
        <w:tc>
          <w:tcPr>
            <w:tcW w:w="2554" w:type="dxa"/>
            <w:tcMar>
              <w:top w:w="28" w:type="dxa"/>
              <w:bottom w:w="28" w:type="dxa"/>
            </w:tcMar>
          </w:tcPr>
          <w:p w14:paraId="1B884C9A" w14:textId="77777777" w:rsidR="00562BB9" w:rsidRDefault="00D93481">
            <w:pPr>
              <w:rPr>
                <w:rFonts w:ascii="Arial" w:hAnsi="Arial" w:cs="Arial"/>
                <w:sz w:val="20"/>
                <w:szCs w:val="20"/>
                <w:lang w:val="es-ES_tradnl"/>
              </w:rPr>
            </w:pPr>
            <w:r>
              <w:rPr>
                <w:rFonts w:ascii="Arial" w:hAnsi="Arial"/>
                <w:sz w:val="20"/>
                <w:lang w:val="es-ES_tradnl"/>
              </w:rPr>
              <w:t>www.klimaatfonds.nl</w:t>
            </w:r>
          </w:p>
        </w:tc>
        <w:tc>
          <w:tcPr>
            <w:tcW w:w="3258" w:type="dxa"/>
            <w:tcMar>
              <w:top w:w="28" w:type="dxa"/>
              <w:bottom w:w="28" w:type="dxa"/>
            </w:tcMar>
          </w:tcPr>
          <w:p w14:paraId="56EF7DCB" w14:textId="7C9D6D14" w:rsidR="00562BB9" w:rsidRDefault="00562BB9">
            <w:pPr>
              <w:rPr>
                <w:rFonts w:ascii="Arial" w:hAnsi="Arial" w:cs="Arial"/>
                <w:sz w:val="20"/>
                <w:szCs w:val="20"/>
                <w:lang w:val="es-ES_tradnl"/>
              </w:rPr>
            </w:pPr>
          </w:p>
        </w:tc>
      </w:tr>
      <w:tr w:rsidR="00562BB9" w14:paraId="1D9FB42A" w14:textId="77777777">
        <w:tc>
          <w:tcPr>
            <w:tcW w:w="1696" w:type="dxa"/>
            <w:vMerge/>
            <w:tcMar>
              <w:top w:w="28" w:type="dxa"/>
              <w:bottom w:w="28" w:type="dxa"/>
            </w:tcMar>
          </w:tcPr>
          <w:p w14:paraId="3E95F22F" w14:textId="77777777" w:rsidR="00562BB9" w:rsidRDefault="00562BB9">
            <w:pPr>
              <w:rPr>
                <w:rFonts w:ascii="Arial" w:hAnsi="Arial" w:cs="Arial"/>
                <w:sz w:val="20"/>
                <w:szCs w:val="20"/>
                <w:lang w:val="es-ES_tradnl"/>
              </w:rPr>
            </w:pPr>
          </w:p>
        </w:tc>
        <w:tc>
          <w:tcPr>
            <w:tcW w:w="1843" w:type="dxa"/>
            <w:tcMar>
              <w:top w:w="28" w:type="dxa"/>
              <w:bottom w:w="28" w:type="dxa"/>
            </w:tcMar>
          </w:tcPr>
          <w:p w14:paraId="1978D416" w14:textId="77777777" w:rsidR="00562BB9" w:rsidRDefault="00D93481">
            <w:pPr>
              <w:rPr>
                <w:rFonts w:ascii="Arial" w:hAnsi="Arial" w:cs="Arial"/>
                <w:sz w:val="20"/>
                <w:szCs w:val="20"/>
                <w:lang w:val="es-ES_tradnl"/>
              </w:rPr>
            </w:pPr>
            <w:proofErr w:type="spellStart"/>
            <w:r>
              <w:rPr>
                <w:rFonts w:ascii="Arial" w:hAnsi="Arial"/>
                <w:sz w:val="20"/>
                <w:lang w:val="es-ES_tradnl"/>
              </w:rPr>
              <w:t>TPSolar</w:t>
            </w:r>
            <w:proofErr w:type="spellEnd"/>
          </w:p>
        </w:tc>
        <w:tc>
          <w:tcPr>
            <w:tcW w:w="2554" w:type="dxa"/>
            <w:tcMar>
              <w:top w:w="28" w:type="dxa"/>
              <w:bottom w:w="28" w:type="dxa"/>
            </w:tcMar>
          </w:tcPr>
          <w:p w14:paraId="4B6D0FC1" w14:textId="77777777" w:rsidR="00562BB9" w:rsidRDefault="00D93481">
            <w:pPr>
              <w:rPr>
                <w:rFonts w:ascii="Arial" w:hAnsi="Arial" w:cs="Arial"/>
                <w:sz w:val="20"/>
                <w:szCs w:val="20"/>
                <w:lang w:val="es-ES_tradnl"/>
              </w:rPr>
            </w:pPr>
            <w:r>
              <w:rPr>
                <w:rFonts w:ascii="Arial" w:hAnsi="Arial"/>
                <w:sz w:val="20"/>
                <w:lang w:val="es-ES_tradnl"/>
              </w:rPr>
              <w:t>www.tpsolar.nl</w:t>
            </w:r>
          </w:p>
        </w:tc>
        <w:tc>
          <w:tcPr>
            <w:tcW w:w="3258" w:type="dxa"/>
            <w:tcMar>
              <w:top w:w="28" w:type="dxa"/>
              <w:bottom w:w="28" w:type="dxa"/>
            </w:tcMar>
          </w:tcPr>
          <w:p w14:paraId="32024F0F" w14:textId="3F8F017D" w:rsidR="00562BB9" w:rsidRDefault="00562BB9">
            <w:pPr>
              <w:rPr>
                <w:rFonts w:ascii="Arial" w:hAnsi="Arial" w:cs="Arial"/>
                <w:sz w:val="20"/>
                <w:szCs w:val="20"/>
                <w:lang w:val="es-ES_tradnl"/>
              </w:rPr>
            </w:pPr>
          </w:p>
        </w:tc>
      </w:tr>
      <w:tr w:rsidR="00562BB9" w14:paraId="37FE45B7" w14:textId="77777777">
        <w:trPr>
          <w:trHeight w:val="300"/>
        </w:trPr>
        <w:tc>
          <w:tcPr>
            <w:tcW w:w="1696" w:type="dxa"/>
            <w:vMerge/>
            <w:tcMar>
              <w:top w:w="28" w:type="dxa"/>
              <w:bottom w:w="28" w:type="dxa"/>
            </w:tcMar>
          </w:tcPr>
          <w:p w14:paraId="12CF6E33" w14:textId="77777777" w:rsidR="00562BB9" w:rsidRDefault="00562BB9">
            <w:pPr>
              <w:rPr>
                <w:rFonts w:ascii="Arial" w:hAnsi="Arial" w:cs="Arial"/>
                <w:sz w:val="20"/>
                <w:szCs w:val="20"/>
                <w:lang w:val="es-ES_tradnl"/>
              </w:rPr>
            </w:pPr>
          </w:p>
        </w:tc>
        <w:tc>
          <w:tcPr>
            <w:tcW w:w="1843" w:type="dxa"/>
            <w:tcMar>
              <w:top w:w="28" w:type="dxa"/>
              <w:bottom w:w="28" w:type="dxa"/>
            </w:tcMar>
          </w:tcPr>
          <w:p w14:paraId="3AC3642F" w14:textId="77777777" w:rsidR="00562BB9" w:rsidRDefault="00D93481">
            <w:pPr>
              <w:rPr>
                <w:rFonts w:ascii="Arial" w:hAnsi="Arial" w:cs="Arial"/>
                <w:sz w:val="20"/>
                <w:szCs w:val="20"/>
                <w:lang w:val="es-ES_tradnl"/>
              </w:rPr>
            </w:pPr>
            <w:proofErr w:type="spellStart"/>
            <w:r>
              <w:rPr>
                <w:rFonts w:ascii="Arial" w:hAnsi="Arial"/>
                <w:sz w:val="20"/>
                <w:lang w:val="es-ES_tradnl"/>
              </w:rPr>
              <w:t>GreenIpp</w:t>
            </w:r>
            <w:proofErr w:type="spellEnd"/>
          </w:p>
        </w:tc>
        <w:tc>
          <w:tcPr>
            <w:tcW w:w="2554" w:type="dxa"/>
            <w:tcMar>
              <w:top w:w="28" w:type="dxa"/>
              <w:bottom w:w="28" w:type="dxa"/>
            </w:tcMar>
          </w:tcPr>
          <w:p w14:paraId="74E727C0" w14:textId="77777777" w:rsidR="00562BB9" w:rsidRDefault="00D93481">
            <w:pPr>
              <w:rPr>
                <w:rFonts w:ascii="Arial" w:hAnsi="Arial" w:cs="Arial"/>
                <w:sz w:val="20"/>
                <w:szCs w:val="20"/>
                <w:lang w:val="es-ES_tradnl"/>
              </w:rPr>
            </w:pPr>
            <w:r>
              <w:rPr>
                <w:rFonts w:ascii="Arial" w:hAnsi="Arial"/>
                <w:sz w:val="20"/>
                <w:lang w:val="es-ES_tradnl"/>
              </w:rPr>
              <w:t>www.greenipp.com</w:t>
            </w:r>
          </w:p>
        </w:tc>
        <w:tc>
          <w:tcPr>
            <w:tcW w:w="3258" w:type="dxa"/>
            <w:tcMar>
              <w:top w:w="28" w:type="dxa"/>
              <w:bottom w:w="28" w:type="dxa"/>
            </w:tcMar>
          </w:tcPr>
          <w:p w14:paraId="62ECF84B" w14:textId="0488CBD6" w:rsidR="00562BB9" w:rsidRDefault="00562BB9">
            <w:pPr>
              <w:rPr>
                <w:rFonts w:ascii="Arial" w:hAnsi="Arial" w:cs="Arial"/>
                <w:sz w:val="20"/>
                <w:szCs w:val="20"/>
                <w:lang w:val="es-ES_tradnl"/>
              </w:rPr>
            </w:pPr>
          </w:p>
        </w:tc>
      </w:tr>
      <w:tr w:rsidR="00562BB9" w14:paraId="5DD8A21E" w14:textId="77777777">
        <w:trPr>
          <w:trHeight w:val="300"/>
        </w:trPr>
        <w:tc>
          <w:tcPr>
            <w:tcW w:w="1696" w:type="dxa"/>
            <w:vMerge/>
            <w:tcMar>
              <w:top w:w="28" w:type="dxa"/>
              <w:bottom w:w="28" w:type="dxa"/>
            </w:tcMar>
          </w:tcPr>
          <w:p w14:paraId="30C5499C" w14:textId="77777777" w:rsidR="00562BB9" w:rsidRDefault="00562BB9">
            <w:pPr>
              <w:rPr>
                <w:rFonts w:ascii="Arial" w:hAnsi="Arial" w:cs="Arial"/>
                <w:sz w:val="20"/>
                <w:szCs w:val="20"/>
                <w:lang w:val="es-ES_tradnl"/>
              </w:rPr>
            </w:pPr>
          </w:p>
        </w:tc>
        <w:tc>
          <w:tcPr>
            <w:tcW w:w="1843" w:type="dxa"/>
            <w:tcMar>
              <w:top w:w="28" w:type="dxa"/>
              <w:bottom w:w="28" w:type="dxa"/>
            </w:tcMar>
          </w:tcPr>
          <w:p w14:paraId="1BA5AE21" w14:textId="77777777" w:rsidR="00562BB9" w:rsidRDefault="00D93481">
            <w:pPr>
              <w:rPr>
                <w:rFonts w:ascii="Arial" w:hAnsi="Arial" w:cs="Arial"/>
                <w:sz w:val="20"/>
                <w:szCs w:val="20"/>
                <w:lang w:val="es-ES_tradnl"/>
              </w:rPr>
            </w:pPr>
            <w:proofErr w:type="spellStart"/>
            <w:r>
              <w:rPr>
                <w:rFonts w:ascii="Arial" w:hAnsi="Arial"/>
                <w:sz w:val="20"/>
                <w:lang w:val="es-ES_tradnl"/>
              </w:rPr>
              <w:t>Encavis</w:t>
            </w:r>
            <w:proofErr w:type="spellEnd"/>
          </w:p>
        </w:tc>
        <w:tc>
          <w:tcPr>
            <w:tcW w:w="2554" w:type="dxa"/>
            <w:tcMar>
              <w:top w:w="28" w:type="dxa"/>
              <w:bottom w:w="28" w:type="dxa"/>
            </w:tcMar>
          </w:tcPr>
          <w:p w14:paraId="3E15F444" w14:textId="77777777" w:rsidR="00562BB9" w:rsidRDefault="00D93481">
            <w:pPr>
              <w:rPr>
                <w:rFonts w:ascii="Arial" w:hAnsi="Arial" w:cs="Arial"/>
                <w:sz w:val="20"/>
                <w:szCs w:val="20"/>
                <w:lang w:val="es-ES_tradnl"/>
              </w:rPr>
            </w:pPr>
            <w:r>
              <w:rPr>
                <w:rFonts w:ascii="Arial" w:hAnsi="Arial"/>
                <w:sz w:val="20"/>
                <w:lang w:val="es-ES_tradnl"/>
              </w:rPr>
              <w:t>www.encavis.com</w:t>
            </w:r>
          </w:p>
        </w:tc>
        <w:tc>
          <w:tcPr>
            <w:tcW w:w="3258" w:type="dxa"/>
            <w:tcMar>
              <w:top w:w="28" w:type="dxa"/>
              <w:bottom w:w="28" w:type="dxa"/>
            </w:tcMar>
          </w:tcPr>
          <w:p w14:paraId="6B48AB18" w14:textId="602B0D7D" w:rsidR="00562BB9" w:rsidRDefault="00562BB9">
            <w:pPr>
              <w:rPr>
                <w:rFonts w:ascii="Arial" w:hAnsi="Arial" w:cs="Arial"/>
                <w:sz w:val="20"/>
                <w:szCs w:val="20"/>
                <w:lang w:val="es-ES_tradnl"/>
              </w:rPr>
            </w:pPr>
          </w:p>
        </w:tc>
      </w:tr>
      <w:tr w:rsidR="00562BB9" w14:paraId="083C5C97" w14:textId="77777777">
        <w:trPr>
          <w:trHeight w:val="300"/>
        </w:trPr>
        <w:tc>
          <w:tcPr>
            <w:tcW w:w="1696" w:type="dxa"/>
            <w:vMerge/>
            <w:tcMar>
              <w:top w:w="28" w:type="dxa"/>
              <w:bottom w:w="28" w:type="dxa"/>
            </w:tcMar>
          </w:tcPr>
          <w:p w14:paraId="5AD0300A" w14:textId="77777777" w:rsidR="00562BB9" w:rsidRDefault="00562BB9">
            <w:pPr>
              <w:rPr>
                <w:rFonts w:ascii="Arial" w:hAnsi="Arial" w:cs="Arial"/>
                <w:sz w:val="20"/>
                <w:szCs w:val="20"/>
                <w:lang w:val="es-ES_tradnl"/>
              </w:rPr>
            </w:pPr>
          </w:p>
        </w:tc>
        <w:tc>
          <w:tcPr>
            <w:tcW w:w="1843" w:type="dxa"/>
            <w:tcMar>
              <w:top w:w="28" w:type="dxa"/>
              <w:bottom w:w="28" w:type="dxa"/>
            </w:tcMar>
          </w:tcPr>
          <w:p w14:paraId="7FCFD2FC" w14:textId="77777777" w:rsidR="00562BB9" w:rsidRDefault="00D93481">
            <w:pPr>
              <w:rPr>
                <w:rFonts w:ascii="Arial" w:hAnsi="Arial" w:cs="Arial"/>
                <w:sz w:val="20"/>
                <w:szCs w:val="20"/>
                <w:lang w:val="es-ES_tradnl"/>
              </w:rPr>
            </w:pPr>
            <w:proofErr w:type="spellStart"/>
            <w:r>
              <w:rPr>
                <w:rFonts w:ascii="Arial" w:hAnsi="Arial"/>
                <w:sz w:val="20"/>
                <w:lang w:val="es-ES_tradnl"/>
              </w:rPr>
              <w:t>Tomorrow</w:t>
            </w:r>
            <w:proofErr w:type="spellEnd"/>
            <w:r>
              <w:rPr>
                <w:rFonts w:ascii="Arial" w:hAnsi="Arial"/>
                <w:sz w:val="20"/>
                <w:lang w:val="es-ES_tradnl"/>
              </w:rPr>
              <w:t xml:space="preserve"> Energy</w:t>
            </w:r>
          </w:p>
        </w:tc>
        <w:tc>
          <w:tcPr>
            <w:tcW w:w="2554" w:type="dxa"/>
            <w:tcMar>
              <w:top w:w="28" w:type="dxa"/>
              <w:bottom w:w="28" w:type="dxa"/>
            </w:tcMar>
          </w:tcPr>
          <w:p w14:paraId="62DE0834" w14:textId="77777777" w:rsidR="00562BB9" w:rsidRDefault="00D93481">
            <w:pPr>
              <w:rPr>
                <w:rFonts w:ascii="Arial" w:hAnsi="Arial" w:cs="Arial"/>
                <w:sz w:val="20"/>
                <w:szCs w:val="20"/>
                <w:lang w:val="es-ES_tradnl"/>
              </w:rPr>
            </w:pPr>
            <w:r>
              <w:rPr>
                <w:rFonts w:ascii="Arial" w:hAnsi="Arial"/>
                <w:sz w:val="20"/>
                <w:lang w:val="es-ES_tradnl"/>
              </w:rPr>
              <w:t>www.tomorrowenergy.nl</w:t>
            </w:r>
          </w:p>
        </w:tc>
        <w:tc>
          <w:tcPr>
            <w:tcW w:w="3258" w:type="dxa"/>
            <w:tcMar>
              <w:top w:w="28" w:type="dxa"/>
              <w:bottom w:w="28" w:type="dxa"/>
            </w:tcMar>
          </w:tcPr>
          <w:p w14:paraId="7AED9A10" w14:textId="6EB16087" w:rsidR="00562BB9" w:rsidRDefault="00562BB9">
            <w:pPr>
              <w:rPr>
                <w:rFonts w:ascii="Arial" w:hAnsi="Arial" w:cs="Arial"/>
                <w:sz w:val="20"/>
                <w:szCs w:val="20"/>
                <w:lang w:val="es-ES_tradnl"/>
              </w:rPr>
            </w:pPr>
          </w:p>
        </w:tc>
      </w:tr>
      <w:tr w:rsidR="00562BB9" w14:paraId="64F25200" w14:textId="77777777">
        <w:trPr>
          <w:trHeight w:val="300"/>
        </w:trPr>
        <w:tc>
          <w:tcPr>
            <w:tcW w:w="1696" w:type="dxa"/>
            <w:vMerge/>
            <w:tcMar>
              <w:top w:w="28" w:type="dxa"/>
              <w:bottom w:w="28" w:type="dxa"/>
            </w:tcMar>
          </w:tcPr>
          <w:p w14:paraId="0EB8BB3D" w14:textId="77777777" w:rsidR="00562BB9" w:rsidRDefault="00562BB9">
            <w:pPr>
              <w:rPr>
                <w:rFonts w:ascii="Arial" w:hAnsi="Arial" w:cs="Arial"/>
                <w:sz w:val="20"/>
                <w:szCs w:val="20"/>
                <w:lang w:val="es-ES_tradnl"/>
              </w:rPr>
            </w:pPr>
          </w:p>
        </w:tc>
        <w:tc>
          <w:tcPr>
            <w:tcW w:w="1843" w:type="dxa"/>
            <w:tcMar>
              <w:top w:w="28" w:type="dxa"/>
              <w:bottom w:w="28" w:type="dxa"/>
            </w:tcMar>
          </w:tcPr>
          <w:p w14:paraId="5FF3D758" w14:textId="77777777" w:rsidR="00562BB9" w:rsidRDefault="00D93481">
            <w:pPr>
              <w:rPr>
                <w:rFonts w:ascii="Arial" w:hAnsi="Arial" w:cs="Arial"/>
                <w:sz w:val="20"/>
                <w:szCs w:val="20"/>
                <w:lang w:val="es-ES_tradnl"/>
              </w:rPr>
            </w:pPr>
            <w:r>
              <w:rPr>
                <w:rFonts w:ascii="Arial" w:hAnsi="Arial"/>
                <w:sz w:val="20"/>
                <w:lang w:val="es-ES_tradnl"/>
              </w:rPr>
              <w:t xml:space="preserve">HVC </w:t>
            </w:r>
            <w:proofErr w:type="spellStart"/>
            <w:r>
              <w:rPr>
                <w:rFonts w:ascii="Arial" w:hAnsi="Arial"/>
                <w:sz w:val="20"/>
                <w:lang w:val="es-ES_tradnl"/>
              </w:rPr>
              <w:t>Groep</w:t>
            </w:r>
            <w:proofErr w:type="spellEnd"/>
          </w:p>
        </w:tc>
        <w:tc>
          <w:tcPr>
            <w:tcW w:w="2554" w:type="dxa"/>
            <w:tcMar>
              <w:top w:w="28" w:type="dxa"/>
              <w:bottom w:w="28" w:type="dxa"/>
            </w:tcMar>
          </w:tcPr>
          <w:p w14:paraId="2899300C" w14:textId="77777777" w:rsidR="00562BB9" w:rsidRDefault="00D93481">
            <w:pPr>
              <w:rPr>
                <w:rFonts w:ascii="Arial" w:eastAsiaTheme="minorEastAsia" w:hAnsi="Arial" w:cs="Arial"/>
                <w:sz w:val="20"/>
                <w:szCs w:val="20"/>
                <w:lang w:val="es-ES_tradnl"/>
              </w:rPr>
            </w:pPr>
            <w:r>
              <w:rPr>
                <w:rFonts w:ascii="Arial" w:hAnsi="Arial"/>
                <w:sz w:val="20"/>
                <w:lang w:val="es-ES_tradnl"/>
              </w:rPr>
              <w:t>www.hvcgroep.nl</w:t>
            </w:r>
          </w:p>
        </w:tc>
        <w:tc>
          <w:tcPr>
            <w:tcW w:w="3258" w:type="dxa"/>
            <w:tcMar>
              <w:top w:w="28" w:type="dxa"/>
              <w:bottom w:w="28" w:type="dxa"/>
            </w:tcMar>
          </w:tcPr>
          <w:p w14:paraId="17D5177A" w14:textId="25D11F5E" w:rsidR="00562BB9" w:rsidRDefault="00562BB9">
            <w:pPr>
              <w:rPr>
                <w:rFonts w:ascii="Arial" w:eastAsiaTheme="minorEastAsia" w:hAnsi="Arial" w:cs="Arial"/>
                <w:sz w:val="20"/>
                <w:szCs w:val="20"/>
                <w:lang w:val="es-ES_tradnl"/>
              </w:rPr>
            </w:pPr>
          </w:p>
        </w:tc>
      </w:tr>
      <w:tr w:rsidR="00562BB9" w14:paraId="7A8B65D9" w14:textId="77777777">
        <w:trPr>
          <w:trHeight w:val="300"/>
        </w:trPr>
        <w:tc>
          <w:tcPr>
            <w:tcW w:w="1696" w:type="dxa"/>
            <w:vMerge/>
            <w:tcMar>
              <w:top w:w="28" w:type="dxa"/>
              <w:bottom w:w="28" w:type="dxa"/>
            </w:tcMar>
          </w:tcPr>
          <w:p w14:paraId="3F40AA0F" w14:textId="77777777" w:rsidR="00562BB9" w:rsidRDefault="00562BB9">
            <w:pPr>
              <w:rPr>
                <w:rFonts w:ascii="Arial" w:hAnsi="Arial" w:cs="Arial"/>
                <w:sz w:val="20"/>
                <w:szCs w:val="20"/>
                <w:lang w:val="es-ES_tradnl"/>
              </w:rPr>
            </w:pPr>
          </w:p>
        </w:tc>
        <w:tc>
          <w:tcPr>
            <w:tcW w:w="1843" w:type="dxa"/>
            <w:tcMar>
              <w:top w:w="28" w:type="dxa"/>
              <w:bottom w:w="28" w:type="dxa"/>
            </w:tcMar>
          </w:tcPr>
          <w:p w14:paraId="2EC8D60B" w14:textId="77777777" w:rsidR="00562BB9" w:rsidRDefault="00D93481">
            <w:pPr>
              <w:rPr>
                <w:rFonts w:ascii="Arial" w:hAnsi="Arial" w:cs="Arial"/>
                <w:sz w:val="20"/>
                <w:szCs w:val="20"/>
                <w:lang w:val="es-ES_tradnl"/>
              </w:rPr>
            </w:pPr>
            <w:r>
              <w:rPr>
                <w:rFonts w:ascii="Arial" w:hAnsi="Arial"/>
                <w:sz w:val="20"/>
                <w:lang w:val="es-ES_tradnl"/>
              </w:rPr>
              <w:t>Nara Solar</w:t>
            </w:r>
          </w:p>
        </w:tc>
        <w:tc>
          <w:tcPr>
            <w:tcW w:w="2554" w:type="dxa"/>
            <w:tcMar>
              <w:top w:w="28" w:type="dxa"/>
              <w:bottom w:w="28" w:type="dxa"/>
            </w:tcMar>
          </w:tcPr>
          <w:p w14:paraId="69C8409B" w14:textId="77777777" w:rsidR="00562BB9" w:rsidRDefault="00D93481">
            <w:pPr>
              <w:rPr>
                <w:rFonts w:ascii="Arial" w:hAnsi="Arial" w:cs="Arial"/>
                <w:sz w:val="20"/>
                <w:szCs w:val="20"/>
                <w:lang w:val="es-ES_tradnl"/>
              </w:rPr>
            </w:pPr>
            <w:r>
              <w:rPr>
                <w:rFonts w:ascii="Arial" w:hAnsi="Arial"/>
                <w:sz w:val="20"/>
                <w:lang w:val="es-ES_tradnl"/>
              </w:rPr>
              <w:t>www.narasolar.com</w:t>
            </w:r>
          </w:p>
        </w:tc>
        <w:tc>
          <w:tcPr>
            <w:tcW w:w="3258" w:type="dxa"/>
            <w:tcMar>
              <w:top w:w="28" w:type="dxa"/>
              <w:bottom w:w="28" w:type="dxa"/>
            </w:tcMar>
          </w:tcPr>
          <w:p w14:paraId="426367A1" w14:textId="62AD2A98" w:rsidR="00562BB9" w:rsidRDefault="00562BB9">
            <w:pPr>
              <w:rPr>
                <w:rFonts w:ascii="Arial" w:hAnsi="Arial" w:cs="Arial"/>
                <w:sz w:val="20"/>
                <w:szCs w:val="20"/>
                <w:lang w:val="es-ES_tradnl"/>
              </w:rPr>
            </w:pPr>
          </w:p>
        </w:tc>
      </w:tr>
      <w:tr w:rsidR="00562BB9" w14:paraId="60029851" w14:textId="77777777">
        <w:trPr>
          <w:trHeight w:val="300"/>
        </w:trPr>
        <w:tc>
          <w:tcPr>
            <w:tcW w:w="1696" w:type="dxa"/>
            <w:vMerge/>
            <w:tcMar>
              <w:top w:w="28" w:type="dxa"/>
              <w:bottom w:w="28" w:type="dxa"/>
            </w:tcMar>
          </w:tcPr>
          <w:p w14:paraId="50CF3848" w14:textId="77777777" w:rsidR="00562BB9" w:rsidRDefault="00562BB9">
            <w:pPr>
              <w:rPr>
                <w:rFonts w:ascii="Arial" w:hAnsi="Arial" w:cs="Arial"/>
                <w:sz w:val="20"/>
                <w:szCs w:val="20"/>
                <w:lang w:val="es-ES_tradnl"/>
              </w:rPr>
            </w:pPr>
          </w:p>
        </w:tc>
        <w:tc>
          <w:tcPr>
            <w:tcW w:w="1843" w:type="dxa"/>
            <w:tcMar>
              <w:top w:w="28" w:type="dxa"/>
              <w:bottom w:w="28" w:type="dxa"/>
            </w:tcMar>
          </w:tcPr>
          <w:p w14:paraId="38AF0523" w14:textId="77777777" w:rsidR="00562BB9" w:rsidRDefault="00D93481">
            <w:pPr>
              <w:rPr>
                <w:rFonts w:ascii="Arial" w:hAnsi="Arial" w:cs="Arial"/>
                <w:sz w:val="20"/>
                <w:szCs w:val="20"/>
                <w:lang w:val="es-ES_tradnl"/>
              </w:rPr>
            </w:pPr>
            <w:proofErr w:type="spellStart"/>
            <w:r>
              <w:rPr>
                <w:rFonts w:ascii="Arial" w:hAnsi="Arial"/>
                <w:sz w:val="20"/>
                <w:lang w:val="es-ES_tradnl"/>
              </w:rPr>
              <w:t>Statskraft</w:t>
            </w:r>
            <w:proofErr w:type="spellEnd"/>
          </w:p>
        </w:tc>
        <w:tc>
          <w:tcPr>
            <w:tcW w:w="2554" w:type="dxa"/>
            <w:tcMar>
              <w:top w:w="28" w:type="dxa"/>
              <w:bottom w:w="28" w:type="dxa"/>
            </w:tcMar>
          </w:tcPr>
          <w:p w14:paraId="2D64E788" w14:textId="77777777" w:rsidR="00562BB9" w:rsidRDefault="00D93481">
            <w:pPr>
              <w:rPr>
                <w:rFonts w:ascii="Arial" w:hAnsi="Arial" w:cs="Arial"/>
                <w:sz w:val="20"/>
                <w:szCs w:val="20"/>
                <w:lang w:val="es-ES_tradnl"/>
              </w:rPr>
            </w:pPr>
            <w:r>
              <w:rPr>
                <w:rFonts w:ascii="Arial" w:hAnsi="Arial"/>
                <w:sz w:val="20"/>
                <w:lang w:val="es-ES_tradnl"/>
              </w:rPr>
              <w:t>www.statkraft.com/</w:t>
            </w:r>
          </w:p>
        </w:tc>
        <w:tc>
          <w:tcPr>
            <w:tcW w:w="3258" w:type="dxa"/>
            <w:tcMar>
              <w:top w:w="28" w:type="dxa"/>
              <w:bottom w:w="28" w:type="dxa"/>
            </w:tcMar>
          </w:tcPr>
          <w:p w14:paraId="131321C1" w14:textId="2847F411" w:rsidR="00562BB9" w:rsidRDefault="00562BB9">
            <w:pPr>
              <w:rPr>
                <w:rFonts w:ascii="Arial" w:hAnsi="Arial" w:cs="Arial"/>
                <w:sz w:val="20"/>
                <w:szCs w:val="20"/>
                <w:lang w:val="es-ES_tradnl"/>
              </w:rPr>
            </w:pPr>
          </w:p>
        </w:tc>
      </w:tr>
      <w:tr w:rsidR="00562BB9" w14:paraId="51A2EB21" w14:textId="77777777">
        <w:trPr>
          <w:trHeight w:val="300"/>
        </w:trPr>
        <w:tc>
          <w:tcPr>
            <w:tcW w:w="1696" w:type="dxa"/>
            <w:vMerge/>
            <w:tcMar>
              <w:top w:w="28" w:type="dxa"/>
              <w:bottom w:w="28" w:type="dxa"/>
            </w:tcMar>
          </w:tcPr>
          <w:p w14:paraId="5E9A45E6" w14:textId="77777777" w:rsidR="00562BB9" w:rsidRDefault="00562BB9">
            <w:pPr>
              <w:rPr>
                <w:rFonts w:ascii="Arial" w:hAnsi="Arial" w:cs="Arial"/>
                <w:sz w:val="20"/>
                <w:szCs w:val="20"/>
                <w:lang w:val="es-ES_tradnl"/>
              </w:rPr>
            </w:pPr>
          </w:p>
        </w:tc>
        <w:tc>
          <w:tcPr>
            <w:tcW w:w="1843" w:type="dxa"/>
            <w:tcMar>
              <w:top w:w="28" w:type="dxa"/>
              <w:bottom w:w="28" w:type="dxa"/>
            </w:tcMar>
          </w:tcPr>
          <w:p w14:paraId="5F7866AA" w14:textId="77777777" w:rsidR="00562BB9" w:rsidRDefault="00D93481">
            <w:pPr>
              <w:rPr>
                <w:rFonts w:ascii="Arial" w:hAnsi="Arial" w:cs="Arial"/>
                <w:sz w:val="20"/>
                <w:szCs w:val="20"/>
                <w:lang w:val="es-ES_tradnl"/>
              </w:rPr>
            </w:pPr>
            <w:r>
              <w:rPr>
                <w:rFonts w:ascii="Arial" w:hAnsi="Arial"/>
                <w:sz w:val="20"/>
                <w:lang w:val="es-ES_tradnl"/>
              </w:rPr>
              <w:t xml:space="preserve">Pure </w:t>
            </w:r>
            <w:proofErr w:type="spellStart"/>
            <w:r>
              <w:rPr>
                <w:rFonts w:ascii="Arial" w:hAnsi="Arial"/>
                <w:sz w:val="20"/>
                <w:lang w:val="es-ES_tradnl"/>
              </w:rPr>
              <w:t>Energie</w:t>
            </w:r>
            <w:proofErr w:type="spellEnd"/>
          </w:p>
        </w:tc>
        <w:tc>
          <w:tcPr>
            <w:tcW w:w="2554" w:type="dxa"/>
            <w:tcMar>
              <w:top w:w="28" w:type="dxa"/>
              <w:bottom w:w="28" w:type="dxa"/>
            </w:tcMar>
          </w:tcPr>
          <w:p w14:paraId="290766FE" w14:textId="77777777" w:rsidR="00562BB9" w:rsidRDefault="00D93481">
            <w:pPr>
              <w:rPr>
                <w:rFonts w:ascii="Arial" w:hAnsi="Arial" w:cs="Arial"/>
                <w:sz w:val="20"/>
                <w:szCs w:val="20"/>
                <w:lang w:val="es-ES_tradnl"/>
              </w:rPr>
            </w:pPr>
            <w:r>
              <w:rPr>
                <w:rFonts w:ascii="Arial" w:hAnsi="Arial"/>
                <w:sz w:val="20"/>
                <w:lang w:val="es-ES_tradnl"/>
              </w:rPr>
              <w:t>www.pure-energie.nl</w:t>
            </w:r>
          </w:p>
        </w:tc>
        <w:tc>
          <w:tcPr>
            <w:tcW w:w="3258" w:type="dxa"/>
            <w:tcMar>
              <w:top w:w="28" w:type="dxa"/>
              <w:bottom w:w="28" w:type="dxa"/>
            </w:tcMar>
          </w:tcPr>
          <w:p w14:paraId="1C06F2F2" w14:textId="6B6B0AC3" w:rsidR="00562BB9" w:rsidRDefault="00562BB9">
            <w:pPr>
              <w:rPr>
                <w:rFonts w:ascii="Arial" w:hAnsi="Arial" w:cs="Arial"/>
                <w:sz w:val="20"/>
                <w:szCs w:val="20"/>
                <w:lang w:val="es-ES_tradnl"/>
              </w:rPr>
            </w:pPr>
          </w:p>
        </w:tc>
      </w:tr>
      <w:tr w:rsidR="00562BB9" w14:paraId="56D8724F" w14:textId="77777777">
        <w:trPr>
          <w:trHeight w:val="300"/>
        </w:trPr>
        <w:tc>
          <w:tcPr>
            <w:tcW w:w="1696" w:type="dxa"/>
            <w:vMerge/>
            <w:tcMar>
              <w:top w:w="28" w:type="dxa"/>
              <w:bottom w:w="28" w:type="dxa"/>
            </w:tcMar>
          </w:tcPr>
          <w:p w14:paraId="72233A2F" w14:textId="77777777" w:rsidR="00562BB9" w:rsidRDefault="00562BB9">
            <w:pPr>
              <w:rPr>
                <w:rFonts w:ascii="Arial" w:hAnsi="Arial" w:cs="Arial"/>
                <w:sz w:val="20"/>
                <w:szCs w:val="20"/>
                <w:lang w:val="es-ES_tradnl"/>
              </w:rPr>
            </w:pPr>
          </w:p>
        </w:tc>
        <w:tc>
          <w:tcPr>
            <w:tcW w:w="1843" w:type="dxa"/>
            <w:tcMar>
              <w:top w:w="28" w:type="dxa"/>
              <w:bottom w:w="28" w:type="dxa"/>
            </w:tcMar>
          </w:tcPr>
          <w:p w14:paraId="4C7C1E2D" w14:textId="77777777" w:rsidR="00562BB9" w:rsidRDefault="00D93481">
            <w:pPr>
              <w:rPr>
                <w:rFonts w:ascii="Arial" w:hAnsi="Arial" w:cs="Arial"/>
                <w:sz w:val="20"/>
                <w:szCs w:val="20"/>
                <w:lang w:val="es-ES_tradnl"/>
              </w:rPr>
            </w:pPr>
            <w:r>
              <w:rPr>
                <w:rFonts w:ascii="Arial" w:hAnsi="Arial"/>
                <w:sz w:val="20"/>
                <w:lang w:val="es-ES_tradnl"/>
              </w:rPr>
              <w:t>LC Energy</w:t>
            </w:r>
          </w:p>
        </w:tc>
        <w:tc>
          <w:tcPr>
            <w:tcW w:w="2554" w:type="dxa"/>
            <w:tcMar>
              <w:top w:w="28" w:type="dxa"/>
              <w:bottom w:w="28" w:type="dxa"/>
            </w:tcMar>
          </w:tcPr>
          <w:p w14:paraId="509E7CFD" w14:textId="77777777" w:rsidR="00562BB9" w:rsidRDefault="00562BB9">
            <w:pPr>
              <w:rPr>
                <w:rFonts w:ascii="Arial" w:hAnsi="Arial" w:cs="Arial"/>
                <w:sz w:val="20"/>
                <w:szCs w:val="20"/>
                <w:lang w:val="es-ES_tradnl"/>
              </w:rPr>
            </w:pPr>
          </w:p>
        </w:tc>
        <w:tc>
          <w:tcPr>
            <w:tcW w:w="3258" w:type="dxa"/>
            <w:tcMar>
              <w:top w:w="28" w:type="dxa"/>
              <w:bottom w:w="28" w:type="dxa"/>
            </w:tcMar>
          </w:tcPr>
          <w:p w14:paraId="6B2DCB2D" w14:textId="77777777" w:rsidR="00562BB9" w:rsidRDefault="00562BB9">
            <w:pPr>
              <w:rPr>
                <w:rFonts w:ascii="Arial" w:hAnsi="Arial" w:cs="Arial"/>
                <w:sz w:val="20"/>
                <w:szCs w:val="20"/>
                <w:lang w:val="es-ES_tradnl"/>
              </w:rPr>
            </w:pPr>
          </w:p>
        </w:tc>
      </w:tr>
      <w:tr w:rsidR="00562BB9" w14:paraId="7D875FF0" w14:textId="77777777">
        <w:trPr>
          <w:trHeight w:val="300"/>
        </w:trPr>
        <w:tc>
          <w:tcPr>
            <w:tcW w:w="1696" w:type="dxa"/>
            <w:vMerge/>
            <w:tcMar>
              <w:top w:w="28" w:type="dxa"/>
              <w:bottom w:w="28" w:type="dxa"/>
            </w:tcMar>
          </w:tcPr>
          <w:p w14:paraId="48A62F5E" w14:textId="77777777" w:rsidR="00562BB9" w:rsidRDefault="00562BB9">
            <w:pPr>
              <w:rPr>
                <w:rFonts w:ascii="Arial" w:hAnsi="Arial" w:cs="Arial"/>
                <w:sz w:val="20"/>
                <w:szCs w:val="20"/>
                <w:lang w:val="es-ES_tradnl"/>
              </w:rPr>
            </w:pPr>
          </w:p>
        </w:tc>
        <w:tc>
          <w:tcPr>
            <w:tcW w:w="1843" w:type="dxa"/>
            <w:tcMar>
              <w:top w:w="28" w:type="dxa"/>
              <w:bottom w:w="28" w:type="dxa"/>
            </w:tcMar>
          </w:tcPr>
          <w:p w14:paraId="2A740DDB" w14:textId="77777777" w:rsidR="00562BB9" w:rsidRDefault="00D93481">
            <w:pPr>
              <w:rPr>
                <w:rFonts w:ascii="Arial" w:hAnsi="Arial" w:cs="Arial"/>
                <w:sz w:val="20"/>
                <w:szCs w:val="20"/>
                <w:lang w:val="es-ES_tradnl"/>
              </w:rPr>
            </w:pPr>
            <w:proofErr w:type="spellStart"/>
            <w:r>
              <w:rPr>
                <w:rFonts w:ascii="Arial" w:hAnsi="Arial"/>
                <w:sz w:val="20"/>
                <w:lang w:val="es-ES_tradnl"/>
              </w:rPr>
              <w:t>Enovos</w:t>
            </w:r>
            <w:proofErr w:type="spellEnd"/>
          </w:p>
        </w:tc>
        <w:tc>
          <w:tcPr>
            <w:tcW w:w="2554" w:type="dxa"/>
            <w:tcMar>
              <w:top w:w="28" w:type="dxa"/>
              <w:bottom w:w="28" w:type="dxa"/>
            </w:tcMar>
          </w:tcPr>
          <w:p w14:paraId="414442D4" w14:textId="77777777" w:rsidR="00562BB9" w:rsidRDefault="00D93481">
            <w:pPr>
              <w:rPr>
                <w:rFonts w:ascii="Arial" w:hAnsi="Arial" w:cs="Arial"/>
                <w:sz w:val="20"/>
                <w:szCs w:val="20"/>
                <w:lang w:val="es-ES_tradnl"/>
              </w:rPr>
            </w:pPr>
            <w:r>
              <w:rPr>
                <w:rFonts w:ascii="Arial" w:hAnsi="Arial"/>
                <w:sz w:val="20"/>
                <w:lang w:val="es-ES_tradnl"/>
              </w:rPr>
              <w:t>www.enovosgreenpower.eu</w:t>
            </w:r>
          </w:p>
        </w:tc>
        <w:tc>
          <w:tcPr>
            <w:tcW w:w="3258" w:type="dxa"/>
            <w:tcMar>
              <w:top w:w="28" w:type="dxa"/>
              <w:bottom w:w="28" w:type="dxa"/>
            </w:tcMar>
          </w:tcPr>
          <w:p w14:paraId="72C4A8A9" w14:textId="0F0080ED" w:rsidR="00562BB9" w:rsidRDefault="00562BB9">
            <w:pPr>
              <w:rPr>
                <w:rFonts w:ascii="Arial" w:hAnsi="Arial" w:cs="Arial"/>
                <w:sz w:val="20"/>
                <w:szCs w:val="20"/>
                <w:lang w:val="es-ES_tradnl"/>
              </w:rPr>
            </w:pPr>
          </w:p>
        </w:tc>
      </w:tr>
      <w:tr w:rsidR="00562BB9" w14:paraId="07066DCC" w14:textId="77777777">
        <w:trPr>
          <w:trHeight w:val="300"/>
        </w:trPr>
        <w:tc>
          <w:tcPr>
            <w:tcW w:w="1696" w:type="dxa"/>
            <w:vMerge/>
            <w:tcMar>
              <w:top w:w="28" w:type="dxa"/>
              <w:bottom w:w="28" w:type="dxa"/>
            </w:tcMar>
          </w:tcPr>
          <w:p w14:paraId="4D7886D4" w14:textId="77777777" w:rsidR="00562BB9" w:rsidRDefault="00562BB9">
            <w:pPr>
              <w:rPr>
                <w:rFonts w:ascii="Arial" w:hAnsi="Arial" w:cs="Arial"/>
                <w:sz w:val="20"/>
                <w:szCs w:val="20"/>
                <w:lang w:val="es-ES_tradnl"/>
              </w:rPr>
            </w:pPr>
          </w:p>
        </w:tc>
        <w:tc>
          <w:tcPr>
            <w:tcW w:w="1843" w:type="dxa"/>
            <w:tcMar>
              <w:top w:w="28" w:type="dxa"/>
              <w:bottom w:w="28" w:type="dxa"/>
            </w:tcMar>
          </w:tcPr>
          <w:p w14:paraId="23D94A9C" w14:textId="77777777" w:rsidR="00562BB9" w:rsidRDefault="00D93481">
            <w:pPr>
              <w:rPr>
                <w:rFonts w:ascii="Arial" w:hAnsi="Arial" w:cs="Arial"/>
                <w:sz w:val="20"/>
                <w:szCs w:val="20"/>
                <w:lang w:val="es-ES_tradnl"/>
              </w:rPr>
            </w:pPr>
            <w:proofErr w:type="spellStart"/>
            <w:r>
              <w:rPr>
                <w:rFonts w:ascii="Arial" w:hAnsi="Arial"/>
                <w:sz w:val="20"/>
                <w:lang w:val="es-ES_tradnl"/>
              </w:rPr>
              <w:t>Lightsource</w:t>
            </w:r>
            <w:proofErr w:type="spellEnd"/>
            <w:r>
              <w:rPr>
                <w:rFonts w:ascii="Arial" w:hAnsi="Arial"/>
                <w:sz w:val="20"/>
                <w:lang w:val="es-ES_tradnl"/>
              </w:rPr>
              <w:t xml:space="preserve"> BP</w:t>
            </w:r>
          </w:p>
        </w:tc>
        <w:tc>
          <w:tcPr>
            <w:tcW w:w="2554" w:type="dxa"/>
            <w:tcMar>
              <w:top w:w="28" w:type="dxa"/>
              <w:bottom w:w="28" w:type="dxa"/>
            </w:tcMar>
          </w:tcPr>
          <w:p w14:paraId="6210031C" w14:textId="77777777" w:rsidR="00562BB9" w:rsidRDefault="00D93481">
            <w:pPr>
              <w:rPr>
                <w:rFonts w:ascii="Arial" w:hAnsi="Arial" w:cs="Arial"/>
                <w:sz w:val="20"/>
                <w:szCs w:val="20"/>
                <w:lang w:val="es-ES_tradnl"/>
              </w:rPr>
            </w:pPr>
            <w:r>
              <w:rPr>
                <w:rFonts w:ascii="Arial" w:hAnsi="Arial"/>
                <w:sz w:val="20"/>
                <w:lang w:val="es-ES_tradnl"/>
              </w:rPr>
              <w:t>www.lightsourcebp.com/nl/</w:t>
            </w:r>
          </w:p>
        </w:tc>
        <w:tc>
          <w:tcPr>
            <w:tcW w:w="3258" w:type="dxa"/>
            <w:tcMar>
              <w:top w:w="28" w:type="dxa"/>
              <w:bottom w:w="28" w:type="dxa"/>
            </w:tcMar>
          </w:tcPr>
          <w:p w14:paraId="1B542B1B" w14:textId="37D46AEB" w:rsidR="00562BB9" w:rsidRDefault="00562BB9">
            <w:pPr>
              <w:rPr>
                <w:rFonts w:ascii="Arial" w:hAnsi="Arial" w:cs="Arial"/>
                <w:sz w:val="20"/>
                <w:szCs w:val="20"/>
                <w:lang w:val="es-ES_tradnl"/>
              </w:rPr>
            </w:pPr>
          </w:p>
        </w:tc>
      </w:tr>
      <w:tr w:rsidR="00562BB9" w14:paraId="34CFD417" w14:textId="77777777">
        <w:tc>
          <w:tcPr>
            <w:tcW w:w="1696" w:type="dxa"/>
            <w:vMerge/>
            <w:tcMar>
              <w:top w:w="28" w:type="dxa"/>
              <w:bottom w:w="28" w:type="dxa"/>
            </w:tcMar>
          </w:tcPr>
          <w:p w14:paraId="1CAEED6C" w14:textId="77777777" w:rsidR="00562BB9" w:rsidRDefault="00562BB9">
            <w:pPr>
              <w:rPr>
                <w:rFonts w:ascii="Arial" w:hAnsi="Arial" w:cs="Arial"/>
                <w:sz w:val="20"/>
                <w:szCs w:val="20"/>
                <w:lang w:val="es-ES_tradnl"/>
              </w:rPr>
            </w:pPr>
          </w:p>
        </w:tc>
        <w:tc>
          <w:tcPr>
            <w:tcW w:w="1843" w:type="dxa"/>
            <w:tcMar>
              <w:top w:w="28" w:type="dxa"/>
              <w:bottom w:w="28" w:type="dxa"/>
            </w:tcMar>
          </w:tcPr>
          <w:p w14:paraId="7DD7188E" w14:textId="77777777" w:rsidR="00562BB9" w:rsidRDefault="00D93481">
            <w:pPr>
              <w:rPr>
                <w:rFonts w:ascii="Arial" w:hAnsi="Arial" w:cs="Arial"/>
                <w:sz w:val="20"/>
                <w:szCs w:val="20"/>
                <w:lang w:val="es-ES_tradnl"/>
              </w:rPr>
            </w:pPr>
            <w:proofErr w:type="spellStart"/>
            <w:r>
              <w:rPr>
                <w:rFonts w:ascii="Arial" w:hAnsi="Arial"/>
                <w:sz w:val="20"/>
                <w:lang w:val="es-ES_tradnl"/>
              </w:rPr>
              <w:t>Chint</w:t>
            </w:r>
            <w:proofErr w:type="spellEnd"/>
            <w:r>
              <w:rPr>
                <w:rFonts w:ascii="Arial" w:hAnsi="Arial"/>
                <w:sz w:val="20"/>
                <w:lang w:val="es-ES_tradnl"/>
              </w:rPr>
              <w:t xml:space="preserve"> Solar</w:t>
            </w:r>
          </w:p>
        </w:tc>
        <w:tc>
          <w:tcPr>
            <w:tcW w:w="2554" w:type="dxa"/>
            <w:tcMar>
              <w:top w:w="28" w:type="dxa"/>
              <w:bottom w:w="28" w:type="dxa"/>
            </w:tcMar>
          </w:tcPr>
          <w:p w14:paraId="3FD5F500" w14:textId="77777777" w:rsidR="00562BB9" w:rsidRDefault="00D93481">
            <w:pPr>
              <w:rPr>
                <w:rFonts w:ascii="Arial" w:hAnsi="Arial" w:cs="Arial"/>
                <w:sz w:val="20"/>
                <w:szCs w:val="20"/>
                <w:lang w:val="es-ES_tradnl"/>
              </w:rPr>
            </w:pPr>
            <w:r>
              <w:rPr>
                <w:rFonts w:ascii="Arial" w:hAnsi="Arial"/>
                <w:sz w:val="20"/>
                <w:lang w:val="es-ES_tradnl"/>
              </w:rPr>
              <w:t>www.chintsolar.nl</w:t>
            </w:r>
          </w:p>
        </w:tc>
        <w:tc>
          <w:tcPr>
            <w:tcW w:w="3258" w:type="dxa"/>
            <w:tcMar>
              <w:top w:w="28" w:type="dxa"/>
              <w:bottom w:w="28" w:type="dxa"/>
            </w:tcMar>
          </w:tcPr>
          <w:p w14:paraId="0E24CCC2" w14:textId="466BFCF7" w:rsidR="00562BB9" w:rsidRDefault="00562BB9">
            <w:pPr>
              <w:rPr>
                <w:rFonts w:ascii="Arial" w:hAnsi="Arial" w:cs="Arial"/>
                <w:sz w:val="20"/>
                <w:szCs w:val="20"/>
                <w:lang w:val="es-ES_tradnl"/>
              </w:rPr>
            </w:pPr>
          </w:p>
        </w:tc>
      </w:tr>
      <w:tr w:rsidR="00562BB9" w14:paraId="21B3DA14" w14:textId="77777777">
        <w:trPr>
          <w:trHeight w:val="300"/>
        </w:trPr>
        <w:tc>
          <w:tcPr>
            <w:tcW w:w="1696" w:type="dxa"/>
            <w:vMerge/>
            <w:tcMar>
              <w:top w:w="28" w:type="dxa"/>
              <w:bottom w:w="28" w:type="dxa"/>
            </w:tcMar>
          </w:tcPr>
          <w:p w14:paraId="2408573D" w14:textId="77777777" w:rsidR="00562BB9" w:rsidRDefault="00562BB9">
            <w:pPr>
              <w:rPr>
                <w:rFonts w:ascii="Arial" w:hAnsi="Arial" w:cs="Arial"/>
                <w:sz w:val="20"/>
                <w:szCs w:val="20"/>
                <w:lang w:val="es-ES_tradnl"/>
              </w:rPr>
            </w:pPr>
          </w:p>
        </w:tc>
        <w:tc>
          <w:tcPr>
            <w:tcW w:w="1843" w:type="dxa"/>
            <w:tcMar>
              <w:top w:w="28" w:type="dxa"/>
              <w:bottom w:w="28" w:type="dxa"/>
            </w:tcMar>
          </w:tcPr>
          <w:p w14:paraId="6F0793AD" w14:textId="77777777" w:rsidR="00562BB9" w:rsidRDefault="00D93481">
            <w:pPr>
              <w:rPr>
                <w:rFonts w:ascii="Arial" w:hAnsi="Arial" w:cs="Arial"/>
                <w:sz w:val="20"/>
                <w:szCs w:val="20"/>
                <w:lang w:val="es-ES_tradnl"/>
              </w:rPr>
            </w:pPr>
            <w:proofErr w:type="spellStart"/>
            <w:r>
              <w:rPr>
                <w:rFonts w:ascii="Arial" w:hAnsi="Arial"/>
                <w:sz w:val="20"/>
                <w:lang w:val="es-ES_tradnl"/>
              </w:rPr>
              <w:t>SunVest</w:t>
            </w:r>
            <w:proofErr w:type="spellEnd"/>
          </w:p>
        </w:tc>
        <w:tc>
          <w:tcPr>
            <w:tcW w:w="2554" w:type="dxa"/>
            <w:tcMar>
              <w:top w:w="28" w:type="dxa"/>
              <w:bottom w:w="28" w:type="dxa"/>
            </w:tcMar>
          </w:tcPr>
          <w:p w14:paraId="10B94FDB" w14:textId="77777777" w:rsidR="00562BB9" w:rsidRDefault="00D93481">
            <w:pPr>
              <w:rPr>
                <w:rFonts w:ascii="Arial" w:hAnsi="Arial" w:cs="Arial"/>
                <w:sz w:val="20"/>
                <w:szCs w:val="20"/>
                <w:lang w:val="es-ES_tradnl"/>
              </w:rPr>
            </w:pPr>
            <w:r>
              <w:rPr>
                <w:rFonts w:ascii="Arial" w:hAnsi="Arial"/>
                <w:sz w:val="20"/>
                <w:lang w:val="es-ES_tradnl"/>
              </w:rPr>
              <w:t>www.sunvest.nl</w:t>
            </w:r>
          </w:p>
        </w:tc>
        <w:tc>
          <w:tcPr>
            <w:tcW w:w="3258" w:type="dxa"/>
            <w:tcMar>
              <w:top w:w="28" w:type="dxa"/>
              <w:bottom w:w="28" w:type="dxa"/>
            </w:tcMar>
          </w:tcPr>
          <w:p w14:paraId="30394FB7" w14:textId="215EAFB5" w:rsidR="00562BB9" w:rsidRDefault="00562BB9">
            <w:pPr>
              <w:rPr>
                <w:rFonts w:ascii="Arial" w:hAnsi="Arial" w:cs="Arial"/>
                <w:sz w:val="20"/>
                <w:szCs w:val="20"/>
                <w:lang w:val="es-ES_tradnl"/>
              </w:rPr>
            </w:pPr>
          </w:p>
        </w:tc>
      </w:tr>
      <w:tr w:rsidR="00562BB9" w14:paraId="153B01F0" w14:textId="77777777">
        <w:trPr>
          <w:trHeight w:val="300"/>
        </w:trPr>
        <w:tc>
          <w:tcPr>
            <w:tcW w:w="1696" w:type="dxa"/>
            <w:vMerge/>
            <w:tcMar>
              <w:top w:w="28" w:type="dxa"/>
              <w:bottom w:w="28" w:type="dxa"/>
            </w:tcMar>
          </w:tcPr>
          <w:p w14:paraId="0BC1E665" w14:textId="77777777" w:rsidR="00562BB9" w:rsidRDefault="00562BB9">
            <w:pPr>
              <w:rPr>
                <w:rFonts w:ascii="Arial" w:hAnsi="Arial" w:cs="Arial"/>
                <w:sz w:val="20"/>
                <w:szCs w:val="20"/>
                <w:lang w:val="es-ES_tradnl"/>
              </w:rPr>
            </w:pPr>
          </w:p>
        </w:tc>
        <w:tc>
          <w:tcPr>
            <w:tcW w:w="1843" w:type="dxa"/>
            <w:tcMar>
              <w:top w:w="28" w:type="dxa"/>
              <w:bottom w:w="28" w:type="dxa"/>
            </w:tcMar>
          </w:tcPr>
          <w:p w14:paraId="28B05BDA" w14:textId="77777777" w:rsidR="00562BB9" w:rsidRDefault="00D93481">
            <w:pPr>
              <w:rPr>
                <w:rFonts w:ascii="Arial" w:hAnsi="Arial" w:cs="Arial"/>
                <w:sz w:val="20"/>
                <w:szCs w:val="20"/>
                <w:lang w:val="es-ES_tradnl"/>
              </w:rPr>
            </w:pPr>
            <w:proofErr w:type="spellStart"/>
            <w:r>
              <w:rPr>
                <w:rFonts w:ascii="Arial" w:hAnsi="Arial"/>
                <w:sz w:val="20"/>
                <w:lang w:val="es-ES_tradnl"/>
              </w:rPr>
              <w:t>SunProjects</w:t>
            </w:r>
            <w:proofErr w:type="spellEnd"/>
          </w:p>
        </w:tc>
        <w:tc>
          <w:tcPr>
            <w:tcW w:w="2554" w:type="dxa"/>
            <w:tcMar>
              <w:top w:w="28" w:type="dxa"/>
              <w:bottom w:w="28" w:type="dxa"/>
            </w:tcMar>
          </w:tcPr>
          <w:p w14:paraId="10C085A7" w14:textId="77777777" w:rsidR="00562BB9" w:rsidRDefault="00D93481">
            <w:pPr>
              <w:rPr>
                <w:rFonts w:ascii="Arial" w:hAnsi="Arial" w:cs="Arial"/>
                <w:sz w:val="20"/>
                <w:szCs w:val="20"/>
                <w:lang w:val="es-ES_tradnl"/>
              </w:rPr>
            </w:pPr>
            <w:r>
              <w:rPr>
                <w:rFonts w:ascii="Arial" w:hAnsi="Arial"/>
                <w:sz w:val="20"/>
                <w:lang w:val="es-ES_tradnl"/>
              </w:rPr>
              <w:t>www.sun-projects.nl</w:t>
            </w:r>
          </w:p>
        </w:tc>
        <w:tc>
          <w:tcPr>
            <w:tcW w:w="3258" w:type="dxa"/>
            <w:tcMar>
              <w:top w:w="28" w:type="dxa"/>
              <w:bottom w:w="28" w:type="dxa"/>
            </w:tcMar>
          </w:tcPr>
          <w:p w14:paraId="44D407C6" w14:textId="488781A7" w:rsidR="00562BB9" w:rsidRDefault="00562BB9">
            <w:pPr>
              <w:rPr>
                <w:rFonts w:ascii="Arial" w:hAnsi="Arial" w:cs="Arial"/>
                <w:sz w:val="20"/>
                <w:szCs w:val="20"/>
                <w:lang w:val="es-ES_tradnl"/>
              </w:rPr>
            </w:pPr>
          </w:p>
        </w:tc>
      </w:tr>
      <w:tr w:rsidR="00562BB9" w14:paraId="512967E8" w14:textId="77777777">
        <w:trPr>
          <w:trHeight w:val="300"/>
        </w:trPr>
        <w:tc>
          <w:tcPr>
            <w:tcW w:w="1696" w:type="dxa"/>
            <w:vMerge/>
            <w:tcMar>
              <w:top w:w="28" w:type="dxa"/>
              <w:bottom w:w="28" w:type="dxa"/>
            </w:tcMar>
          </w:tcPr>
          <w:p w14:paraId="13C600D9" w14:textId="77777777" w:rsidR="00562BB9" w:rsidRDefault="00562BB9">
            <w:pPr>
              <w:rPr>
                <w:rFonts w:ascii="Arial" w:hAnsi="Arial" w:cs="Arial"/>
                <w:sz w:val="20"/>
                <w:szCs w:val="20"/>
                <w:lang w:val="es-ES_tradnl"/>
              </w:rPr>
            </w:pPr>
          </w:p>
        </w:tc>
        <w:tc>
          <w:tcPr>
            <w:tcW w:w="1843" w:type="dxa"/>
            <w:tcMar>
              <w:top w:w="28" w:type="dxa"/>
              <w:bottom w:w="28" w:type="dxa"/>
            </w:tcMar>
          </w:tcPr>
          <w:p w14:paraId="2E1B4233" w14:textId="77777777" w:rsidR="00562BB9" w:rsidRDefault="00D93481">
            <w:pPr>
              <w:rPr>
                <w:rFonts w:ascii="Arial" w:hAnsi="Arial" w:cs="Arial"/>
                <w:sz w:val="20"/>
                <w:szCs w:val="20"/>
                <w:lang w:val="es-ES_tradnl"/>
              </w:rPr>
            </w:pPr>
            <w:proofErr w:type="spellStart"/>
            <w:r>
              <w:rPr>
                <w:rFonts w:ascii="Arial" w:hAnsi="Arial"/>
                <w:sz w:val="20"/>
                <w:lang w:val="es-ES_tradnl"/>
              </w:rPr>
              <w:t>Vattenfall</w:t>
            </w:r>
            <w:proofErr w:type="spellEnd"/>
          </w:p>
        </w:tc>
        <w:tc>
          <w:tcPr>
            <w:tcW w:w="2554" w:type="dxa"/>
            <w:tcMar>
              <w:top w:w="28" w:type="dxa"/>
              <w:bottom w:w="28" w:type="dxa"/>
            </w:tcMar>
          </w:tcPr>
          <w:p w14:paraId="66C76F4C" w14:textId="77777777" w:rsidR="00562BB9" w:rsidRDefault="00D93481">
            <w:pPr>
              <w:rPr>
                <w:rFonts w:ascii="Arial" w:hAnsi="Arial" w:cs="Arial"/>
                <w:sz w:val="20"/>
                <w:szCs w:val="20"/>
                <w:lang w:val="es-ES_tradnl"/>
              </w:rPr>
            </w:pPr>
            <w:r>
              <w:rPr>
                <w:rFonts w:ascii="Arial" w:hAnsi="Arial"/>
                <w:sz w:val="20"/>
                <w:lang w:val="es-ES_tradnl"/>
              </w:rPr>
              <w:t>www.vattenfall.com</w:t>
            </w:r>
          </w:p>
        </w:tc>
        <w:tc>
          <w:tcPr>
            <w:tcW w:w="3258" w:type="dxa"/>
            <w:tcMar>
              <w:top w:w="28" w:type="dxa"/>
              <w:bottom w:w="28" w:type="dxa"/>
            </w:tcMar>
          </w:tcPr>
          <w:p w14:paraId="0C05AF79" w14:textId="1185C7C6" w:rsidR="00562BB9" w:rsidRDefault="00562BB9">
            <w:pPr>
              <w:rPr>
                <w:rFonts w:ascii="Arial" w:hAnsi="Arial" w:cs="Arial"/>
                <w:sz w:val="20"/>
                <w:szCs w:val="20"/>
                <w:lang w:val="es-ES_tradnl"/>
              </w:rPr>
            </w:pPr>
          </w:p>
        </w:tc>
      </w:tr>
      <w:tr w:rsidR="00562BB9" w14:paraId="1909536D" w14:textId="77777777">
        <w:trPr>
          <w:trHeight w:val="300"/>
        </w:trPr>
        <w:tc>
          <w:tcPr>
            <w:tcW w:w="1696" w:type="dxa"/>
            <w:vMerge/>
            <w:tcMar>
              <w:top w:w="28" w:type="dxa"/>
              <w:bottom w:w="28" w:type="dxa"/>
            </w:tcMar>
          </w:tcPr>
          <w:p w14:paraId="3C841CE7" w14:textId="77777777" w:rsidR="00562BB9" w:rsidRDefault="00562BB9">
            <w:pPr>
              <w:rPr>
                <w:rFonts w:ascii="Arial" w:hAnsi="Arial" w:cs="Arial"/>
                <w:sz w:val="20"/>
                <w:szCs w:val="20"/>
                <w:lang w:val="es-ES_tradnl"/>
              </w:rPr>
            </w:pPr>
          </w:p>
        </w:tc>
        <w:tc>
          <w:tcPr>
            <w:tcW w:w="1843" w:type="dxa"/>
            <w:tcMar>
              <w:top w:w="28" w:type="dxa"/>
              <w:bottom w:w="28" w:type="dxa"/>
            </w:tcMar>
          </w:tcPr>
          <w:p w14:paraId="335599CB" w14:textId="77777777" w:rsidR="00562BB9" w:rsidRDefault="00D93481">
            <w:pPr>
              <w:rPr>
                <w:rFonts w:ascii="Arial" w:hAnsi="Arial" w:cs="Arial"/>
                <w:sz w:val="20"/>
                <w:szCs w:val="20"/>
                <w:lang w:val="es-ES_tradnl"/>
              </w:rPr>
            </w:pPr>
            <w:proofErr w:type="spellStart"/>
            <w:r>
              <w:rPr>
                <w:rFonts w:ascii="Arial" w:hAnsi="Arial"/>
                <w:sz w:val="20"/>
                <w:lang w:val="es-ES_tradnl"/>
              </w:rPr>
              <w:t>Ecorus</w:t>
            </w:r>
            <w:proofErr w:type="spellEnd"/>
          </w:p>
        </w:tc>
        <w:tc>
          <w:tcPr>
            <w:tcW w:w="2554" w:type="dxa"/>
            <w:tcMar>
              <w:top w:w="28" w:type="dxa"/>
              <w:bottom w:w="28" w:type="dxa"/>
            </w:tcMar>
          </w:tcPr>
          <w:p w14:paraId="75F9CC59" w14:textId="77777777" w:rsidR="00562BB9" w:rsidRDefault="00D93481">
            <w:pPr>
              <w:rPr>
                <w:rFonts w:ascii="Arial" w:hAnsi="Arial" w:cs="Arial"/>
                <w:sz w:val="20"/>
                <w:szCs w:val="20"/>
                <w:lang w:val="es-ES_tradnl"/>
              </w:rPr>
            </w:pPr>
            <w:r>
              <w:rPr>
                <w:rFonts w:ascii="Arial" w:hAnsi="Arial"/>
                <w:sz w:val="20"/>
                <w:lang w:val="es-ES_tradnl"/>
              </w:rPr>
              <w:t>www.ecorus.com</w:t>
            </w:r>
          </w:p>
        </w:tc>
        <w:tc>
          <w:tcPr>
            <w:tcW w:w="3258" w:type="dxa"/>
            <w:tcMar>
              <w:top w:w="28" w:type="dxa"/>
              <w:bottom w:w="28" w:type="dxa"/>
            </w:tcMar>
          </w:tcPr>
          <w:p w14:paraId="0B2156BD" w14:textId="544DC42E" w:rsidR="00562BB9" w:rsidRDefault="00562BB9">
            <w:pPr>
              <w:rPr>
                <w:rFonts w:ascii="Arial" w:hAnsi="Arial" w:cs="Arial"/>
                <w:sz w:val="20"/>
                <w:szCs w:val="20"/>
                <w:lang w:val="es-ES_tradnl"/>
              </w:rPr>
            </w:pPr>
          </w:p>
        </w:tc>
      </w:tr>
      <w:tr w:rsidR="00562BB9" w14:paraId="3D410E65" w14:textId="77777777">
        <w:trPr>
          <w:trHeight w:val="300"/>
        </w:trPr>
        <w:tc>
          <w:tcPr>
            <w:tcW w:w="1696" w:type="dxa"/>
            <w:vMerge/>
            <w:tcMar>
              <w:top w:w="28" w:type="dxa"/>
              <w:bottom w:w="28" w:type="dxa"/>
            </w:tcMar>
          </w:tcPr>
          <w:p w14:paraId="15D22A02" w14:textId="77777777" w:rsidR="00562BB9" w:rsidRDefault="00562BB9">
            <w:pPr>
              <w:rPr>
                <w:rFonts w:ascii="Arial" w:hAnsi="Arial" w:cs="Arial"/>
                <w:sz w:val="20"/>
                <w:szCs w:val="20"/>
                <w:lang w:val="es-ES_tradnl"/>
              </w:rPr>
            </w:pPr>
          </w:p>
        </w:tc>
        <w:tc>
          <w:tcPr>
            <w:tcW w:w="1843" w:type="dxa"/>
            <w:tcMar>
              <w:top w:w="28" w:type="dxa"/>
              <w:bottom w:w="28" w:type="dxa"/>
            </w:tcMar>
          </w:tcPr>
          <w:p w14:paraId="3AA2450D" w14:textId="77777777" w:rsidR="00562BB9" w:rsidRDefault="00D93481">
            <w:pPr>
              <w:rPr>
                <w:rFonts w:ascii="Arial" w:hAnsi="Arial" w:cs="Arial"/>
                <w:sz w:val="20"/>
                <w:szCs w:val="20"/>
                <w:lang w:val="es-ES_tradnl"/>
              </w:rPr>
            </w:pPr>
            <w:proofErr w:type="spellStart"/>
            <w:r>
              <w:rPr>
                <w:rFonts w:ascii="Arial" w:hAnsi="Arial"/>
                <w:sz w:val="20"/>
                <w:lang w:val="es-ES_tradnl"/>
              </w:rPr>
              <w:t>Eneco</w:t>
            </w:r>
            <w:proofErr w:type="spellEnd"/>
          </w:p>
        </w:tc>
        <w:tc>
          <w:tcPr>
            <w:tcW w:w="2554" w:type="dxa"/>
            <w:tcMar>
              <w:top w:w="28" w:type="dxa"/>
              <w:bottom w:w="28" w:type="dxa"/>
            </w:tcMar>
          </w:tcPr>
          <w:p w14:paraId="7E3FD1A5" w14:textId="77777777" w:rsidR="00562BB9" w:rsidRDefault="00D93481">
            <w:pPr>
              <w:rPr>
                <w:rFonts w:ascii="Arial" w:hAnsi="Arial" w:cs="Arial"/>
                <w:sz w:val="20"/>
                <w:szCs w:val="20"/>
                <w:lang w:val="es-ES_tradnl"/>
              </w:rPr>
            </w:pPr>
            <w:r>
              <w:rPr>
                <w:rFonts w:ascii="Arial" w:hAnsi="Arial"/>
                <w:sz w:val="20"/>
                <w:lang w:val="es-ES_tradnl"/>
              </w:rPr>
              <w:t>www.eneco.com</w:t>
            </w:r>
          </w:p>
        </w:tc>
        <w:tc>
          <w:tcPr>
            <w:tcW w:w="3258" w:type="dxa"/>
            <w:tcMar>
              <w:top w:w="28" w:type="dxa"/>
              <w:bottom w:w="28" w:type="dxa"/>
            </w:tcMar>
          </w:tcPr>
          <w:p w14:paraId="715AA38B" w14:textId="6B169561" w:rsidR="00562BB9" w:rsidRDefault="00562BB9">
            <w:pPr>
              <w:rPr>
                <w:rFonts w:ascii="Arial" w:hAnsi="Arial" w:cs="Arial"/>
                <w:sz w:val="20"/>
                <w:szCs w:val="20"/>
                <w:lang w:val="es-ES_tradnl"/>
              </w:rPr>
            </w:pPr>
          </w:p>
        </w:tc>
      </w:tr>
      <w:tr w:rsidR="00562BB9" w14:paraId="72D77DB8" w14:textId="77777777">
        <w:trPr>
          <w:trHeight w:val="300"/>
        </w:trPr>
        <w:tc>
          <w:tcPr>
            <w:tcW w:w="1696" w:type="dxa"/>
            <w:vMerge/>
            <w:tcMar>
              <w:top w:w="28" w:type="dxa"/>
              <w:bottom w:w="28" w:type="dxa"/>
            </w:tcMar>
          </w:tcPr>
          <w:p w14:paraId="03D21F1F" w14:textId="77777777" w:rsidR="00562BB9" w:rsidRDefault="00562BB9">
            <w:pPr>
              <w:rPr>
                <w:rFonts w:ascii="Arial" w:hAnsi="Arial" w:cs="Arial"/>
                <w:sz w:val="20"/>
                <w:szCs w:val="20"/>
                <w:lang w:val="es-ES_tradnl"/>
              </w:rPr>
            </w:pPr>
          </w:p>
        </w:tc>
        <w:tc>
          <w:tcPr>
            <w:tcW w:w="1843" w:type="dxa"/>
            <w:tcMar>
              <w:top w:w="28" w:type="dxa"/>
              <w:bottom w:w="28" w:type="dxa"/>
            </w:tcMar>
          </w:tcPr>
          <w:p w14:paraId="2F00A75A" w14:textId="77777777" w:rsidR="00562BB9" w:rsidRDefault="00D93481">
            <w:pPr>
              <w:rPr>
                <w:rFonts w:ascii="Arial" w:hAnsi="Arial" w:cs="Arial"/>
                <w:sz w:val="20"/>
                <w:szCs w:val="20"/>
                <w:lang w:val="es-ES_tradnl"/>
              </w:rPr>
            </w:pPr>
            <w:proofErr w:type="spellStart"/>
            <w:r>
              <w:rPr>
                <w:rFonts w:ascii="Arial" w:hAnsi="Arial"/>
                <w:sz w:val="20"/>
                <w:lang w:val="es-ES_tradnl"/>
              </w:rPr>
              <w:t>Powerfield</w:t>
            </w:r>
            <w:proofErr w:type="spellEnd"/>
          </w:p>
        </w:tc>
        <w:tc>
          <w:tcPr>
            <w:tcW w:w="2554" w:type="dxa"/>
            <w:tcMar>
              <w:top w:w="28" w:type="dxa"/>
              <w:bottom w:w="28" w:type="dxa"/>
            </w:tcMar>
          </w:tcPr>
          <w:p w14:paraId="4720FF49" w14:textId="77777777" w:rsidR="00562BB9" w:rsidRDefault="00D93481">
            <w:pPr>
              <w:rPr>
                <w:rFonts w:ascii="Arial" w:hAnsi="Arial" w:cs="Arial"/>
                <w:sz w:val="20"/>
                <w:szCs w:val="20"/>
                <w:lang w:val="es-ES_tradnl"/>
              </w:rPr>
            </w:pPr>
            <w:r>
              <w:rPr>
                <w:rFonts w:ascii="Arial" w:hAnsi="Arial"/>
                <w:sz w:val="20"/>
                <w:lang w:val="es-ES_tradnl"/>
              </w:rPr>
              <w:t>www.powerfield.nl</w:t>
            </w:r>
          </w:p>
        </w:tc>
        <w:tc>
          <w:tcPr>
            <w:tcW w:w="3258" w:type="dxa"/>
            <w:tcMar>
              <w:top w:w="28" w:type="dxa"/>
              <w:bottom w:w="28" w:type="dxa"/>
            </w:tcMar>
          </w:tcPr>
          <w:p w14:paraId="57EE7A52" w14:textId="10F98A3B" w:rsidR="00562BB9" w:rsidRDefault="00562BB9">
            <w:pPr>
              <w:rPr>
                <w:rFonts w:ascii="Arial" w:hAnsi="Arial" w:cs="Arial"/>
                <w:sz w:val="20"/>
                <w:szCs w:val="20"/>
                <w:lang w:val="es-ES_tradnl"/>
              </w:rPr>
            </w:pPr>
          </w:p>
        </w:tc>
      </w:tr>
      <w:tr w:rsidR="00562BB9" w14:paraId="4F60FCD2" w14:textId="77777777">
        <w:trPr>
          <w:trHeight w:val="300"/>
        </w:trPr>
        <w:tc>
          <w:tcPr>
            <w:tcW w:w="1696" w:type="dxa"/>
            <w:vMerge/>
            <w:tcMar>
              <w:top w:w="28" w:type="dxa"/>
              <w:bottom w:w="28" w:type="dxa"/>
            </w:tcMar>
          </w:tcPr>
          <w:p w14:paraId="4FFEE531" w14:textId="77777777" w:rsidR="00562BB9" w:rsidRDefault="00562BB9">
            <w:pPr>
              <w:rPr>
                <w:rFonts w:ascii="Arial" w:hAnsi="Arial" w:cs="Arial"/>
                <w:sz w:val="20"/>
                <w:szCs w:val="20"/>
                <w:lang w:val="es-ES_tradnl"/>
              </w:rPr>
            </w:pPr>
          </w:p>
        </w:tc>
        <w:tc>
          <w:tcPr>
            <w:tcW w:w="1843" w:type="dxa"/>
            <w:tcMar>
              <w:top w:w="28" w:type="dxa"/>
              <w:bottom w:w="28" w:type="dxa"/>
            </w:tcMar>
          </w:tcPr>
          <w:p w14:paraId="00AB71A1" w14:textId="77777777" w:rsidR="00562BB9" w:rsidRDefault="00D93481">
            <w:pPr>
              <w:rPr>
                <w:rFonts w:ascii="Arial" w:hAnsi="Arial" w:cs="Arial"/>
                <w:sz w:val="20"/>
                <w:szCs w:val="20"/>
                <w:lang w:val="es-ES_tradnl"/>
              </w:rPr>
            </w:pPr>
            <w:r>
              <w:rPr>
                <w:rFonts w:ascii="Arial" w:hAnsi="Arial"/>
                <w:sz w:val="20"/>
                <w:lang w:val="es-ES_tradnl"/>
              </w:rPr>
              <w:t>Novar</w:t>
            </w:r>
          </w:p>
        </w:tc>
        <w:tc>
          <w:tcPr>
            <w:tcW w:w="2554" w:type="dxa"/>
            <w:tcMar>
              <w:top w:w="28" w:type="dxa"/>
              <w:bottom w:w="28" w:type="dxa"/>
            </w:tcMar>
          </w:tcPr>
          <w:p w14:paraId="4C32E562" w14:textId="77777777" w:rsidR="00562BB9" w:rsidRDefault="00D93481">
            <w:pPr>
              <w:rPr>
                <w:rFonts w:ascii="Arial" w:hAnsi="Arial" w:cs="Arial"/>
                <w:sz w:val="20"/>
                <w:szCs w:val="20"/>
                <w:lang w:val="es-ES_tradnl"/>
              </w:rPr>
            </w:pPr>
            <w:r>
              <w:rPr>
                <w:rFonts w:ascii="Arial" w:hAnsi="Arial"/>
                <w:sz w:val="20"/>
                <w:lang w:val="es-ES_tradnl"/>
              </w:rPr>
              <w:t>www.novar.nl</w:t>
            </w:r>
          </w:p>
        </w:tc>
        <w:tc>
          <w:tcPr>
            <w:tcW w:w="3258" w:type="dxa"/>
            <w:tcMar>
              <w:top w:w="28" w:type="dxa"/>
              <w:bottom w:w="28" w:type="dxa"/>
            </w:tcMar>
          </w:tcPr>
          <w:p w14:paraId="5796CDC6" w14:textId="5C6DAC8A" w:rsidR="00562BB9" w:rsidRDefault="00562BB9">
            <w:pPr>
              <w:rPr>
                <w:rFonts w:ascii="Arial" w:hAnsi="Arial" w:cs="Arial"/>
                <w:sz w:val="20"/>
                <w:szCs w:val="20"/>
                <w:lang w:val="es-ES_tradnl"/>
              </w:rPr>
            </w:pPr>
          </w:p>
        </w:tc>
      </w:tr>
      <w:tr w:rsidR="00562BB9" w14:paraId="69C9718E" w14:textId="77777777">
        <w:trPr>
          <w:trHeight w:val="300"/>
        </w:trPr>
        <w:tc>
          <w:tcPr>
            <w:tcW w:w="1696" w:type="dxa"/>
            <w:vMerge/>
            <w:tcMar>
              <w:top w:w="28" w:type="dxa"/>
              <w:bottom w:w="28" w:type="dxa"/>
            </w:tcMar>
          </w:tcPr>
          <w:p w14:paraId="56CFE09A" w14:textId="77777777" w:rsidR="00562BB9" w:rsidRDefault="00562BB9">
            <w:pPr>
              <w:rPr>
                <w:rFonts w:ascii="Arial" w:hAnsi="Arial" w:cs="Arial"/>
                <w:sz w:val="20"/>
                <w:szCs w:val="20"/>
                <w:lang w:val="es-ES_tradnl"/>
              </w:rPr>
            </w:pPr>
          </w:p>
        </w:tc>
        <w:tc>
          <w:tcPr>
            <w:tcW w:w="1843" w:type="dxa"/>
            <w:tcMar>
              <w:top w:w="28" w:type="dxa"/>
              <w:bottom w:w="28" w:type="dxa"/>
            </w:tcMar>
          </w:tcPr>
          <w:p w14:paraId="7FE84564" w14:textId="77777777" w:rsidR="00562BB9" w:rsidRDefault="00D93481">
            <w:pPr>
              <w:rPr>
                <w:rFonts w:ascii="Arial" w:hAnsi="Arial" w:cs="Arial"/>
                <w:sz w:val="20"/>
                <w:szCs w:val="20"/>
                <w:lang w:val="es-ES_tradnl"/>
              </w:rPr>
            </w:pPr>
            <w:proofErr w:type="spellStart"/>
            <w:r>
              <w:rPr>
                <w:rFonts w:ascii="Arial" w:hAnsi="Arial"/>
                <w:sz w:val="20"/>
                <w:lang w:val="es-ES_tradnl"/>
              </w:rPr>
              <w:t>Groendus</w:t>
            </w:r>
            <w:proofErr w:type="spellEnd"/>
          </w:p>
        </w:tc>
        <w:tc>
          <w:tcPr>
            <w:tcW w:w="2554" w:type="dxa"/>
            <w:tcMar>
              <w:top w:w="28" w:type="dxa"/>
              <w:bottom w:w="28" w:type="dxa"/>
            </w:tcMar>
          </w:tcPr>
          <w:p w14:paraId="0CBAF82E" w14:textId="77777777" w:rsidR="00562BB9" w:rsidRDefault="00D93481">
            <w:pPr>
              <w:rPr>
                <w:rFonts w:ascii="Arial" w:hAnsi="Arial" w:cs="Arial"/>
                <w:sz w:val="20"/>
                <w:szCs w:val="20"/>
                <w:lang w:val="es-ES_tradnl"/>
              </w:rPr>
            </w:pPr>
            <w:r>
              <w:rPr>
                <w:rFonts w:ascii="Arial" w:hAnsi="Arial"/>
                <w:sz w:val="20"/>
                <w:lang w:val="es-ES_tradnl"/>
              </w:rPr>
              <w:t>www.groendus.nl</w:t>
            </w:r>
          </w:p>
        </w:tc>
        <w:tc>
          <w:tcPr>
            <w:tcW w:w="3258" w:type="dxa"/>
            <w:tcMar>
              <w:top w:w="28" w:type="dxa"/>
              <w:bottom w:w="28" w:type="dxa"/>
            </w:tcMar>
          </w:tcPr>
          <w:p w14:paraId="7BCFB115" w14:textId="633C0786" w:rsidR="00562BB9" w:rsidRDefault="00562BB9">
            <w:pPr>
              <w:rPr>
                <w:rFonts w:ascii="Arial" w:hAnsi="Arial" w:cs="Arial"/>
                <w:sz w:val="20"/>
                <w:szCs w:val="20"/>
                <w:lang w:val="es-ES_tradnl"/>
              </w:rPr>
            </w:pPr>
          </w:p>
        </w:tc>
      </w:tr>
      <w:tr w:rsidR="00562BB9" w14:paraId="79F9C14D" w14:textId="77777777">
        <w:trPr>
          <w:trHeight w:val="300"/>
        </w:trPr>
        <w:tc>
          <w:tcPr>
            <w:tcW w:w="1696" w:type="dxa"/>
            <w:vMerge/>
            <w:tcMar>
              <w:top w:w="28" w:type="dxa"/>
              <w:bottom w:w="28" w:type="dxa"/>
            </w:tcMar>
          </w:tcPr>
          <w:p w14:paraId="70164966" w14:textId="77777777" w:rsidR="00562BB9" w:rsidRDefault="00562BB9">
            <w:pPr>
              <w:rPr>
                <w:rFonts w:ascii="Arial" w:hAnsi="Arial" w:cs="Arial"/>
                <w:sz w:val="20"/>
                <w:szCs w:val="20"/>
                <w:lang w:val="es-ES_tradnl"/>
              </w:rPr>
            </w:pPr>
          </w:p>
        </w:tc>
        <w:tc>
          <w:tcPr>
            <w:tcW w:w="1843" w:type="dxa"/>
            <w:tcMar>
              <w:top w:w="28" w:type="dxa"/>
              <w:bottom w:w="28" w:type="dxa"/>
            </w:tcMar>
          </w:tcPr>
          <w:p w14:paraId="220AAEB7" w14:textId="77777777" w:rsidR="00562BB9" w:rsidRDefault="00D93481">
            <w:pPr>
              <w:rPr>
                <w:rFonts w:ascii="Arial" w:hAnsi="Arial" w:cs="Arial"/>
                <w:sz w:val="20"/>
                <w:szCs w:val="20"/>
                <w:lang w:val="es-ES_tradnl"/>
              </w:rPr>
            </w:pPr>
            <w:r>
              <w:rPr>
                <w:rFonts w:ascii="Arial" w:hAnsi="Arial"/>
                <w:sz w:val="20"/>
                <w:lang w:val="es-ES_tradnl"/>
              </w:rPr>
              <w:t>IB Vogt</w:t>
            </w:r>
          </w:p>
        </w:tc>
        <w:tc>
          <w:tcPr>
            <w:tcW w:w="2554" w:type="dxa"/>
            <w:tcMar>
              <w:top w:w="28" w:type="dxa"/>
              <w:bottom w:w="28" w:type="dxa"/>
            </w:tcMar>
          </w:tcPr>
          <w:p w14:paraId="0EDD623F" w14:textId="77777777" w:rsidR="00562BB9" w:rsidRDefault="00D93481">
            <w:pPr>
              <w:rPr>
                <w:rFonts w:ascii="Arial" w:hAnsi="Arial" w:cs="Arial"/>
                <w:sz w:val="20"/>
                <w:szCs w:val="20"/>
                <w:lang w:val="es-ES_tradnl"/>
              </w:rPr>
            </w:pPr>
            <w:r>
              <w:rPr>
                <w:rFonts w:ascii="Arial" w:hAnsi="Arial"/>
                <w:sz w:val="20"/>
                <w:lang w:val="es-ES_tradnl"/>
              </w:rPr>
              <w:t>www.ibvogt.com</w:t>
            </w:r>
          </w:p>
        </w:tc>
        <w:tc>
          <w:tcPr>
            <w:tcW w:w="3258" w:type="dxa"/>
            <w:tcMar>
              <w:top w:w="28" w:type="dxa"/>
              <w:bottom w:w="28" w:type="dxa"/>
            </w:tcMar>
          </w:tcPr>
          <w:p w14:paraId="5E0ED477" w14:textId="4DCA4168" w:rsidR="00562BB9" w:rsidRDefault="00562BB9">
            <w:pPr>
              <w:rPr>
                <w:rFonts w:ascii="Arial" w:hAnsi="Arial" w:cs="Arial"/>
                <w:sz w:val="20"/>
                <w:szCs w:val="20"/>
                <w:lang w:val="es-ES_tradnl"/>
              </w:rPr>
            </w:pPr>
          </w:p>
        </w:tc>
      </w:tr>
    </w:tbl>
    <w:p w14:paraId="7D79B2A3" w14:textId="77777777" w:rsidR="00562BB9" w:rsidRDefault="00562BB9">
      <w:pPr>
        <w:rPr>
          <w:lang w:val="es-ES_tradnl"/>
        </w:rPr>
      </w:pPr>
    </w:p>
    <w:p w14:paraId="40C7073C" w14:textId="77777777" w:rsidR="00562BB9" w:rsidRDefault="00562BB9">
      <w:pPr>
        <w:rPr>
          <w:lang w:val="es-ES_tradnl"/>
        </w:rPr>
      </w:pPr>
    </w:p>
    <w:p w14:paraId="2E6D518E"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695104" behindDoc="0" locked="0" layoutInCell="1" allowOverlap="1" wp14:anchorId="085BB272" wp14:editId="40D97237">
                <wp:simplePos x="0" y="0"/>
                <wp:positionH relativeFrom="column">
                  <wp:posOffset>4858830</wp:posOffset>
                </wp:positionH>
                <wp:positionV relativeFrom="paragraph">
                  <wp:posOffset>178150</wp:posOffset>
                </wp:positionV>
                <wp:extent cx="3029803" cy="3029803"/>
                <wp:effectExtent l="0" t="0" r="5715" b="5715"/>
                <wp:wrapNone/>
                <wp:docPr id="32" name="Oval 19"/>
                <wp:cNvGraphicFramePr/>
                <a:graphic xmlns:a="http://schemas.openxmlformats.org/drawingml/2006/main">
                  <a:graphicData uri="http://schemas.microsoft.com/office/word/2010/wordprocessingShape">
                    <wps:wsp>
                      <wps:cNvSpPr/>
                      <wps:spPr bwMode="auto">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0" o:spid="_x0000_s30" o:spt="3" type="#_x0000_t3" style="position:absolute;z-index:251695104;o:allowoverlap:true;o:allowincell:true;mso-position-horizontal-relative:text;margin-left:382.59pt;mso-position-horizontal:absolute;mso-position-vertical-relative:text;margin-top:14.03pt;mso-position-vertical:absolute;width:238.57pt;height:238.57pt;mso-wrap-distance-left:9.00pt;mso-wrap-distance-top:0.00pt;mso-wrap-distance-right:9.00pt;mso-wrap-distance-bottom:0.00pt;visibility:visible;" fillcolor="#3DC3C6" stroked="f" strokeweight="1.00pt">
                <v:fill opacity="-8895f"/>
                <v:stroke dashstyle="solid"/>
              </v:shape>
            </w:pict>
          </mc:Fallback>
        </mc:AlternateContent>
      </w:r>
    </w:p>
    <w:p w14:paraId="32DE7660" w14:textId="77777777" w:rsidR="00562BB9" w:rsidRDefault="00562BB9">
      <w:pPr>
        <w:rPr>
          <w:lang w:val="es-ES_tradnl"/>
        </w:rPr>
      </w:pPr>
    </w:p>
    <w:p w14:paraId="1B7006C9"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694080" behindDoc="0" locked="0" layoutInCell="1" allowOverlap="1" wp14:anchorId="70FF87A9" wp14:editId="16045CE0">
                <wp:simplePos x="0" y="0"/>
                <wp:positionH relativeFrom="column">
                  <wp:posOffset>-1513945</wp:posOffset>
                </wp:positionH>
                <wp:positionV relativeFrom="paragraph">
                  <wp:posOffset>359779</wp:posOffset>
                </wp:positionV>
                <wp:extent cx="5854889" cy="5854889"/>
                <wp:effectExtent l="0" t="0" r="0" b="0"/>
                <wp:wrapNone/>
                <wp:docPr id="33" name="Oval 19"/>
                <wp:cNvGraphicFramePr/>
                <a:graphic xmlns:a="http://schemas.openxmlformats.org/drawingml/2006/main">
                  <a:graphicData uri="http://schemas.microsoft.com/office/word/2010/wordprocessingShape">
                    <wps:wsp>
                      <wps:cNvSpPr/>
                      <wps:spPr bwMode="auto">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1" o:spid="_x0000_s31" o:spt="3" type="#_x0000_t3" style="position:absolute;z-index:251694080;o:allowoverlap:true;o:allowincell:true;mso-position-horizontal-relative:text;margin-left:-119.21pt;mso-position-horizontal:absolute;mso-position-vertical-relative:text;margin-top:28.33pt;mso-position-vertical:absolute;width:461.01pt;height:461.01pt;mso-wrap-distance-left:9.00pt;mso-wrap-distance-top:0.00pt;mso-wrap-distance-right:9.00pt;mso-wrap-distance-bottom:0.00pt;visibility:visible;" fillcolor="#3DC3C6" stroked="f" strokeweight="1.00pt">
                <v:fill opacity="-19432f"/>
                <v:stroke dashstyle="solid"/>
              </v:shape>
            </w:pict>
          </mc:Fallback>
        </mc:AlternateContent>
      </w:r>
      <w:r>
        <w:rPr>
          <w:lang w:val="es-ES_tradnl"/>
        </w:rPr>
        <w:br w:type="page" w:clear="all"/>
      </w:r>
    </w:p>
    <w:p w14:paraId="33C1128E" w14:textId="77777777" w:rsidR="00562BB9" w:rsidRDefault="00D93481">
      <w:pPr>
        <w:pStyle w:val="WantedHeaderlevel1"/>
        <w:rPr>
          <w:lang w:val="es-ES_tradnl"/>
        </w:rPr>
      </w:pPr>
      <w:bookmarkStart w:id="37" w:name="_Toc38"/>
      <w:r>
        <w:rPr>
          <w:lang w:val="es-ES_tradnl"/>
        </w:rPr>
        <w:lastRenderedPageBreak/>
        <w:t>Anexo 4 — Asesores y proveedores especializados en sistemas de gestión de la energía, baterías y gestión de la demanda</w:t>
      </w:r>
      <w:r>
        <w:rPr>
          <w:rStyle w:val="FootnoteReference"/>
          <w:lang w:val="es-ES_tradnl"/>
        </w:rPr>
        <w:t>2</w:t>
      </w:r>
      <w:bookmarkEnd w:id="37"/>
    </w:p>
    <w:p w14:paraId="10F19AA5" w14:textId="77777777" w:rsidR="00562BB9" w:rsidRDefault="00562BB9">
      <w:pPr>
        <w:rPr>
          <w:lang w:val="es-ES_tradnl"/>
        </w:rPr>
      </w:pPr>
    </w:p>
    <w:p w14:paraId="1FC6633E" w14:textId="77777777" w:rsidR="00562BB9" w:rsidRDefault="00D93481">
      <w:pPr>
        <w:pStyle w:val="BodyText1"/>
        <w:rPr>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18D9F6F3" w14:textId="77777777" w:rsidR="00562BB9" w:rsidRDefault="00562BB9">
      <w:pPr>
        <w:rPr>
          <w:lang w:val="es-ES_tradnl"/>
        </w:rPr>
      </w:pPr>
    </w:p>
    <w:tbl>
      <w:tblPr>
        <w:tblStyle w:val="TableGrid"/>
        <w:tblW w:w="0" w:type="auto"/>
        <w:tblLook w:val="04A0" w:firstRow="1" w:lastRow="0" w:firstColumn="1" w:lastColumn="0" w:noHBand="0" w:noVBand="1"/>
      </w:tblPr>
      <w:tblGrid>
        <w:gridCol w:w="2163"/>
        <w:gridCol w:w="2177"/>
        <w:gridCol w:w="2194"/>
        <w:gridCol w:w="2392"/>
      </w:tblGrid>
      <w:tr w:rsidR="00562BB9" w14:paraId="3DB8FB77" w14:textId="77777777" w:rsidTr="00D93481">
        <w:trPr>
          <w:trHeight w:val="1059"/>
        </w:trPr>
        <w:tc>
          <w:tcPr>
            <w:tcW w:w="2163" w:type="dxa"/>
            <w:shd w:val="clear" w:color="auto" w:fill="3DC3C6"/>
            <w:tcMar>
              <w:top w:w="28" w:type="dxa"/>
              <w:bottom w:w="28" w:type="dxa"/>
            </w:tcMar>
            <w:vAlign w:val="center"/>
          </w:tcPr>
          <w:p w14:paraId="7CE38F4E"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Empresa </w:t>
            </w:r>
          </w:p>
        </w:tc>
        <w:tc>
          <w:tcPr>
            <w:tcW w:w="2177" w:type="dxa"/>
            <w:shd w:val="clear" w:color="auto" w:fill="3DC3C6"/>
            <w:tcMar>
              <w:top w:w="28" w:type="dxa"/>
              <w:bottom w:w="28" w:type="dxa"/>
            </w:tcMar>
            <w:vAlign w:val="center"/>
          </w:tcPr>
          <w:p w14:paraId="40FDAB08"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Lugar de establecimiento</w:t>
            </w:r>
          </w:p>
        </w:tc>
        <w:tc>
          <w:tcPr>
            <w:tcW w:w="2194" w:type="dxa"/>
            <w:shd w:val="clear" w:color="auto" w:fill="3DC3C6"/>
            <w:tcMar>
              <w:top w:w="28" w:type="dxa"/>
              <w:bottom w:w="28" w:type="dxa"/>
            </w:tcMar>
            <w:vAlign w:val="center"/>
          </w:tcPr>
          <w:p w14:paraId="5E9729F2"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Contacto </w:t>
            </w:r>
          </w:p>
        </w:tc>
        <w:tc>
          <w:tcPr>
            <w:tcW w:w="2392" w:type="dxa"/>
            <w:shd w:val="clear" w:color="auto" w:fill="3DC3C6"/>
            <w:tcMar>
              <w:top w:w="28" w:type="dxa"/>
              <w:bottom w:w="28" w:type="dxa"/>
            </w:tcMar>
            <w:vAlign w:val="center"/>
          </w:tcPr>
          <w:p w14:paraId="68311329"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Correo electrónico </w:t>
            </w:r>
          </w:p>
        </w:tc>
      </w:tr>
      <w:tr w:rsidR="00562BB9" w14:paraId="1E24E8D0" w14:textId="77777777" w:rsidTr="00D93481">
        <w:tc>
          <w:tcPr>
            <w:tcW w:w="2163" w:type="dxa"/>
            <w:tcMar>
              <w:top w:w="28" w:type="dxa"/>
              <w:bottom w:w="28" w:type="dxa"/>
            </w:tcMar>
            <w:vAlign w:val="center"/>
          </w:tcPr>
          <w:p w14:paraId="7C93C976" w14:textId="77777777" w:rsidR="00562BB9" w:rsidRDefault="00D93481">
            <w:pPr>
              <w:rPr>
                <w:rFonts w:ascii="Arial" w:hAnsi="Arial" w:cs="Arial"/>
                <w:sz w:val="20"/>
                <w:szCs w:val="20"/>
                <w:lang w:val="es-ES_tradnl"/>
              </w:rPr>
            </w:pPr>
            <w:r>
              <w:rPr>
                <w:rFonts w:ascii="Arial" w:hAnsi="Arial"/>
                <w:sz w:val="20"/>
                <w:lang w:val="es-ES_tradnl"/>
              </w:rPr>
              <w:t>Peta Watts BV</w:t>
            </w:r>
          </w:p>
        </w:tc>
        <w:tc>
          <w:tcPr>
            <w:tcW w:w="2177" w:type="dxa"/>
            <w:tcMar>
              <w:top w:w="28" w:type="dxa"/>
              <w:bottom w:w="28" w:type="dxa"/>
            </w:tcMar>
            <w:vAlign w:val="center"/>
          </w:tcPr>
          <w:p w14:paraId="4CA4ADC6" w14:textId="77777777" w:rsidR="00562BB9" w:rsidRDefault="00D93481">
            <w:pPr>
              <w:rPr>
                <w:rFonts w:ascii="Arial" w:hAnsi="Arial" w:cs="Arial"/>
                <w:sz w:val="20"/>
                <w:szCs w:val="20"/>
                <w:lang w:val="es-ES_tradnl"/>
              </w:rPr>
            </w:pPr>
            <w:r>
              <w:rPr>
                <w:rFonts w:ascii="Arial" w:hAnsi="Arial"/>
                <w:sz w:val="20"/>
                <w:lang w:val="es-ES_tradnl"/>
              </w:rPr>
              <w:t>Róterdam</w:t>
            </w:r>
          </w:p>
        </w:tc>
        <w:tc>
          <w:tcPr>
            <w:tcW w:w="2194" w:type="dxa"/>
            <w:tcMar>
              <w:top w:w="28" w:type="dxa"/>
              <w:bottom w:w="28" w:type="dxa"/>
            </w:tcMar>
            <w:vAlign w:val="center"/>
          </w:tcPr>
          <w:p w14:paraId="64AB7326" w14:textId="5038B826" w:rsidR="00562BB9" w:rsidRDefault="00562BB9">
            <w:pPr>
              <w:rPr>
                <w:rFonts w:ascii="Arial" w:eastAsiaTheme="minorEastAsia" w:hAnsi="Arial" w:cs="Arial"/>
                <w:sz w:val="20"/>
                <w:szCs w:val="20"/>
                <w:lang w:val="es-ES_tradnl"/>
              </w:rPr>
            </w:pPr>
          </w:p>
        </w:tc>
        <w:tc>
          <w:tcPr>
            <w:tcW w:w="2392" w:type="dxa"/>
            <w:tcMar>
              <w:top w:w="28" w:type="dxa"/>
              <w:bottom w:w="28" w:type="dxa"/>
            </w:tcMar>
            <w:vAlign w:val="center"/>
          </w:tcPr>
          <w:p w14:paraId="206D5A10" w14:textId="3B87B19E" w:rsidR="00562BB9" w:rsidRDefault="00562BB9">
            <w:pPr>
              <w:rPr>
                <w:rFonts w:ascii="Arial" w:eastAsiaTheme="minorEastAsia" w:hAnsi="Arial" w:cs="Arial"/>
                <w:sz w:val="20"/>
                <w:szCs w:val="20"/>
                <w:lang w:val="es-ES_tradnl"/>
              </w:rPr>
            </w:pPr>
          </w:p>
        </w:tc>
      </w:tr>
      <w:tr w:rsidR="00562BB9" w14:paraId="2E65851E" w14:textId="77777777" w:rsidTr="00D93481">
        <w:tc>
          <w:tcPr>
            <w:tcW w:w="2163" w:type="dxa"/>
            <w:tcMar>
              <w:top w:w="28" w:type="dxa"/>
              <w:bottom w:w="28" w:type="dxa"/>
            </w:tcMar>
            <w:vAlign w:val="center"/>
          </w:tcPr>
          <w:p w14:paraId="0904349B" w14:textId="77777777" w:rsidR="00562BB9" w:rsidRDefault="00D93481">
            <w:pPr>
              <w:rPr>
                <w:rFonts w:ascii="Arial" w:hAnsi="Arial" w:cs="Arial"/>
                <w:sz w:val="20"/>
                <w:szCs w:val="20"/>
                <w:lang w:val="es-ES_tradnl"/>
              </w:rPr>
            </w:pPr>
            <w:proofErr w:type="spellStart"/>
            <w:r>
              <w:rPr>
                <w:rFonts w:ascii="Arial" w:hAnsi="Arial"/>
                <w:sz w:val="20"/>
                <w:lang w:val="es-ES_tradnl"/>
              </w:rPr>
              <w:t>Lyv</w:t>
            </w:r>
            <w:proofErr w:type="spellEnd"/>
            <w:r>
              <w:rPr>
                <w:rFonts w:ascii="Arial" w:hAnsi="Arial"/>
                <w:sz w:val="20"/>
                <w:lang w:val="es-ES_tradnl"/>
              </w:rPr>
              <w:t xml:space="preserve"> </w:t>
            </w:r>
            <w:proofErr w:type="spellStart"/>
            <w:r>
              <w:rPr>
                <w:rFonts w:ascii="Arial" w:hAnsi="Arial"/>
                <w:sz w:val="20"/>
                <w:lang w:val="es-ES_tradnl"/>
              </w:rPr>
              <w:t>energy</w:t>
            </w:r>
            <w:proofErr w:type="spellEnd"/>
          </w:p>
        </w:tc>
        <w:tc>
          <w:tcPr>
            <w:tcW w:w="2177" w:type="dxa"/>
            <w:tcMar>
              <w:top w:w="28" w:type="dxa"/>
              <w:bottom w:w="28" w:type="dxa"/>
            </w:tcMar>
            <w:vAlign w:val="center"/>
          </w:tcPr>
          <w:p w14:paraId="0162C4E7" w14:textId="77777777" w:rsidR="00562BB9" w:rsidRDefault="00D93481">
            <w:pPr>
              <w:rPr>
                <w:rFonts w:ascii="Arial" w:hAnsi="Arial" w:cs="Arial"/>
                <w:sz w:val="20"/>
                <w:szCs w:val="20"/>
                <w:lang w:val="es-ES_tradnl"/>
              </w:rPr>
            </w:pPr>
            <w:proofErr w:type="spellStart"/>
            <w:r>
              <w:rPr>
                <w:rFonts w:ascii="Arial" w:hAnsi="Arial"/>
                <w:sz w:val="20"/>
                <w:lang w:val="es-ES_tradnl"/>
              </w:rPr>
              <w:t>Blaricum</w:t>
            </w:r>
            <w:proofErr w:type="spellEnd"/>
          </w:p>
        </w:tc>
        <w:tc>
          <w:tcPr>
            <w:tcW w:w="2194" w:type="dxa"/>
            <w:tcMar>
              <w:top w:w="28" w:type="dxa"/>
              <w:bottom w:w="28" w:type="dxa"/>
            </w:tcMar>
            <w:vAlign w:val="center"/>
          </w:tcPr>
          <w:p w14:paraId="452873EF" w14:textId="41718853" w:rsidR="00562BB9" w:rsidRDefault="00562BB9">
            <w:pPr>
              <w:rPr>
                <w:rFonts w:ascii="Arial" w:eastAsiaTheme="minorEastAsia" w:hAnsi="Arial" w:cs="Arial"/>
                <w:sz w:val="20"/>
                <w:szCs w:val="20"/>
                <w:lang w:val="es-ES_tradnl"/>
              </w:rPr>
            </w:pPr>
          </w:p>
        </w:tc>
        <w:tc>
          <w:tcPr>
            <w:tcW w:w="2392" w:type="dxa"/>
            <w:tcMar>
              <w:top w:w="28" w:type="dxa"/>
              <w:bottom w:w="28" w:type="dxa"/>
            </w:tcMar>
            <w:vAlign w:val="center"/>
          </w:tcPr>
          <w:p w14:paraId="3BF4837F" w14:textId="5FB5DB0E" w:rsidR="00562BB9" w:rsidRDefault="00562BB9">
            <w:pPr>
              <w:rPr>
                <w:rFonts w:ascii="Arial" w:eastAsiaTheme="minorEastAsia" w:hAnsi="Arial" w:cs="Arial"/>
                <w:sz w:val="20"/>
                <w:szCs w:val="20"/>
                <w:lang w:val="es-ES_tradnl"/>
              </w:rPr>
            </w:pPr>
          </w:p>
        </w:tc>
      </w:tr>
      <w:tr w:rsidR="00562BB9" w14:paraId="5AC6E34B" w14:textId="77777777" w:rsidTr="00D93481">
        <w:tc>
          <w:tcPr>
            <w:tcW w:w="2163" w:type="dxa"/>
            <w:tcMar>
              <w:top w:w="28" w:type="dxa"/>
              <w:bottom w:w="28" w:type="dxa"/>
            </w:tcMar>
            <w:vAlign w:val="center"/>
          </w:tcPr>
          <w:p w14:paraId="07B08B8C" w14:textId="77777777" w:rsidR="00562BB9" w:rsidRDefault="00D93481">
            <w:pPr>
              <w:rPr>
                <w:rFonts w:ascii="Arial" w:hAnsi="Arial" w:cs="Arial"/>
                <w:sz w:val="20"/>
                <w:szCs w:val="20"/>
                <w:lang w:val="es-ES_tradnl"/>
              </w:rPr>
            </w:pPr>
            <w:proofErr w:type="spellStart"/>
            <w:r>
              <w:rPr>
                <w:rFonts w:ascii="Arial" w:hAnsi="Arial"/>
                <w:sz w:val="20"/>
                <w:lang w:val="es-ES_tradnl"/>
              </w:rPr>
              <w:t>European</w:t>
            </w:r>
            <w:proofErr w:type="spellEnd"/>
            <w:r>
              <w:rPr>
                <w:rFonts w:ascii="Arial" w:hAnsi="Arial"/>
                <w:sz w:val="20"/>
                <w:lang w:val="es-ES_tradnl"/>
              </w:rPr>
              <w:t xml:space="preserve"> Solar</w:t>
            </w:r>
          </w:p>
        </w:tc>
        <w:tc>
          <w:tcPr>
            <w:tcW w:w="2177" w:type="dxa"/>
            <w:tcMar>
              <w:top w:w="28" w:type="dxa"/>
              <w:bottom w:w="28" w:type="dxa"/>
            </w:tcMar>
            <w:vAlign w:val="center"/>
          </w:tcPr>
          <w:p w14:paraId="1AE61D74" w14:textId="77777777" w:rsidR="00562BB9" w:rsidRDefault="00D93481">
            <w:pPr>
              <w:rPr>
                <w:rFonts w:ascii="Arial" w:hAnsi="Arial" w:cs="Arial"/>
                <w:sz w:val="20"/>
                <w:szCs w:val="20"/>
                <w:lang w:val="es-ES_tradnl"/>
              </w:rPr>
            </w:pPr>
            <w:r>
              <w:rPr>
                <w:rFonts w:ascii="Arial" w:hAnsi="Arial"/>
                <w:sz w:val="20"/>
                <w:lang w:val="es-ES_tradnl"/>
              </w:rPr>
              <w:t>Heerenveen</w:t>
            </w:r>
          </w:p>
        </w:tc>
        <w:tc>
          <w:tcPr>
            <w:tcW w:w="2194" w:type="dxa"/>
            <w:tcMar>
              <w:top w:w="28" w:type="dxa"/>
              <w:bottom w:w="28" w:type="dxa"/>
            </w:tcMar>
            <w:vAlign w:val="center"/>
          </w:tcPr>
          <w:p w14:paraId="0904A956" w14:textId="2AFD64EB" w:rsidR="00562BB9" w:rsidRDefault="00562BB9">
            <w:pPr>
              <w:rPr>
                <w:rFonts w:ascii="Arial" w:eastAsiaTheme="minorEastAsia" w:hAnsi="Arial" w:cs="Arial"/>
                <w:sz w:val="20"/>
                <w:szCs w:val="20"/>
                <w:lang w:val="es-ES_tradnl"/>
              </w:rPr>
            </w:pPr>
          </w:p>
        </w:tc>
        <w:tc>
          <w:tcPr>
            <w:tcW w:w="2392" w:type="dxa"/>
            <w:tcMar>
              <w:top w:w="28" w:type="dxa"/>
              <w:bottom w:w="28" w:type="dxa"/>
            </w:tcMar>
            <w:vAlign w:val="center"/>
          </w:tcPr>
          <w:p w14:paraId="12E0F294" w14:textId="5EA18E10" w:rsidR="00562BB9" w:rsidRDefault="00562BB9">
            <w:pPr>
              <w:rPr>
                <w:rFonts w:ascii="Arial" w:eastAsiaTheme="minorEastAsia" w:hAnsi="Arial" w:cs="Arial"/>
                <w:sz w:val="20"/>
                <w:szCs w:val="20"/>
                <w:lang w:val="es-ES_tradnl"/>
              </w:rPr>
            </w:pPr>
          </w:p>
        </w:tc>
      </w:tr>
      <w:tr w:rsidR="00562BB9" w14:paraId="0F086A52" w14:textId="77777777" w:rsidTr="00D93481">
        <w:trPr>
          <w:trHeight w:val="300"/>
        </w:trPr>
        <w:tc>
          <w:tcPr>
            <w:tcW w:w="2163" w:type="dxa"/>
            <w:tcMar>
              <w:top w:w="28" w:type="dxa"/>
              <w:bottom w:w="28" w:type="dxa"/>
            </w:tcMar>
            <w:vAlign w:val="center"/>
          </w:tcPr>
          <w:p w14:paraId="1B0A91AF" w14:textId="77777777" w:rsidR="00562BB9" w:rsidRDefault="00D93481">
            <w:pPr>
              <w:rPr>
                <w:rFonts w:ascii="Arial" w:hAnsi="Arial" w:cs="Arial"/>
                <w:sz w:val="20"/>
                <w:szCs w:val="20"/>
                <w:lang w:val="es-ES_tradnl"/>
              </w:rPr>
            </w:pPr>
            <w:proofErr w:type="spellStart"/>
            <w:r>
              <w:rPr>
                <w:rFonts w:ascii="Arial" w:hAnsi="Arial"/>
                <w:sz w:val="20"/>
                <w:lang w:val="es-ES_tradnl"/>
              </w:rPr>
              <w:t>Scholt</w:t>
            </w:r>
            <w:proofErr w:type="spellEnd"/>
            <w:r>
              <w:rPr>
                <w:rFonts w:ascii="Arial" w:hAnsi="Arial"/>
                <w:sz w:val="20"/>
                <w:lang w:val="es-ES_tradnl"/>
              </w:rPr>
              <w:t xml:space="preserve"> Energy</w:t>
            </w:r>
          </w:p>
        </w:tc>
        <w:tc>
          <w:tcPr>
            <w:tcW w:w="2177" w:type="dxa"/>
            <w:tcMar>
              <w:top w:w="28" w:type="dxa"/>
              <w:bottom w:w="28" w:type="dxa"/>
            </w:tcMar>
            <w:vAlign w:val="center"/>
          </w:tcPr>
          <w:p w14:paraId="7F83AD74" w14:textId="77777777" w:rsidR="00562BB9" w:rsidRDefault="00D93481">
            <w:pPr>
              <w:rPr>
                <w:rFonts w:ascii="Arial" w:hAnsi="Arial" w:cs="Arial"/>
                <w:sz w:val="20"/>
                <w:szCs w:val="20"/>
                <w:lang w:val="es-ES_tradnl"/>
              </w:rPr>
            </w:pPr>
            <w:r>
              <w:rPr>
                <w:rFonts w:ascii="Arial" w:hAnsi="Arial"/>
                <w:sz w:val="20"/>
                <w:lang w:val="es-ES_tradnl"/>
              </w:rPr>
              <w:t>www.scholt.nl</w:t>
            </w:r>
          </w:p>
        </w:tc>
        <w:tc>
          <w:tcPr>
            <w:tcW w:w="2194" w:type="dxa"/>
            <w:tcMar>
              <w:top w:w="28" w:type="dxa"/>
              <w:bottom w:w="28" w:type="dxa"/>
            </w:tcMar>
            <w:vAlign w:val="center"/>
          </w:tcPr>
          <w:p w14:paraId="79A234E5" w14:textId="0101E9C3" w:rsidR="00562BB9" w:rsidRDefault="00562BB9">
            <w:pPr>
              <w:rPr>
                <w:rFonts w:ascii="Arial" w:eastAsiaTheme="minorEastAsia" w:hAnsi="Arial" w:cs="Arial"/>
                <w:sz w:val="20"/>
                <w:szCs w:val="20"/>
                <w:lang w:val="es-ES_tradnl"/>
              </w:rPr>
            </w:pPr>
          </w:p>
        </w:tc>
        <w:tc>
          <w:tcPr>
            <w:tcW w:w="2392" w:type="dxa"/>
            <w:tcMar>
              <w:top w:w="28" w:type="dxa"/>
              <w:bottom w:w="28" w:type="dxa"/>
            </w:tcMar>
            <w:vAlign w:val="center"/>
          </w:tcPr>
          <w:p w14:paraId="5ED43BD6" w14:textId="76D3DDD1" w:rsidR="00562BB9" w:rsidRDefault="00562BB9">
            <w:pPr>
              <w:rPr>
                <w:rFonts w:ascii="Arial" w:eastAsiaTheme="minorEastAsia" w:hAnsi="Arial" w:cs="Arial"/>
                <w:sz w:val="20"/>
                <w:szCs w:val="20"/>
                <w:lang w:val="es-ES_tradnl"/>
              </w:rPr>
            </w:pPr>
          </w:p>
        </w:tc>
      </w:tr>
      <w:tr w:rsidR="00562BB9" w14:paraId="34C61F4D" w14:textId="77777777" w:rsidTr="00D93481">
        <w:trPr>
          <w:trHeight w:val="300"/>
        </w:trPr>
        <w:tc>
          <w:tcPr>
            <w:tcW w:w="2163" w:type="dxa"/>
            <w:tcMar>
              <w:top w:w="28" w:type="dxa"/>
              <w:bottom w:w="28" w:type="dxa"/>
            </w:tcMar>
            <w:vAlign w:val="center"/>
          </w:tcPr>
          <w:p w14:paraId="50E37CA4" w14:textId="77777777" w:rsidR="00562BB9" w:rsidRDefault="00D93481">
            <w:pPr>
              <w:rPr>
                <w:rFonts w:ascii="Arial" w:hAnsi="Arial" w:cs="Arial"/>
                <w:sz w:val="20"/>
                <w:szCs w:val="20"/>
                <w:lang w:val="es-ES_tradnl"/>
              </w:rPr>
            </w:pPr>
            <w:proofErr w:type="spellStart"/>
            <w:r>
              <w:rPr>
                <w:rFonts w:ascii="Arial" w:hAnsi="Arial"/>
                <w:sz w:val="20"/>
                <w:lang w:val="es-ES_tradnl"/>
              </w:rPr>
              <w:t>Odura</w:t>
            </w:r>
            <w:proofErr w:type="spellEnd"/>
          </w:p>
        </w:tc>
        <w:tc>
          <w:tcPr>
            <w:tcW w:w="2177" w:type="dxa"/>
            <w:tcMar>
              <w:top w:w="28" w:type="dxa"/>
              <w:bottom w:w="28" w:type="dxa"/>
            </w:tcMar>
            <w:vAlign w:val="center"/>
          </w:tcPr>
          <w:p w14:paraId="423189E7" w14:textId="77777777" w:rsidR="00562BB9" w:rsidRDefault="00D93481">
            <w:pPr>
              <w:rPr>
                <w:rFonts w:ascii="Arial" w:hAnsi="Arial" w:cs="Arial"/>
                <w:sz w:val="20"/>
                <w:szCs w:val="20"/>
                <w:lang w:val="es-ES_tradnl"/>
              </w:rPr>
            </w:pPr>
            <w:r>
              <w:rPr>
                <w:rFonts w:ascii="Arial" w:hAnsi="Arial"/>
                <w:sz w:val="20"/>
                <w:lang w:val="es-ES_tradnl"/>
              </w:rPr>
              <w:t>www.odura.nl</w:t>
            </w:r>
          </w:p>
        </w:tc>
        <w:tc>
          <w:tcPr>
            <w:tcW w:w="2194" w:type="dxa"/>
            <w:tcMar>
              <w:top w:w="28" w:type="dxa"/>
              <w:bottom w:w="28" w:type="dxa"/>
            </w:tcMar>
            <w:vAlign w:val="center"/>
          </w:tcPr>
          <w:p w14:paraId="01843318" w14:textId="5615606A" w:rsidR="00562BB9" w:rsidRDefault="00562BB9">
            <w:pPr>
              <w:rPr>
                <w:rFonts w:ascii="Arial" w:eastAsiaTheme="minorEastAsia" w:hAnsi="Arial" w:cs="Arial"/>
                <w:sz w:val="20"/>
                <w:szCs w:val="20"/>
                <w:lang w:val="es-ES_tradnl"/>
              </w:rPr>
            </w:pPr>
          </w:p>
        </w:tc>
        <w:tc>
          <w:tcPr>
            <w:tcW w:w="2392" w:type="dxa"/>
            <w:tcMar>
              <w:top w:w="28" w:type="dxa"/>
              <w:bottom w:w="28" w:type="dxa"/>
            </w:tcMar>
            <w:vAlign w:val="center"/>
          </w:tcPr>
          <w:p w14:paraId="47A8E0D5" w14:textId="65B831B0" w:rsidR="00562BB9" w:rsidRDefault="00562BB9">
            <w:pPr>
              <w:rPr>
                <w:rFonts w:ascii="Arial" w:eastAsiaTheme="minorEastAsia" w:hAnsi="Arial" w:cs="Arial"/>
                <w:sz w:val="20"/>
                <w:szCs w:val="20"/>
                <w:lang w:val="es-ES_tradnl"/>
              </w:rPr>
            </w:pPr>
          </w:p>
        </w:tc>
      </w:tr>
      <w:tr w:rsidR="00562BB9" w14:paraId="5EC39BB2" w14:textId="77777777" w:rsidTr="00D93481">
        <w:tc>
          <w:tcPr>
            <w:tcW w:w="2163" w:type="dxa"/>
            <w:tcMar>
              <w:top w:w="28" w:type="dxa"/>
              <w:bottom w:w="28" w:type="dxa"/>
            </w:tcMar>
            <w:vAlign w:val="center"/>
          </w:tcPr>
          <w:p w14:paraId="2FAB9CB3" w14:textId="77777777" w:rsidR="00562BB9" w:rsidRDefault="00D93481">
            <w:pPr>
              <w:rPr>
                <w:rFonts w:ascii="Arial" w:hAnsi="Arial" w:cs="Arial"/>
                <w:sz w:val="20"/>
                <w:szCs w:val="20"/>
                <w:lang w:val="es-ES_tradnl"/>
              </w:rPr>
            </w:pPr>
            <w:proofErr w:type="spellStart"/>
            <w:r>
              <w:rPr>
                <w:rFonts w:ascii="Arial" w:hAnsi="Arial"/>
                <w:sz w:val="20"/>
                <w:lang w:val="es-ES_tradnl"/>
              </w:rPr>
              <w:t>StoredEnergy</w:t>
            </w:r>
            <w:proofErr w:type="spellEnd"/>
          </w:p>
        </w:tc>
        <w:tc>
          <w:tcPr>
            <w:tcW w:w="2177" w:type="dxa"/>
            <w:tcMar>
              <w:top w:w="28" w:type="dxa"/>
              <w:bottom w:w="28" w:type="dxa"/>
            </w:tcMar>
            <w:vAlign w:val="center"/>
          </w:tcPr>
          <w:p w14:paraId="65A73CB1" w14:textId="77777777" w:rsidR="00562BB9" w:rsidRDefault="00D93481">
            <w:pPr>
              <w:rPr>
                <w:rFonts w:ascii="Arial" w:hAnsi="Arial" w:cs="Arial"/>
                <w:sz w:val="20"/>
                <w:szCs w:val="20"/>
                <w:lang w:val="es-ES_tradnl"/>
              </w:rPr>
            </w:pPr>
            <w:proofErr w:type="spellStart"/>
            <w:r>
              <w:rPr>
                <w:rFonts w:ascii="Arial" w:hAnsi="Arial"/>
                <w:sz w:val="20"/>
                <w:lang w:val="es-ES_tradnl"/>
              </w:rPr>
              <w:t>Schiedam</w:t>
            </w:r>
            <w:proofErr w:type="spellEnd"/>
          </w:p>
        </w:tc>
        <w:tc>
          <w:tcPr>
            <w:tcW w:w="2194" w:type="dxa"/>
            <w:tcMar>
              <w:top w:w="28" w:type="dxa"/>
              <w:bottom w:w="28" w:type="dxa"/>
            </w:tcMar>
            <w:vAlign w:val="center"/>
          </w:tcPr>
          <w:p w14:paraId="5BD03EF2" w14:textId="0D20A292" w:rsidR="00562BB9" w:rsidRDefault="00562BB9">
            <w:pPr>
              <w:rPr>
                <w:rFonts w:ascii="Arial" w:eastAsiaTheme="minorEastAsia" w:hAnsi="Arial" w:cs="Arial"/>
                <w:sz w:val="20"/>
                <w:szCs w:val="20"/>
                <w:lang w:val="es-ES_tradnl"/>
              </w:rPr>
            </w:pPr>
          </w:p>
        </w:tc>
        <w:tc>
          <w:tcPr>
            <w:tcW w:w="2392" w:type="dxa"/>
            <w:tcMar>
              <w:top w:w="28" w:type="dxa"/>
              <w:bottom w:w="28" w:type="dxa"/>
            </w:tcMar>
            <w:vAlign w:val="center"/>
          </w:tcPr>
          <w:p w14:paraId="5F0BB24A" w14:textId="38F18B3E" w:rsidR="00562BB9" w:rsidRDefault="00562BB9">
            <w:pPr>
              <w:rPr>
                <w:rFonts w:ascii="Arial" w:eastAsiaTheme="minorEastAsia" w:hAnsi="Arial" w:cs="Arial"/>
                <w:sz w:val="20"/>
                <w:szCs w:val="20"/>
                <w:lang w:val="es-ES_tradnl"/>
              </w:rPr>
            </w:pPr>
          </w:p>
        </w:tc>
      </w:tr>
      <w:tr w:rsidR="00562BB9" w14:paraId="0E017410" w14:textId="77777777" w:rsidTr="00D93481">
        <w:tc>
          <w:tcPr>
            <w:tcW w:w="2163" w:type="dxa"/>
            <w:tcMar>
              <w:top w:w="28" w:type="dxa"/>
              <w:bottom w:w="28" w:type="dxa"/>
            </w:tcMar>
            <w:vAlign w:val="center"/>
          </w:tcPr>
          <w:p w14:paraId="1138DB33" w14:textId="77777777" w:rsidR="00562BB9" w:rsidRDefault="00D93481">
            <w:pPr>
              <w:rPr>
                <w:rFonts w:ascii="Arial" w:hAnsi="Arial" w:cs="Arial"/>
                <w:sz w:val="20"/>
                <w:szCs w:val="20"/>
                <w:lang w:val="es-ES_tradnl"/>
              </w:rPr>
            </w:pPr>
            <w:proofErr w:type="spellStart"/>
            <w:r>
              <w:rPr>
                <w:rFonts w:ascii="Arial" w:hAnsi="Arial"/>
                <w:sz w:val="20"/>
                <w:lang w:val="es-ES_tradnl"/>
              </w:rPr>
              <w:t>MorePV</w:t>
            </w:r>
            <w:proofErr w:type="spellEnd"/>
          </w:p>
        </w:tc>
        <w:tc>
          <w:tcPr>
            <w:tcW w:w="2177" w:type="dxa"/>
            <w:tcMar>
              <w:top w:w="28" w:type="dxa"/>
              <w:bottom w:w="28" w:type="dxa"/>
            </w:tcMar>
            <w:vAlign w:val="center"/>
          </w:tcPr>
          <w:p w14:paraId="4D3DFDB5" w14:textId="77777777" w:rsidR="00562BB9" w:rsidRDefault="00D93481">
            <w:pPr>
              <w:rPr>
                <w:rFonts w:ascii="Arial" w:hAnsi="Arial" w:cs="Arial"/>
                <w:sz w:val="20"/>
                <w:szCs w:val="20"/>
                <w:lang w:val="es-ES_tradnl"/>
              </w:rPr>
            </w:pPr>
            <w:proofErr w:type="spellStart"/>
            <w:r>
              <w:rPr>
                <w:rFonts w:ascii="Arial" w:hAnsi="Arial"/>
                <w:sz w:val="20"/>
                <w:lang w:val="es-ES_tradnl"/>
              </w:rPr>
              <w:t>Schoorl</w:t>
            </w:r>
            <w:proofErr w:type="spellEnd"/>
          </w:p>
        </w:tc>
        <w:tc>
          <w:tcPr>
            <w:tcW w:w="2194" w:type="dxa"/>
            <w:tcMar>
              <w:top w:w="28" w:type="dxa"/>
              <w:bottom w:w="28" w:type="dxa"/>
            </w:tcMar>
            <w:vAlign w:val="center"/>
          </w:tcPr>
          <w:p w14:paraId="5E3ADBD9" w14:textId="4E03C0A2" w:rsidR="00562BB9" w:rsidRDefault="00562BB9">
            <w:pPr>
              <w:rPr>
                <w:rFonts w:ascii="Arial" w:hAnsi="Arial" w:cs="Arial"/>
                <w:sz w:val="20"/>
                <w:szCs w:val="20"/>
                <w:lang w:val="es-ES_tradnl"/>
              </w:rPr>
            </w:pPr>
          </w:p>
        </w:tc>
        <w:tc>
          <w:tcPr>
            <w:tcW w:w="2392" w:type="dxa"/>
            <w:tcMar>
              <w:top w:w="28" w:type="dxa"/>
              <w:bottom w:w="28" w:type="dxa"/>
            </w:tcMar>
            <w:vAlign w:val="center"/>
          </w:tcPr>
          <w:p w14:paraId="1310FE88" w14:textId="2577AE27" w:rsidR="00562BB9" w:rsidRDefault="00562BB9">
            <w:pPr>
              <w:rPr>
                <w:rFonts w:ascii="Arial" w:hAnsi="Arial" w:cs="Arial"/>
                <w:sz w:val="20"/>
                <w:szCs w:val="20"/>
                <w:lang w:val="es-ES_tradnl"/>
              </w:rPr>
            </w:pPr>
          </w:p>
        </w:tc>
      </w:tr>
      <w:tr w:rsidR="00562BB9" w14:paraId="012EE0E0" w14:textId="77777777" w:rsidTr="00D93481">
        <w:trPr>
          <w:trHeight w:val="300"/>
        </w:trPr>
        <w:tc>
          <w:tcPr>
            <w:tcW w:w="2163" w:type="dxa"/>
            <w:tcMar>
              <w:top w:w="28" w:type="dxa"/>
              <w:bottom w:w="28" w:type="dxa"/>
            </w:tcMar>
            <w:vAlign w:val="center"/>
          </w:tcPr>
          <w:p w14:paraId="68CE3651" w14:textId="77777777" w:rsidR="00562BB9" w:rsidRDefault="00D93481">
            <w:pPr>
              <w:rPr>
                <w:rFonts w:ascii="Arial" w:hAnsi="Arial" w:cs="Arial"/>
                <w:sz w:val="20"/>
                <w:szCs w:val="20"/>
                <w:lang w:val="es-ES_tradnl"/>
              </w:rPr>
            </w:pPr>
            <w:r>
              <w:rPr>
                <w:rFonts w:ascii="Arial" w:hAnsi="Arial"/>
                <w:sz w:val="20"/>
                <w:lang w:val="es-ES_tradnl"/>
              </w:rPr>
              <w:t>Alfen</w:t>
            </w:r>
          </w:p>
        </w:tc>
        <w:tc>
          <w:tcPr>
            <w:tcW w:w="2177" w:type="dxa"/>
            <w:tcMar>
              <w:top w:w="28" w:type="dxa"/>
              <w:bottom w:w="28" w:type="dxa"/>
            </w:tcMar>
            <w:vAlign w:val="center"/>
          </w:tcPr>
          <w:p w14:paraId="4A06BD95" w14:textId="77777777" w:rsidR="00562BB9" w:rsidRDefault="00D93481">
            <w:pPr>
              <w:rPr>
                <w:rFonts w:ascii="Arial" w:hAnsi="Arial" w:cs="Arial"/>
                <w:sz w:val="20"/>
                <w:szCs w:val="20"/>
                <w:lang w:val="es-ES_tradnl"/>
              </w:rPr>
            </w:pPr>
            <w:r>
              <w:rPr>
                <w:rFonts w:ascii="Arial" w:hAnsi="Arial"/>
                <w:sz w:val="20"/>
                <w:lang w:val="es-ES_tradnl"/>
              </w:rPr>
              <w:t>www.alfen.com</w:t>
            </w:r>
          </w:p>
        </w:tc>
        <w:tc>
          <w:tcPr>
            <w:tcW w:w="2194" w:type="dxa"/>
            <w:tcMar>
              <w:top w:w="28" w:type="dxa"/>
              <w:bottom w:w="28" w:type="dxa"/>
            </w:tcMar>
            <w:vAlign w:val="center"/>
          </w:tcPr>
          <w:p w14:paraId="7FA3D624" w14:textId="5C1858AD" w:rsidR="00562BB9" w:rsidRDefault="00562BB9">
            <w:pPr>
              <w:rPr>
                <w:rFonts w:ascii="Arial" w:hAnsi="Arial" w:cs="Arial"/>
                <w:sz w:val="20"/>
                <w:szCs w:val="20"/>
                <w:lang w:val="es-ES_tradnl"/>
              </w:rPr>
            </w:pPr>
          </w:p>
        </w:tc>
        <w:tc>
          <w:tcPr>
            <w:tcW w:w="2392" w:type="dxa"/>
            <w:tcMar>
              <w:top w:w="28" w:type="dxa"/>
              <w:bottom w:w="28" w:type="dxa"/>
            </w:tcMar>
            <w:vAlign w:val="center"/>
          </w:tcPr>
          <w:p w14:paraId="4B5B1B30" w14:textId="7B60E5D5" w:rsidR="00562BB9" w:rsidRDefault="00562BB9">
            <w:pPr>
              <w:rPr>
                <w:rFonts w:ascii="Arial" w:hAnsi="Arial" w:cs="Arial"/>
                <w:sz w:val="20"/>
                <w:szCs w:val="20"/>
                <w:lang w:val="es-ES_tradnl"/>
              </w:rPr>
            </w:pPr>
          </w:p>
        </w:tc>
      </w:tr>
      <w:tr w:rsidR="00562BB9" w14:paraId="69135504" w14:textId="77777777" w:rsidTr="00D93481">
        <w:trPr>
          <w:trHeight w:val="300"/>
        </w:trPr>
        <w:tc>
          <w:tcPr>
            <w:tcW w:w="2163" w:type="dxa"/>
            <w:tcMar>
              <w:top w:w="28" w:type="dxa"/>
              <w:bottom w:w="28" w:type="dxa"/>
            </w:tcMar>
            <w:vAlign w:val="center"/>
          </w:tcPr>
          <w:p w14:paraId="7E759C15" w14:textId="77777777" w:rsidR="00562BB9" w:rsidRDefault="00D93481">
            <w:pPr>
              <w:rPr>
                <w:rFonts w:ascii="Arial" w:hAnsi="Arial" w:cs="Arial"/>
                <w:sz w:val="20"/>
                <w:szCs w:val="20"/>
                <w:lang w:val="es-ES_tradnl"/>
              </w:rPr>
            </w:pPr>
            <w:proofErr w:type="spellStart"/>
            <w:r>
              <w:rPr>
                <w:rFonts w:ascii="Arial" w:hAnsi="Arial"/>
                <w:sz w:val="20"/>
                <w:lang w:val="es-ES_tradnl"/>
              </w:rPr>
              <w:t>Fudura</w:t>
            </w:r>
            <w:proofErr w:type="spellEnd"/>
          </w:p>
        </w:tc>
        <w:tc>
          <w:tcPr>
            <w:tcW w:w="2177" w:type="dxa"/>
            <w:tcMar>
              <w:top w:w="28" w:type="dxa"/>
              <w:bottom w:w="28" w:type="dxa"/>
            </w:tcMar>
            <w:vAlign w:val="center"/>
          </w:tcPr>
          <w:p w14:paraId="00F1C001" w14:textId="77777777" w:rsidR="00562BB9" w:rsidRDefault="00D93481">
            <w:pPr>
              <w:rPr>
                <w:rFonts w:ascii="Arial" w:hAnsi="Arial" w:cs="Arial"/>
                <w:sz w:val="20"/>
                <w:szCs w:val="20"/>
                <w:lang w:val="es-ES_tradnl"/>
              </w:rPr>
            </w:pPr>
            <w:r>
              <w:rPr>
                <w:rFonts w:ascii="Arial" w:hAnsi="Arial"/>
                <w:sz w:val="20"/>
                <w:lang w:val="es-ES_tradnl"/>
              </w:rPr>
              <w:t>Zwolle</w:t>
            </w:r>
          </w:p>
        </w:tc>
        <w:tc>
          <w:tcPr>
            <w:tcW w:w="2194" w:type="dxa"/>
            <w:tcMar>
              <w:top w:w="28" w:type="dxa"/>
              <w:bottom w:w="28" w:type="dxa"/>
            </w:tcMar>
            <w:vAlign w:val="center"/>
          </w:tcPr>
          <w:p w14:paraId="555F9471" w14:textId="2D0ED22B" w:rsidR="00562BB9" w:rsidRDefault="00562BB9">
            <w:pPr>
              <w:rPr>
                <w:rFonts w:ascii="Arial" w:hAnsi="Arial" w:cs="Arial"/>
                <w:sz w:val="20"/>
                <w:szCs w:val="20"/>
                <w:lang w:val="es-ES_tradnl"/>
              </w:rPr>
            </w:pPr>
          </w:p>
        </w:tc>
        <w:tc>
          <w:tcPr>
            <w:tcW w:w="2392" w:type="dxa"/>
            <w:tcMar>
              <w:top w:w="28" w:type="dxa"/>
              <w:bottom w:w="28" w:type="dxa"/>
            </w:tcMar>
            <w:vAlign w:val="center"/>
          </w:tcPr>
          <w:p w14:paraId="4ECEA817" w14:textId="4F5E0A26" w:rsidR="00562BB9" w:rsidRDefault="00562BB9">
            <w:pPr>
              <w:rPr>
                <w:rFonts w:ascii="Arial" w:hAnsi="Arial" w:cs="Arial"/>
                <w:sz w:val="20"/>
                <w:szCs w:val="20"/>
                <w:lang w:val="es-ES_tradnl"/>
              </w:rPr>
            </w:pPr>
          </w:p>
        </w:tc>
      </w:tr>
      <w:tr w:rsidR="00562BB9" w14:paraId="5E767F43" w14:textId="77777777" w:rsidTr="00D93481">
        <w:trPr>
          <w:trHeight w:val="300"/>
        </w:trPr>
        <w:tc>
          <w:tcPr>
            <w:tcW w:w="2163" w:type="dxa"/>
            <w:tcMar>
              <w:top w:w="28" w:type="dxa"/>
              <w:bottom w:w="28" w:type="dxa"/>
            </w:tcMar>
            <w:vAlign w:val="center"/>
          </w:tcPr>
          <w:p w14:paraId="25B1726A" w14:textId="77777777" w:rsidR="00562BB9" w:rsidRDefault="00D93481">
            <w:pPr>
              <w:rPr>
                <w:rFonts w:ascii="Arial" w:hAnsi="Arial" w:cs="Arial"/>
                <w:sz w:val="20"/>
                <w:szCs w:val="20"/>
                <w:lang w:val="es-ES_tradnl"/>
              </w:rPr>
            </w:pPr>
            <w:proofErr w:type="spellStart"/>
            <w:r>
              <w:rPr>
                <w:rFonts w:ascii="Arial" w:hAnsi="Arial"/>
                <w:sz w:val="20"/>
                <w:lang w:val="es-ES_tradnl"/>
              </w:rPr>
              <w:t>Encon</w:t>
            </w:r>
            <w:proofErr w:type="spellEnd"/>
          </w:p>
        </w:tc>
        <w:tc>
          <w:tcPr>
            <w:tcW w:w="2177" w:type="dxa"/>
            <w:tcMar>
              <w:top w:w="28" w:type="dxa"/>
              <w:bottom w:w="28" w:type="dxa"/>
            </w:tcMar>
            <w:vAlign w:val="center"/>
          </w:tcPr>
          <w:p w14:paraId="237F1EEE" w14:textId="77777777" w:rsidR="00562BB9" w:rsidRDefault="00D93481">
            <w:pPr>
              <w:rPr>
                <w:rFonts w:ascii="Arial" w:hAnsi="Arial" w:cs="Arial"/>
                <w:sz w:val="20"/>
                <w:szCs w:val="20"/>
                <w:lang w:val="es-ES_tradnl"/>
              </w:rPr>
            </w:pPr>
            <w:r>
              <w:rPr>
                <w:rFonts w:ascii="Arial" w:hAnsi="Arial"/>
                <w:sz w:val="20"/>
                <w:lang w:val="es-ES_tradnl"/>
              </w:rPr>
              <w:t>Nimega, NL</w:t>
            </w:r>
          </w:p>
        </w:tc>
        <w:tc>
          <w:tcPr>
            <w:tcW w:w="2194" w:type="dxa"/>
            <w:tcMar>
              <w:top w:w="28" w:type="dxa"/>
              <w:bottom w:w="28" w:type="dxa"/>
            </w:tcMar>
            <w:vAlign w:val="center"/>
          </w:tcPr>
          <w:p w14:paraId="5ED262CE" w14:textId="2CA195FC" w:rsidR="00562BB9" w:rsidRDefault="00562BB9">
            <w:pPr>
              <w:rPr>
                <w:rFonts w:ascii="Arial" w:hAnsi="Arial" w:cs="Arial"/>
                <w:sz w:val="20"/>
                <w:szCs w:val="20"/>
                <w:lang w:val="es-ES_tradnl"/>
              </w:rPr>
            </w:pPr>
          </w:p>
        </w:tc>
        <w:tc>
          <w:tcPr>
            <w:tcW w:w="2392" w:type="dxa"/>
            <w:tcMar>
              <w:top w:w="28" w:type="dxa"/>
              <w:bottom w:w="28" w:type="dxa"/>
            </w:tcMar>
            <w:vAlign w:val="center"/>
          </w:tcPr>
          <w:p w14:paraId="48256A94" w14:textId="66571DA1" w:rsidR="00562BB9" w:rsidRDefault="00562BB9">
            <w:pPr>
              <w:rPr>
                <w:rFonts w:ascii="Arial" w:hAnsi="Arial" w:cs="Arial"/>
                <w:sz w:val="20"/>
                <w:szCs w:val="20"/>
                <w:lang w:val="es-ES_tradnl"/>
              </w:rPr>
            </w:pPr>
          </w:p>
        </w:tc>
      </w:tr>
    </w:tbl>
    <w:p w14:paraId="02FD22D5" w14:textId="77777777" w:rsidR="00562BB9" w:rsidRDefault="00562BB9">
      <w:pPr>
        <w:rPr>
          <w:lang w:val="es-ES_tradnl"/>
        </w:rPr>
      </w:pPr>
    </w:p>
    <w:p w14:paraId="442DF1A9" w14:textId="77777777" w:rsidR="00562BB9" w:rsidRDefault="00562BB9">
      <w:pPr>
        <w:rPr>
          <w:lang w:val="es-ES_tradnl"/>
        </w:rPr>
      </w:pPr>
    </w:p>
    <w:p w14:paraId="319CC7A6"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692032" behindDoc="0" locked="0" layoutInCell="1" allowOverlap="1" wp14:anchorId="406BC83B" wp14:editId="01ED4486">
                <wp:simplePos x="0" y="0"/>
                <wp:positionH relativeFrom="column">
                  <wp:posOffset>-1080126</wp:posOffset>
                </wp:positionH>
                <wp:positionV relativeFrom="paragraph">
                  <wp:posOffset>247129</wp:posOffset>
                </wp:positionV>
                <wp:extent cx="1705970" cy="1705970"/>
                <wp:effectExtent l="0" t="0" r="0" b="0"/>
                <wp:wrapNone/>
                <wp:docPr id="34" name="Oval 19"/>
                <wp:cNvGraphicFramePr/>
                <a:graphic xmlns:a="http://schemas.openxmlformats.org/drawingml/2006/main">
                  <a:graphicData uri="http://schemas.microsoft.com/office/word/2010/wordprocessingShape">
                    <wps:wsp>
                      <wps:cNvSpPr/>
                      <wps:spPr bwMode="auto">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2" o:spid="_x0000_s32" o:spt="3" type="#_x0000_t3" style="position:absolute;z-index:251692032;o:allowoverlap:true;o:allowincell:true;mso-position-horizontal-relative:text;margin-left:-85.05pt;mso-position-horizontal:absolute;mso-position-vertical-relative:text;margin-top:19.46pt;mso-position-vertical:absolute;width:134.33pt;height:134.33pt;mso-wrap-distance-left:9.00pt;mso-wrap-distance-top:0.00pt;mso-wrap-distance-right:9.00pt;mso-wrap-distance-bottom:0.00pt;visibility:visible;" fillcolor="#3DC3C6" stroked="f" strokeweight="1.00pt">
                <v:fill opacity="-5554f"/>
                <v:stroke dashstyle="solid"/>
              </v:shape>
            </w:pict>
          </mc:Fallback>
        </mc:AlternateContent>
      </w:r>
    </w:p>
    <w:p w14:paraId="66A40152" w14:textId="77777777" w:rsidR="00562BB9" w:rsidRDefault="00562BB9">
      <w:pPr>
        <w:rPr>
          <w:lang w:val="es-ES_tradnl"/>
        </w:rPr>
      </w:pPr>
    </w:p>
    <w:p w14:paraId="3CD394B6" w14:textId="77777777" w:rsidR="00562BB9" w:rsidRDefault="00562BB9">
      <w:pPr>
        <w:pStyle w:val="Heading1"/>
        <w:rPr>
          <w:lang w:val="es-ES_tradnl"/>
        </w:rPr>
      </w:pPr>
    </w:p>
    <w:p w14:paraId="1BFCCF81" w14:textId="77777777" w:rsidR="00562BB9" w:rsidRDefault="00D93481">
      <w:pPr>
        <w:pStyle w:val="Heading1"/>
        <w:rPr>
          <w:lang w:val="es-ES_tradnl"/>
        </w:rPr>
      </w:pPr>
      <w:r>
        <w:rPr>
          <w:noProof/>
          <w:lang w:val="es-ES_tradnl"/>
        </w:rPr>
        <mc:AlternateContent>
          <mc:Choice Requires="wpg">
            <w:drawing>
              <wp:anchor distT="0" distB="0" distL="114300" distR="114300" simplePos="0" relativeHeight="251691008" behindDoc="0" locked="0" layoutInCell="1" allowOverlap="1" wp14:anchorId="066A67EE" wp14:editId="3B21BF20">
                <wp:simplePos x="0" y="0"/>
                <wp:positionH relativeFrom="column">
                  <wp:posOffset>819822</wp:posOffset>
                </wp:positionH>
                <wp:positionV relativeFrom="paragraph">
                  <wp:posOffset>340778</wp:posOffset>
                </wp:positionV>
                <wp:extent cx="4258101" cy="4258101"/>
                <wp:effectExtent l="0" t="0" r="0" b="0"/>
                <wp:wrapNone/>
                <wp:docPr id="35" name="Oval 19"/>
                <wp:cNvGraphicFramePr/>
                <a:graphic xmlns:a="http://schemas.openxmlformats.org/drawingml/2006/main">
                  <a:graphicData uri="http://schemas.microsoft.com/office/word/2010/wordprocessingShape">
                    <wps:wsp>
                      <wps:cNvSpPr/>
                      <wps:spPr bwMode="auto">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3" o:spid="_x0000_s33" o:spt="3" type="#_x0000_t3" style="position:absolute;z-index:251691008;o:allowoverlap:true;o:allowincell:true;mso-position-horizontal-relative:text;margin-left:64.55pt;mso-position-horizontal:absolute;mso-position-vertical-relative:text;margin-top:26.83pt;mso-position-vertical:absolute;width:335.28pt;height:335.28pt;mso-wrap-distance-left:9.00pt;mso-wrap-distance-top:0.00pt;mso-wrap-distance-right:9.00pt;mso-wrap-distance-bottom:0.00pt;visibility:visible;" fillcolor="#3DC3C6" stroked="f" strokeweight="1.00pt">
                <v:fill opacity="-19432f"/>
                <v:stroke dashstyle="solid"/>
              </v:shape>
            </w:pict>
          </mc:Fallback>
        </mc:AlternateContent>
      </w:r>
    </w:p>
    <w:p w14:paraId="4CB142FB" w14:textId="77777777" w:rsidR="00562BB9" w:rsidRDefault="00D93481">
      <w:pPr>
        <w:rPr>
          <w:lang w:val="es-ES_tradnl"/>
        </w:rPr>
      </w:pPr>
      <w:r>
        <w:rPr>
          <w:lang w:val="es-ES_tradnl"/>
        </w:rPr>
        <w:br w:type="page" w:clear="all"/>
      </w:r>
    </w:p>
    <w:p w14:paraId="47637D16" w14:textId="77777777" w:rsidR="00562BB9" w:rsidRDefault="00D93481">
      <w:pPr>
        <w:pStyle w:val="WantedHeaderlevel1"/>
        <w:rPr>
          <w:lang w:val="es-ES_tradnl"/>
        </w:rPr>
      </w:pPr>
      <w:bookmarkStart w:id="38" w:name="_Toc39"/>
      <w:r>
        <w:rPr>
          <w:lang w:val="es-ES_tradnl"/>
        </w:rPr>
        <w:lastRenderedPageBreak/>
        <w:t>Anexo 5- Proveedores de capital de préstamo y capital social</w:t>
      </w:r>
      <w:r>
        <w:rPr>
          <w:rStyle w:val="FootnoteReference"/>
          <w:lang w:val="es-ES_tradnl"/>
        </w:rPr>
        <w:t>2</w:t>
      </w:r>
      <w:bookmarkEnd w:id="38"/>
    </w:p>
    <w:p w14:paraId="4EC29008" w14:textId="77777777" w:rsidR="00562BB9" w:rsidRDefault="00562BB9">
      <w:pPr>
        <w:rPr>
          <w:lang w:val="es-ES_tradnl"/>
        </w:rPr>
      </w:pPr>
    </w:p>
    <w:p w14:paraId="191C50FC" w14:textId="77777777" w:rsidR="00562BB9" w:rsidRDefault="00D93481">
      <w:pPr>
        <w:pStyle w:val="BodyText1"/>
        <w:rPr>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6E5B915C" w14:textId="77777777" w:rsidR="00562BB9" w:rsidRDefault="00562BB9">
      <w:pPr>
        <w:rPr>
          <w:lang w:val="es-ES_tradnl"/>
        </w:rPr>
      </w:pPr>
    </w:p>
    <w:p w14:paraId="49E47101" w14:textId="77777777" w:rsidR="00562BB9" w:rsidRDefault="00562BB9">
      <w:pPr>
        <w:rPr>
          <w:lang w:val="es-ES_tradnl"/>
        </w:rPr>
      </w:pPr>
    </w:p>
    <w:tbl>
      <w:tblPr>
        <w:tblStyle w:val="TableGrid"/>
        <w:tblW w:w="0" w:type="auto"/>
        <w:tblLayout w:type="fixed"/>
        <w:tblLook w:val="04A0" w:firstRow="1" w:lastRow="0" w:firstColumn="1" w:lastColumn="0" w:noHBand="0" w:noVBand="1"/>
      </w:tblPr>
      <w:tblGrid>
        <w:gridCol w:w="1980"/>
        <w:gridCol w:w="1843"/>
        <w:gridCol w:w="2331"/>
        <w:gridCol w:w="2908"/>
      </w:tblGrid>
      <w:tr w:rsidR="00562BB9" w14:paraId="17C5AD26" w14:textId="77777777">
        <w:trPr>
          <w:trHeight w:val="1005"/>
        </w:trPr>
        <w:tc>
          <w:tcPr>
            <w:tcW w:w="1980" w:type="dxa"/>
            <w:shd w:val="clear" w:color="auto" w:fill="3DC3C6"/>
            <w:tcMar>
              <w:top w:w="28" w:type="dxa"/>
              <w:bottom w:w="28" w:type="dxa"/>
            </w:tcMar>
            <w:vAlign w:val="center"/>
          </w:tcPr>
          <w:p w14:paraId="5BD0137F"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Tipo de financiación</w:t>
            </w:r>
          </w:p>
        </w:tc>
        <w:tc>
          <w:tcPr>
            <w:tcW w:w="1843" w:type="dxa"/>
            <w:shd w:val="clear" w:color="auto" w:fill="3DC3C6"/>
            <w:tcMar>
              <w:top w:w="28" w:type="dxa"/>
              <w:bottom w:w="28" w:type="dxa"/>
            </w:tcMar>
            <w:vAlign w:val="center"/>
          </w:tcPr>
          <w:p w14:paraId="5888CAB3"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Empresa </w:t>
            </w:r>
          </w:p>
        </w:tc>
        <w:tc>
          <w:tcPr>
            <w:tcW w:w="2331" w:type="dxa"/>
            <w:shd w:val="clear" w:color="auto" w:fill="3DC3C6"/>
            <w:tcMar>
              <w:top w:w="28" w:type="dxa"/>
              <w:bottom w:w="28" w:type="dxa"/>
            </w:tcMar>
            <w:vAlign w:val="center"/>
          </w:tcPr>
          <w:p w14:paraId="12D50D85"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Sitio web</w:t>
            </w:r>
          </w:p>
        </w:tc>
        <w:tc>
          <w:tcPr>
            <w:tcW w:w="2908" w:type="dxa"/>
            <w:shd w:val="clear" w:color="auto" w:fill="3DC3C6"/>
            <w:tcMar>
              <w:top w:w="28" w:type="dxa"/>
              <w:bottom w:w="28" w:type="dxa"/>
            </w:tcMar>
            <w:vAlign w:val="center"/>
          </w:tcPr>
          <w:p w14:paraId="12746EA7"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Correo electrónico </w:t>
            </w:r>
          </w:p>
        </w:tc>
      </w:tr>
      <w:tr w:rsidR="00562BB9" w14:paraId="5AE6BF00" w14:textId="77777777">
        <w:tc>
          <w:tcPr>
            <w:tcW w:w="1980" w:type="dxa"/>
            <w:vMerge w:val="restart"/>
            <w:tcMar>
              <w:top w:w="28" w:type="dxa"/>
              <w:bottom w:w="28" w:type="dxa"/>
            </w:tcMar>
            <w:vAlign w:val="center"/>
          </w:tcPr>
          <w:p w14:paraId="1590524A" w14:textId="77777777" w:rsidR="00562BB9" w:rsidRDefault="00D93481">
            <w:pPr>
              <w:rPr>
                <w:rFonts w:ascii="Arial" w:hAnsi="Arial" w:cs="Arial"/>
                <w:b/>
                <w:bCs/>
                <w:color w:val="104D54"/>
                <w:sz w:val="24"/>
                <w:szCs w:val="24"/>
                <w:lang w:val="es-ES_tradnl"/>
              </w:rPr>
            </w:pPr>
            <w:r>
              <w:rPr>
                <w:rFonts w:ascii="Arial" w:hAnsi="Arial"/>
                <w:b/>
                <w:color w:val="3DC3C6"/>
                <w:sz w:val="24"/>
                <w:lang w:val="es-ES_tradnl"/>
              </w:rPr>
              <w:t>Capital de préstamo</w:t>
            </w:r>
          </w:p>
        </w:tc>
        <w:tc>
          <w:tcPr>
            <w:tcW w:w="1843" w:type="dxa"/>
            <w:tcMar>
              <w:top w:w="28" w:type="dxa"/>
              <w:bottom w:w="28" w:type="dxa"/>
            </w:tcMar>
            <w:vAlign w:val="center"/>
          </w:tcPr>
          <w:p w14:paraId="5CB19F4C" w14:textId="77777777" w:rsidR="00562BB9" w:rsidRDefault="00D93481">
            <w:pPr>
              <w:rPr>
                <w:rFonts w:ascii="Arial" w:hAnsi="Arial" w:cs="Arial"/>
                <w:sz w:val="20"/>
                <w:szCs w:val="20"/>
                <w:lang w:val="es-ES_tradnl"/>
              </w:rPr>
            </w:pPr>
            <w:proofErr w:type="spellStart"/>
            <w:r>
              <w:rPr>
                <w:rFonts w:ascii="Arial" w:hAnsi="Arial"/>
                <w:sz w:val="20"/>
                <w:lang w:val="es-ES_tradnl"/>
              </w:rPr>
              <w:t>Commerzbank</w:t>
            </w:r>
            <w:proofErr w:type="spellEnd"/>
          </w:p>
        </w:tc>
        <w:tc>
          <w:tcPr>
            <w:tcW w:w="2331" w:type="dxa"/>
            <w:tcMar>
              <w:top w:w="28" w:type="dxa"/>
              <w:bottom w:w="28" w:type="dxa"/>
            </w:tcMar>
            <w:vAlign w:val="center"/>
          </w:tcPr>
          <w:p w14:paraId="25390C37" w14:textId="77777777" w:rsidR="00562BB9" w:rsidRDefault="00D93481">
            <w:pPr>
              <w:rPr>
                <w:rFonts w:ascii="Arial" w:hAnsi="Arial" w:cs="Arial"/>
                <w:sz w:val="20"/>
                <w:szCs w:val="20"/>
                <w:lang w:val="es-ES_tradnl"/>
              </w:rPr>
            </w:pPr>
            <w:r>
              <w:rPr>
                <w:rFonts w:ascii="Arial" w:hAnsi="Arial"/>
                <w:sz w:val="20"/>
                <w:lang w:val="es-ES_tradnl"/>
              </w:rPr>
              <w:t>www.commerzbank.com</w:t>
            </w:r>
          </w:p>
        </w:tc>
        <w:tc>
          <w:tcPr>
            <w:tcW w:w="2908" w:type="dxa"/>
            <w:tcMar>
              <w:top w:w="28" w:type="dxa"/>
              <w:bottom w:w="28" w:type="dxa"/>
            </w:tcMar>
            <w:vAlign w:val="center"/>
          </w:tcPr>
          <w:p w14:paraId="18965926" w14:textId="4BAABD7F" w:rsidR="00562BB9" w:rsidRDefault="00562BB9">
            <w:pPr>
              <w:rPr>
                <w:rFonts w:ascii="Arial" w:hAnsi="Arial" w:cs="Arial"/>
                <w:sz w:val="20"/>
                <w:szCs w:val="20"/>
                <w:lang w:val="es-ES_tradnl"/>
              </w:rPr>
            </w:pPr>
          </w:p>
        </w:tc>
      </w:tr>
      <w:tr w:rsidR="00562BB9" w14:paraId="2BDDC0C5" w14:textId="77777777">
        <w:tc>
          <w:tcPr>
            <w:tcW w:w="1980" w:type="dxa"/>
            <w:vMerge/>
            <w:tcMar>
              <w:top w:w="28" w:type="dxa"/>
              <w:bottom w:w="28" w:type="dxa"/>
            </w:tcMar>
            <w:vAlign w:val="center"/>
          </w:tcPr>
          <w:p w14:paraId="613A45AE" w14:textId="77777777" w:rsidR="00562BB9" w:rsidRDefault="00562BB9">
            <w:pPr>
              <w:rPr>
                <w:rFonts w:ascii="Arial" w:hAnsi="Arial" w:cs="Arial"/>
                <w:color w:val="104D54"/>
                <w:sz w:val="24"/>
                <w:szCs w:val="24"/>
                <w:lang w:val="es-ES_tradnl"/>
              </w:rPr>
            </w:pPr>
          </w:p>
        </w:tc>
        <w:tc>
          <w:tcPr>
            <w:tcW w:w="1843" w:type="dxa"/>
            <w:tcMar>
              <w:top w:w="28" w:type="dxa"/>
              <w:bottom w:w="28" w:type="dxa"/>
            </w:tcMar>
            <w:vAlign w:val="center"/>
          </w:tcPr>
          <w:p w14:paraId="13900685" w14:textId="77777777" w:rsidR="00562BB9" w:rsidRDefault="00D93481">
            <w:pPr>
              <w:rPr>
                <w:rFonts w:ascii="Arial" w:hAnsi="Arial" w:cs="Arial"/>
                <w:sz w:val="20"/>
                <w:szCs w:val="20"/>
                <w:lang w:val="es-ES_tradnl"/>
              </w:rPr>
            </w:pPr>
            <w:r>
              <w:rPr>
                <w:rFonts w:ascii="Arial" w:hAnsi="Arial"/>
                <w:sz w:val="20"/>
                <w:lang w:val="es-ES_tradnl"/>
              </w:rPr>
              <w:t>KfW Bank</w:t>
            </w:r>
          </w:p>
        </w:tc>
        <w:tc>
          <w:tcPr>
            <w:tcW w:w="2331" w:type="dxa"/>
            <w:tcMar>
              <w:top w:w="28" w:type="dxa"/>
              <w:bottom w:w="28" w:type="dxa"/>
            </w:tcMar>
            <w:vAlign w:val="center"/>
          </w:tcPr>
          <w:p w14:paraId="1756DBC9" w14:textId="77777777" w:rsidR="00562BB9" w:rsidRDefault="00D93481">
            <w:pPr>
              <w:rPr>
                <w:rFonts w:ascii="Arial" w:hAnsi="Arial" w:cs="Arial"/>
                <w:sz w:val="20"/>
                <w:szCs w:val="20"/>
                <w:lang w:val="es-ES_tradnl"/>
              </w:rPr>
            </w:pPr>
            <w:r>
              <w:rPr>
                <w:rFonts w:ascii="Arial" w:hAnsi="Arial"/>
                <w:sz w:val="20"/>
                <w:lang w:val="es-ES_tradnl"/>
              </w:rPr>
              <w:t>www.kfw.de</w:t>
            </w:r>
          </w:p>
        </w:tc>
        <w:tc>
          <w:tcPr>
            <w:tcW w:w="2908" w:type="dxa"/>
            <w:tcMar>
              <w:top w:w="28" w:type="dxa"/>
              <w:bottom w:w="28" w:type="dxa"/>
            </w:tcMar>
            <w:vAlign w:val="center"/>
          </w:tcPr>
          <w:p w14:paraId="7A3A5BB9" w14:textId="70348BE0" w:rsidR="00562BB9" w:rsidRDefault="00562BB9">
            <w:pPr>
              <w:rPr>
                <w:rFonts w:ascii="Arial" w:hAnsi="Arial" w:cs="Arial"/>
                <w:sz w:val="20"/>
                <w:szCs w:val="20"/>
                <w:lang w:val="es-ES_tradnl"/>
              </w:rPr>
            </w:pPr>
          </w:p>
        </w:tc>
      </w:tr>
      <w:tr w:rsidR="00562BB9" w14:paraId="671BC91F" w14:textId="77777777">
        <w:tc>
          <w:tcPr>
            <w:tcW w:w="1980" w:type="dxa"/>
            <w:vMerge/>
            <w:tcMar>
              <w:top w:w="28" w:type="dxa"/>
              <w:bottom w:w="28" w:type="dxa"/>
            </w:tcMar>
            <w:vAlign w:val="center"/>
          </w:tcPr>
          <w:p w14:paraId="75390314" w14:textId="77777777" w:rsidR="00562BB9" w:rsidRDefault="00562BB9">
            <w:pPr>
              <w:rPr>
                <w:rFonts w:ascii="Arial" w:hAnsi="Arial" w:cs="Arial"/>
                <w:color w:val="104D54"/>
                <w:sz w:val="24"/>
                <w:szCs w:val="24"/>
                <w:lang w:val="es-ES_tradnl"/>
              </w:rPr>
            </w:pPr>
          </w:p>
        </w:tc>
        <w:tc>
          <w:tcPr>
            <w:tcW w:w="1843" w:type="dxa"/>
            <w:tcMar>
              <w:top w:w="28" w:type="dxa"/>
              <w:bottom w:w="28" w:type="dxa"/>
            </w:tcMar>
            <w:vAlign w:val="center"/>
          </w:tcPr>
          <w:p w14:paraId="27381B57" w14:textId="77777777" w:rsidR="00562BB9" w:rsidRDefault="00D93481">
            <w:pPr>
              <w:rPr>
                <w:rFonts w:ascii="Arial" w:hAnsi="Arial" w:cs="Arial"/>
                <w:sz w:val="20"/>
                <w:szCs w:val="20"/>
                <w:lang w:val="es-ES_tradnl"/>
              </w:rPr>
            </w:pPr>
            <w:proofErr w:type="spellStart"/>
            <w:r>
              <w:rPr>
                <w:rFonts w:ascii="Arial" w:hAnsi="Arial"/>
                <w:sz w:val="20"/>
                <w:lang w:val="es-ES_tradnl"/>
              </w:rPr>
              <w:t>Rabobank</w:t>
            </w:r>
            <w:proofErr w:type="spellEnd"/>
          </w:p>
        </w:tc>
        <w:tc>
          <w:tcPr>
            <w:tcW w:w="2331" w:type="dxa"/>
            <w:tcMar>
              <w:top w:w="28" w:type="dxa"/>
              <w:bottom w:w="28" w:type="dxa"/>
            </w:tcMar>
            <w:vAlign w:val="center"/>
          </w:tcPr>
          <w:p w14:paraId="2E7DA2DC" w14:textId="77777777" w:rsidR="00562BB9" w:rsidRDefault="00D93481">
            <w:pPr>
              <w:rPr>
                <w:rFonts w:ascii="Arial" w:hAnsi="Arial" w:cs="Arial"/>
                <w:sz w:val="20"/>
                <w:szCs w:val="20"/>
                <w:lang w:val="es-ES_tradnl"/>
              </w:rPr>
            </w:pPr>
            <w:r>
              <w:rPr>
                <w:rFonts w:ascii="Arial" w:hAnsi="Arial"/>
                <w:sz w:val="20"/>
                <w:lang w:val="es-ES_tradnl"/>
              </w:rPr>
              <w:t>www.rabobank.nl</w:t>
            </w:r>
          </w:p>
        </w:tc>
        <w:tc>
          <w:tcPr>
            <w:tcW w:w="2908" w:type="dxa"/>
            <w:tcMar>
              <w:top w:w="28" w:type="dxa"/>
              <w:bottom w:w="28" w:type="dxa"/>
            </w:tcMar>
            <w:vAlign w:val="center"/>
          </w:tcPr>
          <w:p w14:paraId="24DDABFD" w14:textId="2AE6FFF2" w:rsidR="00562BB9" w:rsidRDefault="00562BB9">
            <w:pPr>
              <w:rPr>
                <w:rFonts w:ascii="Arial" w:hAnsi="Arial" w:cs="Arial"/>
                <w:sz w:val="20"/>
                <w:szCs w:val="20"/>
                <w:lang w:val="es-ES_tradnl"/>
              </w:rPr>
            </w:pPr>
          </w:p>
        </w:tc>
      </w:tr>
      <w:tr w:rsidR="00562BB9" w14:paraId="729A3E7E" w14:textId="77777777">
        <w:tc>
          <w:tcPr>
            <w:tcW w:w="1980" w:type="dxa"/>
            <w:vMerge/>
            <w:tcMar>
              <w:top w:w="28" w:type="dxa"/>
              <w:bottom w:w="28" w:type="dxa"/>
            </w:tcMar>
            <w:vAlign w:val="center"/>
          </w:tcPr>
          <w:p w14:paraId="2FFF9DA7" w14:textId="77777777" w:rsidR="00562BB9" w:rsidRDefault="00562BB9">
            <w:pPr>
              <w:rPr>
                <w:rFonts w:ascii="Arial" w:hAnsi="Arial" w:cs="Arial"/>
                <w:color w:val="104D54"/>
                <w:sz w:val="24"/>
                <w:szCs w:val="24"/>
                <w:lang w:val="es-ES_tradnl"/>
              </w:rPr>
            </w:pPr>
          </w:p>
        </w:tc>
        <w:tc>
          <w:tcPr>
            <w:tcW w:w="1843" w:type="dxa"/>
            <w:tcMar>
              <w:top w:w="28" w:type="dxa"/>
              <w:bottom w:w="28" w:type="dxa"/>
            </w:tcMar>
            <w:vAlign w:val="center"/>
          </w:tcPr>
          <w:p w14:paraId="7C4FDF04" w14:textId="77777777" w:rsidR="00562BB9" w:rsidRDefault="00D93481">
            <w:pPr>
              <w:rPr>
                <w:rFonts w:ascii="Arial" w:hAnsi="Arial" w:cs="Arial"/>
                <w:sz w:val="20"/>
                <w:szCs w:val="20"/>
                <w:lang w:val="es-ES_tradnl"/>
              </w:rPr>
            </w:pPr>
            <w:r>
              <w:rPr>
                <w:rFonts w:ascii="Arial" w:hAnsi="Arial"/>
                <w:sz w:val="20"/>
                <w:lang w:val="es-ES_tradnl"/>
              </w:rPr>
              <w:t>ING</w:t>
            </w:r>
          </w:p>
        </w:tc>
        <w:tc>
          <w:tcPr>
            <w:tcW w:w="2331" w:type="dxa"/>
            <w:tcMar>
              <w:top w:w="28" w:type="dxa"/>
              <w:bottom w:w="28" w:type="dxa"/>
            </w:tcMar>
            <w:vAlign w:val="center"/>
          </w:tcPr>
          <w:p w14:paraId="1F2B8402" w14:textId="77777777" w:rsidR="00562BB9" w:rsidRDefault="00D93481">
            <w:pPr>
              <w:rPr>
                <w:rFonts w:ascii="Arial" w:hAnsi="Arial" w:cs="Arial"/>
                <w:sz w:val="20"/>
                <w:szCs w:val="20"/>
                <w:lang w:val="es-ES_tradnl"/>
              </w:rPr>
            </w:pPr>
            <w:r>
              <w:rPr>
                <w:rFonts w:ascii="Arial" w:hAnsi="Arial"/>
                <w:sz w:val="20"/>
                <w:lang w:val="es-ES_tradnl"/>
              </w:rPr>
              <w:t>www.ing.com</w:t>
            </w:r>
          </w:p>
        </w:tc>
        <w:tc>
          <w:tcPr>
            <w:tcW w:w="2908" w:type="dxa"/>
            <w:tcMar>
              <w:top w:w="28" w:type="dxa"/>
              <w:bottom w:w="28" w:type="dxa"/>
            </w:tcMar>
            <w:vAlign w:val="center"/>
          </w:tcPr>
          <w:p w14:paraId="6373F566" w14:textId="7AF5AC38" w:rsidR="00562BB9" w:rsidRDefault="00562BB9">
            <w:pPr>
              <w:rPr>
                <w:rFonts w:ascii="Arial" w:hAnsi="Arial" w:cs="Arial"/>
                <w:sz w:val="20"/>
                <w:szCs w:val="20"/>
                <w:lang w:val="es-ES_tradnl"/>
              </w:rPr>
            </w:pPr>
          </w:p>
        </w:tc>
      </w:tr>
      <w:tr w:rsidR="00562BB9" w14:paraId="1C2C7400" w14:textId="77777777">
        <w:tc>
          <w:tcPr>
            <w:tcW w:w="1980" w:type="dxa"/>
            <w:vMerge/>
            <w:tcMar>
              <w:top w:w="28" w:type="dxa"/>
              <w:bottom w:w="28" w:type="dxa"/>
            </w:tcMar>
            <w:vAlign w:val="center"/>
          </w:tcPr>
          <w:p w14:paraId="225C4BF4" w14:textId="77777777" w:rsidR="00562BB9" w:rsidRDefault="00562BB9">
            <w:pPr>
              <w:rPr>
                <w:rFonts w:ascii="Arial" w:hAnsi="Arial" w:cs="Arial"/>
                <w:color w:val="104D54"/>
                <w:sz w:val="24"/>
                <w:szCs w:val="24"/>
                <w:lang w:val="es-ES_tradnl"/>
              </w:rPr>
            </w:pPr>
          </w:p>
        </w:tc>
        <w:tc>
          <w:tcPr>
            <w:tcW w:w="1843" w:type="dxa"/>
            <w:tcMar>
              <w:top w:w="28" w:type="dxa"/>
              <w:bottom w:w="28" w:type="dxa"/>
            </w:tcMar>
            <w:vAlign w:val="center"/>
          </w:tcPr>
          <w:p w14:paraId="49DAA3EF" w14:textId="77777777" w:rsidR="00562BB9" w:rsidRDefault="00D93481">
            <w:pPr>
              <w:rPr>
                <w:rFonts w:ascii="Arial" w:hAnsi="Arial" w:cs="Arial"/>
                <w:sz w:val="20"/>
                <w:szCs w:val="20"/>
                <w:lang w:val="es-ES_tradnl"/>
              </w:rPr>
            </w:pPr>
            <w:r>
              <w:rPr>
                <w:rFonts w:ascii="Arial" w:hAnsi="Arial"/>
                <w:sz w:val="20"/>
                <w:lang w:val="es-ES_tradnl"/>
              </w:rPr>
              <w:t>Triodos</w:t>
            </w:r>
          </w:p>
        </w:tc>
        <w:tc>
          <w:tcPr>
            <w:tcW w:w="2331" w:type="dxa"/>
            <w:tcMar>
              <w:top w:w="28" w:type="dxa"/>
              <w:bottom w:w="28" w:type="dxa"/>
            </w:tcMar>
            <w:vAlign w:val="center"/>
          </w:tcPr>
          <w:p w14:paraId="63CFEEEC" w14:textId="77777777" w:rsidR="00562BB9" w:rsidRDefault="00D93481">
            <w:pPr>
              <w:rPr>
                <w:rFonts w:ascii="Arial" w:hAnsi="Arial" w:cs="Arial"/>
                <w:sz w:val="20"/>
                <w:szCs w:val="20"/>
                <w:lang w:val="es-ES_tradnl"/>
              </w:rPr>
            </w:pPr>
            <w:r>
              <w:rPr>
                <w:rFonts w:ascii="Arial" w:hAnsi="Arial"/>
                <w:sz w:val="20"/>
                <w:lang w:val="es-ES_tradnl"/>
              </w:rPr>
              <w:t>www.triodos.nl</w:t>
            </w:r>
          </w:p>
        </w:tc>
        <w:tc>
          <w:tcPr>
            <w:tcW w:w="2908" w:type="dxa"/>
            <w:tcMar>
              <w:top w:w="28" w:type="dxa"/>
              <w:bottom w:w="28" w:type="dxa"/>
            </w:tcMar>
            <w:vAlign w:val="center"/>
          </w:tcPr>
          <w:p w14:paraId="3B0DD18A" w14:textId="3DDCE139" w:rsidR="00562BB9" w:rsidRDefault="00562BB9">
            <w:pPr>
              <w:rPr>
                <w:rFonts w:ascii="Arial" w:hAnsi="Arial" w:cs="Arial"/>
                <w:sz w:val="20"/>
                <w:szCs w:val="20"/>
                <w:lang w:val="es-ES_tradnl"/>
              </w:rPr>
            </w:pPr>
          </w:p>
        </w:tc>
      </w:tr>
      <w:tr w:rsidR="00562BB9" w14:paraId="2577B5BE" w14:textId="77777777">
        <w:trPr>
          <w:trHeight w:val="71"/>
        </w:trPr>
        <w:tc>
          <w:tcPr>
            <w:tcW w:w="1980" w:type="dxa"/>
            <w:vMerge/>
            <w:tcMar>
              <w:top w:w="28" w:type="dxa"/>
              <w:bottom w:w="28" w:type="dxa"/>
            </w:tcMar>
            <w:vAlign w:val="center"/>
          </w:tcPr>
          <w:p w14:paraId="706AE7CF" w14:textId="77777777" w:rsidR="00562BB9" w:rsidRDefault="00562BB9">
            <w:pPr>
              <w:rPr>
                <w:rFonts w:ascii="Arial" w:hAnsi="Arial" w:cs="Arial"/>
                <w:color w:val="104D54"/>
                <w:sz w:val="24"/>
                <w:szCs w:val="24"/>
                <w:lang w:val="es-ES_tradnl"/>
              </w:rPr>
            </w:pPr>
          </w:p>
        </w:tc>
        <w:tc>
          <w:tcPr>
            <w:tcW w:w="1843" w:type="dxa"/>
            <w:tcMar>
              <w:top w:w="28" w:type="dxa"/>
              <w:bottom w:w="28" w:type="dxa"/>
            </w:tcMar>
            <w:vAlign w:val="center"/>
          </w:tcPr>
          <w:p w14:paraId="504BD8CC" w14:textId="77777777" w:rsidR="00562BB9" w:rsidRDefault="00D93481">
            <w:pPr>
              <w:rPr>
                <w:rFonts w:ascii="Arial" w:hAnsi="Arial" w:cs="Arial"/>
                <w:sz w:val="20"/>
                <w:szCs w:val="20"/>
                <w:lang w:val="es-ES_tradnl"/>
              </w:rPr>
            </w:pPr>
            <w:r>
              <w:rPr>
                <w:rFonts w:ascii="Arial" w:hAnsi="Arial"/>
                <w:sz w:val="20"/>
                <w:lang w:val="es-ES_tradnl"/>
              </w:rPr>
              <w:t>ASN Bank</w:t>
            </w:r>
          </w:p>
        </w:tc>
        <w:tc>
          <w:tcPr>
            <w:tcW w:w="2331" w:type="dxa"/>
            <w:tcMar>
              <w:top w:w="28" w:type="dxa"/>
              <w:bottom w:w="28" w:type="dxa"/>
            </w:tcMar>
            <w:vAlign w:val="center"/>
          </w:tcPr>
          <w:p w14:paraId="08C8F9D5" w14:textId="77777777" w:rsidR="00562BB9" w:rsidRDefault="00D93481">
            <w:pPr>
              <w:rPr>
                <w:rFonts w:ascii="Arial" w:hAnsi="Arial" w:cs="Arial"/>
                <w:sz w:val="20"/>
                <w:szCs w:val="20"/>
                <w:lang w:val="es-ES_tradnl"/>
              </w:rPr>
            </w:pPr>
            <w:r>
              <w:rPr>
                <w:rFonts w:ascii="Arial" w:hAnsi="Arial"/>
                <w:sz w:val="20"/>
                <w:lang w:val="es-ES_tradnl"/>
              </w:rPr>
              <w:t>www.asnbank.nl</w:t>
            </w:r>
          </w:p>
        </w:tc>
        <w:tc>
          <w:tcPr>
            <w:tcW w:w="2908" w:type="dxa"/>
            <w:tcMar>
              <w:top w:w="28" w:type="dxa"/>
              <w:bottom w:w="28" w:type="dxa"/>
            </w:tcMar>
            <w:vAlign w:val="center"/>
          </w:tcPr>
          <w:p w14:paraId="21250D30" w14:textId="5DB90B5E" w:rsidR="00562BB9" w:rsidRDefault="00562BB9">
            <w:pPr>
              <w:rPr>
                <w:rFonts w:ascii="Arial" w:hAnsi="Arial" w:cs="Arial"/>
                <w:sz w:val="20"/>
                <w:szCs w:val="20"/>
                <w:lang w:val="es-ES_tradnl"/>
              </w:rPr>
            </w:pPr>
          </w:p>
        </w:tc>
      </w:tr>
      <w:tr w:rsidR="00562BB9" w14:paraId="016D64A7" w14:textId="77777777">
        <w:tc>
          <w:tcPr>
            <w:tcW w:w="1980" w:type="dxa"/>
            <w:vMerge/>
            <w:tcMar>
              <w:top w:w="28" w:type="dxa"/>
              <w:bottom w:w="28" w:type="dxa"/>
            </w:tcMar>
            <w:vAlign w:val="center"/>
          </w:tcPr>
          <w:p w14:paraId="7C84028D" w14:textId="77777777" w:rsidR="00562BB9" w:rsidRDefault="00562BB9">
            <w:pPr>
              <w:rPr>
                <w:rFonts w:ascii="Arial" w:hAnsi="Arial" w:cs="Arial"/>
                <w:color w:val="104D54"/>
                <w:sz w:val="24"/>
                <w:szCs w:val="24"/>
                <w:lang w:val="es-ES_tradnl"/>
              </w:rPr>
            </w:pPr>
          </w:p>
        </w:tc>
        <w:tc>
          <w:tcPr>
            <w:tcW w:w="1843" w:type="dxa"/>
            <w:tcMar>
              <w:top w:w="28" w:type="dxa"/>
              <w:bottom w:w="28" w:type="dxa"/>
            </w:tcMar>
            <w:vAlign w:val="center"/>
          </w:tcPr>
          <w:p w14:paraId="6F62D4D4" w14:textId="77777777" w:rsidR="00562BB9" w:rsidRDefault="00D93481">
            <w:pPr>
              <w:rPr>
                <w:rFonts w:ascii="Arial" w:hAnsi="Arial" w:cs="Arial"/>
                <w:sz w:val="20"/>
                <w:szCs w:val="20"/>
                <w:lang w:val="es-ES_tradnl"/>
              </w:rPr>
            </w:pPr>
            <w:r>
              <w:rPr>
                <w:rFonts w:ascii="Arial" w:hAnsi="Arial"/>
                <w:sz w:val="20"/>
                <w:lang w:val="es-ES_tradnl"/>
              </w:rPr>
              <w:t>BNG Bank</w:t>
            </w:r>
          </w:p>
        </w:tc>
        <w:tc>
          <w:tcPr>
            <w:tcW w:w="2331" w:type="dxa"/>
            <w:tcMar>
              <w:top w:w="28" w:type="dxa"/>
              <w:bottom w:w="28" w:type="dxa"/>
            </w:tcMar>
            <w:vAlign w:val="center"/>
          </w:tcPr>
          <w:p w14:paraId="3D8BC1BA" w14:textId="77777777" w:rsidR="00562BB9" w:rsidRDefault="00D93481">
            <w:pPr>
              <w:rPr>
                <w:rFonts w:ascii="Arial" w:hAnsi="Arial" w:cs="Arial"/>
                <w:sz w:val="20"/>
                <w:szCs w:val="20"/>
                <w:lang w:val="es-ES_tradnl"/>
              </w:rPr>
            </w:pPr>
            <w:r>
              <w:rPr>
                <w:rFonts w:ascii="Arial" w:hAnsi="Arial"/>
                <w:sz w:val="20"/>
                <w:lang w:val="es-ES_tradnl"/>
              </w:rPr>
              <w:t>www.bngbank.nl</w:t>
            </w:r>
          </w:p>
        </w:tc>
        <w:tc>
          <w:tcPr>
            <w:tcW w:w="2908" w:type="dxa"/>
            <w:tcMar>
              <w:top w:w="28" w:type="dxa"/>
              <w:bottom w:w="28" w:type="dxa"/>
            </w:tcMar>
            <w:vAlign w:val="center"/>
          </w:tcPr>
          <w:p w14:paraId="3593C806" w14:textId="33278751" w:rsidR="00562BB9" w:rsidRDefault="00562BB9">
            <w:pPr>
              <w:rPr>
                <w:rFonts w:ascii="Arial" w:hAnsi="Arial" w:cs="Arial"/>
                <w:sz w:val="20"/>
                <w:szCs w:val="20"/>
                <w:lang w:val="es-ES_tradnl"/>
              </w:rPr>
            </w:pPr>
          </w:p>
        </w:tc>
      </w:tr>
      <w:tr w:rsidR="00562BB9" w14:paraId="2E8A741E" w14:textId="77777777">
        <w:tc>
          <w:tcPr>
            <w:tcW w:w="1980" w:type="dxa"/>
            <w:vMerge w:val="restart"/>
            <w:tcMar>
              <w:top w:w="28" w:type="dxa"/>
              <w:bottom w:w="28" w:type="dxa"/>
            </w:tcMar>
            <w:vAlign w:val="center"/>
          </w:tcPr>
          <w:p w14:paraId="5CBAFF4E" w14:textId="77777777" w:rsidR="00562BB9" w:rsidRDefault="00D93481">
            <w:pPr>
              <w:rPr>
                <w:rFonts w:ascii="Arial" w:hAnsi="Arial" w:cs="Arial"/>
                <w:color w:val="104D54"/>
                <w:sz w:val="24"/>
                <w:szCs w:val="24"/>
                <w:lang w:val="es-ES_tradnl"/>
              </w:rPr>
            </w:pPr>
            <w:r>
              <w:rPr>
                <w:rFonts w:ascii="Arial" w:hAnsi="Arial"/>
                <w:b/>
                <w:color w:val="3DC3C6"/>
                <w:sz w:val="24"/>
                <w:lang w:val="es-ES_tradnl"/>
              </w:rPr>
              <w:t>Financiación participativa (crowdfunding)</w:t>
            </w:r>
          </w:p>
        </w:tc>
        <w:tc>
          <w:tcPr>
            <w:tcW w:w="1843" w:type="dxa"/>
            <w:tcMar>
              <w:top w:w="28" w:type="dxa"/>
              <w:bottom w:w="28" w:type="dxa"/>
            </w:tcMar>
            <w:vAlign w:val="center"/>
          </w:tcPr>
          <w:p w14:paraId="0CE14CB9" w14:textId="77777777" w:rsidR="00562BB9" w:rsidRDefault="00D93481">
            <w:pPr>
              <w:rPr>
                <w:rFonts w:ascii="Arial" w:hAnsi="Arial" w:cs="Arial"/>
                <w:sz w:val="20"/>
                <w:szCs w:val="20"/>
                <w:lang w:val="es-ES_tradnl"/>
              </w:rPr>
            </w:pPr>
            <w:proofErr w:type="spellStart"/>
            <w:r>
              <w:rPr>
                <w:rFonts w:ascii="Arial" w:hAnsi="Arial"/>
                <w:sz w:val="20"/>
                <w:lang w:val="es-ES_tradnl"/>
              </w:rPr>
              <w:t>Zonnepanelen</w:t>
            </w:r>
            <w:proofErr w:type="spellEnd"/>
            <w:r>
              <w:rPr>
                <w:rFonts w:ascii="Arial" w:hAnsi="Arial"/>
                <w:sz w:val="20"/>
                <w:lang w:val="es-ES_tradnl"/>
              </w:rPr>
              <w:t xml:space="preserve"> </w:t>
            </w:r>
            <w:proofErr w:type="spellStart"/>
            <w:r>
              <w:rPr>
                <w:rFonts w:ascii="Arial" w:hAnsi="Arial"/>
                <w:sz w:val="20"/>
                <w:lang w:val="es-ES_tradnl"/>
              </w:rPr>
              <w:t>Delen</w:t>
            </w:r>
            <w:proofErr w:type="spellEnd"/>
          </w:p>
        </w:tc>
        <w:tc>
          <w:tcPr>
            <w:tcW w:w="2331" w:type="dxa"/>
            <w:tcMar>
              <w:top w:w="28" w:type="dxa"/>
              <w:bottom w:w="28" w:type="dxa"/>
            </w:tcMar>
            <w:vAlign w:val="center"/>
          </w:tcPr>
          <w:p w14:paraId="3A491E0A" w14:textId="77777777" w:rsidR="00562BB9" w:rsidRDefault="00D93481">
            <w:pPr>
              <w:rPr>
                <w:rFonts w:ascii="Arial" w:hAnsi="Arial" w:cs="Arial"/>
                <w:sz w:val="20"/>
                <w:szCs w:val="20"/>
                <w:lang w:val="es-ES_tradnl"/>
              </w:rPr>
            </w:pPr>
            <w:r>
              <w:rPr>
                <w:rFonts w:ascii="Arial" w:hAnsi="Arial"/>
                <w:sz w:val="20"/>
                <w:lang w:val="es-ES_tradnl"/>
              </w:rPr>
              <w:t>www.zonnepanelendelen.nl</w:t>
            </w:r>
          </w:p>
        </w:tc>
        <w:tc>
          <w:tcPr>
            <w:tcW w:w="2908" w:type="dxa"/>
            <w:tcMar>
              <w:top w:w="28" w:type="dxa"/>
              <w:bottom w:w="28" w:type="dxa"/>
            </w:tcMar>
            <w:vAlign w:val="center"/>
          </w:tcPr>
          <w:p w14:paraId="22122E64" w14:textId="1EF5EFD0" w:rsidR="00562BB9" w:rsidRDefault="00562BB9">
            <w:pPr>
              <w:rPr>
                <w:rFonts w:ascii="Arial" w:hAnsi="Arial" w:cs="Arial"/>
                <w:sz w:val="20"/>
                <w:szCs w:val="20"/>
                <w:lang w:val="es-ES_tradnl"/>
              </w:rPr>
            </w:pPr>
          </w:p>
        </w:tc>
      </w:tr>
      <w:tr w:rsidR="00562BB9" w14:paraId="1A8F67D9" w14:textId="77777777">
        <w:tc>
          <w:tcPr>
            <w:tcW w:w="1980" w:type="dxa"/>
            <w:vMerge/>
            <w:tcMar>
              <w:top w:w="28" w:type="dxa"/>
              <w:bottom w:w="28" w:type="dxa"/>
            </w:tcMar>
            <w:vAlign w:val="center"/>
          </w:tcPr>
          <w:p w14:paraId="109568CF" w14:textId="77777777" w:rsidR="00562BB9" w:rsidRDefault="00562BB9">
            <w:pPr>
              <w:rPr>
                <w:rFonts w:ascii="Arial" w:hAnsi="Arial" w:cs="Arial"/>
                <w:sz w:val="20"/>
                <w:szCs w:val="20"/>
                <w:lang w:val="es-ES_tradnl"/>
              </w:rPr>
            </w:pPr>
          </w:p>
        </w:tc>
        <w:tc>
          <w:tcPr>
            <w:tcW w:w="1843" w:type="dxa"/>
            <w:tcMar>
              <w:top w:w="28" w:type="dxa"/>
              <w:bottom w:w="28" w:type="dxa"/>
            </w:tcMar>
            <w:vAlign w:val="center"/>
          </w:tcPr>
          <w:p w14:paraId="4EE292BB" w14:textId="77777777" w:rsidR="00562BB9" w:rsidRDefault="00D93481">
            <w:pPr>
              <w:rPr>
                <w:rFonts w:ascii="Arial" w:hAnsi="Arial" w:cs="Arial"/>
                <w:sz w:val="20"/>
                <w:szCs w:val="20"/>
                <w:lang w:val="es-ES_tradnl"/>
              </w:rPr>
            </w:pPr>
            <w:proofErr w:type="spellStart"/>
            <w:r>
              <w:rPr>
                <w:rFonts w:ascii="Arial" w:hAnsi="Arial"/>
                <w:sz w:val="20"/>
                <w:lang w:val="es-ES_tradnl"/>
              </w:rPr>
              <w:t>Duurzaaminvesteren</w:t>
            </w:r>
            <w:proofErr w:type="spellEnd"/>
          </w:p>
        </w:tc>
        <w:tc>
          <w:tcPr>
            <w:tcW w:w="2331" w:type="dxa"/>
            <w:tcMar>
              <w:top w:w="28" w:type="dxa"/>
              <w:bottom w:w="28" w:type="dxa"/>
            </w:tcMar>
            <w:vAlign w:val="center"/>
          </w:tcPr>
          <w:p w14:paraId="6523FF5A" w14:textId="77777777" w:rsidR="00562BB9" w:rsidRDefault="00D93481">
            <w:pPr>
              <w:rPr>
                <w:rFonts w:ascii="Arial" w:hAnsi="Arial" w:cs="Arial"/>
                <w:sz w:val="20"/>
                <w:szCs w:val="20"/>
                <w:lang w:val="es-ES_tradnl"/>
              </w:rPr>
            </w:pPr>
            <w:r>
              <w:rPr>
                <w:rFonts w:ascii="Arial" w:hAnsi="Arial"/>
                <w:sz w:val="20"/>
                <w:lang w:val="es-ES_tradnl"/>
              </w:rPr>
              <w:t>www.duurzaaminvesteren.nl</w:t>
            </w:r>
          </w:p>
        </w:tc>
        <w:tc>
          <w:tcPr>
            <w:tcW w:w="2908" w:type="dxa"/>
            <w:tcMar>
              <w:top w:w="28" w:type="dxa"/>
              <w:bottom w:w="28" w:type="dxa"/>
            </w:tcMar>
            <w:vAlign w:val="center"/>
          </w:tcPr>
          <w:p w14:paraId="3107FD5B" w14:textId="5BFDD028" w:rsidR="00562BB9" w:rsidRDefault="00562BB9">
            <w:pPr>
              <w:rPr>
                <w:rFonts w:ascii="Arial" w:hAnsi="Arial" w:cs="Arial"/>
                <w:sz w:val="20"/>
                <w:szCs w:val="20"/>
                <w:lang w:val="es-ES_tradnl"/>
              </w:rPr>
            </w:pPr>
          </w:p>
        </w:tc>
      </w:tr>
    </w:tbl>
    <w:p w14:paraId="0A8FB6DE" w14:textId="77777777" w:rsidR="00562BB9" w:rsidRDefault="00562BB9">
      <w:pPr>
        <w:rPr>
          <w:rFonts w:ascii="Arial" w:hAnsi="Arial" w:cs="Arial"/>
          <w:lang w:val="es-ES_tradnl"/>
        </w:rPr>
      </w:pPr>
    </w:p>
    <w:p w14:paraId="46671D9E" w14:textId="77777777" w:rsidR="00562BB9" w:rsidRDefault="00D93481">
      <w:pPr>
        <w:rPr>
          <w:rFonts w:ascii="Arial" w:hAnsi="Arial" w:cs="Arial"/>
          <w:lang w:val="es-ES_tradnl"/>
        </w:rPr>
      </w:pPr>
      <w:r>
        <w:rPr>
          <w:noProof/>
          <w:color w:val="92D050"/>
          <w:sz w:val="40"/>
          <w:lang w:val="es-ES_tradnl"/>
        </w:rPr>
        <mc:AlternateContent>
          <mc:Choice Requires="wpg">
            <w:drawing>
              <wp:anchor distT="0" distB="0" distL="114300" distR="114300" simplePos="0" relativeHeight="251688960" behindDoc="0" locked="0" layoutInCell="1" allowOverlap="1" wp14:anchorId="18ADF8CC" wp14:editId="652E6DEB">
                <wp:simplePos x="0" y="0"/>
                <wp:positionH relativeFrom="column">
                  <wp:posOffset>2879421</wp:posOffset>
                </wp:positionH>
                <wp:positionV relativeFrom="paragraph">
                  <wp:posOffset>966384</wp:posOffset>
                </wp:positionV>
                <wp:extent cx="1705970" cy="1705970"/>
                <wp:effectExtent l="0" t="0" r="0" b="0"/>
                <wp:wrapNone/>
                <wp:docPr id="36" name="Oval 19"/>
                <wp:cNvGraphicFramePr/>
                <a:graphic xmlns:a="http://schemas.openxmlformats.org/drawingml/2006/main">
                  <a:graphicData uri="http://schemas.microsoft.com/office/word/2010/wordprocessingShape">
                    <wps:wsp>
                      <wps:cNvSpPr/>
                      <wps:spPr bwMode="auto">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4" o:spid="_x0000_s34" o:spt="3" type="#_x0000_t3" style="position:absolute;z-index:251688960;o:allowoverlap:true;o:allowincell:true;mso-position-horizontal-relative:text;margin-left:226.73pt;mso-position-horizontal:absolute;mso-position-vertical-relative:text;margin-top:76.09pt;mso-position-vertical:absolute;width:134.33pt;height:134.33pt;mso-wrap-distance-left:9.00pt;mso-wrap-distance-top:0.00pt;mso-wrap-distance-right:9.00pt;mso-wrap-distance-bottom:0.00pt;visibility:visible;" fillcolor="#3DC3C6" stroked="f" strokeweight="1.00pt">
                <v:fill opacity="-13007f"/>
                <v:stroke dashstyle="solid"/>
              </v:shape>
            </w:pict>
          </mc:Fallback>
        </mc:AlternateContent>
      </w:r>
      <w:r>
        <w:rPr>
          <w:noProof/>
          <w:color w:val="92D050"/>
          <w:sz w:val="40"/>
          <w:lang w:val="es-ES_tradnl"/>
        </w:rPr>
        <mc:AlternateContent>
          <mc:Choice Requires="wpg">
            <w:drawing>
              <wp:anchor distT="0" distB="0" distL="114300" distR="114300" simplePos="0" relativeHeight="251705344" behindDoc="0" locked="0" layoutInCell="1" allowOverlap="1" wp14:anchorId="413BB8F9" wp14:editId="2B33F1D0">
                <wp:simplePos x="0" y="0"/>
                <wp:positionH relativeFrom="column">
                  <wp:posOffset>5582417</wp:posOffset>
                </wp:positionH>
                <wp:positionV relativeFrom="paragraph">
                  <wp:posOffset>434577</wp:posOffset>
                </wp:positionV>
                <wp:extent cx="4134911" cy="4134911"/>
                <wp:effectExtent l="0" t="0" r="5715" b="5715"/>
                <wp:wrapNone/>
                <wp:docPr id="37" name="Oval 19"/>
                <wp:cNvGraphicFramePr/>
                <a:graphic xmlns:a="http://schemas.openxmlformats.org/drawingml/2006/main">
                  <a:graphicData uri="http://schemas.microsoft.com/office/word/2010/wordprocessingShape">
                    <wps:wsp>
                      <wps:cNvSpPr/>
                      <wps:spPr bwMode="auto">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5" o:spid="_x0000_s35" o:spt="3" type="#_x0000_t3" style="position:absolute;z-index:251705344;o:allowoverlap:true;o:allowincell:true;mso-position-horizontal-relative:text;margin-left:439.56pt;mso-position-horizontal:absolute;mso-position-vertical-relative:text;margin-top:34.22pt;mso-position-vertical:absolute;width:325.58pt;height:325.58pt;mso-wrap-distance-left:9.00pt;mso-wrap-distance-top:0.00pt;mso-wrap-distance-right:9.00pt;mso-wrap-distance-bottom:0.00pt;visibility:visible;" fillcolor="#3DC3C6"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686912" behindDoc="0" locked="0" layoutInCell="1" allowOverlap="1" wp14:anchorId="02D08BBD" wp14:editId="158D769A">
                <wp:simplePos x="0" y="0"/>
                <wp:positionH relativeFrom="column">
                  <wp:posOffset>-1513688</wp:posOffset>
                </wp:positionH>
                <wp:positionV relativeFrom="paragraph">
                  <wp:posOffset>1308062</wp:posOffset>
                </wp:positionV>
                <wp:extent cx="3520990" cy="3520990"/>
                <wp:effectExtent l="0" t="0" r="0" b="0"/>
                <wp:wrapNone/>
                <wp:docPr id="38" name="Oval 19"/>
                <wp:cNvGraphicFramePr/>
                <a:graphic xmlns:a="http://schemas.openxmlformats.org/drawingml/2006/main">
                  <a:graphicData uri="http://schemas.microsoft.com/office/word/2010/wordprocessingShape">
                    <wps:wsp>
                      <wps:cNvSpPr/>
                      <wps:spPr bwMode="auto">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6" o:spid="_x0000_s36" o:spt="3" type="#_x0000_t3" style="position:absolute;z-index:251686912;o:allowoverlap:true;o:allowincell:true;mso-position-horizontal-relative:text;margin-left:-119.19pt;mso-position-horizontal:absolute;mso-position-vertical-relative:text;margin-top:103.00pt;mso-position-vertical:absolute;width:277.24pt;height:277.24pt;mso-wrap-distance-left:9.00pt;mso-wrap-distance-top:0.00pt;mso-wrap-distance-right:9.00pt;mso-wrap-distance-bottom:0.00pt;visibility:visible;" fillcolor="#3DC3C6" stroked="f" strokeweight="1.00pt">
                <v:fill opacity="-19432f"/>
                <v:stroke dashstyle="solid"/>
              </v:shape>
            </w:pict>
          </mc:Fallback>
        </mc:AlternateContent>
      </w:r>
      <w:r>
        <w:rPr>
          <w:lang w:val="es-ES_tradnl"/>
        </w:rPr>
        <w:br w:type="page" w:clear="all"/>
      </w:r>
    </w:p>
    <w:p w14:paraId="7CE80E5C" w14:textId="77777777" w:rsidR="00562BB9" w:rsidRDefault="00D93481">
      <w:pPr>
        <w:pStyle w:val="WantedHeaderlevel1"/>
        <w:rPr>
          <w:lang w:val="es-ES_tradnl"/>
        </w:rPr>
      </w:pPr>
      <w:bookmarkStart w:id="39" w:name="_Toc40"/>
      <w:r>
        <w:rPr>
          <w:lang w:val="es-ES_tradnl"/>
        </w:rPr>
        <w:lastRenderedPageBreak/>
        <w:t>Anexo 6 - Ámbito 12 inspecciones</w:t>
      </w:r>
      <w:r>
        <w:rPr>
          <w:rStyle w:val="FootnoteReference"/>
          <w:lang w:val="es-ES_tradnl"/>
        </w:rPr>
        <w:t>2</w:t>
      </w:r>
      <w:bookmarkEnd w:id="39"/>
    </w:p>
    <w:p w14:paraId="6D7BE910" w14:textId="77777777" w:rsidR="00562BB9" w:rsidRDefault="00562BB9">
      <w:pPr>
        <w:rPr>
          <w:lang w:val="es-ES_tradnl"/>
        </w:rPr>
      </w:pPr>
    </w:p>
    <w:p w14:paraId="45A8FE94" w14:textId="77777777" w:rsidR="00562BB9" w:rsidRDefault="00D93481">
      <w:pPr>
        <w:pStyle w:val="BodyText1"/>
        <w:rPr>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7F3B3FAA" w14:textId="77777777" w:rsidR="00562BB9" w:rsidRDefault="00562BB9">
      <w:pPr>
        <w:rPr>
          <w:lang w:val="es-ES_tradnl"/>
        </w:rPr>
      </w:pPr>
    </w:p>
    <w:p w14:paraId="1F065D0A" w14:textId="77777777" w:rsidR="00562BB9" w:rsidRDefault="00562BB9">
      <w:pPr>
        <w:rPr>
          <w:lang w:val="es-ES_tradnl"/>
        </w:rPr>
      </w:pPr>
    </w:p>
    <w:tbl>
      <w:tblPr>
        <w:tblStyle w:val="TableGrid"/>
        <w:tblW w:w="0" w:type="auto"/>
        <w:tblLook w:val="04A0" w:firstRow="1" w:lastRow="0" w:firstColumn="1" w:lastColumn="0" w:noHBand="0" w:noVBand="1"/>
      </w:tblPr>
      <w:tblGrid>
        <w:gridCol w:w="2073"/>
        <w:gridCol w:w="1819"/>
        <w:gridCol w:w="2679"/>
        <w:gridCol w:w="2491"/>
      </w:tblGrid>
      <w:tr w:rsidR="00562BB9" w14:paraId="3021CF86" w14:textId="77777777">
        <w:tc>
          <w:tcPr>
            <w:tcW w:w="2122" w:type="dxa"/>
            <w:shd w:val="clear" w:color="auto" w:fill="3DC3C6"/>
            <w:tcMar>
              <w:top w:w="28" w:type="dxa"/>
              <w:bottom w:w="28" w:type="dxa"/>
            </w:tcMar>
            <w:vAlign w:val="center"/>
          </w:tcPr>
          <w:p w14:paraId="522BFAE9" w14:textId="77777777" w:rsidR="00562BB9" w:rsidRDefault="00D93481">
            <w:pPr>
              <w:rPr>
                <w:b/>
                <w:bCs/>
                <w:color w:val="FFFFFF" w:themeColor="background1"/>
                <w:sz w:val="24"/>
                <w:szCs w:val="24"/>
                <w:lang w:val="es-ES_tradnl"/>
              </w:rPr>
            </w:pPr>
            <w:r>
              <w:rPr>
                <w:b/>
                <w:color w:val="FFFFFF" w:themeColor="background1"/>
                <w:sz w:val="24"/>
                <w:lang w:val="es-ES_tradnl"/>
              </w:rPr>
              <w:t>Empresa</w:t>
            </w:r>
          </w:p>
        </w:tc>
        <w:tc>
          <w:tcPr>
            <w:tcW w:w="1701" w:type="dxa"/>
            <w:shd w:val="clear" w:color="auto" w:fill="3DC3C6"/>
            <w:tcMar>
              <w:top w:w="28" w:type="dxa"/>
              <w:bottom w:w="28" w:type="dxa"/>
            </w:tcMar>
            <w:vAlign w:val="center"/>
          </w:tcPr>
          <w:p w14:paraId="7C4591E9" w14:textId="77777777" w:rsidR="00562BB9" w:rsidRDefault="00D93481">
            <w:pPr>
              <w:rPr>
                <w:b/>
                <w:bCs/>
                <w:color w:val="FFFFFF" w:themeColor="background1"/>
                <w:sz w:val="24"/>
                <w:szCs w:val="24"/>
                <w:lang w:val="es-ES_tradnl"/>
              </w:rPr>
            </w:pPr>
            <w:r>
              <w:rPr>
                <w:b/>
                <w:color w:val="FFFFFF" w:themeColor="background1"/>
                <w:sz w:val="24"/>
                <w:lang w:val="es-ES_tradnl"/>
              </w:rPr>
              <w:t>Lugar de establecimiento</w:t>
            </w:r>
          </w:p>
        </w:tc>
        <w:tc>
          <w:tcPr>
            <w:tcW w:w="2687" w:type="dxa"/>
            <w:shd w:val="clear" w:color="auto" w:fill="3DC3C6"/>
            <w:tcMar>
              <w:top w:w="28" w:type="dxa"/>
              <w:bottom w:w="28" w:type="dxa"/>
            </w:tcMar>
            <w:vAlign w:val="center"/>
          </w:tcPr>
          <w:p w14:paraId="13FB8C9C" w14:textId="77777777" w:rsidR="00562BB9" w:rsidRDefault="00D93481">
            <w:pPr>
              <w:rPr>
                <w:b/>
                <w:bCs/>
                <w:color w:val="FFFFFF" w:themeColor="background1"/>
                <w:sz w:val="24"/>
                <w:szCs w:val="24"/>
                <w:lang w:val="es-ES_tradnl"/>
              </w:rPr>
            </w:pPr>
            <w:r>
              <w:rPr>
                <w:b/>
                <w:color w:val="FFFFFF" w:themeColor="background1"/>
                <w:sz w:val="24"/>
                <w:lang w:val="es-ES_tradnl"/>
              </w:rPr>
              <w:t>Sitio web</w:t>
            </w:r>
          </w:p>
        </w:tc>
        <w:tc>
          <w:tcPr>
            <w:tcW w:w="2552" w:type="dxa"/>
            <w:shd w:val="clear" w:color="auto" w:fill="3DC3C6"/>
            <w:tcMar>
              <w:top w:w="28" w:type="dxa"/>
              <w:bottom w:w="28" w:type="dxa"/>
            </w:tcMar>
            <w:vAlign w:val="center"/>
          </w:tcPr>
          <w:p w14:paraId="344E04FB" w14:textId="77777777" w:rsidR="00562BB9" w:rsidRDefault="00D93481">
            <w:pPr>
              <w:rPr>
                <w:b/>
                <w:bCs/>
                <w:color w:val="FFFFFF" w:themeColor="background1"/>
                <w:sz w:val="24"/>
                <w:szCs w:val="24"/>
                <w:lang w:val="es-ES_tradnl"/>
              </w:rPr>
            </w:pPr>
            <w:r>
              <w:rPr>
                <w:b/>
                <w:color w:val="FFFFFF" w:themeColor="background1"/>
                <w:sz w:val="24"/>
                <w:lang w:val="es-ES_tradnl"/>
              </w:rPr>
              <w:t>Correo electrónico</w:t>
            </w:r>
          </w:p>
        </w:tc>
      </w:tr>
      <w:tr w:rsidR="00562BB9" w14:paraId="4ED506E5" w14:textId="77777777">
        <w:tc>
          <w:tcPr>
            <w:tcW w:w="2122" w:type="dxa"/>
            <w:tcMar>
              <w:top w:w="28" w:type="dxa"/>
              <w:bottom w:w="28" w:type="dxa"/>
            </w:tcMar>
          </w:tcPr>
          <w:p w14:paraId="1C232651"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 xml:space="preserve">Omega </w:t>
            </w:r>
            <w:proofErr w:type="spellStart"/>
            <w:r>
              <w:rPr>
                <w:rFonts w:asciiTheme="majorHAnsi" w:hAnsiTheme="majorHAnsi"/>
                <w:sz w:val="20"/>
                <w:lang w:val="es-ES_tradnl"/>
              </w:rPr>
              <w:t>Energie</w:t>
            </w:r>
            <w:proofErr w:type="spellEnd"/>
            <w:r>
              <w:rPr>
                <w:rFonts w:asciiTheme="majorHAnsi" w:hAnsiTheme="majorHAnsi"/>
                <w:sz w:val="20"/>
                <w:lang w:val="es-ES_tradnl"/>
              </w:rPr>
              <w:t xml:space="preserve"> </w:t>
            </w:r>
            <w:proofErr w:type="spellStart"/>
            <w:r>
              <w:rPr>
                <w:rFonts w:asciiTheme="majorHAnsi" w:hAnsiTheme="majorHAnsi"/>
                <w:sz w:val="20"/>
                <w:lang w:val="es-ES_tradnl"/>
              </w:rPr>
              <w:t>Techniek</w:t>
            </w:r>
            <w:proofErr w:type="spellEnd"/>
          </w:p>
        </w:tc>
        <w:tc>
          <w:tcPr>
            <w:tcW w:w="1701" w:type="dxa"/>
            <w:tcMar>
              <w:top w:w="28" w:type="dxa"/>
              <w:bottom w:w="28" w:type="dxa"/>
            </w:tcMar>
          </w:tcPr>
          <w:p w14:paraId="0B81B4B7"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Vianen</w:t>
            </w:r>
            <w:proofErr w:type="spellEnd"/>
            <w:r>
              <w:rPr>
                <w:rFonts w:asciiTheme="majorHAnsi" w:hAnsiTheme="majorHAnsi"/>
                <w:sz w:val="20"/>
                <w:lang w:val="es-ES_tradnl"/>
              </w:rPr>
              <w:t>, NL</w:t>
            </w:r>
          </w:p>
        </w:tc>
        <w:tc>
          <w:tcPr>
            <w:tcW w:w="2687" w:type="dxa"/>
            <w:tcMar>
              <w:top w:w="28" w:type="dxa"/>
              <w:bottom w:w="28" w:type="dxa"/>
            </w:tcMar>
          </w:tcPr>
          <w:p w14:paraId="09FE884E"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www.omega-energietechniek.nl</w:t>
            </w:r>
          </w:p>
        </w:tc>
        <w:tc>
          <w:tcPr>
            <w:tcW w:w="2552" w:type="dxa"/>
            <w:tcMar>
              <w:top w:w="28" w:type="dxa"/>
              <w:bottom w:w="28" w:type="dxa"/>
            </w:tcMar>
          </w:tcPr>
          <w:p w14:paraId="04BFD82E" w14:textId="0E7F00C6" w:rsidR="00562BB9" w:rsidRDefault="00562BB9">
            <w:pPr>
              <w:rPr>
                <w:rFonts w:asciiTheme="majorHAnsi" w:hAnsiTheme="majorHAnsi" w:cstheme="majorHAnsi"/>
                <w:sz w:val="20"/>
                <w:szCs w:val="20"/>
                <w:lang w:val="es-ES_tradnl"/>
              </w:rPr>
            </w:pPr>
          </w:p>
        </w:tc>
      </w:tr>
      <w:tr w:rsidR="00562BB9" w14:paraId="6F96C90A" w14:textId="77777777">
        <w:trPr>
          <w:trHeight w:val="300"/>
        </w:trPr>
        <w:tc>
          <w:tcPr>
            <w:tcW w:w="2122" w:type="dxa"/>
            <w:tcMar>
              <w:top w:w="28" w:type="dxa"/>
              <w:bottom w:w="28" w:type="dxa"/>
            </w:tcMar>
          </w:tcPr>
          <w:p w14:paraId="5D766325"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 xml:space="preserve">RJ </w:t>
            </w:r>
            <w:proofErr w:type="spellStart"/>
            <w:r>
              <w:rPr>
                <w:rFonts w:asciiTheme="majorHAnsi" w:hAnsiTheme="majorHAnsi"/>
                <w:sz w:val="20"/>
                <w:lang w:val="es-ES_tradnl"/>
              </w:rPr>
              <w:t>Inspecties</w:t>
            </w:r>
            <w:proofErr w:type="spellEnd"/>
          </w:p>
        </w:tc>
        <w:tc>
          <w:tcPr>
            <w:tcW w:w="1701" w:type="dxa"/>
            <w:tcMar>
              <w:top w:w="28" w:type="dxa"/>
              <w:bottom w:w="28" w:type="dxa"/>
            </w:tcMar>
          </w:tcPr>
          <w:p w14:paraId="21C6681F"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Best</w:t>
            </w:r>
            <w:proofErr w:type="spellEnd"/>
            <w:r>
              <w:rPr>
                <w:rFonts w:asciiTheme="majorHAnsi" w:hAnsiTheme="majorHAnsi"/>
                <w:sz w:val="20"/>
                <w:lang w:val="es-ES_tradnl"/>
              </w:rPr>
              <w:t>. NL</w:t>
            </w:r>
          </w:p>
        </w:tc>
        <w:tc>
          <w:tcPr>
            <w:tcW w:w="2687" w:type="dxa"/>
            <w:tcMar>
              <w:top w:w="28" w:type="dxa"/>
              <w:bottom w:w="28" w:type="dxa"/>
            </w:tcMar>
          </w:tcPr>
          <w:p w14:paraId="53953365"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www.rjinspecties.nl</w:t>
            </w:r>
          </w:p>
        </w:tc>
        <w:tc>
          <w:tcPr>
            <w:tcW w:w="2552" w:type="dxa"/>
            <w:tcMar>
              <w:top w:w="28" w:type="dxa"/>
              <w:bottom w:w="28" w:type="dxa"/>
            </w:tcMar>
          </w:tcPr>
          <w:p w14:paraId="1DE18422" w14:textId="394D774F" w:rsidR="00562BB9" w:rsidRDefault="00562BB9">
            <w:pPr>
              <w:rPr>
                <w:rFonts w:asciiTheme="majorHAnsi" w:hAnsiTheme="majorHAnsi" w:cstheme="majorHAnsi"/>
                <w:sz w:val="20"/>
                <w:szCs w:val="20"/>
                <w:lang w:val="es-ES_tradnl"/>
              </w:rPr>
            </w:pPr>
          </w:p>
        </w:tc>
      </w:tr>
      <w:tr w:rsidR="00562BB9" w14:paraId="6351B20A" w14:textId="77777777">
        <w:trPr>
          <w:trHeight w:val="300"/>
        </w:trPr>
        <w:tc>
          <w:tcPr>
            <w:tcW w:w="2122" w:type="dxa"/>
            <w:tcMar>
              <w:top w:w="28" w:type="dxa"/>
              <w:bottom w:w="28" w:type="dxa"/>
            </w:tcMar>
          </w:tcPr>
          <w:p w14:paraId="06AB89C9"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Entheq</w:t>
            </w:r>
            <w:proofErr w:type="spellEnd"/>
            <w:r>
              <w:rPr>
                <w:rFonts w:asciiTheme="majorHAnsi" w:hAnsiTheme="majorHAnsi"/>
                <w:sz w:val="20"/>
                <w:lang w:val="es-ES_tradnl"/>
              </w:rPr>
              <w:t xml:space="preserve"> </w:t>
            </w:r>
            <w:proofErr w:type="spellStart"/>
            <w:r>
              <w:rPr>
                <w:rFonts w:asciiTheme="majorHAnsi" w:hAnsiTheme="majorHAnsi"/>
                <w:sz w:val="20"/>
                <w:lang w:val="es-ES_tradnl"/>
              </w:rPr>
              <w:t>Inspecties</w:t>
            </w:r>
            <w:proofErr w:type="spellEnd"/>
          </w:p>
        </w:tc>
        <w:tc>
          <w:tcPr>
            <w:tcW w:w="1701" w:type="dxa"/>
            <w:tcMar>
              <w:top w:w="28" w:type="dxa"/>
              <w:bottom w:w="28" w:type="dxa"/>
            </w:tcMar>
          </w:tcPr>
          <w:p w14:paraId="7DD18EF3" w14:textId="77777777" w:rsidR="00562BB9" w:rsidRDefault="00562BB9">
            <w:pPr>
              <w:rPr>
                <w:rFonts w:asciiTheme="majorHAnsi" w:hAnsiTheme="majorHAnsi" w:cstheme="majorHAnsi"/>
                <w:sz w:val="20"/>
                <w:szCs w:val="20"/>
                <w:lang w:val="es-ES_tradnl"/>
              </w:rPr>
            </w:pPr>
          </w:p>
        </w:tc>
        <w:tc>
          <w:tcPr>
            <w:tcW w:w="2687" w:type="dxa"/>
            <w:tcMar>
              <w:top w:w="28" w:type="dxa"/>
              <w:bottom w:w="28" w:type="dxa"/>
            </w:tcMar>
          </w:tcPr>
          <w:p w14:paraId="6B66038D"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www.entheq.nl</w:t>
            </w:r>
          </w:p>
        </w:tc>
        <w:tc>
          <w:tcPr>
            <w:tcW w:w="2552" w:type="dxa"/>
            <w:tcMar>
              <w:top w:w="28" w:type="dxa"/>
              <w:bottom w:w="28" w:type="dxa"/>
            </w:tcMar>
          </w:tcPr>
          <w:p w14:paraId="43A31B0E" w14:textId="6BE6E132" w:rsidR="00562BB9" w:rsidRDefault="00562BB9">
            <w:pPr>
              <w:rPr>
                <w:rFonts w:asciiTheme="majorHAnsi" w:hAnsiTheme="majorHAnsi" w:cstheme="majorHAnsi"/>
                <w:sz w:val="20"/>
                <w:szCs w:val="20"/>
                <w:lang w:val="es-ES_tradnl"/>
              </w:rPr>
            </w:pPr>
          </w:p>
        </w:tc>
      </w:tr>
      <w:tr w:rsidR="00562BB9" w14:paraId="61DD213F" w14:textId="77777777">
        <w:trPr>
          <w:trHeight w:val="300"/>
        </w:trPr>
        <w:tc>
          <w:tcPr>
            <w:tcW w:w="2122" w:type="dxa"/>
            <w:tcMar>
              <w:top w:w="28" w:type="dxa"/>
              <w:bottom w:w="28" w:type="dxa"/>
            </w:tcMar>
          </w:tcPr>
          <w:p w14:paraId="50280E30"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Wassenaar</w:t>
            </w:r>
            <w:proofErr w:type="spellEnd"/>
            <w:r>
              <w:rPr>
                <w:rFonts w:asciiTheme="majorHAnsi" w:hAnsiTheme="majorHAnsi"/>
                <w:sz w:val="20"/>
                <w:lang w:val="es-ES_tradnl"/>
              </w:rPr>
              <w:t xml:space="preserve"> </w:t>
            </w:r>
            <w:proofErr w:type="spellStart"/>
            <w:r>
              <w:rPr>
                <w:rFonts w:asciiTheme="majorHAnsi" w:hAnsiTheme="majorHAnsi"/>
                <w:sz w:val="20"/>
                <w:lang w:val="es-ES_tradnl"/>
              </w:rPr>
              <w:t>Inspecties</w:t>
            </w:r>
            <w:proofErr w:type="spellEnd"/>
          </w:p>
        </w:tc>
        <w:tc>
          <w:tcPr>
            <w:tcW w:w="1701" w:type="dxa"/>
            <w:tcMar>
              <w:top w:w="28" w:type="dxa"/>
              <w:bottom w:w="28" w:type="dxa"/>
            </w:tcMar>
          </w:tcPr>
          <w:p w14:paraId="2BB51823"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Wassenaar</w:t>
            </w:r>
            <w:proofErr w:type="spellEnd"/>
            <w:r>
              <w:rPr>
                <w:rFonts w:asciiTheme="majorHAnsi" w:hAnsiTheme="majorHAnsi"/>
                <w:sz w:val="20"/>
                <w:lang w:val="es-ES_tradnl"/>
              </w:rPr>
              <w:t>, NL</w:t>
            </w:r>
          </w:p>
        </w:tc>
        <w:tc>
          <w:tcPr>
            <w:tcW w:w="2687" w:type="dxa"/>
            <w:tcMar>
              <w:top w:w="28" w:type="dxa"/>
              <w:bottom w:w="28" w:type="dxa"/>
            </w:tcMar>
          </w:tcPr>
          <w:p w14:paraId="5D6BC23E"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www.wassenaarinspecties.nl</w:t>
            </w:r>
          </w:p>
        </w:tc>
        <w:tc>
          <w:tcPr>
            <w:tcW w:w="2552" w:type="dxa"/>
            <w:tcMar>
              <w:top w:w="28" w:type="dxa"/>
              <w:bottom w:w="28" w:type="dxa"/>
            </w:tcMar>
          </w:tcPr>
          <w:p w14:paraId="0A07A1F6" w14:textId="06094951" w:rsidR="00562BB9" w:rsidRDefault="00562BB9">
            <w:pPr>
              <w:rPr>
                <w:rFonts w:asciiTheme="majorHAnsi" w:hAnsiTheme="majorHAnsi" w:cstheme="majorHAnsi"/>
                <w:sz w:val="20"/>
                <w:szCs w:val="20"/>
                <w:lang w:val="es-ES_tradnl"/>
              </w:rPr>
            </w:pPr>
          </w:p>
        </w:tc>
      </w:tr>
      <w:tr w:rsidR="00562BB9" w14:paraId="4D74F69D" w14:textId="77777777">
        <w:trPr>
          <w:trHeight w:val="300"/>
        </w:trPr>
        <w:tc>
          <w:tcPr>
            <w:tcW w:w="2122" w:type="dxa"/>
            <w:tcMar>
              <w:top w:w="28" w:type="dxa"/>
              <w:bottom w:w="28" w:type="dxa"/>
            </w:tcMar>
          </w:tcPr>
          <w:p w14:paraId="7B5167A4"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GreenHero</w:t>
            </w:r>
            <w:proofErr w:type="spellEnd"/>
            <w:r>
              <w:rPr>
                <w:rFonts w:asciiTheme="majorHAnsi" w:hAnsiTheme="majorHAnsi"/>
                <w:sz w:val="20"/>
                <w:lang w:val="es-ES_tradnl"/>
              </w:rPr>
              <w:t xml:space="preserve"> </w:t>
            </w:r>
            <w:proofErr w:type="spellStart"/>
            <w:r>
              <w:rPr>
                <w:rFonts w:asciiTheme="majorHAnsi" w:hAnsiTheme="majorHAnsi"/>
                <w:sz w:val="20"/>
                <w:lang w:val="es-ES_tradnl"/>
              </w:rPr>
              <w:t>Inspecties</w:t>
            </w:r>
            <w:proofErr w:type="spellEnd"/>
            <w:r>
              <w:rPr>
                <w:rFonts w:asciiTheme="majorHAnsi" w:hAnsiTheme="majorHAnsi"/>
                <w:sz w:val="20"/>
                <w:lang w:val="es-ES_tradnl"/>
              </w:rPr>
              <w:t xml:space="preserve"> en </w:t>
            </w:r>
            <w:proofErr w:type="spellStart"/>
            <w:r>
              <w:rPr>
                <w:rFonts w:asciiTheme="majorHAnsi" w:hAnsiTheme="majorHAnsi"/>
                <w:sz w:val="20"/>
                <w:lang w:val="es-ES_tradnl"/>
              </w:rPr>
              <w:t>Opledingen</w:t>
            </w:r>
            <w:proofErr w:type="spellEnd"/>
          </w:p>
        </w:tc>
        <w:tc>
          <w:tcPr>
            <w:tcW w:w="1701" w:type="dxa"/>
            <w:tcMar>
              <w:top w:w="28" w:type="dxa"/>
              <w:bottom w:w="28" w:type="dxa"/>
            </w:tcMar>
          </w:tcPr>
          <w:p w14:paraId="7D020525"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Dronten</w:t>
            </w:r>
            <w:proofErr w:type="spellEnd"/>
            <w:r>
              <w:rPr>
                <w:rFonts w:asciiTheme="majorHAnsi" w:hAnsiTheme="majorHAnsi"/>
                <w:sz w:val="20"/>
                <w:lang w:val="es-ES_tradnl"/>
              </w:rPr>
              <w:t>, NL</w:t>
            </w:r>
          </w:p>
        </w:tc>
        <w:tc>
          <w:tcPr>
            <w:tcW w:w="2687" w:type="dxa"/>
            <w:tcMar>
              <w:top w:w="28" w:type="dxa"/>
              <w:bottom w:w="28" w:type="dxa"/>
            </w:tcMar>
          </w:tcPr>
          <w:p w14:paraId="518C6556"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www.greenhero.nl</w:t>
            </w:r>
          </w:p>
        </w:tc>
        <w:tc>
          <w:tcPr>
            <w:tcW w:w="2552" w:type="dxa"/>
            <w:tcMar>
              <w:top w:w="28" w:type="dxa"/>
              <w:bottom w:w="28" w:type="dxa"/>
            </w:tcMar>
          </w:tcPr>
          <w:p w14:paraId="121868B1" w14:textId="135A30A8" w:rsidR="00562BB9" w:rsidRDefault="00562BB9">
            <w:pPr>
              <w:rPr>
                <w:rFonts w:asciiTheme="majorHAnsi" w:hAnsiTheme="majorHAnsi" w:cstheme="majorHAnsi"/>
                <w:sz w:val="20"/>
                <w:szCs w:val="20"/>
                <w:lang w:val="es-ES_tradnl"/>
              </w:rPr>
            </w:pPr>
          </w:p>
        </w:tc>
      </w:tr>
      <w:tr w:rsidR="00562BB9" w14:paraId="18B9CD2E" w14:textId="77777777">
        <w:trPr>
          <w:trHeight w:val="300"/>
        </w:trPr>
        <w:tc>
          <w:tcPr>
            <w:tcW w:w="2122" w:type="dxa"/>
            <w:tcMar>
              <w:top w:w="28" w:type="dxa"/>
              <w:bottom w:w="28" w:type="dxa"/>
            </w:tcMar>
          </w:tcPr>
          <w:p w14:paraId="1B25B43D"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Stroomwijs</w:t>
            </w:r>
            <w:proofErr w:type="spellEnd"/>
          </w:p>
        </w:tc>
        <w:tc>
          <w:tcPr>
            <w:tcW w:w="1701" w:type="dxa"/>
            <w:tcMar>
              <w:top w:w="28" w:type="dxa"/>
              <w:bottom w:w="28" w:type="dxa"/>
            </w:tcMar>
          </w:tcPr>
          <w:p w14:paraId="10803B6A"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Apeldoorn, NL</w:t>
            </w:r>
          </w:p>
        </w:tc>
        <w:tc>
          <w:tcPr>
            <w:tcW w:w="2687" w:type="dxa"/>
            <w:tcMar>
              <w:top w:w="28" w:type="dxa"/>
              <w:bottom w:w="28" w:type="dxa"/>
            </w:tcMar>
          </w:tcPr>
          <w:p w14:paraId="22740E47"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www.stroomwijs.nl</w:t>
            </w:r>
          </w:p>
        </w:tc>
        <w:tc>
          <w:tcPr>
            <w:tcW w:w="2552" w:type="dxa"/>
            <w:tcMar>
              <w:top w:w="28" w:type="dxa"/>
              <w:bottom w:w="28" w:type="dxa"/>
            </w:tcMar>
          </w:tcPr>
          <w:p w14:paraId="5954792E" w14:textId="2D4E6951" w:rsidR="00562BB9" w:rsidRDefault="00562BB9">
            <w:pPr>
              <w:rPr>
                <w:rFonts w:asciiTheme="majorHAnsi" w:hAnsiTheme="majorHAnsi" w:cstheme="majorHAnsi"/>
                <w:sz w:val="20"/>
                <w:szCs w:val="20"/>
                <w:lang w:val="es-ES_tradnl"/>
              </w:rPr>
            </w:pPr>
          </w:p>
        </w:tc>
      </w:tr>
      <w:tr w:rsidR="00562BB9" w14:paraId="30961C8B" w14:textId="77777777">
        <w:trPr>
          <w:trHeight w:val="300"/>
        </w:trPr>
        <w:tc>
          <w:tcPr>
            <w:tcW w:w="2122" w:type="dxa"/>
            <w:tcMar>
              <w:top w:w="28" w:type="dxa"/>
              <w:bottom w:w="28" w:type="dxa"/>
            </w:tcMar>
          </w:tcPr>
          <w:p w14:paraId="2B010DAB"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Install</w:t>
            </w:r>
            <w:proofErr w:type="spellEnd"/>
            <w:r>
              <w:rPr>
                <w:rFonts w:asciiTheme="majorHAnsi" w:hAnsiTheme="majorHAnsi"/>
                <w:sz w:val="20"/>
                <w:lang w:val="es-ES_tradnl"/>
              </w:rPr>
              <w:t xml:space="preserve"> </w:t>
            </w:r>
            <w:proofErr w:type="spellStart"/>
            <w:r>
              <w:rPr>
                <w:rFonts w:asciiTheme="majorHAnsi" w:hAnsiTheme="majorHAnsi"/>
                <w:sz w:val="20"/>
                <w:lang w:val="es-ES_tradnl"/>
              </w:rPr>
              <w:t>Keur</w:t>
            </w:r>
            <w:proofErr w:type="spellEnd"/>
          </w:p>
        </w:tc>
        <w:tc>
          <w:tcPr>
            <w:tcW w:w="1701" w:type="dxa"/>
            <w:tcMar>
              <w:top w:w="28" w:type="dxa"/>
              <w:bottom w:w="28" w:type="dxa"/>
            </w:tcMar>
          </w:tcPr>
          <w:p w14:paraId="62761630"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Woerden</w:t>
            </w:r>
            <w:proofErr w:type="spellEnd"/>
            <w:r>
              <w:rPr>
                <w:rFonts w:asciiTheme="majorHAnsi" w:hAnsiTheme="majorHAnsi"/>
                <w:sz w:val="20"/>
                <w:lang w:val="es-ES_tradnl"/>
              </w:rPr>
              <w:t>, NL</w:t>
            </w:r>
          </w:p>
        </w:tc>
        <w:tc>
          <w:tcPr>
            <w:tcW w:w="2687" w:type="dxa"/>
            <w:tcMar>
              <w:top w:w="28" w:type="dxa"/>
              <w:bottom w:w="28" w:type="dxa"/>
            </w:tcMar>
          </w:tcPr>
          <w:p w14:paraId="673E0AB3"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www.install-keur.nl</w:t>
            </w:r>
          </w:p>
        </w:tc>
        <w:tc>
          <w:tcPr>
            <w:tcW w:w="2552" w:type="dxa"/>
            <w:tcMar>
              <w:top w:w="28" w:type="dxa"/>
              <w:bottom w:w="28" w:type="dxa"/>
            </w:tcMar>
          </w:tcPr>
          <w:p w14:paraId="522D5802" w14:textId="52429368" w:rsidR="00562BB9" w:rsidRDefault="00562BB9">
            <w:pPr>
              <w:rPr>
                <w:rFonts w:asciiTheme="majorHAnsi" w:hAnsiTheme="majorHAnsi" w:cstheme="majorHAnsi"/>
                <w:sz w:val="20"/>
                <w:szCs w:val="20"/>
                <w:lang w:val="es-ES_tradnl"/>
              </w:rPr>
            </w:pPr>
          </w:p>
        </w:tc>
      </w:tr>
      <w:tr w:rsidR="00562BB9" w14:paraId="0B8DAEC6" w14:textId="77777777">
        <w:tc>
          <w:tcPr>
            <w:tcW w:w="2122" w:type="dxa"/>
            <w:tcMar>
              <w:top w:w="28" w:type="dxa"/>
              <w:bottom w:w="28" w:type="dxa"/>
            </w:tcMar>
          </w:tcPr>
          <w:p w14:paraId="09D1D5D8"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TUV Nord</w:t>
            </w:r>
          </w:p>
        </w:tc>
        <w:tc>
          <w:tcPr>
            <w:tcW w:w="1701" w:type="dxa"/>
            <w:tcMar>
              <w:top w:w="28" w:type="dxa"/>
              <w:bottom w:w="28" w:type="dxa"/>
            </w:tcMar>
          </w:tcPr>
          <w:p w14:paraId="52056EAC"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Son, NL</w:t>
            </w:r>
          </w:p>
        </w:tc>
        <w:tc>
          <w:tcPr>
            <w:tcW w:w="2687" w:type="dxa"/>
            <w:tcMar>
              <w:top w:w="28" w:type="dxa"/>
              <w:bottom w:w="28" w:type="dxa"/>
            </w:tcMar>
          </w:tcPr>
          <w:p w14:paraId="3573A6F5"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www.tuvnord.nl</w:t>
            </w:r>
          </w:p>
        </w:tc>
        <w:tc>
          <w:tcPr>
            <w:tcW w:w="2552" w:type="dxa"/>
            <w:tcMar>
              <w:top w:w="28" w:type="dxa"/>
              <w:bottom w:w="28" w:type="dxa"/>
            </w:tcMar>
          </w:tcPr>
          <w:p w14:paraId="30D8E31D" w14:textId="342B0771" w:rsidR="00562BB9" w:rsidRDefault="00562BB9">
            <w:pPr>
              <w:rPr>
                <w:rFonts w:asciiTheme="majorHAnsi" w:hAnsiTheme="majorHAnsi" w:cstheme="majorHAnsi"/>
                <w:sz w:val="20"/>
                <w:szCs w:val="20"/>
                <w:lang w:val="es-ES_tradnl"/>
              </w:rPr>
            </w:pPr>
          </w:p>
        </w:tc>
      </w:tr>
      <w:tr w:rsidR="00562BB9" w14:paraId="73E71424" w14:textId="77777777">
        <w:tc>
          <w:tcPr>
            <w:tcW w:w="2122" w:type="dxa"/>
            <w:tcMar>
              <w:top w:w="28" w:type="dxa"/>
              <w:bottom w:w="28" w:type="dxa"/>
            </w:tcMar>
          </w:tcPr>
          <w:p w14:paraId="5576903C"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EKCN</w:t>
            </w:r>
          </w:p>
        </w:tc>
        <w:tc>
          <w:tcPr>
            <w:tcW w:w="1701" w:type="dxa"/>
            <w:tcMar>
              <w:top w:w="28" w:type="dxa"/>
              <w:bottom w:w="28" w:type="dxa"/>
            </w:tcMar>
          </w:tcPr>
          <w:p w14:paraId="40883160" w14:textId="77777777" w:rsidR="00562BB9" w:rsidRDefault="00D93481">
            <w:pPr>
              <w:rPr>
                <w:rFonts w:asciiTheme="majorHAnsi" w:hAnsiTheme="majorHAnsi" w:cstheme="majorHAnsi"/>
                <w:sz w:val="20"/>
                <w:szCs w:val="20"/>
                <w:lang w:val="es-ES_tradnl"/>
              </w:rPr>
            </w:pPr>
            <w:proofErr w:type="spellStart"/>
            <w:r>
              <w:rPr>
                <w:rFonts w:asciiTheme="majorHAnsi" w:hAnsiTheme="majorHAnsi"/>
                <w:sz w:val="20"/>
                <w:lang w:val="es-ES_tradnl"/>
              </w:rPr>
              <w:t>Beverwijk</w:t>
            </w:r>
            <w:proofErr w:type="spellEnd"/>
            <w:r>
              <w:rPr>
                <w:rFonts w:asciiTheme="majorHAnsi" w:hAnsiTheme="majorHAnsi"/>
                <w:sz w:val="20"/>
                <w:lang w:val="es-ES_tradnl"/>
              </w:rPr>
              <w:t>, NL</w:t>
            </w:r>
          </w:p>
        </w:tc>
        <w:tc>
          <w:tcPr>
            <w:tcW w:w="2687" w:type="dxa"/>
            <w:tcMar>
              <w:top w:w="28" w:type="dxa"/>
              <w:bottom w:w="28" w:type="dxa"/>
            </w:tcMar>
          </w:tcPr>
          <w:p w14:paraId="43DB1913" w14:textId="77777777" w:rsidR="00562BB9" w:rsidRDefault="00D93481">
            <w:pPr>
              <w:rPr>
                <w:rFonts w:asciiTheme="majorHAnsi" w:hAnsiTheme="majorHAnsi" w:cstheme="majorHAnsi"/>
                <w:sz w:val="20"/>
                <w:szCs w:val="20"/>
                <w:lang w:val="es-ES_tradnl"/>
              </w:rPr>
            </w:pPr>
            <w:r>
              <w:rPr>
                <w:rFonts w:asciiTheme="majorHAnsi" w:hAnsiTheme="majorHAnsi"/>
                <w:sz w:val="20"/>
                <w:lang w:val="es-ES_tradnl"/>
              </w:rPr>
              <w:t>www.ekcn.nl</w:t>
            </w:r>
          </w:p>
        </w:tc>
        <w:tc>
          <w:tcPr>
            <w:tcW w:w="2552" w:type="dxa"/>
            <w:tcMar>
              <w:top w:w="28" w:type="dxa"/>
              <w:bottom w:w="28" w:type="dxa"/>
            </w:tcMar>
          </w:tcPr>
          <w:p w14:paraId="475DC8A4" w14:textId="71C94AAC" w:rsidR="00562BB9" w:rsidRDefault="00562BB9">
            <w:pPr>
              <w:rPr>
                <w:rFonts w:asciiTheme="majorHAnsi" w:hAnsiTheme="majorHAnsi" w:cstheme="majorHAnsi"/>
                <w:sz w:val="20"/>
                <w:szCs w:val="20"/>
                <w:lang w:val="es-ES_tradnl"/>
              </w:rPr>
            </w:pPr>
          </w:p>
        </w:tc>
      </w:tr>
    </w:tbl>
    <w:p w14:paraId="02FC9DBF" w14:textId="77777777" w:rsidR="00562BB9" w:rsidRDefault="00562BB9">
      <w:pPr>
        <w:rPr>
          <w:lang w:val="es-ES_tradnl"/>
        </w:rPr>
      </w:pPr>
    </w:p>
    <w:p w14:paraId="303C54D2" w14:textId="77777777" w:rsidR="00562BB9" w:rsidRDefault="00562BB9">
      <w:pPr>
        <w:rPr>
          <w:lang w:val="es-ES_tradnl"/>
        </w:rPr>
      </w:pPr>
    </w:p>
    <w:p w14:paraId="158ECB1E" w14:textId="77777777" w:rsidR="00562BB9" w:rsidRDefault="00562BB9">
      <w:pPr>
        <w:rPr>
          <w:lang w:val="es-ES_tradnl"/>
        </w:rPr>
      </w:pPr>
    </w:p>
    <w:p w14:paraId="22130BAD"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710464" behindDoc="0" locked="0" layoutInCell="1" allowOverlap="1" wp14:anchorId="6F0BBA7A" wp14:editId="2FFDC492">
                <wp:simplePos x="0" y="0"/>
                <wp:positionH relativeFrom="column">
                  <wp:posOffset>5281959</wp:posOffset>
                </wp:positionH>
                <wp:positionV relativeFrom="paragraph">
                  <wp:posOffset>134838</wp:posOffset>
                </wp:positionV>
                <wp:extent cx="995500" cy="995500"/>
                <wp:effectExtent l="0" t="0" r="0" b="0"/>
                <wp:wrapNone/>
                <wp:docPr id="39" name="Oval 19"/>
                <wp:cNvGraphicFramePr/>
                <a:graphic xmlns:a="http://schemas.openxmlformats.org/drawingml/2006/main">
                  <a:graphicData uri="http://schemas.microsoft.com/office/word/2010/wordprocessingShape">
                    <wps:wsp>
                      <wps:cNvSpPr/>
                      <wps:spPr bwMode="auto">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7" o:spid="_x0000_s37" o:spt="3" type="#_x0000_t3" style="position:absolute;z-index:251710464;o:allowoverlap:true;o:allowincell:true;mso-position-horizontal-relative:text;margin-left:415.90pt;mso-position-horizontal:absolute;mso-position-vertical-relative:text;margin-top:10.62pt;mso-position-vertical:absolute;width:78.39pt;height:78.39pt;mso-wrap-distance-left:9.00pt;mso-wrap-distance-top:0.00pt;mso-wrap-distance-right:9.00pt;mso-wrap-distance-bottom:0.00pt;visibility:visible;" fillcolor="#3DC3C6" stroked="f" strokeweight="1.00pt">
                <v:fill opacity="-8381f"/>
                <v:stroke dashstyle="solid"/>
              </v:shape>
            </w:pict>
          </mc:Fallback>
        </mc:AlternateContent>
      </w:r>
    </w:p>
    <w:p w14:paraId="4FB3B427"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707392" behindDoc="0" locked="0" layoutInCell="1" allowOverlap="1" wp14:anchorId="356ADE65" wp14:editId="5FE29BDC">
                <wp:simplePos x="0" y="0"/>
                <wp:positionH relativeFrom="column">
                  <wp:posOffset>369049</wp:posOffset>
                </wp:positionH>
                <wp:positionV relativeFrom="paragraph">
                  <wp:posOffset>579897</wp:posOffset>
                </wp:positionV>
                <wp:extent cx="4913194" cy="4913194"/>
                <wp:effectExtent l="0" t="0" r="1905" b="1905"/>
                <wp:wrapNone/>
                <wp:docPr id="40" name="Oval 19"/>
                <wp:cNvGraphicFramePr/>
                <a:graphic xmlns:a="http://schemas.openxmlformats.org/drawingml/2006/main">
                  <a:graphicData uri="http://schemas.microsoft.com/office/word/2010/wordprocessingShape">
                    <wps:wsp>
                      <wps:cNvSpPr/>
                      <wps:spPr bwMode="auto">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8" o:spid="_x0000_s38" o:spt="3" type="#_x0000_t3" style="position:absolute;z-index:251707392;o:allowoverlap:true;o:allowincell:true;mso-position-horizontal-relative:text;margin-left:29.06pt;mso-position-horizontal:absolute;mso-position-vertical-relative:text;margin-top:45.66pt;mso-position-vertical:absolute;width:386.87pt;height:386.87pt;mso-wrap-distance-left:9.00pt;mso-wrap-distance-top:0.00pt;mso-wrap-distance-right:9.00pt;mso-wrap-distance-bottom:0.00pt;visibility:visible;" fillcolor="#3DC3C6" stroked="f" strokeweight="1.00pt">
                <v:fill opacity="-9666f"/>
                <v:stroke dashstyle="solid"/>
              </v:shape>
            </w:pict>
          </mc:Fallback>
        </mc:AlternateContent>
      </w:r>
      <w:r>
        <w:rPr>
          <w:noProof/>
          <w:color w:val="92D050"/>
          <w:sz w:val="40"/>
          <w:lang w:val="es-ES_tradnl"/>
        </w:rPr>
        <mc:AlternateContent>
          <mc:Choice Requires="wpg">
            <w:drawing>
              <wp:anchor distT="0" distB="0" distL="114300" distR="114300" simplePos="0" relativeHeight="251708416" behindDoc="0" locked="0" layoutInCell="1" allowOverlap="1" wp14:anchorId="13823897" wp14:editId="05C1C164">
                <wp:simplePos x="0" y="0"/>
                <wp:positionH relativeFrom="column">
                  <wp:posOffset>-1651692</wp:posOffset>
                </wp:positionH>
                <wp:positionV relativeFrom="paragraph">
                  <wp:posOffset>1460311</wp:posOffset>
                </wp:positionV>
                <wp:extent cx="1391797" cy="1391797"/>
                <wp:effectExtent l="0" t="0" r="5715" b="5715"/>
                <wp:wrapNone/>
                <wp:docPr id="41" name="Oval 19"/>
                <wp:cNvGraphicFramePr/>
                <a:graphic xmlns:a="http://schemas.openxmlformats.org/drawingml/2006/main">
                  <a:graphicData uri="http://schemas.microsoft.com/office/word/2010/wordprocessingShape">
                    <wps:wsp>
                      <wps:cNvSpPr/>
                      <wps:spPr bwMode="auto">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9" o:spid="_x0000_s39" o:spt="3" type="#_x0000_t3" style="position:absolute;z-index:251708416;o:allowoverlap:true;o:allowincell:true;mso-position-horizontal-relative:text;margin-left:-130.05pt;mso-position-horizontal:absolute;mso-position-vertical-relative:text;margin-top:114.99pt;mso-position-vertical:absolute;width:109.59pt;height:109.59pt;mso-wrap-distance-left:9.00pt;mso-wrap-distance-top:0.00pt;mso-wrap-distance-right:9.00pt;mso-wrap-distance-bottom:0.00pt;visibility:visible;" fillcolor="#3DC3C6" stroked="f" strokeweight="1.00pt">
                <v:fill opacity="-19432f"/>
                <v:stroke dashstyle="solid"/>
              </v:shape>
            </w:pict>
          </mc:Fallback>
        </mc:AlternateContent>
      </w:r>
      <w:r>
        <w:rPr>
          <w:lang w:val="es-ES_tradnl"/>
        </w:rPr>
        <w:br w:type="page" w:clear="all"/>
      </w:r>
    </w:p>
    <w:p w14:paraId="3C1320DF" w14:textId="77777777" w:rsidR="00562BB9" w:rsidRDefault="00D93481">
      <w:pPr>
        <w:pStyle w:val="WantedHeaderlevel1"/>
        <w:rPr>
          <w:lang w:val="es-ES_tradnl"/>
        </w:rPr>
      </w:pPr>
      <w:bookmarkStart w:id="40" w:name="_Toc41"/>
      <w:r>
        <w:rPr>
          <w:lang w:val="es-ES_tradnl"/>
        </w:rPr>
        <w:lastRenderedPageBreak/>
        <w:t xml:space="preserve">Anexo 7 - Auditorías de fábricas </w:t>
      </w:r>
      <w:r>
        <w:rPr>
          <w:lang w:val="es-ES_tradnl"/>
        </w:rPr>
        <w:br/>
        <w:t>y ensayos por muestreo</w:t>
      </w:r>
      <w:r>
        <w:rPr>
          <w:rStyle w:val="FootnoteReference"/>
          <w:lang w:val="es-ES_tradnl"/>
        </w:rPr>
        <w:t>2</w:t>
      </w:r>
      <w:bookmarkEnd w:id="40"/>
    </w:p>
    <w:p w14:paraId="44E0E9A5" w14:textId="77777777" w:rsidR="00562BB9" w:rsidRDefault="00562BB9">
      <w:pPr>
        <w:rPr>
          <w:lang w:val="es-ES_tradnl"/>
        </w:rPr>
      </w:pPr>
    </w:p>
    <w:p w14:paraId="03704898" w14:textId="77777777" w:rsidR="00562BB9" w:rsidRDefault="00D93481">
      <w:pPr>
        <w:pStyle w:val="BodyText1"/>
        <w:rPr>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059DA70B" w14:textId="77777777" w:rsidR="00562BB9" w:rsidRDefault="00562BB9">
      <w:pPr>
        <w:rPr>
          <w:lang w:val="es-ES_tradnl"/>
        </w:rPr>
      </w:pPr>
    </w:p>
    <w:p w14:paraId="0C1E10D7" w14:textId="77777777" w:rsidR="00562BB9" w:rsidRDefault="00562BB9">
      <w:pPr>
        <w:rPr>
          <w:lang w:val="es-ES_tradnl"/>
        </w:rPr>
      </w:pPr>
    </w:p>
    <w:tbl>
      <w:tblPr>
        <w:tblStyle w:val="TableGrid"/>
        <w:tblW w:w="0" w:type="auto"/>
        <w:tblLook w:val="04A0" w:firstRow="1" w:lastRow="0" w:firstColumn="1" w:lastColumn="0" w:noHBand="0" w:noVBand="1"/>
      </w:tblPr>
      <w:tblGrid>
        <w:gridCol w:w="2144"/>
        <w:gridCol w:w="2030"/>
        <w:gridCol w:w="2619"/>
        <w:gridCol w:w="2269"/>
      </w:tblGrid>
      <w:tr w:rsidR="00562BB9" w14:paraId="6A22E85E" w14:textId="77777777">
        <w:trPr>
          <w:trHeight w:val="1005"/>
        </w:trPr>
        <w:tc>
          <w:tcPr>
            <w:tcW w:w="2188" w:type="dxa"/>
            <w:shd w:val="clear" w:color="auto" w:fill="3DC3C6"/>
            <w:tcMar>
              <w:top w:w="28" w:type="dxa"/>
              <w:bottom w:w="28" w:type="dxa"/>
            </w:tcMar>
            <w:vAlign w:val="center"/>
          </w:tcPr>
          <w:p w14:paraId="7878B249"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Empresa </w:t>
            </w:r>
          </w:p>
        </w:tc>
        <w:tc>
          <w:tcPr>
            <w:tcW w:w="1918" w:type="dxa"/>
            <w:shd w:val="clear" w:color="auto" w:fill="3DC3C6"/>
            <w:tcMar>
              <w:top w:w="28" w:type="dxa"/>
              <w:bottom w:w="28" w:type="dxa"/>
            </w:tcMar>
            <w:vAlign w:val="center"/>
          </w:tcPr>
          <w:p w14:paraId="495CA4D6"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Lugar de establecimiento</w:t>
            </w:r>
          </w:p>
        </w:tc>
        <w:tc>
          <w:tcPr>
            <w:tcW w:w="2628" w:type="dxa"/>
            <w:shd w:val="clear" w:color="auto" w:fill="3DC3C6"/>
            <w:tcMar>
              <w:top w:w="28" w:type="dxa"/>
              <w:bottom w:w="28" w:type="dxa"/>
            </w:tcMar>
            <w:vAlign w:val="center"/>
          </w:tcPr>
          <w:p w14:paraId="022C8B93"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Sitio web</w:t>
            </w:r>
          </w:p>
        </w:tc>
        <w:tc>
          <w:tcPr>
            <w:tcW w:w="2328" w:type="dxa"/>
            <w:shd w:val="clear" w:color="auto" w:fill="3DC3C6"/>
            <w:tcMar>
              <w:top w:w="28" w:type="dxa"/>
              <w:bottom w:w="28" w:type="dxa"/>
            </w:tcMar>
            <w:vAlign w:val="center"/>
          </w:tcPr>
          <w:p w14:paraId="01F3341D" w14:textId="77777777" w:rsidR="00562BB9" w:rsidRDefault="00D93481">
            <w:pPr>
              <w:rPr>
                <w:rFonts w:ascii="Arial" w:hAnsi="Arial" w:cs="Arial"/>
                <w:b/>
                <w:bCs/>
                <w:color w:val="FFFFFF" w:themeColor="background1"/>
                <w:sz w:val="24"/>
                <w:szCs w:val="24"/>
                <w:lang w:val="es-ES_tradnl"/>
              </w:rPr>
            </w:pPr>
            <w:r>
              <w:rPr>
                <w:rFonts w:ascii="Arial" w:hAnsi="Arial"/>
                <w:b/>
                <w:color w:val="FFFFFF" w:themeColor="background1"/>
                <w:sz w:val="24"/>
                <w:lang w:val="es-ES_tradnl"/>
              </w:rPr>
              <w:t xml:space="preserve">Correo electrónico </w:t>
            </w:r>
          </w:p>
        </w:tc>
      </w:tr>
      <w:tr w:rsidR="00562BB9" w14:paraId="5E1B9D1B" w14:textId="77777777">
        <w:tc>
          <w:tcPr>
            <w:tcW w:w="2188" w:type="dxa"/>
            <w:tcMar>
              <w:top w:w="28" w:type="dxa"/>
              <w:bottom w:w="28" w:type="dxa"/>
            </w:tcMar>
            <w:vAlign w:val="center"/>
          </w:tcPr>
          <w:p w14:paraId="583958F3" w14:textId="77777777" w:rsidR="00562BB9" w:rsidRDefault="00D93481">
            <w:pPr>
              <w:rPr>
                <w:rFonts w:ascii="Arial" w:hAnsi="Arial" w:cs="Arial"/>
                <w:sz w:val="20"/>
                <w:szCs w:val="20"/>
                <w:lang w:val="es-ES_tradnl"/>
              </w:rPr>
            </w:pPr>
            <w:proofErr w:type="spellStart"/>
            <w:r>
              <w:rPr>
                <w:rFonts w:ascii="Arial" w:hAnsi="Arial"/>
                <w:sz w:val="20"/>
                <w:lang w:val="es-ES_tradnl"/>
              </w:rPr>
              <w:t>Sinovoltaics</w:t>
            </w:r>
            <w:proofErr w:type="spellEnd"/>
          </w:p>
        </w:tc>
        <w:tc>
          <w:tcPr>
            <w:tcW w:w="1918" w:type="dxa"/>
            <w:tcMar>
              <w:top w:w="28" w:type="dxa"/>
              <w:bottom w:w="28" w:type="dxa"/>
            </w:tcMar>
            <w:vAlign w:val="center"/>
          </w:tcPr>
          <w:p w14:paraId="2B164FAD" w14:textId="77777777" w:rsidR="00562BB9" w:rsidRDefault="00D93481">
            <w:pPr>
              <w:rPr>
                <w:rFonts w:ascii="Arial" w:hAnsi="Arial" w:cs="Arial"/>
                <w:sz w:val="20"/>
                <w:szCs w:val="20"/>
                <w:lang w:val="es-ES_tradnl"/>
              </w:rPr>
            </w:pPr>
            <w:r>
              <w:rPr>
                <w:rFonts w:ascii="Arial" w:hAnsi="Arial"/>
                <w:sz w:val="20"/>
                <w:lang w:val="es-ES_tradnl"/>
              </w:rPr>
              <w:t>Hong Kong, CN</w:t>
            </w:r>
          </w:p>
        </w:tc>
        <w:tc>
          <w:tcPr>
            <w:tcW w:w="2628" w:type="dxa"/>
            <w:tcMar>
              <w:top w:w="28" w:type="dxa"/>
              <w:bottom w:w="28" w:type="dxa"/>
            </w:tcMar>
            <w:vAlign w:val="center"/>
          </w:tcPr>
          <w:p w14:paraId="11FB5AD2" w14:textId="77777777" w:rsidR="00562BB9" w:rsidRDefault="00D93481">
            <w:pPr>
              <w:rPr>
                <w:rFonts w:ascii="Arial" w:hAnsi="Arial" w:cs="Arial"/>
                <w:sz w:val="20"/>
                <w:szCs w:val="20"/>
                <w:lang w:val="es-ES_tradnl"/>
              </w:rPr>
            </w:pPr>
            <w:r>
              <w:rPr>
                <w:rFonts w:ascii="Arial" w:hAnsi="Arial"/>
                <w:sz w:val="20"/>
                <w:lang w:val="es-ES_tradnl"/>
              </w:rPr>
              <w:t>www.sinovoltaics.com</w:t>
            </w:r>
          </w:p>
        </w:tc>
        <w:tc>
          <w:tcPr>
            <w:tcW w:w="2328" w:type="dxa"/>
            <w:tcMar>
              <w:top w:w="28" w:type="dxa"/>
              <w:bottom w:w="28" w:type="dxa"/>
            </w:tcMar>
            <w:vAlign w:val="center"/>
          </w:tcPr>
          <w:p w14:paraId="72D7DBE4" w14:textId="317C39CB" w:rsidR="00562BB9" w:rsidRDefault="00562BB9">
            <w:pPr>
              <w:rPr>
                <w:rFonts w:ascii="Arial" w:eastAsiaTheme="minorEastAsia" w:hAnsi="Arial" w:cs="Arial"/>
                <w:sz w:val="20"/>
                <w:szCs w:val="20"/>
                <w:lang w:val="es-ES_tradnl"/>
              </w:rPr>
            </w:pPr>
          </w:p>
        </w:tc>
      </w:tr>
      <w:tr w:rsidR="00562BB9" w14:paraId="2F85040C" w14:textId="77777777">
        <w:tc>
          <w:tcPr>
            <w:tcW w:w="2188" w:type="dxa"/>
            <w:tcMar>
              <w:top w:w="28" w:type="dxa"/>
              <w:bottom w:w="28" w:type="dxa"/>
            </w:tcMar>
            <w:vAlign w:val="center"/>
          </w:tcPr>
          <w:p w14:paraId="64670892" w14:textId="77777777" w:rsidR="00562BB9" w:rsidRDefault="00D93481">
            <w:pPr>
              <w:rPr>
                <w:rFonts w:ascii="Arial" w:hAnsi="Arial" w:cs="Arial"/>
                <w:sz w:val="20"/>
                <w:szCs w:val="20"/>
                <w:lang w:val="es-ES_tradnl"/>
              </w:rPr>
            </w:pPr>
            <w:proofErr w:type="spellStart"/>
            <w:r>
              <w:rPr>
                <w:rFonts w:ascii="Arial" w:hAnsi="Arial"/>
                <w:sz w:val="20"/>
                <w:lang w:val="es-ES_tradnl"/>
              </w:rPr>
              <w:t>Odin</w:t>
            </w:r>
            <w:proofErr w:type="spellEnd"/>
            <w:r>
              <w:rPr>
                <w:rFonts w:ascii="Arial" w:hAnsi="Arial"/>
                <w:sz w:val="20"/>
                <w:lang w:val="es-ES_tradnl"/>
              </w:rPr>
              <w:t xml:space="preserve"> </w:t>
            </w:r>
            <w:proofErr w:type="spellStart"/>
            <w:r>
              <w:rPr>
                <w:rFonts w:ascii="Arial" w:hAnsi="Arial"/>
                <w:sz w:val="20"/>
                <w:lang w:val="es-ES_tradnl"/>
              </w:rPr>
              <w:t>Spire</w:t>
            </w:r>
            <w:proofErr w:type="spellEnd"/>
            <w:r>
              <w:rPr>
                <w:rFonts w:ascii="Arial" w:hAnsi="Arial"/>
                <w:sz w:val="20"/>
                <w:lang w:val="es-ES_tradnl"/>
              </w:rPr>
              <w:t>/</w:t>
            </w:r>
            <w:proofErr w:type="spellStart"/>
            <w:r>
              <w:rPr>
                <w:rFonts w:ascii="Arial" w:hAnsi="Arial"/>
                <w:sz w:val="20"/>
                <w:lang w:val="es-ES_tradnl"/>
              </w:rPr>
              <w:t>Sunchine</w:t>
            </w:r>
            <w:proofErr w:type="spellEnd"/>
          </w:p>
        </w:tc>
        <w:tc>
          <w:tcPr>
            <w:tcW w:w="1918" w:type="dxa"/>
            <w:tcMar>
              <w:top w:w="28" w:type="dxa"/>
              <w:bottom w:w="28" w:type="dxa"/>
            </w:tcMar>
            <w:vAlign w:val="center"/>
          </w:tcPr>
          <w:p w14:paraId="5FC0BB3A" w14:textId="77777777" w:rsidR="00562BB9" w:rsidRDefault="00D93481">
            <w:pPr>
              <w:rPr>
                <w:rFonts w:ascii="Arial" w:hAnsi="Arial" w:cs="Arial"/>
                <w:sz w:val="20"/>
                <w:szCs w:val="20"/>
                <w:lang w:val="es-ES_tradnl"/>
              </w:rPr>
            </w:pPr>
            <w:r>
              <w:rPr>
                <w:rFonts w:ascii="Arial" w:hAnsi="Arial"/>
                <w:sz w:val="20"/>
                <w:lang w:val="es-ES_tradnl"/>
              </w:rPr>
              <w:t>Róterdam, NL</w:t>
            </w:r>
          </w:p>
        </w:tc>
        <w:tc>
          <w:tcPr>
            <w:tcW w:w="2628" w:type="dxa"/>
            <w:tcMar>
              <w:top w:w="28" w:type="dxa"/>
              <w:bottom w:w="28" w:type="dxa"/>
            </w:tcMar>
            <w:vAlign w:val="center"/>
          </w:tcPr>
          <w:p w14:paraId="7FDB9960" w14:textId="77777777" w:rsidR="00562BB9" w:rsidRDefault="00D93481">
            <w:pPr>
              <w:rPr>
                <w:rFonts w:ascii="Arial" w:hAnsi="Arial" w:cs="Arial"/>
                <w:sz w:val="20"/>
                <w:szCs w:val="20"/>
                <w:lang w:val="es-ES_tradnl"/>
              </w:rPr>
            </w:pPr>
            <w:r>
              <w:rPr>
                <w:rFonts w:ascii="Arial" w:hAnsi="Arial"/>
                <w:sz w:val="20"/>
                <w:lang w:val="es-ES_tradnl"/>
              </w:rPr>
              <w:t>www.eternalsunspire.com</w:t>
            </w:r>
          </w:p>
        </w:tc>
        <w:tc>
          <w:tcPr>
            <w:tcW w:w="2328" w:type="dxa"/>
            <w:tcMar>
              <w:top w:w="28" w:type="dxa"/>
              <w:bottom w:w="28" w:type="dxa"/>
            </w:tcMar>
            <w:vAlign w:val="center"/>
          </w:tcPr>
          <w:p w14:paraId="2697FB00" w14:textId="5F1DDE69" w:rsidR="00562BB9" w:rsidRDefault="00562BB9">
            <w:pPr>
              <w:rPr>
                <w:rFonts w:ascii="Arial" w:hAnsi="Arial" w:cs="Arial"/>
                <w:sz w:val="20"/>
                <w:szCs w:val="20"/>
                <w:lang w:val="es-ES_tradnl"/>
              </w:rPr>
            </w:pPr>
          </w:p>
        </w:tc>
      </w:tr>
      <w:tr w:rsidR="00562BB9" w14:paraId="0D944E0A" w14:textId="77777777">
        <w:tc>
          <w:tcPr>
            <w:tcW w:w="2188" w:type="dxa"/>
            <w:tcMar>
              <w:top w:w="28" w:type="dxa"/>
              <w:bottom w:w="28" w:type="dxa"/>
            </w:tcMar>
            <w:vAlign w:val="center"/>
          </w:tcPr>
          <w:p w14:paraId="1CF8FA0E" w14:textId="77777777" w:rsidR="00562BB9" w:rsidRDefault="00D93481">
            <w:pPr>
              <w:rPr>
                <w:rFonts w:ascii="Arial" w:hAnsi="Arial" w:cs="Arial"/>
                <w:sz w:val="20"/>
                <w:szCs w:val="20"/>
                <w:lang w:val="es-ES_tradnl"/>
              </w:rPr>
            </w:pPr>
            <w:r>
              <w:rPr>
                <w:rFonts w:ascii="Arial" w:hAnsi="Arial"/>
                <w:sz w:val="20"/>
                <w:lang w:val="es-ES_tradnl"/>
              </w:rPr>
              <w:t>CEA</w:t>
            </w:r>
          </w:p>
        </w:tc>
        <w:tc>
          <w:tcPr>
            <w:tcW w:w="1918" w:type="dxa"/>
            <w:tcMar>
              <w:top w:w="28" w:type="dxa"/>
              <w:bottom w:w="28" w:type="dxa"/>
            </w:tcMar>
            <w:vAlign w:val="center"/>
          </w:tcPr>
          <w:p w14:paraId="169DBFAF" w14:textId="77777777" w:rsidR="00562BB9" w:rsidRDefault="00D93481">
            <w:pPr>
              <w:rPr>
                <w:rFonts w:ascii="Arial" w:hAnsi="Arial" w:cs="Arial"/>
                <w:sz w:val="20"/>
                <w:szCs w:val="20"/>
                <w:lang w:val="es-ES_tradnl"/>
              </w:rPr>
            </w:pPr>
            <w:r>
              <w:rPr>
                <w:rFonts w:ascii="Arial" w:hAnsi="Arial"/>
                <w:sz w:val="20"/>
                <w:lang w:val="es-ES_tradnl"/>
              </w:rPr>
              <w:t>Shanghái, CN</w:t>
            </w:r>
          </w:p>
        </w:tc>
        <w:tc>
          <w:tcPr>
            <w:tcW w:w="2628" w:type="dxa"/>
            <w:tcMar>
              <w:top w:w="28" w:type="dxa"/>
              <w:bottom w:w="28" w:type="dxa"/>
            </w:tcMar>
            <w:vAlign w:val="center"/>
          </w:tcPr>
          <w:p w14:paraId="3CCF52D3" w14:textId="77777777" w:rsidR="00562BB9" w:rsidRDefault="00D93481">
            <w:pPr>
              <w:rPr>
                <w:rFonts w:ascii="Arial" w:hAnsi="Arial" w:cs="Arial"/>
                <w:sz w:val="20"/>
                <w:szCs w:val="20"/>
                <w:lang w:val="es-ES_tradnl"/>
              </w:rPr>
            </w:pPr>
            <w:r>
              <w:rPr>
                <w:rFonts w:ascii="Arial" w:hAnsi="Arial"/>
                <w:sz w:val="20"/>
                <w:lang w:val="es-ES_tradnl"/>
              </w:rPr>
              <w:t>www.cea3.com</w:t>
            </w:r>
          </w:p>
        </w:tc>
        <w:tc>
          <w:tcPr>
            <w:tcW w:w="2328" w:type="dxa"/>
            <w:tcMar>
              <w:top w:w="28" w:type="dxa"/>
              <w:bottom w:w="28" w:type="dxa"/>
            </w:tcMar>
            <w:vAlign w:val="center"/>
          </w:tcPr>
          <w:p w14:paraId="78A92F9B" w14:textId="17EA55FD" w:rsidR="00562BB9" w:rsidRDefault="00562BB9">
            <w:pPr>
              <w:rPr>
                <w:rFonts w:ascii="Arial" w:hAnsi="Arial" w:cs="Arial"/>
                <w:sz w:val="20"/>
                <w:szCs w:val="20"/>
                <w:lang w:val="es-ES_tradnl"/>
              </w:rPr>
            </w:pPr>
          </w:p>
        </w:tc>
      </w:tr>
      <w:tr w:rsidR="00562BB9" w14:paraId="52AB6E5D" w14:textId="77777777">
        <w:tc>
          <w:tcPr>
            <w:tcW w:w="2188" w:type="dxa"/>
            <w:tcMar>
              <w:top w:w="28" w:type="dxa"/>
              <w:bottom w:w="28" w:type="dxa"/>
            </w:tcMar>
            <w:vAlign w:val="center"/>
          </w:tcPr>
          <w:p w14:paraId="0D828B82" w14:textId="77777777" w:rsidR="00562BB9" w:rsidRDefault="00D93481">
            <w:pPr>
              <w:rPr>
                <w:rFonts w:ascii="Arial" w:hAnsi="Arial" w:cs="Arial"/>
                <w:sz w:val="20"/>
                <w:szCs w:val="20"/>
                <w:lang w:val="es-ES_tradnl"/>
              </w:rPr>
            </w:pPr>
            <w:r>
              <w:rPr>
                <w:rFonts w:ascii="Arial" w:hAnsi="Arial"/>
                <w:sz w:val="20"/>
                <w:lang w:val="es-ES_tradnl"/>
              </w:rPr>
              <w:t xml:space="preserve">Solar </w:t>
            </w:r>
            <w:proofErr w:type="spellStart"/>
            <w:r>
              <w:rPr>
                <w:rFonts w:ascii="Arial" w:hAnsi="Arial"/>
                <w:sz w:val="20"/>
                <w:lang w:val="es-ES_tradnl"/>
              </w:rPr>
              <w:t>Tester</w:t>
            </w:r>
            <w:proofErr w:type="spellEnd"/>
          </w:p>
        </w:tc>
        <w:tc>
          <w:tcPr>
            <w:tcW w:w="1918" w:type="dxa"/>
            <w:tcMar>
              <w:top w:w="28" w:type="dxa"/>
              <w:bottom w:w="28" w:type="dxa"/>
            </w:tcMar>
            <w:vAlign w:val="center"/>
          </w:tcPr>
          <w:p w14:paraId="642EC4B4" w14:textId="77777777" w:rsidR="00562BB9" w:rsidRDefault="00D93481">
            <w:pPr>
              <w:rPr>
                <w:rFonts w:ascii="Arial" w:hAnsi="Arial" w:cs="Arial"/>
                <w:sz w:val="20"/>
                <w:szCs w:val="20"/>
                <w:lang w:val="es-ES_tradnl"/>
              </w:rPr>
            </w:pPr>
            <w:proofErr w:type="spellStart"/>
            <w:r>
              <w:rPr>
                <w:rFonts w:ascii="Arial" w:hAnsi="Arial"/>
                <w:sz w:val="20"/>
                <w:lang w:val="es-ES_tradnl"/>
              </w:rPr>
              <w:t>Schinnen</w:t>
            </w:r>
            <w:proofErr w:type="spellEnd"/>
            <w:r>
              <w:rPr>
                <w:rFonts w:ascii="Arial" w:hAnsi="Arial"/>
                <w:sz w:val="20"/>
                <w:lang w:val="es-ES_tradnl"/>
              </w:rPr>
              <w:t>, NL</w:t>
            </w:r>
          </w:p>
        </w:tc>
        <w:tc>
          <w:tcPr>
            <w:tcW w:w="2628" w:type="dxa"/>
            <w:tcMar>
              <w:top w:w="28" w:type="dxa"/>
              <w:bottom w:w="28" w:type="dxa"/>
            </w:tcMar>
            <w:vAlign w:val="center"/>
          </w:tcPr>
          <w:p w14:paraId="713D1C5B" w14:textId="77777777" w:rsidR="00562BB9" w:rsidRDefault="00D93481">
            <w:pPr>
              <w:rPr>
                <w:rFonts w:ascii="Arial" w:hAnsi="Arial" w:cs="Arial"/>
                <w:sz w:val="20"/>
                <w:szCs w:val="20"/>
                <w:lang w:val="es-ES_tradnl"/>
              </w:rPr>
            </w:pPr>
            <w:r>
              <w:rPr>
                <w:rFonts w:ascii="Arial" w:hAnsi="Arial"/>
                <w:sz w:val="20"/>
                <w:lang w:val="es-ES_tradnl"/>
              </w:rPr>
              <w:t>www.solartester.nl</w:t>
            </w:r>
          </w:p>
        </w:tc>
        <w:tc>
          <w:tcPr>
            <w:tcW w:w="2328" w:type="dxa"/>
            <w:tcMar>
              <w:top w:w="28" w:type="dxa"/>
              <w:bottom w:w="28" w:type="dxa"/>
            </w:tcMar>
            <w:vAlign w:val="center"/>
          </w:tcPr>
          <w:p w14:paraId="5075CFA3" w14:textId="05C1FDE3" w:rsidR="00562BB9" w:rsidRDefault="00562BB9">
            <w:pPr>
              <w:rPr>
                <w:rFonts w:ascii="Arial" w:eastAsiaTheme="minorEastAsia" w:hAnsi="Arial" w:cs="Arial"/>
                <w:sz w:val="20"/>
                <w:szCs w:val="20"/>
                <w:lang w:val="es-ES_tradnl"/>
              </w:rPr>
            </w:pPr>
          </w:p>
        </w:tc>
      </w:tr>
      <w:tr w:rsidR="00562BB9" w14:paraId="38F17690" w14:textId="77777777">
        <w:tc>
          <w:tcPr>
            <w:tcW w:w="2188" w:type="dxa"/>
            <w:tcMar>
              <w:top w:w="28" w:type="dxa"/>
              <w:bottom w:w="28" w:type="dxa"/>
            </w:tcMar>
            <w:vAlign w:val="center"/>
          </w:tcPr>
          <w:p w14:paraId="15B5D0EF" w14:textId="77777777" w:rsidR="00562BB9" w:rsidRDefault="00D93481">
            <w:pPr>
              <w:rPr>
                <w:rFonts w:ascii="Arial" w:hAnsi="Arial" w:cs="Arial"/>
                <w:sz w:val="20"/>
                <w:szCs w:val="20"/>
                <w:lang w:val="es-ES_tradnl"/>
              </w:rPr>
            </w:pPr>
            <w:r>
              <w:rPr>
                <w:rFonts w:ascii="Arial" w:hAnsi="Arial"/>
                <w:sz w:val="20"/>
                <w:lang w:val="es-ES_tradnl"/>
              </w:rPr>
              <w:t>STS</w:t>
            </w:r>
          </w:p>
        </w:tc>
        <w:tc>
          <w:tcPr>
            <w:tcW w:w="1918" w:type="dxa"/>
            <w:tcMar>
              <w:top w:w="28" w:type="dxa"/>
              <w:bottom w:w="28" w:type="dxa"/>
            </w:tcMar>
            <w:vAlign w:val="center"/>
          </w:tcPr>
          <w:p w14:paraId="7B1D30EB" w14:textId="77777777" w:rsidR="00562BB9" w:rsidRDefault="00D93481">
            <w:pPr>
              <w:rPr>
                <w:rFonts w:ascii="Arial" w:hAnsi="Arial" w:cs="Arial"/>
                <w:sz w:val="20"/>
                <w:szCs w:val="20"/>
                <w:lang w:val="es-ES_tradnl"/>
              </w:rPr>
            </w:pPr>
            <w:r>
              <w:rPr>
                <w:rFonts w:ascii="Arial" w:hAnsi="Arial"/>
                <w:sz w:val="20"/>
                <w:lang w:val="es-ES_tradnl"/>
              </w:rPr>
              <w:t>Shanghái, CN</w:t>
            </w:r>
          </w:p>
        </w:tc>
        <w:tc>
          <w:tcPr>
            <w:tcW w:w="2628" w:type="dxa"/>
            <w:tcMar>
              <w:top w:w="28" w:type="dxa"/>
              <w:bottom w:w="28" w:type="dxa"/>
            </w:tcMar>
            <w:vAlign w:val="center"/>
          </w:tcPr>
          <w:p w14:paraId="29EAAE3E" w14:textId="77777777" w:rsidR="00562BB9" w:rsidRDefault="00D93481">
            <w:pPr>
              <w:rPr>
                <w:rFonts w:ascii="Arial" w:hAnsi="Arial" w:cs="Arial"/>
                <w:sz w:val="20"/>
                <w:szCs w:val="20"/>
                <w:lang w:val="es-ES_tradnl"/>
              </w:rPr>
            </w:pPr>
            <w:r>
              <w:rPr>
                <w:rFonts w:ascii="Arial" w:hAnsi="Arial"/>
                <w:sz w:val="20"/>
                <w:lang w:val="es-ES_tradnl"/>
              </w:rPr>
              <w:t>www.sts-certified.com</w:t>
            </w:r>
          </w:p>
        </w:tc>
        <w:tc>
          <w:tcPr>
            <w:tcW w:w="2328" w:type="dxa"/>
            <w:tcMar>
              <w:top w:w="28" w:type="dxa"/>
              <w:bottom w:w="28" w:type="dxa"/>
            </w:tcMar>
            <w:vAlign w:val="center"/>
          </w:tcPr>
          <w:p w14:paraId="2B2B5891" w14:textId="7E359878" w:rsidR="00562BB9" w:rsidRDefault="00562BB9">
            <w:pPr>
              <w:rPr>
                <w:rFonts w:ascii="Arial" w:eastAsiaTheme="minorEastAsia" w:hAnsi="Arial" w:cs="Arial"/>
                <w:sz w:val="20"/>
                <w:szCs w:val="20"/>
                <w:lang w:val="es-ES_tradnl"/>
              </w:rPr>
            </w:pPr>
          </w:p>
        </w:tc>
      </w:tr>
      <w:tr w:rsidR="00562BB9" w14:paraId="20D9679F" w14:textId="77777777">
        <w:tc>
          <w:tcPr>
            <w:tcW w:w="2188" w:type="dxa"/>
            <w:tcMar>
              <w:top w:w="28" w:type="dxa"/>
              <w:bottom w:w="28" w:type="dxa"/>
            </w:tcMar>
            <w:vAlign w:val="center"/>
          </w:tcPr>
          <w:p w14:paraId="225E3B85" w14:textId="77777777" w:rsidR="00562BB9" w:rsidRDefault="00D93481">
            <w:pPr>
              <w:rPr>
                <w:rFonts w:ascii="Arial" w:hAnsi="Arial" w:cs="Arial"/>
                <w:sz w:val="20"/>
                <w:szCs w:val="20"/>
                <w:lang w:val="es-ES_tradnl"/>
              </w:rPr>
            </w:pPr>
            <w:r>
              <w:rPr>
                <w:rFonts w:ascii="Arial" w:hAnsi="Arial"/>
                <w:sz w:val="20"/>
                <w:lang w:val="es-ES_tradnl"/>
              </w:rPr>
              <w:t xml:space="preserve">PI </w:t>
            </w:r>
            <w:proofErr w:type="spellStart"/>
            <w:r>
              <w:rPr>
                <w:rFonts w:ascii="Arial" w:hAnsi="Arial"/>
                <w:sz w:val="20"/>
                <w:lang w:val="es-ES_tradnl"/>
              </w:rPr>
              <w:t>Berlin</w:t>
            </w:r>
            <w:proofErr w:type="spellEnd"/>
          </w:p>
        </w:tc>
        <w:tc>
          <w:tcPr>
            <w:tcW w:w="1918" w:type="dxa"/>
            <w:tcMar>
              <w:top w:w="28" w:type="dxa"/>
              <w:bottom w:w="28" w:type="dxa"/>
            </w:tcMar>
            <w:vAlign w:val="center"/>
          </w:tcPr>
          <w:p w14:paraId="141E228E" w14:textId="77777777" w:rsidR="00562BB9" w:rsidRDefault="00D93481">
            <w:pPr>
              <w:rPr>
                <w:rFonts w:ascii="Arial" w:hAnsi="Arial" w:cs="Arial"/>
                <w:sz w:val="20"/>
                <w:szCs w:val="20"/>
                <w:lang w:val="es-ES_tradnl"/>
              </w:rPr>
            </w:pPr>
            <w:r>
              <w:rPr>
                <w:rFonts w:ascii="Arial" w:hAnsi="Arial"/>
                <w:sz w:val="20"/>
                <w:lang w:val="es-ES_tradnl"/>
              </w:rPr>
              <w:t>Berlín, DE</w:t>
            </w:r>
          </w:p>
        </w:tc>
        <w:tc>
          <w:tcPr>
            <w:tcW w:w="2628" w:type="dxa"/>
            <w:tcMar>
              <w:top w:w="28" w:type="dxa"/>
              <w:bottom w:w="28" w:type="dxa"/>
            </w:tcMar>
            <w:vAlign w:val="center"/>
          </w:tcPr>
          <w:p w14:paraId="63204EC4" w14:textId="77777777" w:rsidR="00562BB9" w:rsidRDefault="00D93481">
            <w:pPr>
              <w:rPr>
                <w:rFonts w:ascii="Arial" w:hAnsi="Arial" w:cs="Arial"/>
                <w:sz w:val="20"/>
                <w:szCs w:val="20"/>
                <w:lang w:val="es-ES_tradnl"/>
              </w:rPr>
            </w:pPr>
            <w:r>
              <w:rPr>
                <w:rFonts w:ascii="Arial" w:hAnsi="Arial"/>
                <w:sz w:val="20"/>
                <w:lang w:val="es-ES_tradnl"/>
              </w:rPr>
              <w:t>www.pi-berlin.com</w:t>
            </w:r>
          </w:p>
        </w:tc>
        <w:tc>
          <w:tcPr>
            <w:tcW w:w="2328" w:type="dxa"/>
            <w:tcMar>
              <w:top w:w="28" w:type="dxa"/>
              <w:bottom w:w="28" w:type="dxa"/>
            </w:tcMar>
            <w:vAlign w:val="center"/>
          </w:tcPr>
          <w:p w14:paraId="697AA358" w14:textId="69273DD6" w:rsidR="00562BB9" w:rsidRDefault="00562BB9">
            <w:pPr>
              <w:rPr>
                <w:rFonts w:ascii="Arial" w:eastAsiaTheme="minorEastAsia" w:hAnsi="Arial" w:cs="Arial"/>
                <w:color w:val="191919"/>
                <w:sz w:val="20"/>
                <w:szCs w:val="20"/>
                <w:lang w:val="es-ES_tradnl"/>
              </w:rPr>
            </w:pPr>
          </w:p>
        </w:tc>
      </w:tr>
    </w:tbl>
    <w:p w14:paraId="4F6913E1" w14:textId="77777777" w:rsidR="00562BB9" w:rsidRDefault="00562BB9">
      <w:pPr>
        <w:rPr>
          <w:rFonts w:ascii="Arial" w:hAnsi="Arial" w:cs="Arial"/>
          <w:lang w:val="es-ES_tradnl"/>
        </w:rPr>
      </w:pPr>
    </w:p>
    <w:p w14:paraId="0D2C85C5" w14:textId="77777777" w:rsidR="00562BB9" w:rsidRDefault="00562BB9">
      <w:pPr>
        <w:rPr>
          <w:lang w:val="es-ES_tradnl"/>
        </w:rPr>
      </w:pPr>
    </w:p>
    <w:p w14:paraId="001480AE"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713536" behindDoc="0" locked="0" layoutInCell="1" allowOverlap="1" wp14:anchorId="7524C635" wp14:editId="1ED4D7E4">
                <wp:simplePos x="0" y="0"/>
                <wp:positionH relativeFrom="column">
                  <wp:posOffset>232969</wp:posOffset>
                </wp:positionH>
                <wp:positionV relativeFrom="paragraph">
                  <wp:posOffset>276528</wp:posOffset>
                </wp:positionV>
                <wp:extent cx="1269005" cy="1269005"/>
                <wp:effectExtent l="0" t="0" r="1270" b="1270"/>
                <wp:wrapNone/>
                <wp:docPr id="42" name="Oval 19"/>
                <wp:cNvGraphicFramePr/>
                <a:graphic xmlns:a="http://schemas.openxmlformats.org/drawingml/2006/main">
                  <a:graphicData uri="http://schemas.microsoft.com/office/word/2010/wordprocessingShape">
                    <wps:wsp>
                      <wps:cNvSpPr/>
                      <wps:spPr bwMode="auto">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0" o:spid="_x0000_s40" o:spt="3" type="#_x0000_t3" style="position:absolute;z-index:251713536;o:allowoverlap:true;o:allowincell:true;mso-position-horizontal-relative:text;margin-left:18.34pt;mso-position-horizontal:absolute;mso-position-vertical-relative:text;margin-top:21.77pt;mso-position-vertical:absolute;width:99.92pt;height:99.92pt;mso-wrap-distance-left:9.00pt;mso-wrap-distance-top:0.00pt;mso-wrap-distance-right:9.00pt;mso-wrap-distance-bottom:0.00pt;visibility:visible;" fillcolor="#3DC3C6" stroked="f" strokeweight="1.00pt">
                <v:fill opacity="-10694f"/>
                <v:stroke dashstyle="solid"/>
              </v:shape>
            </w:pict>
          </mc:Fallback>
        </mc:AlternateContent>
      </w:r>
      <w:r>
        <w:rPr>
          <w:noProof/>
          <w:color w:val="92D050"/>
          <w:sz w:val="40"/>
          <w:lang w:val="es-ES_tradnl"/>
        </w:rPr>
        <mc:AlternateContent>
          <mc:Choice Requires="wpg">
            <w:drawing>
              <wp:anchor distT="0" distB="0" distL="114300" distR="114300" simplePos="0" relativeHeight="251715584" behindDoc="0" locked="0" layoutInCell="1" allowOverlap="1" wp14:anchorId="666B0A63" wp14:editId="337A5986">
                <wp:simplePos x="0" y="0"/>
                <wp:positionH relativeFrom="column">
                  <wp:posOffset>-1473787</wp:posOffset>
                </wp:positionH>
                <wp:positionV relativeFrom="paragraph">
                  <wp:posOffset>3019728</wp:posOffset>
                </wp:positionV>
                <wp:extent cx="2975212" cy="2975212"/>
                <wp:effectExtent l="0" t="0" r="0" b="0"/>
                <wp:wrapNone/>
                <wp:docPr id="43" name="Oval 19"/>
                <wp:cNvGraphicFramePr/>
                <a:graphic xmlns:a="http://schemas.openxmlformats.org/drawingml/2006/main">
                  <a:graphicData uri="http://schemas.microsoft.com/office/word/2010/wordprocessingShape">
                    <wps:wsp>
                      <wps:cNvSpPr/>
                      <wps:spPr bwMode="auto">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1" o:spid="_x0000_s41" o:spt="3" type="#_x0000_t3" style="position:absolute;z-index:251715584;o:allowoverlap:true;o:allowincell:true;mso-position-horizontal-relative:text;margin-left:-116.05pt;mso-position-horizontal:absolute;mso-position-vertical-relative:text;margin-top:237.77pt;mso-position-vertical:absolute;width:234.27pt;height:234.27pt;mso-wrap-distance-left:9.00pt;mso-wrap-distance-top:0.00pt;mso-wrap-distance-right:9.00pt;mso-wrap-distance-bottom:0.00pt;visibility:visible;" fillcolor="#3DC3C6"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712512" behindDoc="0" locked="0" layoutInCell="1" allowOverlap="1" wp14:anchorId="77C9302F" wp14:editId="7C4A785A">
                <wp:simplePos x="0" y="0"/>
                <wp:positionH relativeFrom="column">
                  <wp:posOffset>3398084</wp:posOffset>
                </wp:positionH>
                <wp:positionV relativeFrom="paragraph">
                  <wp:posOffset>982733</wp:posOffset>
                </wp:positionV>
                <wp:extent cx="3234520" cy="3234520"/>
                <wp:effectExtent l="0" t="0" r="4445" b="4445"/>
                <wp:wrapNone/>
                <wp:docPr id="44" name="Oval 19"/>
                <wp:cNvGraphicFramePr/>
                <a:graphic xmlns:a="http://schemas.openxmlformats.org/drawingml/2006/main">
                  <a:graphicData uri="http://schemas.microsoft.com/office/word/2010/wordprocessingShape">
                    <wps:wsp>
                      <wps:cNvSpPr/>
                      <wps:spPr bwMode="auto">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2" o:spid="_x0000_s42" o:spt="3" type="#_x0000_t3" style="position:absolute;z-index:251712512;o:allowoverlap:true;o:allowincell:true;mso-position-horizontal-relative:text;margin-left:267.57pt;mso-position-horizontal:absolute;mso-position-vertical-relative:text;margin-top:77.38pt;mso-position-vertical:absolute;width:254.69pt;height:254.69pt;mso-wrap-distance-left:9.00pt;mso-wrap-distance-top:0.00pt;mso-wrap-distance-right:9.00pt;mso-wrap-distance-bottom:0.00pt;visibility:visible;" fillcolor="#3DC3C6" stroked="f" strokeweight="1.00pt">
                <v:fill opacity="-19432f"/>
                <v:stroke dashstyle="solid"/>
              </v:shape>
            </w:pict>
          </mc:Fallback>
        </mc:AlternateContent>
      </w:r>
      <w:r>
        <w:rPr>
          <w:lang w:val="es-ES_tradnl"/>
        </w:rPr>
        <w:br w:type="page" w:clear="all"/>
      </w:r>
    </w:p>
    <w:p w14:paraId="2D9949D6" w14:textId="77777777" w:rsidR="00562BB9" w:rsidRDefault="00D93481">
      <w:pPr>
        <w:pStyle w:val="WantedHeaderlevel1"/>
        <w:rPr>
          <w:lang w:val="es-ES_tradnl"/>
        </w:rPr>
      </w:pPr>
      <w:bookmarkStart w:id="41" w:name="_Toc42"/>
      <w:r>
        <w:rPr>
          <w:lang w:val="es-ES_tradnl"/>
        </w:rPr>
        <w:lastRenderedPageBreak/>
        <w:t xml:space="preserve">Anexo 8 - Supervisión, mantenimiento </w:t>
      </w:r>
      <w:r>
        <w:rPr>
          <w:lang w:val="es-ES_tradnl"/>
        </w:rPr>
        <w:br/>
        <w:t>y reparaciones</w:t>
      </w:r>
      <w:r>
        <w:rPr>
          <w:rStyle w:val="FootnoteReference"/>
          <w:lang w:val="es-ES_tradnl"/>
        </w:rPr>
        <w:t>2</w:t>
      </w:r>
      <w:r>
        <w:rPr>
          <w:lang w:val="es-ES_tradnl"/>
        </w:rPr>
        <w:t xml:space="preserve"> </w:t>
      </w:r>
      <w:bookmarkEnd w:id="41"/>
    </w:p>
    <w:p w14:paraId="6CB25A2D" w14:textId="77777777" w:rsidR="00562BB9" w:rsidRDefault="00562BB9">
      <w:pPr>
        <w:rPr>
          <w:lang w:val="es-ES_tradnl"/>
        </w:rPr>
      </w:pPr>
    </w:p>
    <w:p w14:paraId="113A6A1C" w14:textId="77777777" w:rsidR="00562BB9" w:rsidRDefault="00D93481">
      <w:pPr>
        <w:pStyle w:val="BodyText1"/>
        <w:rPr>
          <w:lang w:val="es-ES_tradnl"/>
        </w:rPr>
      </w:pPr>
      <w:r>
        <w:rPr>
          <w:b/>
          <w:color w:val="104D54"/>
          <w:lang w:val="es-ES_tradnl"/>
        </w:rPr>
        <w:t xml:space="preserve">Nota: </w:t>
      </w:r>
      <w:r>
        <w:rPr>
          <w:lang w:val="es-ES_tradnl"/>
        </w:rPr>
        <w:t xml:space="preserve">La lista que figura a continuación no es exhaustiva. No hemos realizado ninguna investigación sobre la experiencia, la calidad o los porcentajes de los asesores que se enumeran a continuación. </w:t>
      </w:r>
    </w:p>
    <w:p w14:paraId="09056E18" w14:textId="77777777" w:rsidR="00562BB9" w:rsidRDefault="00562BB9">
      <w:pPr>
        <w:rPr>
          <w:lang w:val="es-ES_tradnl"/>
        </w:rPr>
      </w:pPr>
    </w:p>
    <w:tbl>
      <w:tblPr>
        <w:tblStyle w:val="TableGrid"/>
        <w:tblW w:w="0" w:type="auto"/>
        <w:tblLook w:val="04A0" w:firstRow="1" w:lastRow="0" w:firstColumn="1" w:lastColumn="0" w:noHBand="0" w:noVBand="1"/>
      </w:tblPr>
      <w:tblGrid>
        <w:gridCol w:w="2265"/>
        <w:gridCol w:w="2265"/>
        <w:gridCol w:w="2266"/>
        <w:gridCol w:w="2266"/>
      </w:tblGrid>
      <w:tr w:rsidR="00562BB9" w14:paraId="1AA94BA4" w14:textId="77777777">
        <w:trPr>
          <w:trHeight w:val="1029"/>
        </w:trPr>
        <w:tc>
          <w:tcPr>
            <w:tcW w:w="2265" w:type="dxa"/>
            <w:shd w:val="clear" w:color="auto" w:fill="3DC3C6"/>
            <w:tcMar>
              <w:top w:w="28" w:type="dxa"/>
              <w:bottom w:w="28" w:type="dxa"/>
            </w:tcMar>
            <w:vAlign w:val="center"/>
          </w:tcPr>
          <w:p w14:paraId="305D51DB" w14:textId="77777777" w:rsidR="00562BB9" w:rsidRDefault="00D93481">
            <w:pPr>
              <w:rPr>
                <w:rFonts w:ascii="Arial" w:hAnsi="Arial" w:cs="Arial"/>
                <w:b/>
                <w:bCs/>
                <w:color w:val="FFFFFF" w:themeColor="background1"/>
                <w:lang w:val="es-ES_tradnl"/>
              </w:rPr>
            </w:pPr>
            <w:r>
              <w:rPr>
                <w:rFonts w:ascii="Arial" w:hAnsi="Arial"/>
                <w:b/>
                <w:color w:val="FFFFFF" w:themeColor="background1"/>
                <w:lang w:val="es-ES_tradnl"/>
              </w:rPr>
              <w:t xml:space="preserve">Empresa </w:t>
            </w:r>
          </w:p>
        </w:tc>
        <w:tc>
          <w:tcPr>
            <w:tcW w:w="2265" w:type="dxa"/>
            <w:shd w:val="clear" w:color="auto" w:fill="3DC3C6"/>
            <w:tcMar>
              <w:top w:w="28" w:type="dxa"/>
              <w:bottom w:w="28" w:type="dxa"/>
            </w:tcMar>
            <w:vAlign w:val="center"/>
          </w:tcPr>
          <w:p w14:paraId="071A0ED0" w14:textId="77777777" w:rsidR="00562BB9" w:rsidRDefault="00D93481">
            <w:pPr>
              <w:rPr>
                <w:rFonts w:ascii="Arial" w:hAnsi="Arial" w:cs="Arial"/>
                <w:b/>
                <w:bCs/>
                <w:color w:val="FFFFFF" w:themeColor="background1"/>
                <w:lang w:val="es-ES_tradnl"/>
              </w:rPr>
            </w:pPr>
            <w:r>
              <w:rPr>
                <w:rFonts w:ascii="Arial" w:hAnsi="Arial"/>
                <w:b/>
                <w:color w:val="FFFFFF" w:themeColor="background1"/>
                <w:lang w:val="es-ES_tradnl"/>
              </w:rPr>
              <w:t>Lugar de establecimiento</w:t>
            </w:r>
          </w:p>
        </w:tc>
        <w:tc>
          <w:tcPr>
            <w:tcW w:w="2266" w:type="dxa"/>
            <w:shd w:val="clear" w:color="auto" w:fill="3DC3C6"/>
            <w:tcMar>
              <w:top w:w="28" w:type="dxa"/>
              <w:bottom w:w="28" w:type="dxa"/>
            </w:tcMar>
            <w:vAlign w:val="center"/>
          </w:tcPr>
          <w:p w14:paraId="0DB6E349" w14:textId="77777777" w:rsidR="00562BB9" w:rsidRDefault="00D93481">
            <w:pPr>
              <w:rPr>
                <w:rFonts w:ascii="Arial" w:hAnsi="Arial" w:cs="Arial"/>
                <w:b/>
                <w:bCs/>
                <w:color w:val="FFFFFF" w:themeColor="background1"/>
                <w:lang w:val="es-ES_tradnl"/>
              </w:rPr>
            </w:pPr>
            <w:r>
              <w:rPr>
                <w:rFonts w:ascii="Arial" w:hAnsi="Arial"/>
                <w:b/>
                <w:color w:val="FFFFFF" w:themeColor="background1"/>
                <w:lang w:val="es-ES_tradnl"/>
              </w:rPr>
              <w:t>Sitio web</w:t>
            </w:r>
          </w:p>
        </w:tc>
        <w:tc>
          <w:tcPr>
            <w:tcW w:w="2266" w:type="dxa"/>
            <w:shd w:val="clear" w:color="auto" w:fill="3DC3C6"/>
            <w:tcMar>
              <w:top w:w="28" w:type="dxa"/>
              <w:bottom w:w="28" w:type="dxa"/>
            </w:tcMar>
            <w:vAlign w:val="center"/>
          </w:tcPr>
          <w:p w14:paraId="3C3A10F5" w14:textId="77777777" w:rsidR="00562BB9" w:rsidRDefault="00D93481">
            <w:pPr>
              <w:rPr>
                <w:rFonts w:ascii="Arial" w:hAnsi="Arial" w:cs="Arial"/>
                <w:b/>
                <w:bCs/>
                <w:color w:val="FFFFFF" w:themeColor="background1"/>
                <w:lang w:val="es-ES_tradnl"/>
              </w:rPr>
            </w:pPr>
            <w:r>
              <w:rPr>
                <w:rFonts w:ascii="Arial" w:hAnsi="Arial"/>
                <w:b/>
                <w:color w:val="FFFFFF" w:themeColor="background1"/>
                <w:lang w:val="es-ES_tradnl"/>
              </w:rPr>
              <w:t xml:space="preserve">Correo electrónico </w:t>
            </w:r>
          </w:p>
        </w:tc>
      </w:tr>
      <w:tr w:rsidR="00562BB9" w14:paraId="6D9A1A61" w14:textId="77777777">
        <w:tc>
          <w:tcPr>
            <w:tcW w:w="2265" w:type="dxa"/>
            <w:tcMar>
              <w:top w:w="28" w:type="dxa"/>
              <w:bottom w:w="28" w:type="dxa"/>
            </w:tcMar>
            <w:vAlign w:val="center"/>
          </w:tcPr>
          <w:p w14:paraId="6BC794BD" w14:textId="77777777" w:rsidR="00562BB9" w:rsidRDefault="00D93481">
            <w:pPr>
              <w:rPr>
                <w:rFonts w:ascii="Arial" w:hAnsi="Arial" w:cs="Arial"/>
                <w:sz w:val="20"/>
                <w:szCs w:val="20"/>
                <w:lang w:val="es-ES_tradnl"/>
              </w:rPr>
            </w:pPr>
            <w:proofErr w:type="spellStart"/>
            <w:r>
              <w:rPr>
                <w:rFonts w:ascii="Arial" w:hAnsi="Arial"/>
                <w:sz w:val="20"/>
                <w:lang w:val="es-ES_tradnl"/>
              </w:rPr>
              <w:t>Zonnepark</w:t>
            </w:r>
            <w:proofErr w:type="spellEnd"/>
            <w:r>
              <w:rPr>
                <w:rFonts w:ascii="Arial" w:hAnsi="Arial"/>
                <w:sz w:val="20"/>
                <w:lang w:val="es-ES_tradnl"/>
              </w:rPr>
              <w:t xml:space="preserve"> </w:t>
            </w:r>
            <w:proofErr w:type="spellStart"/>
            <w:r>
              <w:rPr>
                <w:rFonts w:ascii="Arial" w:hAnsi="Arial"/>
                <w:sz w:val="20"/>
                <w:lang w:val="es-ES_tradnl"/>
              </w:rPr>
              <w:t>Services</w:t>
            </w:r>
            <w:proofErr w:type="spellEnd"/>
            <w:r>
              <w:rPr>
                <w:rFonts w:ascii="Arial" w:hAnsi="Arial"/>
                <w:sz w:val="20"/>
                <w:lang w:val="es-ES_tradnl"/>
              </w:rPr>
              <w:t xml:space="preserve"> </w:t>
            </w:r>
            <w:proofErr w:type="spellStart"/>
            <w:r>
              <w:rPr>
                <w:rFonts w:ascii="Arial" w:hAnsi="Arial"/>
                <w:sz w:val="20"/>
                <w:lang w:val="es-ES_tradnl"/>
              </w:rPr>
              <w:t>Nederland</w:t>
            </w:r>
            <w:proofErr w:type="spellEnd"/>
          </w:p>
        </w:tc>
        <w:tc>
          <w:tcPr>
            <w:tcW w:w="2265" w:type="dxa"/>
            <w:tcMar>
              <w:top w:w="28" w:type="dxa"/>
              <w:bottom w:w="28" w:type="dxa"/>
            </w:tcMar>
            <w:vAlign w:val="center"/>
          </w:tcPr>
          <w:p w14:paraId="62A1FF68" w14:textId="77777777" w:rsidR="00562BB9" w:rsidRDefault="00D93481">
            <w:pPr>
              <w:rPr>
                <w:rFonts w:ascii="Arial" w:hAnsi="Arial" w:cs="Arial"/>
                <w:sz w:val="20"/>
                <w:szCs w:val="20"/>
                <w:lang w:val="es-ES_tradnl"/>
              </w:rPr>
            </w:pPr>
            <w:r>
              <w:rPr>
                <w:rFonts w:ascii="Arial" w:hAnsi="Arial"/>
                <w:sz w:val="20"/>
                <w:lang w:val="es-ES_tradnl"/>
              </w:rPr>
              <w:t>Utrecht, NL</w:t>
            </w:r>
          </w:p>
        </w:tc>
        <w:tc>
          <w:tcPr>
            <w:tcW w:w="2266" w:type="dxa"/>
            <w:tcMar>
              <w:top w:w="28" w:type="dxa"/>
              <w:bottom w:w="28" w:type="dxa"/>
            </w:tcMar>
            <w:vAlign w:val="center"/>
          </w:tcPr>
          <w:p w14:paraId="7BD03695" w14:textId="77777777" w:rsidR="00562BB9" w:rsidRDefault="00D93481">
            <w:pPr>
              <w:rPr>
                <w:rFonts w:ascii="Arial" w:hAnsi="Arial" w:cs="Arial"/>
                <w:sz w:val="20"/>
                <w:szCs w:val="20"/>
                <w:lang w:val="es-ES_tradnl"/>
              </w:rPr>
            </w:pPr>
            <w:r>
              <w:rPr>
                <w:rFonts w:ascii="Arial" w:hAnsi="Arial"/>
                <w:sz w:val="20"/>
                <w:lang w:val="es-ES_tradnl"/>
              </w:rPr>
              <w:t>www.zonnepark-services.nl</w:t>
            </w:r>
          </w:p>
        </w:tc>
        <w:tc>
          <w:tcPr>
            <w:tcW w:w="2266" w:type="dxa"/>
            <w:tcMar>
              <w:top w:w="28" w:type="dxa"/>
              <w:bottom w:w="28" w:type="dxa"/>
            </w:tcMar>
            <w:vAlign w:val="center"/>
          </w:tcPr>
          <w:p w14:paraId="7DCAF15B" w14:textId="217C1987" w:rsidR="00562BB9" w:rsidRDefault="00562BB9">
            <w:pPr>
              <w:rPr>
                <w:rFonts w:ascii="Arial" w:hAnsi="Arial" w:cs="Arial"/>
                <w:sz w:val="20"/>
                <w:szCs w:val="20"/>
                <w:lang w:val="es-ES_tradnl"/>
              </w:rPr>
            </w:pPr>
          </w:p>
        </w:tc>
      </w:tr>
      <w:tr w:rsidR="00562BB9" w14:paraId="565EADEC" w14:textId="77777777">
        <w:tc>
          <w:tcPr>
            <w:tcW w:w="2265" w:type="dxa"/>
            <w:tcMar>
              <w:top w:w="28" w:type="dxa"/>
              <w:bottom w:w="28" w:type="dxa"/>
            </w:tcMar>
            <w:vAlign w:val="center"/>
          </w:tcPr>
          <w:p w14:paraId="4BF2F1D9" w14:textId="77777777" w:rsidR="00562BB9" w:rsidRDefault="00D93481">
            <w:pPr>
              <w:rPr>
                <w:rFonts w:ascii="Arial" w:hAnsi="Arial" w:cs="Arial"/>
                <w:sz w:val="20"/>
                <w:szCs w:val="20"/>
                <w:lang w:val="es-ES_tradnl"/>
              </w:rPr>
            </w:pPr>
            <w:proofErr w:type="spellStart"/>
            <w:r>
              <w:rPr>
                <w:rFonts w:ascii="Arial" w:hAnsi="Arial"/>
                <w:sz w:val="20"/>
                <w:lang w:val="es-ES_tradnl"/>
              </w:rPr>
              <w:t>Solora</w:t>
            </w:r>
            <w:proofErr w:type="spellEnd"/>
          </w:p>
        </w:tc>
        <w:tc>
          <w:tcPr>
            <w:tcW w:w="2265" w:type="dxa"/>
            <w:tcMar>
              <w:top w:w="28" w:type="dxa"/>
              <w:bottom w:w="28" w:type="dxa"/>
            </w:tcMar>
            <w:vAlign w:val="center"/>
          </w:tcPr>
          <w:p w14:paraId="4235005A" w14:textId="77777777" w:rsidR="00562BB9" w:rsidRDefault="00D93481">
            <w:pPr>
              <w:rPr>
                <w:rFonts w:ascii="Arial" w:hAnsi="Arial" w:cs="Arial"/>
                <w:sz w:val="20"/>
                <w:szCs w:val="20"/>
                <w:lang w:val="es-ES_tradnl"/>
              </w:rPr>
            </w:pPr>
            <w:r>
              <w:rPr>
                <w:rFonts w:ascii="Arial" w:hAnsi="Arial"/>
                <w:sz w:val="20"/>
                <w:lang w:val="es-ES_tradnl"/>
              </w:rPr>
              <w:t>Hilversum, NL</w:t>
            </w:r>
          </w:p>
        </w:tc>
        <w:tc>
          <w:tcPr>
            <w:tcW w:w="2266" w:type="dxa"/>
            <w:tcMar>
              <w:top w:w="28" w:type="dxa"/>
              <w:bottom w:w="28" w:type="dxa"/>
            </w:tcMar>
            <w:vAlign w:val="center"/>
          </w:tcPr>
          <w:p w14:paraId="065B5377" w14:textId="77777777" w:rsidR="00562BB9" w:rsidRDefault="00D93481">
            <w:pPr>
              <w:rPr>
                <w:rFonts w:ascii="Arial" w:hAnsi="Arial" w:cs="Arial"/>
                <w:sz w:val="20"/>
                <w:szCs w:val="20"/>
                <w:lang w:val="es-ES_tradnl"/>
              </w:rPr>
            </w:pPr>
            <w:r>
              <w:rPr>
                <w:rFonts w:ascii="Arial" w:hAnsi="Arial"/>
                <w:sz w:val="20"/>
                <w:lang w:val="es-ES_tradnl"/>
              </w:rPr>
              <w:t>www.solora.nl</w:t>
            </w:r>
          </w:p>
        </w:tc>
        <w:tc>
          <w:tcPr>
            <w:tcW w:w="2266" w:type="dxa"/>
            <w:tcMar>
              <w:top w:w="28" w:type="dxa"/>
              <w:bottom w:w="28" w:type="dxa"/>
            </w:tcMar>
            <w:vAlign w:val="center"/>
          </w:tcPr>
          <w:p w14:paraId="789DBCBE" w14:textId="3A29B7E5" w:rsidR="00562BB9" w:rsidRDefault="00562BB9">
            <w:pPr>
              <w:rPr>
                <w:rFonts w:ascii="Arial" w:hAnsi="Arial" w:cs="Arial"/>
                <w:sz w:val="20"/>
                <w:szCs w:val="20"/>
                <w:lang w:val="es-ES_tradnl"/>
              </w:rPr>
            </w:pPr>
          </w:p>
        </w:tc>
      </w:tr>
      <w:tr w:rsidR="00562BB9" w14:paraId="3F22BBAB" w14:textId="77777777">
        <w:trPr>
          <w:trHeight w:val="300"/>
        </w:trPr>
        <w:tc>
          <w:tcPr>
            <w:tcW w:w="2265" w:type="dxa"/>
            <w:tcMar>
              <w:top w:w="28" w:type="dxa"/>
              <w:bottom w:w="28" w:type="dxa"/>
            </w:tcMar>
            <w:vAlign w:val="center"/>
          </w:tcPr>
          <w:p w14:paraId="09431BF7" w14:textId="77777777" w:rsidR="00562BB9" w:rsidRDefault="00D93481">
            <w:pPr>
              <w:rPr>
                <w:rFonts w:ascii="Arial" w:hAnsi="Arial" w:cs="Arial"/>
                <w:sz w:val="20"/>
                <w:szCs w:val="20"/>
                <w:lang w:val="es-ES_tradnl"/>
              </w:rPr>
            </w:pPr>
            <w:proofErr w:type="spellStart"/>
            <w:r>
              <w:rPr>
                <w:rFonts w:ascii="Arial" w:hAnsi="Arial"/>
                <w:sz w:val="20"/>
                <w:lang w:val="es-ES_tradnl"/>
              </w:rPr>
              <w:t>Everday</w:t>
            </w:r>
            <w:proofErr w:type="spellEnd"/>
          </w:p>
        </w:tc>
        <w:tc>
          <w:tcPr>
            <w:tcW w:w="2265" w:type="dxa"/>
            <w:tcMar>
              <w:top w:w="28" w:type="dxa"/>
              <w:bottom w:w="28" w:type="dxa"/>
            </w:tcMar>
            <w:vAlign w:val="center"/>
          </w:tcPr>
          <w:p w14:paraId="6E94956A" w14:textId="77777777" w:rsidR="00562BB9" w:rsidRDefault="00D93481">
            <w:pPr>
              <w:rPr>
                <w:rFonts w:ascii="Arial" w:hAnsi="Arial" w:cs="Arial"/>
                <w:sz w:val="20"/>
                <w:szCs w:val="20"/>
                <w:lang w:val="es-ES_tradnl"/>
              </w:rPr>
            </w:pPr>
            <w:proofErr w:type="spellStart"/>
            <w:r>
              <w:rPr>
                <w:rFonts w:ascii="Arial" w:hAnsi="Arial"/>
                <w:sz w:val="20"/>
                <w:lang w:val="es-ES_tradnl"/>
              </w:rPr>
              <w:t>Rosmalen</w:t>
            </w:r>
            <w:proofErr w:type="spellEnd"/>
            <w:r>
              <w:rPr>
                <w:rFonts w:ascii="Arial" w:hAnsi="Arial"/>
                <w:sz w:val="20"/>
                <w:lang w:val="es-ES_tradnl"/>
              </w:rPr>
              <w:t>, NL</w:t>
            </w:r>
          </w:p>
        </w:tc>
        <w:tc>
          <w:tcPr>
            <w:tcW w:w="2266" w:type="dxa"/>
            <w:tcMar>
              <w:top w:w="28" w:type="dxa"/>
              <w:bottom w:w="28" w:type="dxa"/>
            </w:tcMar>
            <w:vAlign w:val="center"/>
          </w:tcPr>
          <w:p w14:paraId="5534F6AC" w14:textId="77777777" w:rsidR="00562BB9" w:rsidRDefault="00D93481">
            <w:pPr>
              <w:rPr>
                <w:rFonts w:ascii="Arial" w:hAnsi="Arial" w:cs="Arial"/>
                <w:sz w:val="20"/>
                <w:szCs w:val="20"/>
                <w:lang w:val="es-ES_tradnl"/>
              </w:rPr>
            </w:pPr>
            <w:r>
              <w:rPr>
                <w:rFonts w:ascii="Arial" w:hAnsi="Arial"/>
                <w:sz w:val="20"/>
                <w:lang w:val="es-ES_tradnl"/>
              </w:rPr>
              <w:t>www.everday.eu</w:t>
            </w:r>
          </w:p>
        </w:tc>
        <w:tc>
          <w:tcPr>
            <w:tcW w:w="2266" w:type="dxa"/>
            <w:tcMar>
              <w:top w:w="28" w:type="dxa"/>
              <w:bottom w:w="28" w:type="dxa"/>
            </w:tcMar>
            <w:vAlign w:val="center"/>
          </w:tcPr>
          <w:p w14:paraId="6BE8055D" w14:textId="6DC503A5" w:rsidR="00562BB9" w:rsidRDefault="00D93481">
            <w:pPr>
              <w:rPr>
                <w:rFonts w:ascii="Arial" w:eastAsiaTheme="minorEastAsia" w:hAnsi="Arial" w:cs="Arial"/>
                <w:sz w:val="20"/>
                <w:szCs w:val="20"/>
                <w:lang w:val="es-ES_tradnl"/>
              </w:rPr>
            </w:pPr>
            <w:hyperlink r:id="rId20" w:tooltip="mailto:%20info@everday.eu" w:history="1"/>
          </w:p>
        </w:tc>
      </w:tr>
      <w:tr w:rsidR="00562BB9" w14:paraId="2ADBDCDF" w14:textId="77777777">
        <w:trPr>
          <w:trHeight w:val="300"/>
        </w:trPr>
        <w:tc>
          <w:tcPr>
            <w:tcW w:w="2265" w:type="dxa"/>
            <w:tcMar>
              <w:top w:w="28" w:type="dxa"/>
              <w:bottom w:w="28" w:type="dxa"/>
            </w:tcMar>
            <w:vAlign w:val="center"/>
          </w:tcPr>
          <w:p w14:paraId="328664C4" w14:textId="77777777" w:rsidR="00562BB9" w:rsidRDefault="00D93481">
            <w:pPr>
              <w:rPr>
                <w:rFonts w:ascii="Arial" w:hAnsi="Arial" w:cs="Arial"/>
                <w:sz w:val="20"/>
                <w:szCs w:val="20"/>
                <w:lang w:val="es-ES_tradnl"/>
              </w:rPr>
            </w:pPr>
            <w:r>
              <w:rPr>
                <w:rFonts w:ascii="Arial" w:hAnsi="Arial"/>
                <w:sz w:val="20"/>
                <w:lang w:val="es-ES_tradnl"/>
              </w:rPr>
              <w:t>Stern Energy</w:t>
            </w:r>
          </w:p>
        </w:tc>
        <w:tc>
          <w:tcPr>
            <w:tcW w:w="2265" w:type="dxa"/>
            <w:tcMar>
              <w:top w:w="28" w:type="dxa"/>
              <w:bottom w:w="28" w:type="dxa"/>
            </w:tcMar>
            <w:vAlign w:val="center"/>
          </w:tcPr>
          <w:p w14:paraId="68D47E47" w14:textId="77777777" w:rsidR="00562BB9" w:rsidRDefault="00D93481">
            <w:pPr>
              <w:rPr>
                <w:rFonts w:ascii="Arial" w:hAnsi="Arial" w:cs="Arial"/>
                <w:sz w:val="20"/>
                <w:szCs w:val="20"/>
                <w:lang w:val="es-ES_tradnl"/>
              </w:rPr>
            </w:pPr>
            <w:proofErr w:type="spellStart"/>
            <w:r>
              <w:rPr>
                <w:rFonts w:ascii="Arial" w:hAnsi="Arial"/>
                <w:sz w:val="20"/>
                <w:lang w:val="es-ES_tradnl"/>
              </w:rPr>
              <w:t>Schoorl</w:t>
            </w:r>
            <w:proofErr w:type="spellEnd"/>
            <w:r>
              <w:rPr>
                <w:rFonts w:ascii="Arial" w:hAnsi="Arial"/>
                <w:sz w:val="20"/>
                <w:lang w:val="es-ES_tradnl"/>
              </w:rPr>
              <w:t>. NL</w:t>
            </w:r>
          </w:p>
        </w:tc>
        <w:tc>
          <w:tcPr>
            <w:tcW w:w="2266" w:type="dxa"/>
            <w:tcMar>
              <w:top w:w="28" w:type="dxa"/>
              <w:bottom w:w="28" w:type="dxa"/>
            </w:tcMar>
            <w:vAlign w:val="center"/>
          </w:tcPr>
          <w:p w14:paraId="3AFD6A25" w14:textId="77777777" w:rsidR="00562BB9" w:rsidRDefault="00D93481">
            <w:pPr>
              <w:rPr>
                <w:rFonts w:ascii="Arial" w:hAnsi="Arial" w:cs="Arial"/>
                <w:sz w:val="20"/>
                <w:szCs w:val="20"/>
                <w:lang w:val="es-ES_tradnl"/>
              </w:rPr>
            </w:pPr>
            <w:proofErr w:type="spellStart"/>
            <w:r>
              <w:rPr>
                <w:rFonts w:ascii="Arial" w:hAnsi="Arial"/>
                <w:sz w:val="20"/>
                <w:lang w:val="es-ES_tradnl"/>
              </w:rPr>
              <w:t>n.a</w:t>
            </w:r>
            <w:proofErr w:type="spellEnd"/>
            <w:r>
              <w:rPr>
                <w:rFonts w:ascii="Arial" w:hAnsi="Arial"/>
                <w:sz w:val="20"/>
                <w:lang w:val="es-ES_tradnl"/>
              </w:rPr>
              <w:t>.</w:t>
            </w:r>
          </w:p>
        </w:tc>
        <w:tc>
          <w:tcPr>
            <w:tcW w:w="2266" w:type="dxa"/>
            <w:tcMar>
              <w:top w:w="28" w:type="dxa"/>
              <w:bottom w:w="28" w:type="dxa"/>
            </w:tcMar>
            <w:vAlign w:val="center"/>
          </w:tcPr>
          <w:p w14:paraId="26DDED0D" w14:textId="46F978EC" w:rsidR="00562BB9" w:rsidRDefault="00562BB9">
            <w:pPr>
              <w:rPr>
                <w:rFonts w:ascii="Arial" w:eastAsiaTheme="minorEastAsia" w:hAnsi="Arial" w:cs="Arial"/>
                <w:sz w:val="20"/>
                <w:szCs w:val="20"/>
                <w:lang w:val="es-ES_tradnl"/>
              </w:rPr>
            </w:pPr>
          </w:p>
        </w:tc>
      </w:tr>
    </w:tbl>
    <w:p w14:paraId="4FB525FC"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717632" behindDoc="0" locked="0" layoutInCell="1" allowOverlap="1" wp14:anchorId="4FF80982" wp14:editId="7991A0F5">
                <wp:simplePos x="0" y="0"/>
                <wp:positionH relativeFrom="column">
                  <wp:posOffset>-1609479</wp:posOffset>
                </wp:positionH>
                <wp:positionV relativeFrom="paragraph">
                  <wp:posOffset>298118</wp:posOffset>
                </wp:positionV>
                <wp:extent cx="4844491" cy="4844491"/>
                <wp:effectExtent l="0" t="0" r="0" b="0"/>
                <wp:wrapNone/>
                <wp:docPr id="45" name="Oval 19"/>
                <wp:cNvGraphicFramePr/>
                <a:graphic xmlns:a="http://schemas.openxmlformats.org/drawingml/2006/main">
                  <a:graphicData uri="http://schemas.microsoft.com/office/word/2010/wordprocessingShape">
                    <wps:wsp>
                      <wps:cNvSpPr/>
                      <wps:spPr bwMode="auto">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3" o:spid="_x0000_s43" o:spt="3" type="#_x0000_t3" style="position:absolute;z-index:251717632;o:allowoverlap:true;o:allowincell:true;mso-position-horizontal-relative:text;margin-left:-126.73pt;mso-position-horizontal:absolute;mso-position-vertical-relative:text;margin-top:23.47pt;mso-position-vertical:absolute;width:381.46pt;height:381.46pt;mso-wrap-distance-left:9.00pt;mso-wrap-distance-top:0.00pt;mso-wrap-distance-right:9.00pt;mso-wrap-distance-bottom:0.00pt;visibility:visible;" fillcolor="#3DC3C6" stroked="f" strokeweight="1.00pt">
                <v:fill opacity="-7610f"/>
                <v:stroke dashstyle="solid"/>
              </v:shape>
            </w:pict>
          </mc:Fallback>
        </mc:AlternateContent>
      </w:r>
    </w:p>
    <w:p w14:paraId="737F1F9E" w14:textId="77777777" w:rsidR="00562BB9" w:rsidRDefault="00562BB9">
      <w:pPr>
        <w:rPr>
          <w:lang w:val="es-ES_tradnl"/>
        </w:rPr>
      </w:pPr>
    </w:p>
    <w:p w14:paraId="6EECDFE4" w14:textId="77777777" w:rsidR="00562BB9" w:rsidRDefault="00562BB9">
      <w:pPr>
        <w:rPr>
          <w:lang w:val="es-ES_tradnl"/>
        </w:rPr>
      </w:pPr>
    </w:p>
    <w:p w14:paraId="10561276" w14:textId="77777777" w:rsidR="00562BB9" w:rsidRDefault="00D93481">
      <w:pPr>
        <w:rPr>
          <w:lang w:val="es-ES_tradnl"/>
        </w:rPr>
      </w:pPr>
      <w:r>
        <w:rPr>
          <w:noProof/>
          <w:color w:val="92D050"/>
          <w:sz w:val="40"/>
          <w:lang w:val="es-ES_tradnl"/>
        </w:rPr>
        <mc:AlternateContent>
          <mc:Choice Requires="wpg">
            <w:drawing>
              <wp:anchor distT="0" distB="0" distL="114300" distR="114300" simplePos="0" relativeHeight="251718656" behindDoc="0" locked="0" layoutInCell="1" allowOverlap="1" wp14:anchorId="62D8C3F3" wp14:editId="30E21F50">
                <wp:simplePos x="0" y="0"/>
                <wp:positionH relativeFrom="column">
                  <wp:posOffset>4845126</wp:posOffset>
                </wp:positionH>
                <wp:positionV relativeFrom="paragraph">
                  <wp:posOffset>201429</wp:posOffset>
                </wp:positionV>
                <wp:extent cx="1132764" cy="1132764"/>
                <wp:effectExtent l="0" t="0" r="0" b="0"/>
                <wp:wrapNone/>
                <wp:docPr id="46" name="Oval 19"/>
                <wp:cNvGraphicFramePr/>
                <a:graphic xmlns:a="http://schemas.openxmlformats.org/drawingml/2006/main">
                  <a:graphicData uri="http://schemas.microsoft.com/office/word/2010/wordprocessingShape">
                    <wps:wsp>
                      <wps:cNvSpPr/>
                      <wps:spPr bwMode="auto">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4" o:spid="_x0000_s44" o:spt="3" type="#_x0000_t3" style="position:absolute;z-index:251718656;o:allowoverlap:true;o:allowincell:true;mso-position-horizontal-relative:text;margin-left:381.51pt;mso-position-horizontal:absolute;mso-position-vertical-relative:text;margin-top:15.86pt;mso-position-vertical:absolute;width:89.19pt;height:89.19pt;mso-wrap-distance-left:9.00pt;mso-wrap-distance-top:0.00pt;mso-wrap-distance-right:9.00pt;mso-wrap-distance-bottom:0.00pt;visibility:visible;" fillcolor="#3DC3C6" stroked="f" strokeweight="1.00pt">
                <v:fill opacity="-19432f"/>
                <v:stroke dashstyle="solid"/>
              </v:shape>
            </w:pict>
          </mc:Fallback>
        </mc:AlternateContent>
      </w:r>
    </w:p>
    <w:p w14:paraId="510EEA3F" w14:textId="77777777" w:rsidR="00562BB9" w:rsidRDefault="00D93481">
      <w:pPr>
        <w:spacing w:line="240" w:lineRule="auto"/>
        <w:rPr>
          <w:rFonts w:eastAsiaTheme="majorEastAsia"/>
          <w:b/>
          <w:bCs/>
          <w:color w:val="92D050"/>
          <w:sz w:val="40"/>
          <w:szCs w:val="40"/>
          <w:lang w:val="es-ES_tradnl"/>
        </w:rPr>
      </w:pPr>
      <w:r>
        <w:rPr>
          <w:noProof/>
          <w:color w:val="92D050"/>
          <w:sz w:val="40"/>
          <w:lang w:val="es-ES_tradnl"/>
        </w:rPr>
        <mc:AlternateContent>
          <mc:Choice Requires="wpg">
            <w:drawing>
              <wp:anchor distT="0" distB="0" distL="114300" distR="114300" simplePos="0" relativeHeight="251720704" behindDoc="0" locked="0" layoutInCell="1" allowOverlap="1" wp14:anchorId="6DD81853" wp14:editId="162A274F">
                <wp:simplePos x="0" y="0"/>
                <wp:positionH relativeFrom="column">
                  <wp:posOffset>3549167</wp:posOffset>
                </wp:positionH>
                <wp:positionV relativeFrom="paragraph">
                  <wp:posOffset>2557145</wp:posOffset>
                </wp:positionV>
                <wp:extent cx="2156346" cy="2156346"/>
                <wp:effectExtent l="0" t="0" r="3175" b="3175"/>
                <wp:wrapNone/>
                <wp:docPr id="47" name="Oval 19"/>
                <wp:cNvGraphicFramePr/>
                <a:graphic xmlns:a="http://schemas.openxmlformats.org/drawingml/2006/main">
                  <a:graphicData uri="http://schemas.microsoft.com/office/word/2010/wordprocessingShape">
                    <wps:wsp>
                      <wps:cNvSpPr/>
                      <wps:spPr bwMode="auto">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5" o:spid="_x0000_s45" o:spt="3" type="#_x0000_t3" style="position:absolute;z-index:251720704;o:allowoverlap:true;o:allowincell:true;mso-position-horizontal-relative:text;margin-left:279.46pt;mso-position-horizontal:absolute;mso-position-vertical-relative:text;margin-top:201.35pt;mso-position-vertical:absolute;width:169.79pt;height:169.79pt;mso-wrap-distance-left:9.00pt;mso-wrap-distance-top:0.00pt;mso-wrap-distance-right:9.00pt;mso-wrap-distance-bottom:0.00pt;visibility:visible;" fillcolor="#3DC3C6" stroked="f" strokeweight="1.00pt">
                <v:fill opacity="-19432f"/>
                <v:stroke dashstyle="solid"/>
              </v:shape>
            </w:pict>
          </mc:Fallback>
        </mc:AlternateContent>
      </w:r>
      <w:r>
        <w:rPr>
          <w:lang w:val="es-ES_tradnl"/>
        </w:rPr>
        <w:br w:type="page" w:clear="all"/>
      </w:r>
    </w:p>
    <w:p w14:paraId="443D4143" w14:textId="77777777" w:rsidR="00562BB9" w:rsidRDefault="00D93481">
      <w:pPr>
        <w:pStyle w:val="Style2"/>
        <w:ind w:left="0"/>
        <w:rPr>
          <w:lang w:val="es-ES_tradnl"/>
        </w:rPr>
      </w:pPr>
      <w:r>
        <w:rPr>
          <w:lang w:val="es-ES_tradnl"/>
        </w:rPr>
        <w:lastRenderedPageBreak/>
        <w:t>Anexo 9 - Visión general de la cobertura de los seguros a todo riesgo para la construcción</w:t>
      </w:r>
    </w:p>
    <w:p w14:paraId="7CFD8107" w14:textId="77777777" w:rsidR="00562BB9" w:rsidRDefault="00562BB9">
      <w:pPr>
        <w:rPr>
          <w:lang w:val="es-ES_tradnl"/>
        </w:rPr>
      </w:pPr>
    </w:p>
    <w:p w14:paraId="244BD3A5" w14:textId="77777777" w:rsidR="00562BB9" w:rsidRDefault="00D93481">
      <w:pPr>
        <w:pStyle w:val="SUB2"/>
        <w:rPr>
          <w:sz w:val="24"/>
          <w:szCs w:val="24"/>
          <w:lang w:val="es-ES_tradnl"/>
        </w:rPr>
      </w:pPr>
      <w:r>
        <w:rPr>
          <w:sz w:val="24"/>
          <w:lang w:val="es-ES_tradnl"/>
        </w:rPr>
        <w:t>Sección I: las obras</w:t>
      </w:r>
    </w:p>
    <w:p w14:paraId="0C031C37" w14:textId="77777777" w:rsidR="00562BB9" w:rsidRDefault="00D93481">
      <w:pPr>
        <w:jc w:val="both"/>
        <w:rPr>
          <w:rFonts w:ascii="Arial" w:hAnsi="Arial" w:cs="Arial"/>
          <w:color w:val="000000" w:themeColor="text1"/>
          <w:lang w:val="es-ES_tradnl"/>
        </w:rPr>
      </w:pPr>
      <w:r>
        <w:rPr>
          <w:rFonts w:ascii="Arial" w:hAnsi="Arial"/>
          <w:color w:val="000000" w:themeColor="text1"/>
          <w:lang w:val="es-ES_tradnl"/>
        </w:rPr>
        <w:t xml:space="preserve">Las obras son las acordadas en el contrato de construcción. El importe asegurado para las obras de construcción es el coste de las reparaciones para la restauración del estado previo a los daños. </w:t>
      </w:r>
    </w:p>
    <w:p w14:paraId="6E5E1117" w14:textId="77777777" w:rsidR="00562BB9" w:rsidRDefault="00D93481">
      <w:pPr>
        <w:jc w:val="both"/>
        <w:rPr>
          <w:rFonts w:ascii="Arial" w:hAnsi="Arial" w:cs="Arial"/>
          <w:color w:val="000000" w:themeColor="text1"/>
          <w:lang w:val="es-ES_tradnl"/>
        </w:rPr>
      </w:pPr>
      <w:r>
        <w:rPr>
          <w:rFonts w:ascii="Arial" w:hAnsi="Arial"/>
          <w:lang w:val="es-ES_tradnl"/>
        </w:rPr>
        <w:t xml:space="preserve"> </w:t>
      </w:r>
      <w:r>
        <w:rPr>
          <w:rFonts w:ascii="Arial" w:hAnsi="Arial"/>
          <w:lang w:val="es-ES_tradnl"/>
        </w:rPr>
        <w:br/>
      </w:r>
      <w:r>
        <w:rPr>
          <w:rFonts w:ascii="Arial" w:hAnsi="Arial"/>
          <w:color w:val="000000" w:themeColor="text1"/>
          <w:lang w:val="es-ES_tradnl"/>
        </w:rPr>
        <w:t xml:space="preserve">Riesgos cubiertos por una póliza de </w:t>
      </w:r>
      <w:proofErr w:type="spellStart"/>
      <w:r>
        <w:rPr>
          <w:rFonts w:ascii="Arial" w:hAnsi="Arial"/>
          <w:color w:val="000000" w:themeColor="text1"/>
          <w:lang w:val="es-ES_tradnl"/>
        </w:rPr>
        <w:t>segeuro</w:t>
      </w:r>
      <w:proofErr w:type="spellEnd"/>
      <w:r>
        <w:rPr>
          <w:rFonts w:ascii="Arial" w:hAnsi="Arial"/>
          <w:color w:val="000000" w:themeColor="text1"/>
          <w:lang w:val="es-ES_tradnl"/>
        </w:rPr>
        <w:t xml:space="preserve"> a todo riesgo para la construcción: inundaciones, viento, terremotos, daños por agua y moho, defectos de construcción y negligencia. </w:t>
      </w:r>
    </w:p>
    <w:p w14:paraId="29C29884" w14:textId="77777777" w:rsidR="00562BB9" w:rsidRDefault="00D93481">
      <w:pPr>
        <w:jc w:val="both"/>
        <w:rPr>
          <w:rFonts w:ascii="Arial" w:hAnsi="Arial" w:cs="Arial"/>
          <w:b/>
          <w:bCs/>
          <w:color w:val="000000" w:themeColor="text1"/>
          <w:lang w:val="es-ES_tradnl"/>
        </w:rPr>
      </w:pPr>
      <w:r>
        <w:rPr>
          <w:rFonts w:ascii="Arial" w:hAnsi="Arial"/>
          <w:color w:val="000000" w:themeColor="text1"/>
          <w:lang w:val="es-ES_tradnl"/>
        </w:rPr>
        <w:t xml:space="preserve">El desgaste normal y la negligencia deliberada no están cubiertos. </w:t>
      </w:r>
    </w:p>
    <w:p w14:paraId="2961CEDB" w14:textId="77777777" w:rsidR="00562BB9" w:rsidRDefault="00D93481">
      <w:pPr>
        <w:jc w:val="both"/>
        <w:rPr>
          <w:rFonts w:ascii="Arial" w:hAnsi="Arial" w:cs="Arial"/>
          <w:lang w:val="es-ES_tradnl"/>
        </w:rPr>
      </w:pPr>
      <w:r>
        <w:rPr>
          <w:rFonts w:ascii="Arial" w:hAnsi="Arial"/>
          <w:lang w:val="es-ES_tradnl"/>
        </w:rPr>
        <w:t xml:space="preserve"> </w:t>
      </w:r>
      <w:r>
        <w:rPr>
          <w:rFonts w:ascii="Arial" w:hAnsi="Arial"/>
          <w:lang w:val="es-ES_tradnl"/>
        </w:rPr>
        <w:br/>
      </w:r>
      <w:r>
        <w:rPr>
          <w:rFonts w:ascii="Arial" w:hAnsi="Arial"/>
          <w:i/>
          <w:color w:val="3DC3C6"/>
          <w:lang w:val="es-ES_tradnl"/>
        </w:rPr>
        <w:t>Interrupción anticipada de las operaciones (opcional)</w:t>
      </w:r>
      <w:r>
        <w:rPr>
          <w:rFonts w:ascii="Arial" w:hAnsi="Arial"/>
          <w:color w:val="3DC3C6"/>
          <w:lang w:val="es-ES_tradnl"/>
        </w:rPr>
        <w:t xml:space="preserve"> </w:t>
      </w:r>
    </w:p>
    <w:p w14:paraId="2849654D" w14:textId="77777777" w:rsidR="00562BB9" w:rsidRDefault="00D93481">
      <w:pPr>
        <w:jc w:val="both"/>
        <w:rPr>
          <w:rFonts w:ascii="Arial" w:hAnsi="Arial" w:cs="Arial"/>
          <w:b/>
          <w:bCs/>
          <w:color w:val="000000" w:themeColor="text1"/>
          <w:lang w:val="es-ES_tradnl"/>
        </w:rPr>
      </w:pPr>
      <w:r>
        <w:rPr>
          <w:rFonts w:ascii="Arial" w:hAnsi="Arial"/>
          <w:sz w:val="2"/>
          <w:lang w:val="es-ES_tradnl"/>
        </w:rPr>
        <w:br/>
      </w:r>
      <w:r>
        <w:rPr>
          <w:rFonts w:ascii="Arial" w:hAnsi="Arial"/>
          <w:color w:val="000000" w:themeColor="text1"/>
          <w:lang w:val="es-ES_tradnl"/>
        </w:rPr>
        <w:t>Esto cubre cualquier pérdida económica del asegurado derivada de la interrupción de los trabajos contratados, que provoque retrasos en el inicio programado de las operaciones comerciales.</w:t>
      </w:r>
    </w:p>
    <w:p w14:paraId="22C0083A" w14:textId="77777777" w:rsidR="00562BB9" w:rsidRDefault="00562BB9">
      <w:pPr>
        <w:rPr>
          <w:rFonts w:ascii="Arial" w:hAnsi="Arial" w:cs="Arial"/>
          <w:b/>
          <w:bCs/>
          <w:color w:val="000000" w:themeColor="text1"/>
          <w:lang w:val="es-ES_tradnl"/>
        </w:rPr>
      </w:pPr>
    </w:p>
    <w:p w14:paraId="3C0856F6" w14:textId="77777777" w:rsidR="00562BB9" w:rsidRDefault="00D93481">
      <w:pPr>
        <w:rPr>
          <w:rFonts w:ascii="Arial" w:hAnsi="Arial" w:cs="Arial"/>
          <w:b/>
          <w:bCs/>
          <w:color w:val="000000" w:themeColor="text1"/>
          <w:lang w:val="es-ES_tradnl"/>
        </w:rPr>
      </w:pPr>
      <w:r>
        <w:rPr>
          <w:rFonts w:ascii="Arial" w:hAnsi="Arial"/>
          <w:b/>
          <w:color w:val="000000" w:themeColor="text1"/>
          <w:sz w:val="24"/>
          <w:lang w:val="es-ES_tradnl"/>
        </w:rPr>
        <w:t>S</w:t>
      </w:r>
      <w:r>
        <w:rPr>
          <w:rFonts w:ascii="Arial" w:hAnsi="Arial"/>
          <w:b/>
          <w:color w:val="104D54"/>
          <w:sz w:val="24"/>
          <w:lang w:val="es-ES_tradnl"/>
        </w:rPr>
        <w:t>ección II: responsabilidad</w:t>
      </w:r>
    </w:p>
    <w:p w14:paraId="26FCF68F" w14:textId="77777777" w:rsidR="00562BB9" w:rsidRDefault="00D93481">
      <w:pPr>
        <w:jc w:val="both"/>
        <w:rPr>
          <w:rFonts w:ascii="Arial" w:hAnsi="Arial" w:cs="Arial"/>
          <w:color w:val="000000" w:themeColor="text1"/>
          <w:sz w:val="27"/>
          <w:szCs w:val="27"/>
          <w:lang w:val="es-ES_tradnl"/>
        </w:rPr>
      </w:pPr>
      <w:r>
        <w:rPr>
          <w:rFonts w:ascii="Arial" w:hAnsi="Arial"/>
          <w:lang w:val="es-ES_tradnl"/>
        </w:rPr>
        <w:t>La cláusula de responsabilidad comprende la responsabilidad del asegurado</w:t>
      </w:r>
      <w:r>
        <w:rPr>
          <w:rFonts w:ascii="Arial" w:hAnsi="Arial"/>
          <w:b/>
          <w:color w:val="104D54"/>
          <w:lang w:val="es-ES_tradnl"/>
        </w:rPr>
        <w:t xml:space="preserve"> y de otras partes</w:t>
      </w:r>
      <w:r>
        <w:rPr>
          <w:rFonts w:ascii="Arial" w:hAnsi="Arial"/>
          <w:lang w:val="es-ES_tradnl"/>
        </w:rPr>
        <w:t xml:space="preserve"> (por ejemplo, los contratistas) frente a terceros por hechos relacionados con la ejecución de la obra, tales como:</w:t>
      </w:r>
    </w:p>
    <w:p w14:paraId="518B8199" w14:textId="77777777" w:rsidR="00562BB9" w:rsidRDefault="00D93481">
      <w:pPr>
        <w:numPr>
          <w:ilvl w:val="0"/>
          <w:numId w:val="52"/>
        </w:numPr>
        <w:spacing w:line="240" w:lineRule="auto"/>
        <w:rPr>
          <w:rFonts w:ascii="Arial" w:hAnsi="Arial" w:cs="Arial"/>
          <w:color w:val="000000" w:themeColor="text1"/>
          <w:sz w:val="24"/>
          <w:szCs w:val="24"/>
          <w:lang w:val="es-ES_tradnl"/>
        </w:rPr>
      </w:pPr>
      <w:r>
        <w:rPr>
          <w:rFonts w:ascii="Arial" w:hAnsi="Arial"/>
          <w:color w:val="000000" w:themeColor="text1"/>
          <w:lang w:val="es-ES_tradnl"/>
        </w:rPr>
        <w:t>daños personales</w:t>
      </w:r>
    </w:p>
    <w:p w14:paraId="6FF7A684" w14:textId="77777777" w:rsidR="00562BB9" w:rsidRDefault="00D93481">
      <w:pPr>
        <w:numPr>
          <w:ilvl w:val="0"/>
          <w:numId w:val="52"/>
        </w:numPr>
        <w:spacing w:line="240" w:lineRule="auto"/>
        <w:rPr>
          <w:rFonts w:ascii="Arial" w:hAnsi="Arial" w:cs="Arial"/>
          <w:color w:val="000000" w:themeColor="text1"/>
          <w:sz w:val="24"/>
          <w:szCs w:val="24"/>
          <w:lang w:val="es-ES_tradnl"/>
        </w:rPr>
      </w:pPr>
      <w:r>
        <w:rPr>
          <w:rFonts w:ascii="Arial" w:hAnsi="Arial"/>
          <w:color w:val="000000" w:themeColor="text1"/>
          <w:lang w:val="es-ES_tradnl"/>
        </w:rPr>
        <w:t>pérdida, daños o destrucción de bienes materiales.</w:t>
      </w:r>
    </w:p>
    <w:p w14:paraId="0ABC114A" w14:textId="77777777" w:rsidR="00562BB9" w:rsidRDefault="00562BB9">
      <w:pPr>
        <w:spacing w:line="240" w:lineRule="auto"/>
        <w:ind w:left="491"/>
        <w:rPr>
          <w:rFonts w:ascii="Arial" w:hAnsi="Arial" w:cs="Arial"/>
          <w:color w:val="000000" w:themeColor="text1"/>
          <w:sz w:val="24"/>
          <w:szCs w:val="24"/>
          <w:lang w:val="es-ES_tradnl"/>
        </w:rPr>
      </w:pPr>
    </w:p>
    <w:p w14:paraId="6BEFF6C2" w14:textId="77777777" w:rsidR="00562BB9" w:rsidRDefault="00D93481">
      <w:pPr>
        <w:spacing w:line="240" w:lineRule="auto"/>
        <w:jc w:val="both"/>
        <w:rPr>
          <w:rFonts w:ascii="Arial" w:hAnsi="Arial" w:cs="Arial"/>
          <w:color w:val="000000" w:themeColor="text1"/>
          <w:sz w:val="24"/>
          <w:szCs w:val="24"/>
          <w:lang w:val="es-ES_tradnl"/>
        </w:rPr>
      </w:pPr>
      <w:r>
        <w:rPr>
          <w:rFonts w:ascii="Arial" w:hAnsi="Arial"/>
          <w:color w:val="000000" w:themeColor="text1"/>
          <w:lang w:val="es-ES_tradnl"/>
        </w:rPr>
        <w:t>Además, también existe la responsabilidad de los asegurados frente a los demás. Si la parte contratante causa daños al cliente (ambos asegurados en virtud de la póliza), la parte contratante puede presentar una reclamación en virtud de la póliza, ya que su responsabilidad frente al cliente está cubierta.</w:t>
      </w:r>
      <w:r>
        <w:rPr>
          <w:rFonts w:ascii="Arial" w:hAnsi="Arial"/>
          <w:color w:val="000000" w:themeColor="text1"/>
          <w:sz w:val="24"/>
          <w:lang w:val="es-ES_tradnl"/>
        </w:rPr>
        <w:t xml:space="preserve"> </w:t>
      </w:r>
    </w:p>
    <w:p w14:paraId="6FDA5720" w14:textId="77777777" w:rsidR="00562BB9" w:rsidRDefault="00562BB9">
      <w:pPr>
        <w:spacing w:line="240" w:lineRule="auto"/>
        <w:rPr>
          <w:rFonts w:ascii="Arial" w:hAnsi="Arial" w:cs="Arial"/>
          <w:b/>
          <w:bCs/>
          <w:color w:val="000000" w:themeColor="text1"/>
          <w:lang w:val="es-ES_tradnl"/>
        </w:rPr>
      </w:pPr>
    </w:p>
    <w:p w14:paraId="264D6122" w14:textId="77777777" w:rsidR="00562BB9" w:rsidRDefault="00D93481">
      <w:pPr>
        <w:spacing w:line="240" w:lineRule="auto"/>
        <w:rPr>
          <w:rFonts w:ascii="Arial" w:hAnsi="Arial" w:cs="Arial"/>
          <w:color w:val="104D54"/>
          <w:sz w:val="24"/>
          <w:szCs w:val="24"/>
          <w:lang w:val="es-ES_tradnl"/>
        </w:rPr>
      </w:pPr>
      <w:r>
        <w:rPr>
          <w:rFonts w:ascii="Arial" w:hAnsi="Arial"/>
          <w:b/>
          <w:color w:val="104D54"/>
          <w:sz w:val="24"/>
          <w:lang w:val="es-ES_tradnl"/>
        </w:rPr>
        <w:t>Sección III: bienes existentes del cliente</w:t>
      </w:r>
      <w:r>
        <w:rPr>
          <w:rFonts w:ascii="Arial" w:hAnsi="Arial"/>
          <w:color w:val="104D54"/>
          <w:sz w:val="24"/>
          <w:lang w:val="es-ES_tradnl"/>
        </w:rPr>
        <w:t xml:space="preserve"> </w:t>
      </w:r>
    </w:p>
    <w:p w14:paraId="01942E98" w14:textId="77777777" w:rsidR="00562BB9" w:rsidRDefault="00D93481">
      <w:pPr>
        <w:spacing w:line="240" w:lineRule="auto"/>
        <w:jc w:val="both"/>
        <w:rPr>
          <w:rFonts w:ascii="Arial" w:hAnsi="Arial" w:cs="Arial"/>
          <w:color w:val="000000" w:themeColor="text1"/>
          <w:lang w:val="es-ES_tradnl"/>
        </w:rPr>
      </w:pPr>
      <w:r>
        <w:rPr>
          <w:rFonts w:ascii="Arial" w:hAnsi="Arial"/>
          <w:color w:val="000000" w:themeColor="text1"/>
          <w:lang w:val="es-ES_tradnl"/>
        </w:rPr>
        <w:t>Daños a la propiedad existente del cliente derivados de las obras aseguradas. Por lo tanto, el daño debe ser una consecuencia directa de las obras realizadas.</w:t>
      </w:r>
    </w:p>
    <w:p w14:paraId="2CCC3D82" w14:textId="77777777" w:rsidR="00562BB9" w:rsidRDefault="00562BB9">
      <w:pPr>
        <w:spacing w:line="240" w:lineRule="auto"/>
        <w:ind w:left="708"/>
        <w:jc w:val="both"/>
        <w:rPr>
          <w:rFonts w:ascii="Arial" w:hAnsi="Arial" w:cs="Arial"/>
          <w:color w:val="104D54"/>
          <w:sz w:val="24"/>
          <w:szCs w:val="24"/>
          <w:lang w:val="es-ES_tradnl"/>
        </w:rPr>
      </w:pPr>
    </w:p>
    <w:p w14:paraId="32607839" w14:textId="77777777" w:rsidR="00562BB9" w:rsidRDefault="00D93481">
      <w:pPr>
        <w:spacing w:line="240" w:lineRule="auto"/>
        <w:rPr>
          <w:rFonts w:ascii="Arial" w:hAnsi="Arial" w:cs="Arial"/>
          <w:color w:val="104D54"/>
          <w:sz w:val="24"/>
          <w:szCs w:val="24"/>
          <w:lang w:val="es-ES_tradnl"/>
        </w:rPr>
      </w:pPr>
      <w:r>
        <w:rPr>
          <w:rFonts w:ascii="Arial" w:hAnsi="Arial"/>
          <w:b/>
          <w:color w:val="104D54"/>
          <w:sz w:val="24"/>
          <w:lang w:val="es-ES_tradnl"/>
        </w:rPr>
        <w:t>Sección IV: materiales del contratista</w:t>
      </w:r>
      <w:r>
        <w:rPr>
          <w:rFonts w:ascii="Arial" w:hAnsi="Arial"/>
          <w:color w:val="104D54"/>
          <w:sz w:val="24"/>
          <w:lang w:val="es-ES_tradnl"/>
        </w:rPr>
        <w:t xml:space="preserve"> </w:t>
      </w:r>
    </w:p>
    <w:p w14:paraId="39F0F970" w14:textId="77777777" w:rsidR="00562BB9" w:rsidRDefault="00D93481">
      <w:pPr>
        <w:spacing w:line="240" w:lineRule="auto"/>
        <w:jc w:val="both"/>
        <w:rPr>
          <w:rFonts w:ascii="Arial" w:hAnsi="Arial" w:cs="Arial"/>
          <w:color w:val="000000" w:themeColor="text1"/>
          <w:sz w:val="27"/>
          <w:szCs w:val="27"/>
          <w:lang w:val="es-ES_tradnl"/>
        </w:rPr>
      </w:pPr>
      <w:r>
        <w:rPr>
          <w:rFonts w:ascii="Arial" w:hAnsi="Arial"/>
          <w:color w:val="000000" w:themeColor="text1"/>
          <w:lang w:val="es-ES_tradnl"/>
        </w:rPr>
        <w:t>Daños en el equipo del contratista causados por acontecimientos externos, como tormentas, incendios y robos. Estos equipos incluyen andamios, estructuras, camarotes, cubiertas, herramientas, etc., que deben estar</w:t>
      </w:r>
      <w:r>
        <w:rPr>
          <w:rFonts w:ascii="Arial" w:hAnsi="Arial"/>
          <w:i/>
          <w:color w:val="000000" w:themeColor="text1"/>
          <w:lang w:val="es-ES_tradnl"/>
        </w:rPr>
        <w:t xml:space="preserve"> in situ</w:t>
      </w:r>
      <w:r>
        <w:rPr>
          <w:rFonts w:ascii="Arial" w:hAnsi="Arial"/>
          <w:color w:val="000000" w:themeColor="text1"/>
          <w:lang w:val="es-ES_tradnl"/>
        </w:rPr>
        <w:t xml:space="preserve"> como parte de las obras.</w:t>
      </w:r>
      <w:r>
        <w:rPr>
          <w:rFonts w:ascii="Arial" w:hAnsi="Arial"/>
          <w:color w:val="000000" w:themeColor="text1"/>
          <w:sz w:val="27"/>
          <w:lang w:val="es-ES_tradnl"/>
        </w:rPr>
        <w:t xml:space="preserve"> </w:t>
      </w:r>
      <w:r>
        <w:rPr>
          <w:rFonts w:ascii="Arial" w:hAnsi="Arial"/>
          <w:color w:val="000000" w:themeColor="text1"/>
          <w:lang w:val="es-ES_tradnl"/>
        </w:rPr>
        <w:t xml:space="preserve">No incluyen: equipos de navegación y flotantes, </w:t>
      </w:r>
      <w:proofErr w:type="spellStart"/>
      <w:r>
        <w:rPr>
          <w:rFonts w:ascii="Arial" w:hAnsi="Arial"/>
          <w:color w:val="000000" w:themeColor="text1"/>
          <w:lang w:val="es-ES_tradnl"/>
        </w:rPr>
        <w:t>dragalinas</w:t>
      </w:r>
      <w:proofErr w:type="spellEnd"/>
      <w:r>
        <w:rPr>
          <w:rFonts w:ascii="Arial" w:hAnsi="Arial"/>
          <w:color w:val="000000" w:themeColor="text1"/>
          <w:lang w:val="es-ES_tradnl"/>
        </w:rPr>
        <w:t xml:space="preserve">, buldóceres, grúas y demás medios de transporte de propulsión mecánica. </w:t>
      </w:r>
    </w:p>
    <w:p w14:paraId="6C9E0DE5" w14:textId="77777777" w:rsidR="00562BB9" w:rsidRDefault="00562BB9">
      <w:pPr>
        <w:spacing w:line="240" w:lineRule="auto"/>
        <w:rPr>
          <w:rFonts w:ascii="Arial" w:hAnsi="Arial" w:cs="Arial"/>
          <w:b/>
          <w:bCs/>
          <w:color w:val="000000" w:themeColor="text1"/>
          <w:lang w:val="es-ES_tradnl"/>
        </w:rPr>
      </w:pPr>
    </w:p>
    <w:p w14:paraId="06880860" w14:textId="77777777" w:rsidR="00562BB9" w:rsidRDefault="00D93481">
      <w:pPr>
        <w:spacing w:line="240" w:lineRule="auto"/>
        <w:rPr>
          <w:rFonts w:ascii="Arial" w:hAnsi="Arial" w:cs="Arial"/>
          <w:color w:val="104D54"/>
          <w:sz w:val="24"/>
          <w:szCs w:val="24"/>
          <w:lang w:val="es-ES_tradnl"/>
        </w:rPr>
      </w:pPr>
      <w:r>
        <w:rPr>
          <w:rFonts w:ascii="Arial" w:hAnsi="Arial"/>
          <w:b/>
          <w:color w:val="104D54"/>
          <w:sz w:val="24"/>
          <w:lang w:val="es-ES_tradnl"/>
        </w:rPr>
        <w:t>Sección V: propiedad de la dirección y del personal</w:t>
      </w:r>
      <w:r>
        <w:rPr>
          <w:rFonts w:ascii="Arial" w:hAnsi="Arial"/>
          <w:color w:val="104D54"/>
          <w:sz w:val="24"/>
          <w:lang w:val="es-ES_tradnl"/>
        </w:rPr>
        <w:t xml:space="preserve"> </w:t>
      </w:r>
    </w:p>
    <w:p w14:paraId="2BB5F9DB" w14:textId="77777777" w:rsidR="00562BB9" w:rsidRDefault="00D93481">
      <w:pPr>
        <w:spacing w:line="240" w:lineRule="auto"/>
        <w:jc w:val="both"/>
        <w:rPr>
          <w:rFonts w:ascii="Arial" w:hAnsi="Arial" w:cs="Arial"/>
          <w:color w:val="000000" w:themeColor="text1"/>
          <w:sz w:val="27"/>
          <w:szCs w:val="27"/>
          <w:lang w:val="es-ES_tradnl"/>
        </w:rPr>
      </w:pPr>
      <w:r>
        <w:rPr>
          <w:rFonts w:ascii="Arial" w:hAnsi="Arial"/>
          <w:color w:val="000000" w:themeColor="text1"/>
          <w:lang w:val="es-ES_tradnl"/>
        </w:rPr>
        <w:t xml:space="preserve">Daños a bienes personales pertenecientes a la dirección y al personal del asegurado, acaecidos </w:t>
      </w:r>
      <w:r>
        <w:rPr>
          <w:rFonts w:ascii="Arial" w:hAnsi="Arial"/>
          <w:i/>
          <w:color w:val="000000" w:themeColor="text1"/>
          <w:lang w:val="es-ES_tradnl"/>
        </w:rPr>
        <w:t>in situ</w:t>
      </w:r>
      <w:r>
        <w:rPr>
          <w:rFonts w:ascii="Arial" w:hAnsi="Arial"/>
          <w:color w:val="000000" w:themeColor="text1"/>
          <w:lang w:val="es-ES_tradnl"/>
        </w:rPr>
        <w:t xml:space="preserve"> y causados por acontecimientos externos, como tormentas y robos.</w:t>
      </w:r>
      <w:r>
        <w:rPr>
          <w:rFonts w:ascii="Arial" w:hAnsi="Arial"/>
          <w:color w:val="000000" w:themeColor="text1"/>
          <w:sz w:val="27"/>
          <w:lang w:val="es-ES_tradnl"/>
        </w:rPr>
        <w:t xml:space="preserve"> </w:t>
      </w:r>
      <w:r>
        <w:rPr>
          <w:rFonts w:ascii="Arial" w:hAnsi="Arial"/>
          <w:color w:val="000000" w:themeColor="text1"/>
          <w:lang w:val="es-ES_tradnl"/>
        </w:rPr>
        <w:t>No incluyen:</w:t>
      </w:r>
    </w:p>
    <w:p w14:paraId="7F3F1C20" w14:textId="77777777" w:rsidR="00562BB9" w:rsidRDefault="00D93481">
      <w:pPr>
        <w:numPr>
          <w:ilvl w:val="0"/>
          <w:numId w:val="54"/>
        </w:numPr>
        <w:spacing w:line="240" w:lineRule="auto"/>
        <w:rPr>
          <w:rFonts w:ascii="Arial" w:hAnsi="Arial" w:cs="Arial"/>
          <w:color w:val="000000" w:themeColor="text1"/>
          <w:sz w:val="24"/>
          <w:szCs w:val="24"/>
          <w:lang w:val="es-ES_tradnl"/>
        </w:rPr>
      </w:pPr>
      <w:r>
        <w:rPr>
          <w:rFonts w:ascii="Arial" w:hAnsi="Arial"/>
          <w:color w:val="000000" w:themeColor="text1"/>
          <w:lang w:val="es-ES_tradnl"/>
        </w:rPr>
        <w:lastRenderedPageBreak/>
        <w:t>dinero en efectivo y documentos valiosos, etc.,</w:t>
      </w:r>
    </w:p>
    <w:p w14:paraId="3326E219" w14:textId="77777777" w:rsidR="00562BB9" w:rsidRDefault="00D93481">
      <w:pPr>
        <w:numPr>
          <w:ilvl w:val="0"/>
          <w:numId w:val="54"/>
        </w:numPr>
        <w:spacing w:line="240" w:lineRule="auto"/>
        <w:rPr>
          <w:rFonts w:ascii="Arial" w:hAnsi="Arial" w:cs="Arial"/>
          <w:color w:val="000000" w:themeColor="text1"/>
          <w:sz w:val="24"/>
          <w:szCs w:val="24"/>
          <w:lang w:val="es-ES_tradnl"/>
        </w:rPr>
      </w:pPr>
      <w:r>
        <w:rPr>
          <w:rFonts w:ascii="Arial" w:hAnsi="Arial"/>
          <w:color w:val="000000" w:themeColor="text1"/>
          <w:lang w:val="es-ES_tradnl"/>
        </w:rPr>
        <w:t>vehículos de propulsión mecánica.</w:t>
      </w:r>
    </w:p>
    <w:p w14:paraId="75BCB744" w14:textId="77777777" w:rsidR="00562BB9" w:rsidRDefault="00562BB9">
      <w:pPr>
        <w:spacing w:line="240" w:lineRule="auto"/>
        <w:rPr>
          <w:rFonts w:ascii="Arial" w:hAnsi="Arial" w:cs="Arial"/>
          <w:b/>
          <w:bCs/>
          <w:color w:val="000000" w:themeColor="text1"/>
          <w:lang w:val="es-ES_tradnl"/>
        </w:rPr>
      </w:pPr>
    </w:p>
    <w:p w14:paraId="63CF91E7" w14:textId="77777777" w:rsidR="00562BB9" w:rsidRDefault="00D93481">
      <w:pPr>
        <w:spacing w:line="240" w:lineRule="auto"/>
        <w:rPr>
          <w:rFonts w:ascii="Arial" w:hAnsi="Arial" w:cs="Arial"/>
          <w:color w:val="104D54"/>
          <w:sz w:val="24"/>
          <w:szCs w:val="24"/>
          <w:lang w:val="es-ES_tradnl"/>
        </w:rPr>
      </w:pPr>
      <w:r>
        <w:rPr>
          <w:rFonts w:ascii="Arial" w:hAnsi="Arial"/>
          <w:b/>
          <w:color w:val="104D54"/>
          <w:sz w:val="24"/>
          <w:lang w:val="es-ES_tradnl"/>
        </w:rPr>
        <w:t>Sección VI: transporte</w:t>
      </w:r>
      <w:r>
        <w:rPr>
          <w:rFonts w:ascii="Arial" w:hAnsi="Arial"/>
          <w:color w:val="104D54"/>
          <w:sz w:val="24"/>
          <w:lang w:val="es-ES_tradnl"/>
        </w:rPr>
        <w:t xml:space="preserve"> </w:t>
      </w:r>
    </w:p>
    <w:p w14:paraId="2D1D41D5" w14:textId="77777777" w:rsidR="00562BB9" w:rsidRDefault="00D93481">
      <w:pPr>
        <w:spacing w:line="240" w:lineRule="auto"/>
        <w:jc w:val="both"/>
        <w:rPr>
          <w:rFonts w:ascii="Arial" w:hAnsi="Arial" w:cs="Arial"/>
          <w:color w:val="000000" w:themeColor="text1"/>
          <w:sz w:val="27"/>
          <w:szCs w:val="27"/>
          <w:lang w:val="es-ES_tradnl"/>
        </w:rPr>
      </w:pPr>
      <w:r>
        <w:rPr>
          <w:rFonts w:ascii="Arial" w:hAnsi="Arial"/>
          <w:color w:val="000000" w:themeColor="text1"/>
          <w:lang w:val="es-ES_tradnl"/>
        </w:rPr>
        <w:t>Este apartado cubre los daños o robos de materiales de construcción durante el transporte.</w:t>
      </w:r>
      <w:r>
        <w:rPr>
          <w:rFonts w:ascii="Arial" w:hAnsi="Arial"/>
          <w:lang w:val="es-ES_tradnl"/>
        </w:rPr>
        <w:br/>
      </w:r>
      <w:r>
        <w:rPr>
          <w:rFonts w:ascii="Arial" w:hAnsi="Arial"/>
          <w:color w:val="000000" w:themeColor="text1"/>
          <w:lang w:val="es-ES_tradnl"/>
        </w:rPr>
        <w:t>El factor importante para la cobertura en esta sección es que:</w:t>
      </w:r>
    </w:p>
    <w:p w14:paraId="567345F8" w14:textId="77777777" w:rsidR="00562BB9" w:rsidRDefault="00D93481">
      <w:pPr>
        <w:numPr>
          <w:ilvl w:val="0"/>
          <w:numId w:val="53"/>
        </w:numPr>
        <w:spacing w:line="240" w:lineRule="auto"/>
        <w:rPr>
          <w:rFonts w:ascii="Arial" w:hAnsi="Arial" w:cs="Arial"/>
          <w:color w:val="000000" w:themeColor="text1"/>
          <w:sz w:val="24"/>
          <w:szCs w:val="24"/>
          <w:lang w:val="es-ES_tradnl"/>
        </w:rPr>
      </w:pPr>
      <w:r>
        <w:rPr>
          <w:rFonts w:ascii="Arial" w:hAnsi="Arial"/>
          <w:color w:val="000000" w:themeColor="text1"/>
          <w:lang w:val="es-ES_tradnl"/>
        </w:rPr>
        <w:t>el transporte deberá correr a cargo y riesgo del asegurado;</w:t>
      </w:r>
    </w:p>
    <w:p w14:paraId="1F5020C6" w14:textId="77777777" w:rsidR="00562BB9" w:rsidRDefault="00D93481">
      <w:pPr>
        <w:numPr>
          <w:ilvl w:val="0"/>
          <w:numId w:val="53"/>
        </w:numPr>
        <w:spacing w:line="240" w:lineRule="auto"/>
        <w:rPr>
          <w:rFonts w:ascii="Arial" w:hAnsi="Arial" w:cs="Arial"/>
          <w:color w:val="000000" w:themeColor="text1"/>
          <w:sz w:val="24"/>
          <w:szCs w:val="24"/>
          <w:lang w:val="es-ES_tradnl"/>
        </w:rPr>
        <w:sectPr w:rsidR="00562BB9">
          <w:headerReference w:type="default" r:id="rId21"/>
          <w:footerReference w:type="default" r:id="rId22"/>
          <w:headerReference w:type="first" r:id="rId23"/>
          <w:pgSz w:w="11906" w:h="16838"/>
          <w:pgMar w:top="1417" w:right="1417" w:bottom="1417" w:left="1417" w:header="709" w:footer="709" w:gutter="0"/>
          <w:pgNumType w:start="0"/>
          <w:cols w:space="708"/>
          <w:titlePg/>
        </w:sectPr>
      </w:pPr>
      <w:r>
        <w:rPr>
          <w:rFonts w:ascii="Arial" w:hAnsi="Arial"/>
          <w:color w:val="000000" w:themeColor="text1"/>
          <w:lang w:val="es-ES_tradnl"/>
        </w:rPr>
        <w:t xml:space="preserve">la cobertura deberá extenderse desde la carga hasta la descarga </w:t>
      </w:r>
      <w:r>
        <w:rPr>
          <w:rFonts w:ascii="Arial" w:hAnsi="Arial"/>
          <w:i/>
          <w:color w:val="000000" w:themeColor="text1"/>
          <w:lang w:val="es-ES_tradnl"/>
        </w:rPr>
        <w:t>in situ</w:t>
      </w:r>
      <w:r>
        <w:rPr>
          <w:rFonts w:ascii="Arial" w:hAnsi="Arial"/>
          <w:color w:val="000000" w:themeColor="text1"/>
          <w:lang w:val="es-ES_tradnl"/>
        </w:rPr>
        <w:t>.</w:t>
      </w:r>
      <w:bookmarkEnd w:id="0"/>
    </w:p>
    <w:p w14:paraId="28091C4F" w14:textId="4D2543C2" w:rsidR="00562BB9" w:rsidRDefault="00562BB9" w:rsidP="00D93481">
      <w:pPr>
        <w:pStyle w:val="WantedHeaderlevel1"/>
        <w:rPr>
          <w:rFonts w:eastAsia="Aptos"/>
          <w:sz w:val="16"/>
          <w:szCs w:val="16"/>
          <w:lang w:val="es-ES_tradnl"/>
          <w14:ligatures w14:val="standardContextual"/>
        </w:rPr>
      </w:pPr>
    </w:p>
    <w:sectPr w:rsidR="00562BB9">
      <w:headerReference w:type="even" r:id="rId24"/>
      <w:headerReference w:type="default" r:id="rId25"/>
      <w:headerReference w:type="first" r:id="rId26"/>
      <w:pgSz w:w="16838" w:h="11906" w:orient="landscape"/>
      <w:pgMar w:top="1411" w:right="548" w:bottom="1411" w:left="1411" w:header="706" w:footer="706"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38F7D" w14:textId="77777777" w:rsidR="00562BB9" w:rsidRDefault="00D93481">
      <w:r>
        <w:separator/>
      </w:r>
    </w:p>
  </w:endnote>
  <w:endnote w:type="continuationSeparator" w:id="0">
    <w:p w14:paraId="09B31035" w14:textId="77777777" w:rsidR="00562BB9" w:rsidRDefault="00D93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sdtContent>
      <w:p w14:paraId="15AE4FAF" w14:textId="77777777" w:rsidR="00562BB9" w:rsidRDefault="00D93481">
        <w:pPr>
          <w:pStyle w:val="Footer"/>
          <w:jc w:val="right"/>
          <w:rPr>
            <w:rFonts w:ascii="Arial" w:hAnsi="Arial" w:cs="Arial"/>
            <w:b/>
            <w:bCs/>
            <w:color w:val="3DC3C6"/>
          </w:rPr>
        </w:pPr>
        <w:r>
          <w:rPr>
            <w:rFonts w:ascii="Arial" w:hAnsi="Arial" w:cs="Arial"/>
            <w:b/>
            <w:color w:val="3DC3C6"/>
          </w:rPr>
          <w:fldChar w:fldCharType="begin"/>
        </w:r>
        <w:r>
          <w:rPr>
            <w:rFonts w:ascii="Arial" w:hAnsi="Arial" w:cs="Arial"/>
            <w:b/>
            <w:color w:val="3DC3C6"/>
          </w:rPr>
          <w:instrText xml:space="preserve"> PAGE   \* MERGEFORMAT </w:instrText>
        </w:r>
        <w:r>
          <w:rPr>
            <w:rFonts w:ascii="Arial" w:hAnsi="Arial" w:cs="Arial"/>
            <w:b/>
            <w:color w:val="3DC3C6"/>
          </w:rPr>
          <w:fldChar w:fldCharType="separate"/>
        </w:r>
        <w:r>
          <w:rPr>
            <w:rFonts w:ascii="Arial" w:hAnsi="Arial" w:cs="Arial"/>
            <w:b/>
            <w:color w:val="3DC3C6"/>
          </w:rPr>
          <w:t>2</w:t>
        </w:r>
        <w:r>
          <w:rPr>
            <w:rFonts w:ascii="Arial" w:hAnsi="Arial" w:cs="Arial"/>
            <w:b/>
            <w:color w:val="3DC3C6"/>
          </w:rPr>
          <w:fldChar w:fldCharType="end"/>
        </w:r>
      </w:p>
    </w:sdtContent>
  </w:sdt>
  <w:p w14:paraId="5B339D20" w14:textId="77777777" w:rsidR="00562BB9" w:rsidRDefault="00562B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34540" w14:textId="77777777" w:rsidR="00562BB9" w:rsidRDefault="00D93481">
      <w:r>
        <w:separator/>
      </w:r>
    </w:p>
  </w:footnote>
  <w:footnote w:type="continuationSeparator" w:id="0">
    <w:p w14:paraId="380C6CA5" w14:textId="77777777" w:rsidR="00562BB9" w:rsidRDefault="00D93481">
      <w:r>
        <w:continuationSeparator/>
      </w:r>
    </w:p>
  </w:footnote>
  <w:footnote w:id="1">
    <w:p w14:paraId="36C55A99" w14:textId="77777777" w:rsidR="00562BB9" w:rsidRDefault="00D93481">
      <w:pPr>
        <w:pStyle w:val="FootnoteText"/>
        <w:rPr>
          <w:rFonts w:ascii="Arial" w:hAnsi="Arial" w:cs="Arial"/>
        </w:rPr>
      </w:pPr>
      <w:r>
        <w:rPr>
          <w:rStyle w:val="FootnoteReference"/>
          <w:rFonts w:ascii="Arial" w:hAnsi="Arial" w:cs="Arial"/>
        </w:rPr>
        <w:footnoteRef/>
      </w:r>
      <w:r>
        <w:rPr>
          <w:rFonts w:ascii="Arial" w:hAnsi="Arial"/>
        </w:rPr>
        <w:t xml:space="preserve"> Este informe es la versión 1.0, y podrán añadirse nombres adicionales en una fase posterior. </w:t>
      </w:r>
    </w:p>
  </w:footnote>
  <w:footnote w:id="2">
    <w:p w14:paraId="4C315E85" w14:textId="77777777" w:rsidR="00562BB9" w:rsidRDefault="00D93481">
      <w:pPr>
        <w:pStyle w:val="FootnoteText"/>
        <w:rPr>
          <w:rFonts w:ascii="Arial" w:hAnsi="Arial" w:cs="Arial"/>
        </w:rPr>
      </w:pPr>
      <w:r>
        <w:rPr>
          <w:rStyle w:val="FootnoteReference"/>
          <w:rFonts w:ascii="Arial" w:hAnsi="Arial" w:cs="Arial"/>
        </w:rPr>
        <w:footnoteRef/>
      </w:r>
      <w:r>
        <w:t xml:space="preserve"> </w:t>
      </w:r>
      <w:r>
        <w:rPr>
          <w:rFonts w:ascii="Arial" w:hAnsi="Arial"/>
        </w:rPr>
        <w:t xml:space="preserve">Véase también: </w:t>
      </w:r>
      <w:hyperlink r:id="rId1" w:tooltip="https://www.stowa.nl/sites/default/files/assets/PUBLICATIES/Publicaties%202021/UvW%202021-XX%20Praktische%20handreiking%20ZOW%20sjabloon%20UvW%20versie%20jan%202022.pdf" w:history="1">
        <w:proofErr w:type="spellStart"/>
        <w:r>
          <w:rPr>
            <w:rFonts w:ascii="Arial" w:hAnsi="Arial"/>
            <w:color w:val="3DC3C6"/>
            <w:u w:val="single"/>
          </w:rPr>
          <w:t>UvW</w:t>
        </w:r>
        <w:proofErr w:type="spellEnd"/>
        <w:r>
          <w:rPr>
            <w:rFonts w:ascii="Arial" w:hAnsi="Arial"/>
            <w:color w:val="3DC3C6"/>
            <w:u w:val="single"/>
          </w:rPr>
          <w:t xml:space="preserve"> 2021-XX </w:t>
        </w:r>
        <w:proofErr w:type="spellStart"/>
        <w:r>
          <w:rPr>
            <w:rFonts w:ascii="Arial" w:hAnsi="Arial"/>
            <w:color w:val="3DC3C6"/>
            <w:u w:val="single"/>
          </w:rPr>
          <w:t>Praktische</w:t>
        </w:r>
        <w:proofErr w:type="spellEnd"/>
        <w:r>
          <w:rPr>
            <w:rFonts w:ascii="Arial" w:hAnsi="Arial"/>
            <w:color w:val="3DC3C6"/>
            <w:u w:val="single"/>
          </w:rPr>
          <w:t xml:space="preserve"> </w:t>
        </w:r>
        <w:proofErr w:type="spellStart"/>
        <w:r>
          <w:rPr>
            <w:rFonts w:ascii="Arial" w:hAnsi="Arial"/>
            <w:color w:val="3DC3C6"/>
            <w:u w:val="single"/>
          </w:rPr>
          <w:t>handreiking</w:t>
        </w:r>
        <w:proofErr w:type="spellEnd"/>
        <w:r>
          <w:rPr>
            <w:rFonts w:ascii="Arial" w:hAnsi="Arial"/>
            <w:color w:val="3DC3C6"/>
            <w:u w:val="single"/>
          </w:rPr>
          <w:t xml:space="preserve"> ZOW </w:t>
        </w:r>
        <w:proofErr w:type="spellStart"/>
        <w:r>
          <w:rPr>
            <w:rFonts w:ascii="Arial" w:hAnsi="Arial"/>
            <w:color w:val="3DC3C6"/>
            <w:u w:val="single"/>
          </w:rPr>
          <w:t>sjabloon</w:t>
        </w:r>
        <w:proofErr w:type="spellEnd"/>
        <w:r>
          <w:rPr>
            <w:rFonts w:ascii="Arial" w:hAnsi="Arial"/>
            <w:color w:val="3DC3C6"/>
            <w:u w:val="single"/>
          </w:rPr>
          <w:t xml:space="preserve"> </w:t>
        </w:r>
        <w:proofErr w:type="spellStart"/>
        <w:r>
          <w:rPr>
            <w:rFonts w:ascii="Arial" w:hAnsi="Arial"/>
            <w:color w:val="3DC3C6"/>
            <w:u w:val="single"/>
          </w:rPr>
          <w:t>UvW</w:t>
        </w:r>
        <w:proofErr w:type="spellEnd"/>
        <w:r>
          <w:rPr>
            <w:rFonts w:ascii="Arial" w:hAnsi="Arial"/>
            <w:color w:val="3DC3C6"/>
            <w:u w:val="single"/>
          </w:rPr>
          <w:t xml:space="preserve"> </w:t>
        </w:r>
        <w:proofErr w:type="spellStart"/>
        <w:r>
          <w:rPr>
            <w:rFonts w:ascii="Arial" w:hAnsi="Arial"/>
            <w:color w:val="3DC3C6"/>
            <w:u w:val="single"/>
          </w:rPr>
          <w:t>versie</w:t>
        </w:r>
        <w:proofErr w:type="spellEnd"/>
        <w:r>
          <w:rPr>
            <w:rFonts w:ascii="Arial" w:hAnsi="Arial"/>
            <w:color w:val="3DC3C6"/>
            <w:u w:val="single"/>
          </w:rPr>
          <w:t xml:space="preserve"> </w:t>
        </w:r>
        <w:proofErr w:type="spellStart"/>
        <w:r>
          <w:rPr>
            <w:rFonts w:ascii="Arial" w:hAnsi="Arial"/>
            <w:color w:val="3DC3C6"/>
            <w:u w:val="single"/>
          </w:rPr>
          <w:t>jan</w:t>
        </w:r>
        <w:proofErr w:type="spellEnd"/>
        <w:r>
          <w:rPr>
            <w:rFonts w:ascii="Arial" w:hAnsi="Arial"/>
            <w:color w:val="3DC3C6"/>
            <w:u w:val="single"/>
          </w:rPr>
          <w:t xml:space="preserve"> 2022.pdf (stowa.nl)</w:t>
        </w:r>
      </w:hyperlink>
      <w:r>
        <w:t>.</w:t>
      </w:r>
      <w:r>
        <w:rPr>
          <w:rFonts w:ascii="Arial" w:hAnsi="Arial"/>
          <w:color w:val="3DC3C6"/>
        </w:rPr>
        <w:t xml:space="preserve">  </w:t>
      </w:r>
      <w:r>
        <w:rPr>
          <w:rFonts w:ascii="Arial" w:hAnsi="Arial"/>
        </w:rPr>
        <w:br/>
      </w:r>
    </w:p>
  </w:footnote>
  <w:footnote w:id="3">
    <w:p w14:paraId="1D040456" w14:textId="77777777" w:rsidR="00562BB9" w:rsidRDefault="00D93481">
      <w:pPr>
        <w:pStyle w:val="FootnoteText"/>
        <w:rPr>
          <w:rFonts w:ascii="Arial" w:hAnsi="Arial" w:cs="Arial"/>
        </w:rPr>
      </w:pPr>
      <w:r>
        <w:rPr>
          <w:rStyle w:val="FootnoteReference"/>
          <w:rFonts w:ascii="Arial" w:hAnsi="Arial" w:cs="Arial"/>
        </w:rPr>
        <w:footnoteRef/>
      </w:r>
      <w:r>
        <w:t xml:space="preserve"> </w:t>
      </w:r>
      <w:r>
        <w:rPr>
          <w:rFonts w:ascii="Arial" w:hAnsi="Arial"/>
        </w:rPr>
        <w:t xml:space="preserve">Por ejemplo: </w:t>
      </w:r>
      <w:proofErr w:type="spellStart"/>
      <w:r>
        <w:rPr>
          <w:rFonts w:ascii="Arial" w:hAnsi="Arial"/>
        </w:rPr>
        <w:t>Tibber</w:t>
      </w:r>
      <w:proofErr w:type="spellEnd"/>
      <w:r>
        <w:rPr>
          <w:rFonts w:ascii="Arial" w:hAnsi="Arial"/>
        </w:rPr>
        <w:t xml:space="preserve">, ANWB Energy, </w:t>
      </w:r>
      <w:proofErr w:type="spellStart"/>
      <w:r>
        <w:rPr>
          <w:rFonts w:ascii="Arial" w:hAnsi="Arial"/>
        </w:rPr>
        <w:t>NextEnergy</w:t>
      </w:r>
      <w:proofErr w:type="spellEnd"/>
      <w:r>
        <w:rPr>
          <w:rFonts w:ascii="Arial" w:hAnsi="Arial"/>
        </w:rPr>
        <w:t xml:space="preserve">, </w:t>
      </w:r>
      <w:proofErr w:type="spellStart"/>
      <w:r>
        <w:rPr>
          <w:rFonts w:ascii="Arial" w:hAnsi="Arial"/>
        </w:rPr>
        <w:t>Eneco</w:t>
      </w:r>
      <w:proofErr w:type="spellEnd"/>
      <w:r>
        <w:rPr>
          <w:rFonts w:ascii="Arial" w:hAnsi="Arial"/>
        </w:rPr>
        <w:t xml:space="preserve">, </w:t>
      </w:r>
      <w:proofErr w:type="spellStart"/>
      <w:r>
        <w:rPr>
          <w:rFonts w:ascii="Arial" w:hAnsi="Arial"/>
        </w:rPr>
        <w:t>EnergyZero</w:t>
      </w:r>
      <w:proofErr w:type="spellEnd"/>
      <w:r>
        <w:rPr>
          <w:rFonts w:ascii="Arial" w:hAnsi="Arial"/>
        </w:rPr>
        <w:t xml:space="preserve">, </w:t>
      </w:r>
      <w:proofErr w:type="spellStart"/>
      <w:r>
        <w:rPr>
          <w:rFonts w:ascii="Arial" w:hAnsi="Arial"/>
        </w:rPr>
        <w:t>Zonneplan</w:t>
      </w:r>
      <w:proofErr w:type="spellEnd"/>
      <w:r>
        <w:rPr>
          <w:rFonts w:ascii="Arial" w:hAnsi="Arial"/>
        </w:rPr>
        <w:t xml:space="preserve">, Frank </w:t>
      </w:r>
      <w:proofErr w:type="spellStart"/>
      <w:r>
        <w:rPr>
          <w:rFonts w:ascii="Arial" w:hAnsi="Arial"/>
        </w:rPr>
        <w:t>Energie</w:t>
      </w:r>
      <w:proofErr w:type="spellEnd"/>
      <w:r>
        <w:rPr>
          <w:rFonts w:ascii="Arial" w:hAnsi="Arial"/>
        </w:rPr>
        <w:t>, Innova.</w:t>
      </w:r>
    </w:p>
  </w:footnote>
  <w:footnote w:id="4">
    <w:p w14:paraId="3E271FEC" w14:textId="77777777" w:rsidR="00562BB9" w:rsidRDefault="00D93481">
      <w:pPr>
        <w:pStyle w:val="FootnoteText"/>
        <w:rPr>
          <w:lang w:val="en-IE"/>
        </w:rPr>
      </w:pPr>
      <w:r>
        <w:rPr>
          <w:rStyle w:val="FootnoteReference"/>
          <w:rFonts w:ascii="Arial" w:hAnsi="Arial" w:cs="Arial"/>
        </w:rPr>
        <w:footnoteRef/>
      </w:r>
      <w:r>
        <w:rPr>
          <w:lang w:val="en-IE"/>
        </w:rPr>
        <w:t xml:space="preserve"> </w:t>
      </w:r>
      <w:r>
        <w:rPr>
          <w:rFonts w:ascii="Arial" w:hAnsi="Arial"/>
          <w:lang w:val="en-IE"/>
        </w:rPr>
        <w:t xml:space="preserve">Por </w:t>
      </w:r>
      <w:proofErr w:type="spellStart"/>
      <w:r>
        <w:rPr>
          <w:rFonts w:ascii="Arial" w:hAnsi="Arial"/>
          <w:lang w:val="en-IE"/>
        </w:rPr>
        <w:t>ejemplo</w:t>
      </w:r>
      <w:proofErr w:type="spellEnd"/>
      <w:r>
        <w:rPr>
          <w:rFonts w:ascii="Arial" w:hAnsi="Arial"/>
          <w:lang w:val="en-IE"/>
        </w:rPr>
        <w:t xml:space="preserve">: </w:t>
      </w:r>
      <w:proofErr w:type="spellStart"/>
      <w:r>
        <w:rPr>
          <w:rFonts w:ascii="Arial" w:hAnsi="Arial"/>
          <w:lang w:val="en-IE"/>
        </w:rPr>
        <w:t>Edmij</w:t>
      </w:r>
      <w:proofErr w:type="spellEnd"/>
      <w:r>
        <w:rPr>
          <w:rFonts w:ascii="Arial" w:hAnsi="Arial"/>
          <w:lang w:val="en-IE"/>
        </w:rPr>
        <w:t xml:space="preserve">, </w:t>
      </w:r>
      <w:proofErr w:type="spellStart"/>
      <w:r>
        <w:rPr>
          <w:rFonts w:ascii="Arial" w:hAnsi="Arial"/>
          <w:lang w:val="en-IE"/>
        </w:rPr>
        <w:t>Energypool</w:t>
      </w:r>
      <w:proofErr w:type="spellEnd"/>
      <w:r>
        <w:rPr>
          <w:rFonts w:ascii="Arial" w:hAnsi="Arial"/>
          <w:lang w:val="en-IE"/>
        </w:rPr>
        <w:t xml:space="preserve">, </w:t>
      </w:r>
      <w:proofErr w:type="spellStart"/>
      <w:r>
        <w:rPr>
          <w:rFonts w:ascii="Arial" w:hAnsi="Arial"/>
          <w:lang w:val="en-IE"/>
        </w:rPr>
        <w:t>Scholt</w:t>
      </w:r>
      <w:proofErr w:type="spellEnd"/>
      <w:r>
        <w:rPr>
          <w:rFonts w:ascii="Arial" w:hAnsi="Arial"/>
          <w:lang w:val="en-IE"/>
        </w:rPr>
        <w:t xml:space="preserve">, </w:t>
      </w:r>
      <w:proofErr w:type="spellStart"/>
      <w:r>
        <w:rPr>
          <w:rFonts w:ascii="Arial" w:hAnsi="Arial"/>
          <w:lang w:val="en-IE"/>
        </w:rPr>
        <w:t>Sympower</w:t>
      </w:r>
      <w:proofErr w:type="spellEnd"/>
      <w:r>
        <w:rPr>
          <w:rFonts w:ascii="Arial" w:hAnsi="Arial"/>
          <w:lang w:val="en-IE"/>
        </w:rPr>
        <w:t>.</w:t>
      </w:r>
    </w:p>
  </w:footnote>
  <w:footnote w:id="5">
    <w:p w14:paraId="7E0081EA" w14:textId="77777777" w:rsidR="00562BB9" w:rsidRDefault="00D93481">
      <w:pPr>
        <w:pStyle w:val="FootnoteText"/>
        <w:rPr>
          <w:rFonts w:ascii="Arial" w:hAnsi="Arial" w:cs="Arial"/>
        </w:rPr>
      </w:pPr>
      <w:r>
        <w:rPr>
          <w:rStyle w:val="FootnoteReference"/>
          <w:rFonts w:ascii="Arial" w:hAnsi="Arial" w:cs="Arial"/>
        </w:rPr>
        <w:footnoteRef/>
      </w:r>
      <w:r>
        <w:t xml:space="preserve"> </w:t>
      </w:r>
      <w:r>
        <w:rPr>
          <w:rFonts w:ascii="Arial" w:hAnsi="Arial"/>
        </w:rPr>
        <w:t xml:space="preserve">Si alquila un techo o terreno a un promotor de un proyecto fotovoltaico, esa parte se encargará de la financiación.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40805" w14:textId="77777777" w:rsidR="00562BB9" w:rsidRDefault="00D93481">
    <w:pPr>
      <w:pStyle w:val="Header"/>
      <w:rPr>
        <w:rFonts w:ascii="Arial" w:hAnsi="Arial" w:cs="Arial"/>
        <w:color w:val="104D55"/>
      </w:rPr>
    </w:pPr>
    <w:r>
      <w:rPr>
        <w:noProof/>
        <w:color w:val="9FE4CE"/>
        <w:sz w:val="20"/>
      </w:rPr>
      <mc:AlternateContent>
        <mc:Choice Requires="wpg">
          <w:drawing>
            <wp:anchor distT="0" distB="0" distL="114300" distR="114300" simplePos="0" relativeHeight="251666944" behindDoc="1" locked="0" layoutInCell="1" allowOverlap="1" wp14:anchorId="60069425" wp14:editId="776E4826">
              <wp:simplePos x="0" y="0"/>
              <wp:positionH relativeFrom="column">
                <wp:posOffset>-1080925</wp:posOffset>
              </wp:positionH>
              <wp:positionV relativeFrom="paragraph">
                <wp:posOffset>-558783</wp:posOffset>
              </wp:positionV>
              <wp:extent cx="7848095" cy="1154131"/>
              <wp:effectExtent l="0" t="0" r="635" b="1905"/>
              <wp:wrapNone/>
              <wp:docPr id="1" name="Picture 622378468" descr="A blue rectangle with whit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a:picLocks noChangeAspect="1"/>
                      </pic:cNvPicPr>
                    </pic:nvPicPr>
                    <pic:blipFill>
                      <a:blip r:embed="rId1"/>
                      <a:stretch/>
                    </pic:blipFill>
                    <pic:spPr bwMode="auto">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position:absolute;z-index:-251666944;o:allowoverlap:true;o:allowincell:true;mso-position-horizontal-relative:text;margin-left:-85.11pt;mso-position-horizontal:absolute;mso-position-vertical-relative:text;margin-top:-44.00pt;mso-position-vertical:absolute;width:617.96pt;height:90.88pt;mso-wrap-distance-left:9.00pt;mso-wrap-distance-top:0.00pt;mso-wrap-distance-right:9.00pt;mso-wrap-distance-bottom:0.00pt;z-index:1;" stroked="false">
              <v:imagedata r:id="rId2" o:title=""/>
              <o:lock v:ext="edit" rotation="t"/>
            </v:shape>
          </w:pict>
        </mc:Fallback>
      </mc:AlternateContent>
    </w:r>
    <w:r>
      <w:rPr>
        <w:rFonts w:ascii="Arial" w:hAnsi="Arial"/>
        <w:color w:val="104D55"/>
        <w:sz w:val="20"/>
      </w:rPr>
      <w:t>COMUNIDAD DE COMPRADORES PÚBLICOS</w:t>
    </w:r>
    <w:r>
      <w:rPr>
        <w:rFonts w:ascii="Arial" w:hAnsi="Arial"/>
        <w:color w:val="104D55"/>
      </w:rPr>
      <w:tab/>
      <w:t xml:space="preserve">                           </w:t>
    </w:r>
    <w:r>
      <w:rPr>
        <w:rFonts w:ascii="Arial" w:hAnsi="Arial"/>
        <w:b/>
        <w:color w:val="DDE3E2"/>
      </w:rPr>
      <w:t>FASES PRELIMINARES DE UN PROYECTO FOTOVOLTAICO</w:t>
    </w:r>
  </w:p>
  <w:p w14:paraId="4FC48D32" w14:textId="77777777" w:rsidR="00562BB9" w:rsidRDefault="00D93481">
    <w:pPr>
      <w:pStyle w:val="Header"/>
      <w:rPr>
        <w:b/>
        <w:bCs/>
        <w:sz w:val="20"/>
        <w:szCs w:val="20"/>
      </w:rPr>
    </w:pPr>
    <w:r>
      <w:rPr>
        <w:rFonts w:ascii="Arial" w:hAnsi="Arial"/>
        <w:b/>
        <w:color w:val="104D55"/>
        <w:sz w:val="20"/>
      </w:rPr>
      <w:t xml:space="preserve">public-buyers-community.ec.europa.eu </w:t>
    </w:r>
  </w:p>
  <w:p w14:paraId="426987C9" w14:textId="77777777" w:rsidR="00562BB9" w:rsidRDefault="00562BB9">
    <w:pPr>
      <w:pStyle w:val="Header"/>
    </w:pPr>
  </w:p>
  <w:p w14:paraId="658B14F1" w14:textId="77777777" w:rsidR="00562BB9" w:rsidRDefault="00562B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FAE58" w14:textId="77777777" w:rsidR="00562BB9" w:rsidRDefault="00D93481">
    <w:pPr>
      <w:pStyle w:val="Header"/>
    </w:pPr>
    <w:r>
      <w:rPr>
        <w:noProof/>
      </w:rPr>
      <mc:AlternateContent>
        <mc:Choice Requires="wpg">
          <w:drawing>
            <wp:anchor distT="0" distB="0" distL="114300" distR="114300" simplePos="0" relativeHeight="251659264" behindDoc="1" locked="0" layoutInCell="1" allowOverlap="1" wp14:anchorId="5CD2CB8B" wp14:editId="1DD78983">
              <wp:simplePos x="0" y="0"/>
              <wp:positionH relativeFrom="column">
                <wp:posOffset>-1024429</wp:posOffset>
              </wp:positionH>
              <wp:positionV relativeFrom="paragraph">
                <wp:posOffset>-601980</wp:posOffset>
              </wp:positionV>
              <wp:extent cx="7827818" cy="10974295"/>
              <wp:effectExtent l="0" t="0" r="0" b="0"/>
              <wp:wrapNone/>
              <wp:docPr id="2" name="Picture 39819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pic:cNvPicPr>
                    </pic:nvPicPr>
                    <pic:blipFill>
                      <a:blip r:embed="rId1"/>
                      <a:stretch/>
                    </pic:blipFill>
                    <pic:spPr bwMode="auto">
                      <a:xfrm>
                        <a:off x="0" y="0"/>
                        <a:ext cx="7827818" cy="10974295"/>
                      </a:xfrm>
                      <a:prstGeom prst="rect">
                        <a:avLst/>
                      </a:prstGeom>
                      <a:blipFill>
                        <a:blip r:embed="rId2"/>
                        <a:stretch/>
                      </a:blipFill>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 o:spid="_x0000_s1" type="#_x0000_t75" style="position:absolute;z-index:-251659264;o:allowoverlap:true;o:allowincell:true;mso-position-horizontal-relative:text;margin-left:-80.66pt;mso-position-horizontal:absolute;mso-position-vertical-relative:text;margin-top:-47.40pt;mso-position-vertical:absolute;width:616.36pt;height:864.12pt;mso-wrap-distance-left:9.00pt;mso-wrap-distance-top:0.00pt;mso-wrap-distance-right:9.00pt;mso-wrap-distance-bottom:0.00pt;z-index:1;" stroked="false">
              <v:imagedata r:id="rId3" o:title=""/>
              <o:lock v:ext="edit" rotation="t"/>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FF" w14:textId="77777777" w:rsidR="00562BB9" w:rsidRDefault="00562B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93D41" w14:textId="77777777" w:rsidR="00562BB9" w:rsidRDefault="00D93481">
    <w:pPr>
      <w:pStyle w:val="Header"/>
      <w:rPr>
        <w:rFonts w:ascii="Arial" w:hAnsi="Arial" w:cs="Arial"/>
        <w:color w:val="104D55"/>
      </w:rPr>
    </w:pPr>
    <w:r>
      <w:rPr>
        <w:noProof/>
        <w:color w:val="9FE4CE"/>
        <w:sz w:val="20"/>
      </w:rPr>
      <mc:AlternateContent>
        <mc:Choice Requires="wpg">
          <w:drawing>
            <wp:anchor distT="0" distB="0" distL="114300" distR="114300" simplePos="0" relativeHeight="251663360" behindDoc="1" locked="0" layoutInCell="1" allowOverlap="1" wp14:anchorId="70C31D49" wp14:editId="08476A4A">
              <wp:simplePos x="0" y="0"/>
              <wp:positionH relativeFrom="column">
                <wp:posOffset>-999224</wp:posOffset>
              </wp:positionH>
              <wp:positionV relativeFrom="paragraph">
                <wp:posOffset>-440577</wp:posOffset>
              </wp:positionV>
              <wp:extent cx="10840065" cy="921405"/>
              <wp:effectExtent l="0" t="0" r="6350" b="5715"/>
              <wp:wrapNone/>
              <wp:docPr id="3"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a:picLocks noChangeAspect="1"/>
                      </pic:cNvPicPr>
                    </pic:nvPicPr>
                    <pic:blipFill>
                      <a:blip r:embed="rId1"/>
                      <a:stretch/>
                    </pic:blipFill>
                    <pic:spPr bwMode="auto">
                      <a:xfrm>
                        <a:off x="0" y="0"/>
                        <a:ext cx="10945200" cy="930340"/>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 o:spid="_x0000_s2" type="#_x0000_t75" style="position:absolute;z-index:-251663360;o:allowoverlap:true;o:allowincell:true;mso-position-horizontal-relative:text;margin-left:-78.68pt;mso-position-horizontal:absolute;mso-position-vertical-relative:text;margin-top:-34.69pt;mso-position-vertical:absolute;width:853.55pt;height:72.55pt;mso-wrap-distance-left:9.00pt;mso-wrap-distance-top:0.00pt;mso-wrap-distance-right:9.00pt;mso-wrap-distance-bottom:0.00pt;z-index:1;" stroked="false">
              <v:imagedata r:id="rId2" o:title=""/>
              <o:lock v:ext="edit" rotation="t"/>
            </v:shape>
          </w:pict>
        </mc:Fallback>
      </mc:AlternateContent>
    </w:r>
    <w:r>
      <w:rPr>
        <w:rFonts w:ascii="Arial" w:hAnsi="Arial"/>
        <w:color w:val="104D55"/>
        <w:sz w:val="20"/>
      </w:rPr>
      <w:t>COMUNIDAD DE COMPRADORES PÚBLICOS</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FASES PRELIMINARES DE UN PROYECTO FOTOVOLTAICO</w:t>
    </w:r>
  </w:p>
  <w:p w14:paraId="613FB390" w14:textId="77777777" w:rsidR="00562BB9" w:rsidRDefault="00D93481">
    <w:pPr>
      <w:pStyle w:val="Header"/>
      <w:rPr>
        <w:b/>
        <w:bCs/>
        <w:sz w:val="20"/>
        <w:szCs w:val="20"/>
      </w:rPr>
    </w:pPr>
    <w:r>
      <w:rPr>
        <w:rFonts w:ascii="Arial" w:hAnsi="Arial"/>
        <w:b/>
        <w:color w:val="104D55"/>
        <w:sz w:val="20"/>
      </w:rPr>
      <w:t xml:space="preserve">public-buyers-community.ec.europa.eu </w:t>
    </w:r>
  </w:p>
  <w:p w14:paraId="63D88A0E" w14:textId="77777777" w:rsidR="00562BB9" w:rsidRDefault="00562BB9">
    <w:pPr>
      <w:pStyle w:val="Header"/>
    </w:pPr>
  </w:p>
  <w:p w14:paraId="053526C3" w14:textId="77777777" w:rsidR="00562BB9" w:rsidRDefault="00562BB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E65EF" w14:textId="77777777" w:rsidR="00562BB9" w:rsidRDefault="00562B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A3306"/>
    <w:multiLevelType w:val="multilevel"/>
    <w:tmpl w:val="59BCD55E"/>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20F1BCE"/>
    <w:multiLevelType w:val="multilevel"/>
    <w:tmpl w:val="B54A7D6C"/>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24A000A"/>
    <w:multiLevelType w:val="multilevel"/>
    <w:tmpl w:val="454CF22C"/>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33B1C1C"/>
    <w:multiLevelType w:val="multilevel"/>
    <w:tmpl w:val="0AA81A0A"/>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3C432ED"/>
    <w:multiLevelType w:val="multilevel"/>
    <w:tmpl w:val="C284E72A"/>
    <w:lvl w:ilvl="0">
      <w:start w:val="1"/>
      <w:numFmt w:val="decimal"/>
      <w:lvlText w:val="%1."/>
      <w:lvlJc w:val="left"/>
      <w:pPr>
        <w:tabs>
          <w:tab w:val="num" w:pos="643"/>
        </w:tabs>
        <w:ind w:left="643"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 w15:restartNumberingAfterBreak="0">
    <w:nsid w:val="053D2395"/>
    <w:multiLevelType w:val="multilevel"/>
    <w:tmpl w:val="A214806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5FD5F4A"/>
    <w:multiLevelType w:val="multilevel"/>
    <w:tmpl w:val="B27CCF78"/>
    <w:lvl w:ilvl="0">
      <w:start w:val="1"/>
      <w:numFmt w:val="bullet"/>
      <w:lvlText w:val="o"/>
      <w:lvlJc w:val="left"/>
      <w:pPr>
        <w:ind w:left="1764" w:hanging="360"/>
      </w:pPr>
      <w:rPr>
        <w:rFonts w:ascii="Courier New" w:hAnsi="Courier New" w:cs="Courier New" w:hint="default"/>
        <w:color w:val="000000" w:themeColor="text1"/>
      </w:rPr>
    </w:lvl>
    <w:lvl w:ilvl="1">
      <w:start w:val="1"/>
      <w:numFmt w:val="bullet"/>
      <w:lvlText w:val="o"/>
      <w:lvlJc w:val="left"/>
      <w:pPr>
        <w:ind w:left="2484" w:hanging="360"/>
      </w:pPr>
      <w:rPr>
        <w:rFonts w:ascii="Courier New" w:hAnsi="Courier New" w:cs="Courier New" w:hint="default"/>
      </w:rPr>
    </w:lvl>
    <w:lvl w:ilvl="2">
      <w:start w:val="1"/>
      <w:numFmt w:val="bullet"/>
      <w:lvlText w:val=""/>
      <w:lvlJc w:val="left"/>
      <w:pPr>
        <w:ind w:left="3204" w:hanging="360"/>
      </w:pPr>
      <w:rPr>
        <w:rFonts w:ascii="Wingdings" w:hAnsi="Wingdings" w:hint="default"/>
      </w:rPr>
    </w:lvl>
    <w:lvl w:ilvl="3">
      <w:start w:val="1"/>
      <w:numFmt w:val="bullet"/>
      <w:lvlText w:val=""/>
      <w:lvlJc w:val="left"/>
      <w:pPr>
        <w:ind w:left="3924" w:hanging="360"/>
      </w:pPr>
      <w:rPr>
        <w:rFonts w:ascii="Symbol" w:hAnsi="Symbol" w:hint="default"/>
      </w:rPr>
    </w:lvl>
    <w:lvl w:ilvl="4">
      <w:start w:val="1"/>
      <w:numFmt w:val="bullet"/>
      <w:lvlText w:val="o"/>
      <w:lvlJc w:val="left"/>
      <w:pPr>
        <w:ind w:left="4644" w:hanging="360"/>
      </w:pPr>
      <w:rPr>
        <w:rFonts w:ascii="Courier New" w:hAnsi="Courier New" w:cs="Courier New" w:hint="default"/>
      </w:rPr>
    </w:lvl>
    <w:lvl w:ilvl="5">
      <w:start w:val="1"/>
      <w:numFmt w:val="bullet"/>
      <w:lvlText w:val=""/>
      <w:lvlJc w:val="left"/>
      <w:pPr>
        <w:ind w:left="5364" w:hanging="360"/>
      </w:pPr>
      <w:rPr>
        <w:rFonts w:ascii="Wingdings" w:hAnsi="Wingdings" w:hint="default"/>
      </w:rPr>
    </w:lvl>
    <w:lvl w:ilvl="6">
      <w:start w:val="1"/>
      <w:numFmt w:val="bullet"/>
      <w:lvlText w:val=""/>
      <w:lvlJc w:val="left"/>
      <w:pPr>
        <w:ind w:left="6084" w:hanging="360"/>
      </w:pPr>
      <w:rPr>
        <w:rFonts w:ascii="Symbol" w:hAnsi="Symbol" w:hint="default"/>
      </w:rPr>
    </w:lvl>
    <w:lvl w:ilvl="7">
      <w:start w:val="1"/>
      <w:numFmt w:val="bullet"/>
      <w:lvlText w:val="o"/>
      <w:lvlJc w:val="left"/>
      <w:pPr>
        <w:ind w:left="6804" w:hanging="360"/>
      </w:pPr>
      <w:rPr>
        <w:rFonts w:ascii="Courier New" w:hAnsi="Courier New" w:cs="Courier New" w:hint="default"/>
      </w:rPr>
    </w:lvl>
    <w:lvl w:ilvl="8">
      <w:start w:val="1"/>
      <w:numFmt w:val="bullet"/>
      <w:lvlText w:val=""/>
      <w:lvlJc w:val="left"/>
      <w:pPr>
        <w:ind w:left="7524" w:hanging="360"/>
      </w:pPr>
      <w:rPr>
        <w:rFonts w:ascii="Wingdings" w:hAnsi="Wingdings" w:hint="default"/>
      </w:rPr>
    </w:lvl>
  </w:abstractNum>
  <w:abstractNum w:abstractNumId="7" w15:restartNumberingAfterBreak="0">
    <w:nsid w:val="0820776B"/>
    <w:multiLevelType w:val="multilevel"/>
    <w:tmpl w:val="05F87CB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8B82A4C"/>
    <w:multiLevelType w:val="multilevel"/>
    <w:tmpl w:val="BB1EF5A0"/>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08B94320"/>
    <w:multiLevelType w:val="multilevel"/>
    <w:tmpl w:val="D93E9E92"/>
    <w:lvl w:ilvl="0">
      <w:numFmt w:val="bullet"/>
      <w:lvlText w:val="•"/>
      <w:lvlJc w:val="left"/>
      <w:pPr>
        <w:ind w:left="1368" w:hanging="420"/>
      </w:pPr>
      <w:rPr>
        <w:rFonts w:ascii="Arial" w:eastAsiaTheme="minorEastAsia" w:hAnsi="Arial" w:cs="Arial" w:hint="default"/>
      </w:rPr>
    </w:lvl>
    <w:lvl w:ilvl="1">
      <w:start w:val="1"/>
      <w:numFmt w:val="bullet"/>
      <w:lvlText w:val="o"/>
      <w:lvlJc w:val="left"/>
      <w:pPr>
        <w:ind w:left="1734" w:hanging="360"/>
      </w:pPr>
      <w:rPr>
        <w:rFonts w:ascii="Courier New" w:hAnsi="Courier New" w:cs="Courier New" w:hint="default"/>
      </w:rPr>
    </w:lvl>
    <w:lvl w:ilvl="2">
      <w:start w:val="1"/>
      <w:numFmt w:val="bullet"/>
      <w:lvlText w:val=""/>
      <w:lvlJc w:val="left"/>
      <w:pPr>
        <w:ind w:left="2454" w:hanging="360"/>
      </w:pPr>
      <w:rPr>
        <w:rFonts w:ascii="Wingdings" w:hAnsi="Wingdings" w:hint="default"/>
      </w:rPr>
    </w:lvl>
    <w:lvl w:ilvl="3">
      <w:start w:val="1"/>
      <w:numFmt w:val="bullet"/>
      <w:lvlText w:val=""/>
      <w:lvlJc w:val="left"/>
      <w:pPr>
        <w:ind w:left="3174" w:hanging="360"/>
      </w:pPr>
      <w:rPr>
        <w:rFonts w:ascii="Symbol" w:hAnsi="Symbol" w:hint="default"/>
      </w:rPr>
    </w:lvl>
    <w:lvl w:ilvl="4">
      <w:start w:val="1"/>
      <w:numFmt w:val="bullet"/>
      <w:lvlText w:val="o"/>
      <w:lvlJc w:val="left"/>
      <w:pPr>
        <w:ind w:left="3894" w:hanging="360"/>
      </w:pPr>
      <w:rPr>
        <w:rFonts w:ascii="Courier New" w:hAnsi="Courier New" w:cs="Courier New" w:hint="default"/>
      </w:rPr>
    </w:lvl>
    <w:lvl w:ilvl="5">
      <w:start w:val="1"/>
      <w:numFmt w:val="bullet"/>
      <w:lvlText w:val=""/>
      <w:lvlJc w:val="left"/>
      <w:pPr>
        <w:ind w:left="4614" w:hanging="360"/>
      </w:pPr>
      <w:rPr>
        <w:rFonts w:ascii="Wingdings" w:hAnsi="Wingdings" w:hint="default"/>
      </w:rPr>
    </w:lvl>
    <w:lvl w:ilvl="6">
      <w:start w:val="1"/>
      <w:numFmt w:val="bullet"/>
      <w:lvlText w:val=""/>
      <w:lvlJc w:val="left"/>
      <w:pPr>
        <w:ind w:left="5334" w:hanging="360"/>
      </w:pPr>
      <w:rPr>
        <w:rFonts w:ascii="Symbol" w:hAnsi="Symbol" w:hint="default"/>
      </w:rPr>
    </w:lvl>
    <w:lvl w:ilvl="7">
      <w:start w:val="1"/>
      <w:numFmt w:val="bullet"/>
      <w:lvlText w:val="o"/>
      <w:lvlJc w:val="left"/>
      <w:pPr>
        <w:ind w:left="6054" w:hanging="360"/>
      </w:pPr>
      <w:rPr>
        <w:rFonts w:ascii="Courier New" w:hAnsi="Courier New" w:cs="Courier New" w:hint="default"/>
      </w:rPr>
    </w:lvl>
    <w:lvl w:ilvl="8">
      <w:start w:val="1"/>
      <w:numFmt w:val="bullet"/>
      <w:lvlText w:val=""/>
      <w:lvlJc w:val="left"/>
      <w:pPr>
        <w:ind w:left="6774" w:hanging="360"/>
      </w:pPr>
      <w:rPr>
        <w:rFonts w:ascii="Wingdings" w:hAnsi="Wingdings" w:hint="default"/>
      </w:rPr>
    </w:lvl>
  </w:abstractNum>
  <w:abstractNum w:abstractNumId="10" w15:restartNumberingAfterBreak="0">
    <w:nsid w:val="09E25A1A"/>
    <w:multiLevelType w:val="multilevel"/>
    <w:tmpl w:val="9C46D5E0"/>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A7C5EF0"/>
    <w:multiLevelType w:val="multilevel"/>
    <w:tmpl w:val="F53CC704"/>
    <w:lvl w:ilvl="0">
      <w:start w:val="1"/>
      <w:numFmt w:val="bullet"/>
      <w:lvlText w:val=""/>
      <w:lvlJc w:val="left"/>
      <w:pPr>
        <w:tabs>
          <w:tab w:val="num" w:pos="1492"/>
        </w:tabs>
        <w:ind w:left="1492"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2" w15:restartNumberingAfterBreak="0">
    <w:nsid w:val="0D826253"/>
    <w:multiLevelType w:val="multilevel"/>
    <w:tmpl w:val="88746132"/>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0EF33373"/>
    <w:multiLevelType w:val="multilevel"/>
    <w:tmpl w:val="F2A66ABA"/>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15157576"/>
    <w:multiLevelType w:val="multilevel"/>
    <w:tmpl w:val="EECA54F2"/>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15E6448E"/>
    <w:multiLevelType w:val="multilevel"/>
    <w:tmpl w:val="6750DE7C"/>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93" w:hanging="360"/>
      </w:pPr>
      <w:rPr>
        <w:rFonts w:ascii="Courier New" w:hAnsi="Courier New" w:cs="Courier New" w:hint="default"/>
      </w:rPr>
    </w:lvl>
    <w:lvl w:ilvl="2">
      <w:start w:val="1"/>
      <w:numFmt w:val="bullet"/>
      <w:lvlText w:val=""/>
      <w:lvlJc w:val="left"/>
      <w:pPr>
        <w:ind w:left="2213" w:hanging="360"/>
      </w:pPr>
      <w:rPr>
        <w:rFonts w:ascii="Wingdings" w:hAnsi="Wingdings" w:hint="default"/>
      </w:rPr>
    </w:lvl>
    <w:lvl w:ilvl="3">
      <w:start w:val="1"/>
      <w:numFmt w:val="bullet"/>
      <w:lvlText w:val=""/>
      <w:lvlJc w:val="left"/>
      <w:pPr>
        <w:ind w:left="2933" w:hanging="360"/>
      </w:pPr>
      <w:rPr>
        <w:rFonts w:ascii="Symbol" w:hAnsi="Symbol" w:hint="default"/>
      </w:rPr>
    </w:lvl>
    <w:lvl w:ilvl="4">
      <w:start w:val="1"/>
      <w:numFmt w:val="bullet"/>
      <w:lvlText w:val="o"/>
      <w:lvlJc w:val="left"/>
      <w:pPr>
        <w:ind w:left="3653" w:hanging="360"/>
      </w:pPr>
      <w:rPr>
        <w:rFonts w:ascii="Courier New" w:hAnsi="Courier New" w:cs="Courier New" w:hint="default"/>
      </w:rPr>
    </w:lvl>
    <w:lvl w:ilvl="5">
      <w:start w:val="1"/>
      <w:numFmt w:val="bullet"/>
      <w:lvlText w:val=""/>
      <w:lvlJc w:val="left"/>
      <w:pPr>
        <w:ind w:left="4373" w:hanging="360"/>
      </w:pPr>
      <w:rPr>
        <w:rFonts w:ascii="Wingdings" w:hAnsi="Wingdings" w:hint="default"/>
      </w:rPr>
    </w:lvl>
    <w:lvl w:ilvl="6">
      <w:start w:val="1"/>
      <w:numFmt w:val="bullet"/>
      <w:lvlText w:val=""/>
      <w:lvlJc w:val="left"/>
      <w:pPr>
        <w:ind w:left="5093" w:hanging="360"/>
      </w:pPr>
      <w:rPr>
        <w:rFonts w:ascii="Symbol" w:hAnsi="Symbol" w:hint="default"/>
      </w:rPr>
    </w:lvl>
    <w:lvl w:ilvl="7">
      <w:start w:val="1"/>
      <w:numFmt w:val="bullet"/>
      <w:lvlText w:val="o"/>
      <w:lvlJc w:val="left"/>
      <w:pPr>
        <w:ind w:left="5813" w:hanging="360"/>
      </w:pPr>
      <w:rPr>
        <w:rFonts w:ascii="Courier New" w:hAnsi="Courier New" w:cs="Courier New" w:hint="default"/>
      </w:rPr>
    </w:lvl>
    <w:lvl w:ilvl="8">
      <w:start w:val="1"/>
      <w:numFmt w:val="bullet"/>
      <w:lvlText w:val=""/>
      <w:lvlJc w:val="left"/>
      <w:pPr>
        <w:ind w:left="6533" w:hanging="360"/>
      </w:pPr>
      <w:rPr>
        <w:rFonts w:ascii="Wingdings" w:hAnsi="Wingdings" w:hint="default"/>
      </w:rPr>
    </w:lvl>
  </w:abstractNum>
  <w:abstractNum w:abstractNumId="16" w15:restartNumberingAfterBreak="0">
    <w:nsid w:val="184A0C5A"/>
    <w:multiLevelType w:val="multilevel"/>
    <w:tmpl w:val="0680C60A"/>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194C2085"/>
    <w:multiLevelType w:val="multilevel"/>
    <w:tmpl w:val="71962C3C"/>
    <w:lvl w:ilvl="0">
      <w:start w:val="1"/>
      <w:numFmt w:val="decimal"/>
      <w:lvlText w:val="%1."/>
      <w:lvlJc w:val="left"/>
      <w:pPr>
        <w:tabs>
          <w:tab w:val="num" w:pos="360"/>
        </w:tabs>
        <w:ind w:left="360"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8" w15:restartNumberingAfterBreak="0">
    <w:nsid w:val="19DB2256"/>
    <w:multiLevelType w:val="multilevel"/>
    <w:tmpl w:val="DB60A584"/>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1E93158F"/>
    <w:multiLevelType w:val="multilevel"/>
    <w:tmpl w:val="6A363172"/>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2013229B"/>
    <w:multiLevelType w:val="multilevel"/>
    <w:tmpl w:val="BF06CB12"/>
    <w:lvl w:ilvl="0">
      <w:start w:val="1"/>
      <w:numFmt w:val="bullet"/>
      <w:lvlText w:val=""/>
      <w:lvlJc w:val="left"/>
      <w:pPr>
        <w:tabs>
          <w:tab w:val="num" w:pos="360"/>
        </w:tabs>
        <w:ind w:left="360"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1" w15:restartNumberingAfterBreak="0">
    <w:nsid w:val="20550FEF"/>
    <w:multiLevelType w:val="multilevel"/>
    <w:tmpl w:val="EC3695D4"/>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23023ECF"/>
    <w:multiLevelType w:val="multilevel"/>
    <w:tmpl w:val="75D4E73E"/>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24D24367"/>
    <w:multiLevelType w:val="multilevel"/>
    <w:tmpl w:val="0A46823C"/>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25264993"/>
    <w:multiLevelType w:val="multilevel"/>
    <w:tmpl w:val="980ED27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294856D4"/>
    <w:multiLevelType w:val="multilevel"/>
    <w:tmpl w:val="82D21E9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2AAA79CF"/>
    <w:multiLevelType w:val="multilevel"/>
    <w:tmpl w:val="9D6EF830"/>
    <w:lvl w:ilvl="0">
      <w:start w:val="1"/>
      <w:numFmt w:val="bullet"/>
      <w:lvlText w:val=""/>
      <w:lvlJc w:val="left"/>
      <w:pPr>
        <w:ind w:left="1080" w:hanging="360"/>
      </w:pPr>
      <w:rPr>
        <w:rFonts w:ascii="Symbol" w:hAnsi="Symbol" w:hint="default"/>
        <w:color w:val="3DC3C6"/>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27" w15:restartNumberingAfterBreak="0">
    <w:nsid w:val="2EAD6A2A"/>
    <w:multiLevelType w:val="multilevel"/>
    <w:tmpl w:val="14A67586"/>
    <w:lvl w:ilvl="0">
      <w:start w:val="1"/>
      <w:numFmt w:val="bullet"/>
      <w:lvlText w:val=""/>
      <w:lvlJc w:val="left"/>
      <w:pPr>
        <w:tabs>
          <w:tab w:val="num" w:pos="643"/>
        </w:tabs>
        <w:ind w:left="643"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8" w15:restartNumberingAfterBreak="0">
    <w:nsid w:val="2FD9626E"/>
    <w:multiLevelType w:val="multilevel"/>
    <w:tmpl w:val="E2182F28"/>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37A74181"/>
    <w:multiLevelType w:val="multilevel"/>
    <w:tmpl w:val="756884DE"/>
    <w:lvl w:ilvl="0">
      <w:start w:val="1"/>
      <w:numFmt w:val="decimal"/>
      <w:lvlText w:val="%1."/>
      <w:lvlJc w:val="left"/>
      <w:pPr>
        <w:ind w:left="0" w:firstLine="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B137611"/>
    <w:multiLevelType w:val="multilevel"/>
    <w:tmpl w:val="66869BA4"/>
    <w:lvl w:ilvl="0">
      <w:start w:val="1"/>
      <w:numFmt w:val="decimal"/>
      <w:lvlText w:val="%1."/>
      <w:lvlJc w:val="left"/>
      <w:pPr>
        <w:tabs>
          <w:tab w:val="num" w:pos="1209"/>
        </w:tabs>
        <w:ind w:left="1209"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31" w15:restartNumberingAfterBreak="0">
    <w:nsid w:val="3DC61129"/>
    <w:multiLevelType w:val="multilevel"/>
    <w:tmpl w:val="F2D0C45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400A016E"/>
    <w:multiLevelType w:val="multilevel"/>
    <w:tmpl w:val="1938D48A"/>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412D2E92"/>
    <w:multiLevelType w:val="multilevel"/>
    <w:tmpl w:val="B26C8F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46E867C3"/>
    <w:multiLevelType w:val="multilevel"/>
    <w:tmpl w:val="F60AA930"/>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472B0C40"/>
    <w:multiLevelType w:val="multilevel"/>
    <w:tmpl w:val="568E0B42"/>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472C21D7"/>
    <w:multiLevelType w:val="multilevel"/>
    <w:tmpl w:val="BB1EE05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47FF33BB"/>
    <w:multiLevelType w:val="multilevel"/>
    <w:tmpl w:val="B6020440"/>
    <w:lvl w:ilvl="0">
      <w:start w:val="1"/>
      <w:numFmt w:val="bullet"/>
      <w:lvlText w:val=""/>
      <w:lvlJc w:val="left"/>
      <w:pPr>
        <w:ind w:left="720" w:hanging="360"/>
      </w:pPr>
      <w:rPr>
        <w:rFonts w:ascii="Symbol" w:hAnsi="Symbol" w:hint="default"/>
        <w:color w:val="3DC3C6"/>
        <w:sz w:val="20"/>
      </w:rPr>
    </w:lvl>
    <w:lvl w:ilvl="1">
      <w:start w:val="1"/>
      <w:numFmt w:val="bullet"/>
      <w:lvlText w:val=""/>
      <w:lvlJc w:val="left"/>
      <w:pPr>
        <w:tabs>
          <w:tab w:val="num" w:pos="2148"/>
        </w:tabs>
        <w:ind w:left="2148" w:hanging="360"/>
      </w:pPr>
      <w:rPr>
        <w:rFonts w:ascii="Symbol" w:hAnsi="Symbol" w:hint="default"/>
        <w:sz w:val="20"/>
      </w:rPr>
    </w:lvl>
    <w:lvl w:ilvl="2">
      <w:start w:val="1"/>
      <w:numFmt w:val="bullet"/>
      <w:lvlText w:val=""/>
      <w:lvlJc w:val="left"/>
      <w:pPr>
        <w:tabs>
          <w:tab w:val="num" w:pos="2868"/>
        </w:tabs>
        <w:ind w:left="2868" w:hanging="360"/>
      </w:pPr>
      <w:rPr>
        <w:rFonts w:ascii="Symbol" w:hAnsi="Symbol" w:hint="default"/>
        <w:sz w:val="20"/>
      </w:rPr>
    </w:lvl>
    <w:lvl w:ilvl="3">
      <w:start w:val="1"/>
      <w:numFmt w:val="bullet"/>
      <w:lvlText w:val=""/>
      <w:lvlJc w:val="left"/>
      <w:pPr>
        <w:tabs>
          <w:tab w:val="num" w:pos="3588"/>
        </w:tabs>
        <w:ind w:left="3588" w:hanging="360"/>
      </w:pPr>
      <w:rPr>
        <w:rFonts w:ascii="Symbol" w:hAnsi="Symbol" w:hint="default"/>
        <w:sz w:val="20"/>
      </w:rPr>
    </w:lvl>
    <w:lvl w:ilvl="4">
      <w:start w:val="1"/>
      <w:numFmt w:val="bullet"/>
      <w:lvlText w:val=""/>
      <w:lvlJc w:val="left"/>
      <w:pPr>
        <w:tabs>
          <w:tab w:val="num" w:pos="4308"/>
        </w:tabs>
        <w:ind w:left="4308" w:hanging="360"/>
      </w:pPr>
      <w:rPr>
        <w:rFonts w:ascii="Symbol" w:hAnsi="Symbol" w:hint="default"/>
        <w:sz w:val="20"/>
      </w:rPr>
    </w:lvl>
    <w:lvl w:ilvl="5">
      <w:start w:val="1"/>
      <w:numFmt w:val="bullet"/>
      <w:lvlText w:val=""/>
      <w:lvlJc w:val="left"/>
      <w:pPr>
        <w:tabs>
          <w:tab w:val="num" w:pos="5028"/>
        </w:tabs>
        <w:ind w:left="5028" w:hanging="360"/>
      </w:pPr>
      <w:rPr>
        <w:rFonts w:ascii="Symbol" w:hAnsi="Symbol" w:hint="default"/>
        <w:sz w:val="20"/>
      </w:rPr>
    </w:lvl>
    <w:lvl w:ilvl="6">
      <w:start w:val="1"/>
      <w:numFmt w:val="bullet"/>
      <w:lvlText w:val=""/>
      <w:lvlJc w:val="left"/>
      <w:pPr>
        <w:tabs>
          <w:tab w:val="num" w:pos="5748"/>
        </w:tabs>
        <w:ind w:left="5748" w:hanging="360"/>
      </w:pPr>
      <w:rPr>
        <w:rFonts w:ascii="Symbol" w:hAnsi="Symbol" w:hint="default"/>
        <w:sz w:val="20"/>
      </w:rPr>
    </w:lvl>
    <w:lvl w:ilvl="7">
      <w:start w:val="1"/>
      <w:numFmt w:val="bullet"/>
      <w:lvlText w:val=""/>
      <w:lvlJc w:val="left"/>
      <w:pPr>
        <w:tabs>
          <w:tab w:val="num" w:pos="6468"/>
        </w:tabs>
        <w:ind w:left="6468" w:hanging="360"/>
      </w:pPr>
      <w:rPr>
        <w:rFonts w:ascii="Symbol" w:hAnsi="Symbol" w:hint="default"/>
        <w:sz w:val="20"/>
      </w:rPr>
    </w:lvl>
    <w:lvl w:ilvl="8">
      <w:start w:val="1"/>
      <w:numFmt w:val="bullet"/>
      <w:lvlText w:val=""/>
      <w:lvlJc w:val="left"/>
      <w:pPr>
        <w:tabs>
          <w:tab w:val="num" w:pos="7188"/>
        </w:tabs>
        <w:ind w:left="7188" w:hanging="360"/>
      </w:pPr>
      <w:rPr>
        <w:rFonts w:ascii="Symbol" w:hAnsi="Symbol" w:hint="default"/>
        <w:sz w:val="20"/>
      </w:rPr>
    </w:lvl>
  </w:abstractNum>
  <w:abstractNum w:abstractNumId="38" w15:restartNumberingAfterBreak="0">
    <w:nsid w:val="4B14109B"/>
    <w:multiLevelType w:val="multilevel"/>
    <w:tmpl w:val="9DB24C50"/>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4CC03896"/>
    <w:multiLevelType w:val="multilevel"/>
    <w:tmpl w:val="06E8336A"/>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93" w:hanging="360"/>
      </w:pPr>
      <w:rPr>
        <w:rFonts w:ascii="Courier New" w:hAnsi="Courier New" w:cs="Courier New" w:hint="default"/>
      </w:rPr>
    </w:lvl>
    <w:lvl w:ilvl="2">
      <w:start w:val="1"/>
      <w:numFmt w:val="bullet"/>
      <w:lvlText w:val=""/>
      <w:lvlJc w:val="left"/>
      <w:pPr>
        <w:ind w:left="2213" w:hanging="360"/>
      </w:pPr>
      <w:rPr>
        <w:rFonts w:ascii="Wingdings" w:hAnsi="Wingdings" w:hint="default"/>
      </w:rPr>
    </w:lvl>
    <w:lvl w:ilvl="3">
      <w:start w:val="1"/>
      <w:numFmt w:val="bullet"/>
      <w:lvlText w:val=""/>
      <w:lvlJc w:val="left"/>
      <w:pPr>
        <w:ind w:left="2933" w:hanging="360"/>
      </w:pPr>
      <w:rPr>
        <w:rFonts w:ascii="Symbol" w:hAnsi="Symbol" w:hint="default"/>
      </w:rPr>
    </w:lvl>
    <w:lvl w:ilvl="4">
      <w:start w:val="1"/>
      <w:numFmt w:val="bullet"/>
      <w:lvlText w:val="o"/>
      <w:lvlJc w:val="left"/>
      <w:pPr>
        <w:ind w:left="3653" w:hanging="360"/>
      </w:pPr>
      <w:rPr>
        <w:rFonts w:ascii="Courier New" w:hAnsi="Courier New" w:cs="Courier New" w:hint="default"/>
      </w:rPr>
    </w:lvl>
    <w:lvl w:ilvl="5">
      <w:start w:val="1"/>
      <w:numFmt w:val="bullet"/>
      <w:lvlText w:val=""/>
      <w:lvlJc w:val="left"/>
      <w:pPr>
        <w:ind w:left="4373" w:hanging="360"/>
      </w:pPr>
      <w:rPr>
        <w:rFonts w:ascii="Wingdings" w:hAnsi="Wingdings" w:hint="default"/>
      </w:rPr>
    </w:lvl>
    <w:lvl w:ilvl="6">
      <w:start w:val="1"/>
      <w:numFmt w:val="bullet"/>
      <w:lvlText w:val=""/>
      <w:lvlJc w:val="left"/>
      <w:pPr>
        <w:ind w:left="5093" w:hanging="360"/>
      </w:pPr>
      <w:rPr>
        <w:rFonts w:ascii="Symbol" w:hAnsi="Symbol" w:hint="default"/>
      </w:rPr>
    </w:lvl>
    <w:lvl w:ilvl="7">
      <w:start w:val="1"/>
      <w:numFmt w:val="bullet"/>
      <w:lvlText w:val="o"/>
      <w:lvlJc w:val="left"/>
      <w:pPr>
        <w:ind w:left="5813" w:hanging="360"/>
      </w:pPr>
      <w:rPr>
        <w:rFonts w:ascii="Courier New" w:hAnsi="Courier New" w:cs="Courier New" w:hint="default"/>
      </w:rPr>
    </w:lvl>
    <w:lvl w:ilvl="8">
      <w:start w:val="1"/>
      <w:numFmt w:val="bullet"/>
      <w:lvlText w:val=""/>
      <w:lvlJc w:val="left"/>
      <w:pPr>
        <w:ind w:left="6533" w:hanging="360"/>
      </w:pPr>
      <w:rPr>
        <w:rFonts w:ascii="Wingdings" w:hAnsi="Wingdings" w:hint="default"/>
      </w:rPr>
    </w:lvl>
  </w:abstractNum>
  <w:abstractNum w:abstractNumId="40" w15:restartNumberingAfterBreak="0">
    <w:nsid w:val="4DF86E81"/>
    <w:multiLevelType w:val="multilevel"/>
    <w:tmpl w:val="16CCCE3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503E15D6"/>
    <w:multiLevelType w:val="multilevel"/>
    <w:tmpl w:val="D1BA77A0"/>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51685586"/>
    <w:multiLevelType w:val="multilevel"/>
    <w:tmpl w:val="9F003E08"/>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519E622D"/>
    <w:multiLevelType w:val="multilevel"/>
    <w:tmpl w:val="3A80D34E"/>
    <w:lvl w:ilvl="0">
      <w:start w:val="1"/>
      <w:numFmt w:val="bullet"/>
      <w:lvlText w:val=""/>
      <w:lvlJc w:val="left"/>
      <w:pPr>
        <w:ind w:left="720" w:hanging="360"/>
      </w:pPr>
      <w:rPr>
        <w:rFonts w:ascii="Symbol" w:hAnsi="Symbol" w:hint="default"/>
        <w:color w:val="3DC3C6"/>
        <w:sz w:val="20"/>
      </w:rPr>
    </w:lvl>
    <w:lvl w:ilvl="1">
      <w:start w:val="1"/>
      <w:numFmt w:val="bullet"/>
      <w:lvlText w:val=""/>
      <w:lvlJc w:val="left"/>
      <w:pPr>
        <w:tabs>
          <w:tab w:val="num" w:pos="2148"/>
        </w:tabs>
        <w:ind w:left="2148" w:hanging="360"/>
      </w:pPr>
      <w:rPr>
        <w:rFonts w:ascii="Symbol" w:hAnsi="Symbol" w:hint="default"/>
        <w:sz w:val="20"/>
      </w:rPr>
    </w:lvl>
    <w:lvl w:ilvl="2">
      <w:start w:val="1"/>
      <w:numFmt w:val="bullet"/>
      <w:lvlText w:val=""/>
      <w:lvlJc w:val="left"/>
      <w:pPr>
        <w:tabs>
          <w:tab w:val="num" w:pos="2868"/>
        </w:tabs>
        <w:ind w:left="2868" w:hanging="360"/>
      </w:pPr>
      <w:rPr>
        <w:rFonts w:ascii="Symbol" w:hAnsi="Symbol" w:hint="default"/>
        <w:sz w:val="20"/>
      </w:rPr>
    </w:lvl>
    <w:lvl w:ilvl="3">
      <w:start w:val="1"/>
      <w:numFmt w:val="bullet"/>
      <w:lvlText w:val=""/>
      <w:lvlJc w:val="left"/>
      <w:pPr>
        <w:tabs>
          <w:tab w:val="num" w:pos="3588"/>
        </w:tabs>
        <w:ind w:left="3588" w:hanging="360"/>
      </w:pPr>
      <w:rPr>
        <w:rFonts w:ascii="Symbol" w:hAnsi="Symbol" w:hint="default"/>
        <w:sz w:val="20"/>
      </w:rPr>
    </w:lvl>
    <w:lvl w:ilvl="4">
      <w:start w:val="1"/>
      <w:numFmt w:val="bullet"/>
      <w:lvlText w:val=""/>
      <w:lvlJc w:val="left"/>
      <w:pPr>
        <w:tabs>
          <w:tab w:val="num" w:pos="4308"/>
        </w:tabs>
        <w:ind w:left="4308" w:hanging="360"/>
      </w:pPr>
      <w:rPr>
        <w:rFonts w:ascii="Symbol" w:hAnsi="Symbol" w:hint="default"/>
        <w:sz w:val="20"/>
      </w:rPr>
    </w:lvl>
    <w:lvl w:ilvl="5">
      <w:start w:val="1"/>
      <w:numFmt w:val="bullet"/>
      <w:lvlText w:val=""/>
      <w:lvlJc w:val="left"/>
      <w:pPr>
        <w:tabs>
          <w:tab w:val="num" w:pos="5028"/>
        </w:tabs>
        <w:ind w:left="5028" w:hanging="360"/>
      </w:pPr>
      <w:rPr>
        <w:rFonts w:ascii="Symbol" w:hAnsi="Symbol" w:hint="default"/>
        <w:sz w:val="20"/>
      </w:rPr>
    </w:lvl>
    <w:lvl w:ilvl="6">
      <w:start w:val="1"/>
      <w:numFmt w:val="bullet"/>
      <w:lvlText w:val=""/>
      <w:lvlJc w:val="left"/>
      <w:pPr>
        <w:tabs>
          <w:tab w:val="num" w:pos="5748"/>
        </w:tabs>
        <w:ind w:left="5748" w:hanging="360"/>
      </w:pPr>
      <w:rPr>
        <w:rFonts w:ascii="Symbol" w:hAnsi="Symbol" w:hint="default"/>
        <w:sz w:val="20"/>
      </w:rPr>
    </w:lvl>
    <w:lvl w:ilvl="7">
      <w:start w:val="1"/>
      <w:numFmt w:val="bullet"/>
      <w:lvlText w:val=""/>
      <w:lvlJc w:val="left"/>
      <w:pPr>
        <w:tabs>
          <w:tab w:val="num" w:pos="6468"/>
        </w:tabs>
        <w:ind w:left="6468" w:hanging="360"/>
      </w:pPr>
      <w:rPr>
        <w:rFonts w:ascii="Symbol" w:hAnsi="Symbol" w:hint="default"/>
        <w:sz w:val="20"/>
      </w:rPr>
    </w:lvl>
    <w:lvl w:ilvl="8">
      <w:start w:val="1"/>
      <w:numFmt w:val="bullet"/>
      <w:lvlText w:val=""/>
      <w:lvlJc w:val="left"/>
      <w:pPr>
        <w:tabs>
          <w:tab w:val="num" w:pos="7188"/>
        </w:tabs>
        <w:ind w:left="7188" w:hanging="360"/>
      </w:pPr>
      <w:rPr>
        <w:rFonts w:ascii="Symbol" w:hAnsi="Symbol" w:hint="default"/>
        <w:sz w:val="20"/>
      </w:rPr>
    </w:lvl>
  </w:abstractNum>
  <w:abstractNum w:abstractNumId="44" w15:restartNumberingAfterBreak="0">
    <w:nsid w:val="528E47AF"/>
    <w:multiLevelType w:val="multilevel"/>
    <w:tmpl w:val="871A6FCC"/>
    <w:lvl w:ilvl="0">
      <w:start w:val="1"/>
      <w:numFmt w:val="bullet"/>
      <w:lvlText w:val=""/>
      <w:lvlJc w:val="left"/>
      <w:pPr>
        <w:tabs>
          <w:tab w:val="num" w:pos="1209"/>
        </w:tabs>
        <w:ind w:left="1209"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45" w15:restartNumberingAfterBreak="0">
    <w:nsid w:val="551A1D5A"/>
    <w:multiLevelType w:val="multilevel"/>
    <w:tmpl w:val="83524D08"/>
    <w:lvl w:ilvl="0">
      <w:start w:val="1"/>
      <w:numFmt w:val="bullet"/>
      <w:lvlText w:val=""/>
      <w:lvlJc w:val="left"/>
      <w:pPr>
        <w:tabs>
          <w:tab w:val="num" w:pos="926"/>
        </w:tabs>
        <w:ind w:left="926"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46" w15:restartNumberingAfterBreak="0">
    <w:nsid w:val="55A01FF4"/>
    <w:multiLevelType w:val="multilevel"/>
    <w:tmpl w:val="3C48EF66"/>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5B2B4262"/>
    <w:multiLevelType w:val="multilevel"/>
    <w:tmpl w:val="ECF07026"/>
    <w:lvl w:ilvl="0">
      <w:start w:val="1"/>
      <w:numFmt w:val="bullet"/>
      <w:lvlText w:val=""/>
      <w:lvlJc w:val="left"/>
      <w:pPr>
        <w:ind w:left="773" w:hanging="360"/>
      </w:pPr>
      <w:rPr>
        <w:rFonts w:ascii="Symbol" w:hAnsi="Symbol" w:hint="default"/>
      </w:rPr>
    </w:lvl>
    <w:lvl w:ilvl="1">
      <w:start w:val="1"/>
      <w:numFmt w:val="bullet"/>
      <w:lvlText w:val="o"/>
      <w:lvlJc w:val="left"/>
      <w:pPr>
        <w:ind w:left="1493" w:hanging="360"/>
      </w:pPr>
      <w:rPr>
        <w:rFonts w:ascii="Courier New" w:hAnsi="Courier New" w:cs="Courier New" w:hint="default"/>
      </w:rPr>
    </w:lvl>
    <w:lvl w:ilvl="2">
      <w:start w:val="1"/>
      <w:numFmt w:val="bullet"/>
      <w:lvlText w:val=""/>
      <w:lvlJc w:val="left"/>
      <w:pPr>
        <w:ind w:left="2213" w:hanging="360"/>
      </w:pPr>
      <w:rPr>
        <w:rFonts w:ascii="Wingdings" w:hAnsi="Wingdings" w:hint="default"/>
      </w:rPr>
    </w:lvl>
    <w:lvl w:ilvl="3">
      <w:start w:val="1"/>
      <w:numFmt w:val="bullet"/>
      <w:lvlText w:val=""/>
      <w:lvlJc w:val="left"/>
      <w:pPr>
        <w:ind w:left="2933" w:hanging="360"/>
      </w:pPr>
      <w:rPr>
        <w:rFonts w:ascii="Symbol" w:hAnsi="Symbol" w:hint="default"/>
      </w:rPr>
    </w:lvl>
    <w:lvl w:ilvl="4">
      <w:start w:val="1"/>
      <w:numFmt w:val="bullet"/>
      <w:lvlText w:val="o"/>
      <w:lvlJc w:val="left"/>
      <w:pPr>
        <w:ind w:left="3653" w:hanging="360"/>
      </w:pPr>
      <w:rPr>
        <w:rFonts w:ascii="Courier New" w:hAnsi="Courier New" w:cs="Courier New" w:hint="default"/>
      </w:rPr>
    </w:lvl>
    <w:lvl w:ilvl="5">
      <w:start w:val="1"/>
      <w:numFmt w:val="bullet"/>
      <w:lvlText w:val=""/>
      <w:lvlJc w:val="left"/>
      <w:pPr>
        <w:ind w:left="4373" w:hanging="360"/>
      </w:pPr>
      <w:rPr>
        <w:rFonts w:ascii="Wingdings" w:hAnsi="Wingdings" w:hint="default"/>
      </w:rPr>
    </w:lvl>
    <w:lvl w:ilvl="6">
      <w:start w:val="1"/>
      <w:numFmt w:val="bullet"/>
      <w:lvlText w:val=""/>
      <w:lvlJc w:val="left"/>
      <w:pPr>
        <w:ind w:left="5093" w:hanging="360"/>
      </w:pPr>
      <w:rPr>
        <w:rFonts w:ascii="Symbol" w:hAnsi="Symbol" w:hint="default"/>
      </w:rPr>
    </w:lvl>
    <w:lvl w:ilvl="7">
      <w:start w:val="1"/>
      <w:numFmt w:val="bullet"/>
      <w:lvlText w:val="o"/>
      <w:lvlJc w:val="left"/>
      <w:pPr>
        <w:ind w:left="5813" w:hanging="360"/>
      </w:pPr>
      <w:rPr>
        <w:rFonts w:ascii="Courier New" w:hAnsi="Courier New" w:cs="Courier New" w:hint="default"/>
      </w:rPr>
    </w:lvl>
    <w:lvl w:ilvl="8">
      <w:start w:val="1"/>
      <w:numFmt w:val="bullet"/>
      <w:lvlText w:val=""/>
      <w:lvlJc w:val="left"/>
      <w:pPr>
        <w:ind w:left="6533" w:hanging="360"/>
      </w:pPr>
      <w:rPr>
        <w:rFonts w:ascii="Wingdings" w:hAnsi="Wingdings" w:hint="default"/>
      </w:rPr>
    </w:lvl>
  </w:abstractNum>
  <w:abstractNum w:abstractNumId="48" w15:restartNumberingAfterBreak="0">
    <w:nsid w:val="5CD3535D"/>
    <w:multiLevelType w:val="multilevel"/>
    <w:tmpl w:val="99FE26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5D0C6DB0"/>
    <w:multiLevelType w:val="multilevel"/>
    <w:tmpl w:val="8B060A3A"/>
    <w:lvl w:ilvl="0">
      <w:start w:val="1"/>
      <w:numFmt w:val="decimal"/>
      <w:lvlText w:val="%1."/>
      <w:lvlJc w:val="left"/>
      <w:pPr>
        <w:tabs>
          <w:tab w:val="num" w:pos="926"/>
        </w:tabs>
        <w:ind w:left="926"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0" w15:restartNumberingAfterBreak="0">
    <w:nsid w:val="5F9A6E74"/>
    <w:multiLevelType w:val="multilevel"/>
    <w:tmpl w:val="44A25850"/>
    <w:lvl w:ilvl="0">
      <w:start w:val="1"/>
      <w:numFmt w:val="bullet"/>
      <w:lvlText w:val=""/>
      <w:lvlJc w:val="left"/>
      <w:pPr>
        <w:ind w:left="720" w:hanging="360"/>
      </w:pPr>
      <w:rPr>
        <w:rFonts w:ascii="Symbol" w:hAnsi="Symbol" w:hint="default"/>
        <w:color w:val="3DC3C6"/>
        <w:sz w:val="20"/>
      </w:rPr>
    </w:lvl>
    <w:lvl w:ilvl="1">
      <w:start w:val="1"/>
      <w:numFmt w:val="bullet"/>
      <w:lvlText w:val=""/>
      <w:lvlJc w:val="left"/>
      <w:pPr>
        <w:tabs>
          <w:tab w:val="num" w:pos="2148"/>
        </w:tabs>
        <w:ind w:left="2148" w:hanging="360"/>
      </w:pPr>
      <w:rPr>
        <w:rFonts w:ascii="Symbol" w:hAnsi="Symbol" w:hint="default"/>
        <w:sz w:val="20"/>
      </w:rPr>
    </w:lvl>
    <w:lvl w:ilvl="2">
      <w:start w:val="1"/>
      <w:numFmt w:val="bullet"/>
      <w:lvlText w:val=""/>
      <w:lvlJc w:val="left"/>
      <w:pPr>
        <w:tabs>
          <w:tab w:val="num" w:pos="2868"/>
        </w:tabs>
        <w:ind w:left="2868" w:hanging="360"/>
      </w:pPr>
      <w:rPr>
        <w:rFonts w:ascii="Symbol" w:hAnsi="Symbol" w:hint="default"/>
        <w:sz w:val="20"/>
      </w:rPr>
    </w:lvl>
    <w:lvl w:ilvl="3">
      <w:start w:val="1"/>
      <w:numFmt w:val="bullet"/>
      <w:lvlText w:val=""/>
      <w:lvlJc w:val="left"/>
      <w:pPr>
        <w:tabs>
          <w:tab w:val="num" w:pos="3588"/>
        </w:tabs>
        <w:ind w:left="3588" w:hanging="360"/>
      </w:pPr>
      <w:rPr>
        <w:rFonts w:ascii="Symbol" w:hAnsi="Symbol" w:hint="default"/>
        <w:sz w:val="20"/>
      </w:rPr>
    </w:lvl>
    <w:lvl w:ilvl="4">
      <w:start w:val="1"/>
      <w:numFmt w:val="bullet"/>
      <w:lvlText w:val=""/>
      <w:lvlJc w:val="left"/>
      <w:pPr>
        <w:tabs>
          <w:tab w:val="num" w:pos="4308"/>
        </w:tabs>
        <w:ind w:left="4308" w:hanging="360"/>
      </w:pPr>
      <w:rPr>
        <w:rFonts w:ascii="Symbol" w:hAnsi="Symbol" w:hint="default"/>
        <w:sz w:val="20"/>
      </w:rPr>
    </w:lvl>
    <w:lvl w:ilvl="5">
      <w:start w:val="1"/>
      <w:numFmt w:val="bullet"/>
      <w:lvlText w:val=""/>
      <w:lvlJc w:val="left"/>
      <w:pPr>
        <w:tabs>
          <w:tab w:val="num" w:pos="5028"/>
        </w:tabs>
        <w:ind w:left="5028" w:hanging="360"/>
      </w:pPr>
      <w:rPr>
        <w:rFonts w:ascii="Symbol" w:hAnsi="Symbol" w:hint="default"/>
        <w:sz w:val="20"/>
      </w:rPr>
    </w:lvl>
    <w:lvl w:ilvl="6">
      <w:start w:val="1"/>
      <w:numFmt w:val="bullet"/>
      <w:lvlText w:val=""/>
      <w:lvlJc w:val="left"/>
      <w:pPr>
        <w:tabs>
          <w:tab w:val="num" w:pos="5748"/>
        </w:tabs>
        <w:ind w:left="5748" w:hanging="360"/>
      </w:pPr>
      <w:rPr>
        <w:rFonts w:ascii="Symbol" w:hAnsi="Symbol" w:hint="default"/>
        <w:sz w:val="20"/>
      </w:rPr>
    </w:lvl>
    <w:lvl w:ilvl="7">
      <w:start w:val="1"/>
      <w:numFmt w:val="bullet"/>
      <w:lvlText w:val=""/>
      <w:lvlJc w:val="left"/>
      <w:pPr>
        <w:tabs>
          <w:tab w:val="num" w:pos="6468"/>
        </w:tabs>
        <w:ind w:left="6468" w:hanging="360"/>
      </w:pPr>
      <w:rPr>
        <w:rFonts w:ascii="Symbol" w:hAnsi="Symbol" w:hint="default"/>
        <w:sz w:val="20"/>
      </w:rPr>
    </w:lvl>
    <w:lvl w:ilvl="8">
      <w:start w:val="1"/>
      <w:numFmt w:val="bullet"/>
      <w:lvlText w:val=""/>
      <w:lvlJc w:val="left"/>
      <w:pPr>
        <w:tabs>
          <w:tab w:val="num" w:pos="7188"/>
        </w:tabs>
        <w:ind w:left="7188" w:hanging="360"/>
      </w:pPr>
      <w:rPr>
        <w:rFonts w:ascii="Symbol" w:hAnsi="Symbol" w:hint="default"/>
        <w:sz w:val="20"/>
      </w:rPr>
    </w:lvl>
  </w:abstractNum>
  <w:abstractNum w:abstractNumId="51" w15:restartNumberingAfterBreak="0">
    <w:nsid w:val="5F9B7BB0"/>
    <w:multiLevelType w:val="multilevel"/>
    <w:tmpl w:val="E258FD62"/>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2" w15:restartNumberingAfterBreak="0">
    <w:nsid w:val="62F05752"/>
    <w:multiLevelType w:val="multilevel"/>
    <w:tmpl w:val="6E947F84"/>
    <w:lvl w:ilvl="0">
      <w:start w:val="1"/>
      <w:numFmt w:val="decimal"/>
      <w:lvlText w:val="%1."/>
      <w:lvlJc w:val="left"/>
      <w:pPr>
        <w:tabs>
          <w:tab w:val="num" w:pos="1492"/>
        </w:tabs>
        <w:ind w:left="1492"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3" w15:restartNumberingAfterBreak="0">
    <w:nsid w:val="67270E44"/>
    <w:multiLevelType w:val="multilevel"/>
    <w:tmpl w:val="F40E7B9C"/>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4" w15:restartNumberingAfterBreak="0">
    <w:nsid w:val="67934951"/>
    <w:multiLevelType w:val="multilevel"/>
    <w:tmpl w:val="CEBA2E6A"/>
    <w:lvl w:ilvl="0">
      <w:start w:val="1"/>
      <w:numFmt w:val="bullet"/>
      <w:lvlText w:val=""/>
      <w:lvlJc w:val="left"/>
      <w:pPr>
        <w:ind w:left="294" w:hanging="360"/>
      </w:pPr>
      <w:rPr>
        <w:rFonts w:ascii="Symbol" w:hAnsi="Symbol" w:hint="default"/>
      </w:rPr>
    </w:lvl>
    <w:lvl w:ilvl="1">
      <w:numFmt w:val="bullet"/>
      <w:lvlText w:val="•"/>
      <w:lvlJc w:val="left"/>
      <w:pPr>
        <w:ind w:left="1074" w:hanging="420"/>
      </w:pPr>
      <w:rPr>
        <w:rFonts w:ascii="Arial" w:eastAsiaTheme="minorEastAsia" w:hAnsi="Arial" w:cs="Arial" w:hint="default"/>
      </w:rPr>
    </w:lvl>
    <w:lvl w:ilvl="2">
      <w:start w:val="1"/>
      <w:numFmt w:val="bullet"/>
      <w:lvlText w:val=""/>
      <w:lvlJc w:val="left"/>
      <w:pPr>
        <w:ind w:left="1734" w:hanging="360"/>
      </w:pPr>
      <w:rPr>
        <w:rFonts w:ascii="Wingdings" w:hAnsi="Wingdings" w:hint="default"/>
      </w:rPr>
    </w:lvl>
    <w:lvl w:ilvl="3">
      <w:start w:val="1"/>
      <w:numFmt w:val="bullet"/>
      <w:lvlText w:val=""/>
      <w:lvlJc w:val="left"/>
      <w:pPr>
        <w:ind w:left="2454" w:hanging="360"/>
      </w:pPr>
      <w:rPr>
        <w:rFonts w:ascii="Symbol" w:hAnsi="Symbol" w:hint="default"/>
      </w:rPr>
    </w:lvl>
    <w:lvl w:ilvl="4">
      <w:start w:val="1"/>
      <w:numFmt w:val="bullet"/>
      <w:lvlText w:val="o"/>
      <w:lvlJc w:val="left"/>
      <w:pPr>
        <w:ind w:left="3174" w:hanging="360"/>
      </w:pPr>
      <w:rPr>
        <w:rFonts w:ascii="Courier New" w:hAnsi="Courier New" w:cs="Courier New" w:hint="default"/>
      </w:rPr>
    </w:lvl>
    <w:lvl w:ilvl="5">
      <w:start w:val="1"/>
      <w:numFmt w:val="bullet"/>
      <w:lvlText w:val=""/>
      <w:lvlJc w:val="left"/>
      <w:pPr>
        <w:ind w:left="3894" w:hanging="360"/>
      </w:pPr>
      <w:rPr>
        <w:rFonts w:ascii="Wingdings" w:hAnsi="Wingdings" w:hint="default"/>
      </w:rPr>
    </w:lvl>
    <w:lvl w:ilvl="6">
      <w:start w:val="1"/>
      <w:numFmt w:val="bullet"/>
      <w:lvlText w:val=""/>
      <w:lvlJc w:val="left"/>
      <w:pPr>
        <w:ind w:left="4614" w:hanging="360"/>
      </w:pPr>
      <w:rPr>
        <w:rFonts w:ascii="Symbol" w:hAnsi="Symbol" w:hint="default"/>
      </w:rPr>
    </w:lvl>
    <w:lvl w:ilvl="7">
      <w:start w:val="1"/>
      <w:numFmt w:val="bullet"/>
      <w:lvlText w:val="o"/>
      <w:lvlJc w:val="left"/>
      <w:pPr>
        <w:ind w:left="5334" w:hanging="360"/>
      </w:pPr>
      <w:rPr>
        <w:rFonts w:ascii="Courier New" w:hAnsi="Courier New" w:cs="Courier New" w:hint="default"/>
      </w:rPr>
    </w:lvl>
    <w:lvl w:ilvl="8">
      <w:start w:val="1"/>
      <w:numFmt w:val="bullet"/>
      <w:lvlText w:val=""/>
      <w:lvlJc w:val="left"/>
      <w:pPr>
        <w:ind w:left="6054" w:hanging="360"/>
      </w:pPr>
      <w:rPr>
        <w:rFonts w:ascii="Wingdings" w:hAnsi="Wingdings" w:hint="default"/>
      </w:rPr>
    </w:lvl>
  </w:abstractNum>
  <w:abstractNum w:abstractNumId="55" w15:restartNumberingAfterBreak="0">
    <w:nsid w:val="69DD00AF"/>
    <w:multiLevelType w:val="multilevel"/>
    <w:tmpl w:val="B358B6A2"/>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6" w15:restartNumberingAfterBreak="0">
    <w:nsid w:val="69DF6136"/>
    <w:multiLevelType w:val="multilevel"/>
    <w:tmpl w:val="3BBCFA9A"/>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7" w15:restartNumberingAfterBreak="0">
    <w:nsid w:val="6D8B41B1"/>
    <w:multiLevelType w:val="multilevel"/>
    <w:tmpl w:val="E9642A7C"/>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2484" w:hanging="360"/>
      </w:pPr>
      <w:rPr>
        <w:rFonts w:ascii="Courier New" w:hAnsi="Courier New" w:cs="Courier New" w:hint="default"/>
      </w:rPr>
    </w:lvl>
    <w:lvl w:ilvl="2">
      <w:start w:val="1"/>
      <w:numFmt w:val="bullet"/>
      <w:lvlText w:val=""/>
      <w:lvlJc w:val="left"/>
      <w:pPr>
        <w:ind w:left="3204" w:hanging="360"/>
      </w:pPr>
      <w:rPr>
        <w:rFonts w:ascii="Wingdings" w:hAnsi="Wingdings" w:hint="default"/>
      </w:rPr>
    </w:lvl>
    <w:lvl w:ilvl="3">
      <w:start w:val="1"/>
      <w:numFmt w:val="bullet"/>
      <w:lvlText w:val=""/>
      <w:lvlJc w:val="left"/>
      <w:pPr>
        <w:ind w:left="3924" w:hanging="360"/>
      </w:pPr>
      <w:rPr>
        <w:rFonts w:ascii="Symbol" w:hAnsi="Symbol" w:hint="default"/>
      </w:rPr>
    </w:lvl>
    <w:lvl w:ilvl="4">
      <w:start w:val="1"/>
      <w:numFmt w:val="bullet"/>
      <w:lvlText w:val="o"/>
      <w:lvlJc w:val="left"/>
      <w:pPr>
        <w:ind w:left="4644" w:hanging="360"/>
      </w:pPr>
      <w:rPr>
        <w:rFonts w:ascii="Courier New" w:hAnsi="Courier New" w:cs="Courier New" w:hint="default"/>
      </w:rPr>
    </w:lvl>
    <w:lvl w:ilvl="5">
      <w:start w:val="1"/>
      <w:numFmt w:val="bullet"/>
      <w:lvlText w:val=""/>
      <w:lvlJc w:val="left"/>
      <w:pPr>
        <w:ind w:left="5364" w:hanging="360"/>
      </w:pPr>
      <w:rPr>
        <w:rFonts w:ascii="Wingdings" w:hAnsi="Wingdings" w:hint="default"/>
      </w:rPr>
    </w:lvl>
    <w:lvl w:ilvl="6">
      <w:start w:val="1"/>
      <w:numFmt w:val="bullet"/>
      <w:lvlText w:val=""/>
      <w:lvlJc w:val="left"/>
      <w:pPr>
        <w:ind w:left="6084" w:hanging="360"/>
      </w:pPr>
      <w:rPr>
        <w:rFonts w:ascii="Symbol" w:hAnsi="Symbol" w:hint="default"/>
      </w:rPr>
    </w:lvl>
    <w:lvl w:ilvl="7">
      <w:start w:val="1"/>
      <w:numFmt w:val="bullet"/>
      <w:lvlText w:val="o"/>
      <w:lvlJc w:val="left"/>
      <w:pPr>
        <w:ind w:left="6804" w:hanging="360"/>
      </w:pPr>
      <w:rPr>
        <w:rFonts w:ascii="Courier New" w:hAnsi="Courier New" w:cs="Courier New" w:hint="default"/>
      </w:rPr>
    </w:lvl>
    <w:lvl w:ilvl="8">
      <w:start w:val="1"/>
      <w:numFmt w:val="bullet"/>
      <w:lvlText w:val=""/>
      <w:lvlJc w:val="left"/>
      <w:pPr>
        <w:ind w:left="7524" w:hanging="360"/>
      </w:pPr>
      <w:rPr>
        <w:rFonts w:ascii="Wingdings" w:hAnsi="Wingdings" w:hint="default"/>
      </w:rPr>
    </w:lvl>
  </w:abstractNum>
  <w:abstractNum w:abstractNumId="58" w15:restartNumberingAfterBreak="0">
    <w:nsid w:val="724E5889"/>
    <w:multiLevelType w:val="multilevel"/>
    <w:tmpl w:val="B220199A"/>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9" w15:restartNumberingAfterBreak="0">
    <w:nsid w:val="72A56625"/>
    <w:multiLevelType w:val="multilevel"/>
    <w:tmpl w:val="BD60B050"/>
    <w:lvl w:ilvl="0">
      <w:start w:val="1"/>
      <w:numFmt w:val="bullet"/>
      <w:lvlText w:val=""/>
      <w:lvlJc w:val="left"/>
      <w:pPr>
        <w:ind w:left="720" w:hanging="360"/>
      </w:pPr>
      <w:rPr>
        <w:rFonts w:ascii="Symbol" w:hAnsi="Symbol" w:hint="default"/>
      </w:rPr>
    </w:lvl>
    <w:lvl w:ilvl="1">
      <w:start w:val="1"/>
      <w:numFmt w:val="bullet"/>
      <w:lvlText w:val="o"/>
      <w:lvlJc w:val="left"/>
      <w:pPr>
        <w:ind w:left="1764"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0" w15:restartNumberingAfterBreak="0">
    <w:nsid w:val="72C969A0"/>
    <w:multiLevelType w:val="multilevel"/>
    <w:tmpl w:val="FA22B2A6"/>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1" w15:restartNumberingAfterBreak="0">
    <w:nsid w:val="73A96502"/>
    <w:multiLevelType w:val="multilevel"/>
    <w:tmpl w:val="8C96C3E8"/>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2" w15:restartNumberingAfterBreak="0">
    <w:nsid w:val="744F43D5"/>
    <w:multiLevelType w:val="multilevel"/>
    <w:tmpl w:val="2C229708"/>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3" w15:restartNumberingAfterBreak="0">
    <w:nsid w:val="75C90107"/>
    <w:multiLevelType w:val="multilevel"/>
    <w:tmpl w:val="12803F6C"/>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4" w15:restartNumberingAfterBreak="0">
    <w:nsid w:val="7A532277"/>
    <w:multiLevelType w:val="multilevel"/>
    <w:tmpl w:val="D89208C8"/>
    <w:lvl w:ilvl="0">
      <w:start w:val="1"/>
      <w:numFmt w:val="bullet"/>
      <w:lvlText w:val=""/>
      <w:lvlJc w:val="left"/>
      <w:pPr>
        <w:ind w:left="108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5" w15:restartNumberingAfterBreak="0">
    <w:nsid w:val="7AC17FC3"/>
    <w:multiLevelType w:val="multilevel"/>
    <w:tmpl w:val="69B4B596"/>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6" w15:restartNumberingAfterBreak="0">
    <w:nsid w:val="7C325B6B"/>
    <w:multiLevelType w:val="multilevel"/>
    <w:tmpl w:val="DE528EBA"/>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8" w15:restartNumberingAfterBreak="0">
    <w:nsid w:val="7D9228FF"/>
    <w:multiLevelType w:val="multilevel"/>
    <w:tmpl w:val="09D0D406"/>
    <w:lvl w:ilvl="0">
      <w:start w:val="1"/>
      <w:numFmt w:val="bullet"/>
      <w:lvlText w:val=""/>
      <w:lvlJc w:val="left"/>
      <w:pPr>
        <w:ind w:left="1080" w:hanging="360"/>
      </w:pPr>
      <w:rPr>
        <w:rFonts w:ascii="Symbol" w:hAnsi="Symbol" w:hint="default"/>
        <w:color w:val="3DC3C6"/>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num w:numId="1" w16cid:durableId="1776289780">
    <w:abstractNumId w:val="47"/>
  </w:num>
  <w:num w:numId="2" w16cid:durableId="1751657921">
    <w:abstractNumId w:val="36"/>
  </w:num>
  <w:num w:numId="3" w16cid:durableId="990447598">
    <w:abstractNumId w:val="25"/>
  </w:num>
  <w:num w:numId="4" w16cid:durableId="1919366994">
    <w:abstractNumId w:val="5"/>
  </w:num>
  <w:num w:numId="5" w16cid:durableId="1385834045">
    <w:abstractNumId w:val="48"/>
  </w:num>
  <w:num w:numId="6" w16cid:durableId="186214681">
    <w:abstractNumId w:val="40"/>
  </w:num>
  <w:num w:numId="7" w16cid:durableId="735474203">
    <w:abstractNumId w:val="31"/>
  </w:num>
  <w:num w:numId="8" w16cid:durableId="297414505">
    <w:abstractNumId w:val="54"/>
  </w:num>
  <w:num w:numId="9" w16cid:durableId="292098430">
    <w:abstractNumId w:val="9"/>
  </w:num>
  <w:num w:numId="10" w16cid:durableId="1730810396">
    <w:abstractNumId w:val="46"/>
  </w:num>
  <w:num w:numId="11" w16cid:durableId="1325083997">
    <w:abstractNumId w:val="56"/>
  </w:num>
  <w:num w:numId="12" w16cid:durableId="773480414">
    <w:abstractNumId w:val="34"/>
  </w:num>
  <w:num w:numId="13" w16cid:durableId="2035643489">
    <w:abstractNumId w:val="60"/>
  </w:num>
  <w:num w:numId="14" w16cid:durableId="743144729">
    <w:abstractNumId w:val="13"/>
  </w:num>
  <w:num w:numId="15" w16cid:durableId="1818914300">
    <w:abstractNumId w:val="16"/>
  </w:num>
  <w:num w:numId="16" w16cid:durableId="2129395905">
    <w:abstractNumId w:val="3"/>
  </w:num>
  <w:num w:numId="17" w16cid:durableId="1358314181">
    <w:abstractNumId w:val="2"/>
  </w:num>
  <w:num w:numId="18" w16cid:durableId="387651009">
    <w:abstractNumId w:val="66"/>
  </w:num>
  <w:num w:numId="19" w16cid:durableId="1821270626">
    <w:abstractNumId w:val="53"/>
  </w:num>
  <w:num w:numId="20" w16cid:durableId="1219438375">
    <w:abstractNumId w:val="28"/>
  </w:num>
  <w:num w:numId="21" w16cid:durableId="858934432">
    <w:abstractNumId w:val="19"/>
  </w:num>
  <w:num w:numId="22" w16cid:durableId="573734463">
    <w:abstractNumId w:val="58"/>
  </w:num>
  <w:num w:numId="23" w16cid:durableId="1661539448">
    <w:abstractNumId w:val="26"/>
  </w:num>
  <w:num w:numId="24" w16cid:durableId="1480343104">
    <w:abstractNumId w:val="64"/>
  </w:num>
  <w:num w:numId="25" w16cid:durableId="657265111">
    <w:abstractNumId w:val="68"/>
  </w:num>
  <w:num w:numId="26" w16cid:durableId="1303076236">
    <w:abstractNumId w:val="38"/>
  </w:num>
  <w:num w:numId="27" w16cid:durableId="1678268847">
    <w:abstractNumId w:val="23"/>
  </w:num>
  <w:num w:numId="28" w16cid:durableId="973438888">
    <w:abstractNumId w:val="14"/>
  </w:num>
  <w:num w:numId="29" w16cid:durableId="537398696">
    <w:abstractNumId w:val="12"/>
  </w:num>
  <w:num w:numId="30" w16cid:durableId="1297643617">
    <w:abstractNumId w:val="0"/>
  </w:num>
  <w:num w:numId="31" w16cid:durableId="463160852">
    <w:abstractNumId w:val="42"/>
  </w:num>
  <w:num w:numId="32" w16cid:durableId="1754278921">
    <w:abstractNumId w:val="10"/>
  </w:num>
  <w:num w:numId="33" w16cid:durableId="1150947421">
    <w:abstractNumId w:val="57"/>
  </w:num>
  <w:num w:numId="34" w16cid:durableId="1537234315">
    <w:abstractNumId w:val="6"/>
  </w:num>
  <w:num w:numId="35" w16cid:durableId="824080769">
    <w:abstractNumId w:val="21"/>
  </w:num>
  <w:num w:numId="36" w16cid:durableId="1683973017">
    <w:abstractNumId w:val="65"/>
  </w:num>
  <w:num w:numId="37" w16cid:durableId="1553223968">
    <w:abstractNumId w:val="59"/>
  </w:num>
  <w:num w:numId="38" w16cid:durableId="1372877202">
    <w:abstractNumId w:val="32"/>
  </w:num>
  <w:num w:numId="39" w16cid:durableId="1927767972">
    <w:abstractNumId w:val="51"/>
  </w:num>
  <w:num w:numId="40" w16cid:durableId="795370784">
    <w:abstractNumId w:val="18"/>
  </w:num>
  <w:num w:numId="41" w16cid:durableId="951866539">
    <w:abstractNumId w:val="63"/>
  </w:num>
  <w:num w:numId="42" w16cid:durableId="2009408757">
    <w:abstractNumId w:val="62"/>
  </w:num>
  <w:num w:numId="43" w16cid:durableId="1507751023">
    <w:abstractNumId w:val="35"/>
  </w:num>
  <w:num w:numId="44" w16cid:durableId="104083175">
    <w:abstractNumId w:val="41"/>
  </w:num>
  <w:num w:numId="45" w16cid:durableId="1440297185">
    <w:abstractNumId w:val="22"/>
  </w:num>
  <w:num w:numId="46" w16cid:durableId="1352879750">
    <w:abstractNumId w:val="15"/>
  </w:num>
  <w:num w:numId="47" w16cid:durableId="1240216434">
    <w:abstractNumId w:val="39"/>
  </w:num>
  <w:num w:numId="48" w16cid:durableId="1289355699">
    <w:abstractNumId w:val="1"/>
  </w:num>
  <w:num w:numId="49" w16cid:durableId="916943525">
    <w:abstractNumId w:val="8"/>
  </w:num>
  <w:num w:numId="50" w16cid:durableId="167906891">
    <w:abstractNumId w:val="61"/>
  </w:num>
  <w:num w:numId="51" w16cid:durableId="1299610638">
    <w:abstractNumId w:val="55"/>
  </w:num>
  <w:num w:numId="52" w16cid:durableId="1134712631">
    <w:abstractNumId w:val="50"/>
  </w:num>
  <w:num w:numId="53" w16cid:durableId="1303852005">
    <w:abstractNumId w:val="37"/>
  </w:num>
  <w:num w:numId="54" w16cid:durableId="1601184009">
    <w:abstractNumId w:val="43"/>
  </w:num>
  <w:num w:numId="55" w16cid:durableId="253440854">
    <w:abstractNumId w:val="24"/>
  </w:num>
  <w:num w:numId="56" w16cid:durableId="1816485879">
    <w:abstractNumId w:val="33"/>
  </w:num>
  <w:num w:numId="57" w16cid:durableId="1609507759">
    <w:abstractNumId w:val="7"/>
  </w:num>
  <w:num w:numId="58" w16cid:durableId="954825571">
    <w:abstractNumId w:val="29"/>
  </w:num>
  <w:num w:numId="59" w16cid:durableId="487131059">
    <w:abstractNumId w:val="20"/>
  </w:num>
  <w:num w:numId="60" w16cid:durableId="634993603">
    <w:abstractNumId w:val="27"/>
  </w:num>
  <w:num w:numId="61" w16cid:durableId="684944834">
    <w:abstractNumId w:val="45"/>
  </w:num>
  <w:num w:numId="62" w16cid:durableId="2092651137">
    <w:abstractNumId w:val="44"/>
  </w:num>
  <w:num w:numId="63" w16cid:durableId="1236864740">
    <w:abstractNumId w:val="11"/>
  </w:num>
  <w:num w:numId="64" w16cid:durableId="1892959072">
    <w:abstractNumId w:val="17"/>
  </w:num>
  <w:num w:numId="65" w16cid:durableId="1764182503">
    <w:abstractNumId w:val="4"/>
  </w:num>
  <w:num w:numId="66" w16cid:durableId="141775649">
    <w:abstractNumId w:val="49"/>
  </w:num>
  <w:num w:numId="67" w16cid:durableId="176778069">
    <w:abstractNumId w:val="30"/>
  </w:num>
  <w:num w:numId="68" w16cid:durableId="1186022623">
    <w:abstractNumId w:val="52"/>
  </w:num>
  <w:num w:numId="69" w16cid:durableId="1187475928">
    <w:abstractNumId w:val="17"/>
  </w:num>
  <w:num w:numId="70" w16cid:durableId="861625268">
    <w:abstractNumId w:val="4"/>
  </w:num>
  <w:num w:numId="71" w16cid:durableId="1988896386">
    <w:abstractNumId w:val="49"/>
  </w:num>
  <w:num w:numId="72" w16cid:durableId="1869223703">
    <w:abstractNumId w:val="30"/>
  </w:num>
  <w:num w:numId="73" w16cid:durableId="111487231">
    <w:abstractNumId w:val="52"/>
  </w:num>
  <w:num w:numId="74" w16cid:durableId="1759446317">
    <w:abstractNumId w:val="17"/>
  </w:num>
  <w:num w:numId="75" w16cid:durableId="2003772220">
    <w:abstractNumId w:val="4"/>
  </w:num>
  <w:num w:numId="76" w16cid:durableId="1917663231">
    <w:abstractNumId w:val="49"/>
  </w:num>
  <w:num w:numId="77" w16cid:durableId="1952202878">
    <w:abstractNumId w:val="30"/>
  </w:num>
  <w:num w:numId="78" w16cid:durableId="222176970">
    <w:abstractNumId w:val="52"/>
  </w:num>
  <w:num w:numId="79" w16cid:durableId="557857848">
    <w:abstractNumId w:val="17"/>
  </w:num>
  <w:num w:numId="80" w16cid:durableId="1208447760">
    <w:abstractNumId w:val="4"/>
  </w:num>
  <w:num w:numId="81" w16cid:durableId="723412251">
    <w:abstractNumId w:val="49"/>
  </w:num>
  <w:num w:numId="82" w16cid:durableId="993333101">
    <w:abstractNumId w:val="30"/>
  </w:num>
  <w:num w:numId="83" w16cid:durableId="1474329005">
    <w:abstractNumId w:val="52"/>
  </w:num>
  <w:num w:numId="84" w16cid:durableId="1544438543">
    <w:abstractNumId w:val="6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onsecutiveHyphenLimit w:val="1"/>
  <w:hyphenationZone w:val="425"/>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2BB9"/>
    <w:rsid w:val="00562BB9"/>
    <w:rsid w:val="00D934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0E79B0"/>
  <w15:docId w15:val="{EA433DD8-2533-4060-9061-BEE82260D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Light">
    <w:name w:val="Grid Table Light"/>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PlainTable1">
    <w:name w:val="Plain Table 1"/>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PlainTable2">
    <w:name w:val="Plain Table 2"/>
    <w:basedOn w:val="TableNormal"/>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basedOn w:val="TableNormal"/>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4">
    <w:name w:val="Plain Table 4"/>
    <w:basedOn w:val="TableNormal"/>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5">
    <w:name w:val="Plain Table 5"/>
    <w:basedOn w:val="TableNormal"/>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basedOn w:val="TableNormal"/>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GridTable1Light-Accent1">
    <w:name w:val="Grid Table 1 Light Accent 1"/>
    <w:basedOn w:val="TableNormal"/>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styleId="GridTable1Light-Accent2">
    <w:name w:val="Grid Table 1 Light Accent 2"/>
    <w:basedOn w:val="Table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styleId="GridTable1Light-Accent3">
    <w:name w:val="Grid Table 1 Light Accent 3"/>
    <w:basedOn w:val="Table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styleId="GridTable1Light-Accent4">
    <w:name w:val="Grid Table 1 Light Accent 4"/>
    <w:basedOn w:val="Table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styleId="GridTable1Light-Accent5">
    <w:name w:val="Grid Table 1 Light Accent 5"/>
    <w:basedOn w:val="TableNormal"/>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styleId="GridTable1Light-Accent6">
    <w:name w:val="Grid Table 1 Light Accent 6"/>
    <w:basedOn w:val="Table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ridTable2">
    <w:name w:val="Grid Table 2"/>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2-Accent1">
    <w:name w:val="Grid Table 2 Accent 1"/>
    <w:basedOn w:val="TableNormal"/>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styleId="GridTable2-Accent2">
    <w:name w:val="Grid Table 2 Accent 2"/>
    <w:basedOn w:val="Table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2-Accent3">
    <w:name w:val="Grid Table 2 Accent 3"/>
    <w:basedOn w:val="Table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2-Accent4">
    <w:name w:val="Grid Table 2 Accent 4"/>
    <w:basedOn w:val="Table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2-Accent5">
    <w:name w:val="Grid Table 2 Accent 5"/>
    <w:basedOn w:val="TableNormal"/>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2-Accent6">
    <w:name w:val="Grid Table 2 Accent 6"/>
    <w:basedOn w:val="Table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3">
    <w:name w:val="Grid Table 3"/>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3-Accent1">
    <w:name w:val="Grid Table 3 Accent 1"/>
    <w:basedOn w:val="TableNormal"/>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styleId="GridTable3-Accent2">
    <w:name w:val="Grid Table 3 Accent 2"/>
    <w:basedOn w:val="Table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3-Accent3">
    <w:name w:val="Grid Table 3 Accent 3"/>
    <w:basedOn w:val="Table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3-Accent4">
    <w:name w:val="Grid Table 3 Accent 4"/>
    <w:basedOn w:val="Table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3-Accent5">
    <w:name w:val="Grid Table 3 Accent 5"/>
    <w:basedOn w:val="TableNormal"/>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3-Accent6">
    <w:name w:val="Grid Table 3 Accent 6"/>
    <w:basedOn w:val="Table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4">
    <w:name w:val="Grid Table 4"/>
    <w:basedOn w:val="TableNormal"/>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4-Accent1">
    <w:name w:val="Grid Table 4 Accent 1"/>
    <w:basedOn w:val="TableNormal"/>
    <w:uiPriority w:val="5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styleId="GridTable4-Accent2">
    <w:name w:val="Grid Table 4 Accent 2"/>
    <w:basedOn w:val="TableNormal"/>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4-Accent3">
    <w:name w:val="Grid Table 4 Accent 3"/>
    <w:basedOn w:val="TableNormal"/>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4-Accent4">
    <w:name w:val="Grid Table 4 Accent 4"/>
    <w:basedOn w:val="TableNormal"/>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4-Accent5">
    <w:name w:val="Grid Table 4 Accent 5"/>
    <w:basedOn w:val="TableNormal"/>
    <w:uiPriority w:val="5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4-Accent6">
    <w:name w:val="Grid Table 4 Accent 6"/>
    <w:basedOn w:val="TableNormal"/>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5Dark">
    <w:name w:val="Grid Table 5 Dark"/>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styleId="GridTable5Dark-Accent2">
    <w:name w:val="Grid Table 5 Dark Accent 2"/>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styleId="GridTable5Dark-Accent3">
    <w:name w:val="Grid Table 5 Dark Accent 3"/>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styleId="GridTable5Dark-Accent5">
    <w:name w:val="Grid Table 5 Dark Accent 5"/>
    <w:basedOn w:val="TableNormal"/>
    <w:uiPriority w:val="5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GridTable6Colorful-Accent1">
    <w:name w:val="Grid Table 6 Colorful Accent 1"/>
    <w:basedOn w:val="TableNormal"/>
    <w:uiPriority w:val="99"/>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styleId="GridTable6Colorful-Accent2">
    <w:name w:val="Grid Table 6 Colorful Accent 2"/>
    <w:basedOn w:val="Table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6Colorful-Accent3">
    <w:name w:val="Grid Table 6 Colorful Accent 3"/>
    <w:basedOn w:val="TableNormal"/>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6Colorful-Accent4">
    <w:name w:val="Grid Table 6 Colorful Accent 4"/>
    <w:basedOn w:val="Table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6Colorful-Accent5">
    <w:name w:val="Grid Table 6 Colorful Accent 5"/>
    <w:basedOn w:val="TableNormal"/>
    <w:uiPriority w:val="99"/>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styleId="GridTable6Colorful-Accent6">
    <w:name w:val="Grid Table 6 Colorful Accent 6"/>
    <w:basedOn w:val="TableNormal"/>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ridTable7Colorful">
    <w:name w:val="Grid Table 7 Colorful"/>
    <w:basedOn w:val="TableNormal"/>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GridTable7Colorful-Accent1">
    <w:name w:val="Grid Table 7 Colorful Accent 1"/>
    <w:basedOn w:val="TableNormal"/>
    <w:uiPriority w:val="99"/>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styleId="GridTable7Colorful-Accent2">
    <w:name w:val="Grid Table 7 Colorful Accent 2"/>
    <w:basedOn w:val="TableNormal"/>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7Colorful-Accent3">
    <w:name w:val="Grid Table 7 Colorful Accent 3"/>
    <w:basedOn w:val="TableNormal"/>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7Colorful-Accent4">
    <w:name w:val="Grid Table 7 Colorful Accent 4"/>
    <w:basedOn w:val="TableNormal"/>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7Colorful-Accent5">
    <w:name w:val="Grid Table 7 Colorful Accent 5"/>
    <w:basedOn w:val="TableNormal"/>
    <w:uiPriority w:val="99"/>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styleId="GridTable7Colorful-Accent6">
    <w:name w:val="Grid Table 7 Colorful Accent 6"/>
    <w:basedOn w:val="TableNormal"/>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Table1Light">
    <w:name w:val="List Table 1 Light"/>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Table1Light-Accent1">
    <w:name w:val="List Table 1 Light Accent 1"/>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styleId="ListTable1Light-Accent2">
    <w:name w:val="List Table 1 Light Accent 2"/>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styleId="ListTable1Light-Accent3">
    <w:name w:val="List Table 1 Light Accent 3"/>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styleId="ListTable1Light-Accent4">
    <w:name w:val="List Table 1 Light Accent 4"/>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styleId="ListTable1Light-Accent5">
    <w:name w:val="List Table 1 Light Accent 5"/>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styleId="ListTable1Light-Accent6">
    <w:name w:val="List Table 1 Light Accent 6"/>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Table2">
    <w:name w:val="List Table 2"/>
    <w:basedOn w:val="TableNormal"/>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2-Accent1">
    <w:name w:val="List Table 2 Accent 1"/>
    <w:basedOn w:val="TableNormal"/>
    <w:uiPriority w:val="99"/>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styleId="ListTable2-Accent2">
    <w:name w:val="List Table 2 Accent 2"/>
    <w:basedOn w:val="TableNormal"/>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2-Accent3">
    <w:name w:val="List Table 2 Accent 3"/>
    <w:basedOn w:val="TableNormal"/>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2-Accent4">
    <w:name w:val="List Table 2 Accent 4"/>
    <w:basedOn w:val="TableNormal"/>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2-Accent5">
    <w:name w:val="List Table 2 Accent 5"/>
    <w:basedOn w:val="TableNormal"/>
    <w:uiPriority w:val="99"/>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styleId="ListTable2-Accent6">
    <w:name w:val="List Table 2 Accent 6"/>
    <w:basedOn w:val="TableNormal"/>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3">
    <w:name w:val="List Table 3"/>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Table3-Accent1">
    <w:name w:val="List Table 3 Accent 1"/>
    <w:basedOn w:val="TableNormal"/>
    <w:uiPriority w:val="99"/>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styleId="ListTable3-Accent2">
    <w:name w:val="List Table 3 Accent 2"/>
    <w:basedOn w:val="Table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styleId="ListTable3-Accent3">
    <w:name w:val="List Table 3 Accent 3"/>
    <w:basedOn w:val="TableNormal"/>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styleId="ListTable3-Accent4">
    <w:name w:val="List Table 3 Accent 4"/>
    <w:basedOn w:val="Table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styleId="ListTable3-Accent5">
    <w:name w:val="List Table 3 Accent 5"/>
    <w:basedOn w:val="TableNormal"/>
    <w:uiPriority w:val="99"/>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styleId="ListTable3-Accent6">
    <w:name w:val="List Table 3 Accent 6"/>
    <w:basedOn w:val="TableNormal"/>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Table4">
    <w:name w:val="List Table 4"/>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4-Accent1">
    <w:name w:val="List Table 4 Accent 1"/>
    <w:basedOn w:val="TableNormal"/>
    <w:uiPriority w:val="9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styleId="ListTable4-Accent2">
    <w:name w:val="List Table 4 Accent 2"/>
    <w:basedOn w:val="TableNormal"/>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4-Accent3">
    <w:name w:val="List Table 4 Accent 3"/>
    <w:basedOn w:val="TableNormal"/>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4-Accent4">
    <w:name w:val="List Table 4 Accent 4"/>
    <w:basedOn w:val="TableNormal"/>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4-Accent5">
    <w:name w:val="List Table 4 Accent 5"/>
    <w:basedOn w:val="TableNormal"/>
    <w:uiPriority w:val="9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styleId="ListTable4-Accent6">
    <w:name w:val="List Table 4 Accent 6"/>
    <w:basedOn w:val="TableNormal"/>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5Dark">
    <w:name w:val="List Table 5 Dark"/>
    <w:basedOn w:val="TableNormal"/>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Table5Dark-Accent1">
    <w:name w:val="List Table 5 Dark Accent 1"/>
    <w:basedOn w:val="TableNormal"/>
    <w:uiPriority w:val="99"/>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styleId="ListTable5Dark-Accent2">
    <w:name w:val="List Table 5 Dark Accent 2"/>
    <w:basedOn w:val="TableNormal"/>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styleId="ListTable5Dark-Accent3">
    <w:name w:val="List Table 5 Dark Accent 3"/>
    <w:basedOn w:val="TableNormal"/>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styleId="ListTable5Dark-Accent4">
    <w:name w:val="List Table 5 Dark Accent 4"/>
    <w:basedOn w:val="TableNormal"/>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styleId="ListTable5Dark-Accent5">
    <w:name w:val="List Table 5 Dark Accent 5"/>
    <w:basedOn w:val="TableNormal"/>
    <w:uiPriority w:val="99"/>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styleId="ListTable5Dark-Accent6">
    <w:name w:val="List Table 5 Dark Accent 6"/>
    <w:basedOn w:val="TableNormal"/>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Table6Colorful">
    <w:name w:val="List Table 6 Colorful"/>
    <w:basedOn w:val="TableNormal"/>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ListTable6Colorful-Accent1">
    <w:name w:val="List Table 6 Colorful Accent 1"/>
    <w:basedOn w:val="TableNormal"/>
    <w:uiPriority w:val="99"/>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styleId="ListTable6Colorful-Accent2">
    <w:name w:val="List Table 6 Colorful Accent 2"/>
    <w:basedOn w:val="TableNormal"/>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6Colorful-Accent3">
    <w:name w:val="List Table 6 Colorful Accent 3"/>
    <w:basedOn w:val="TableNormal"/>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6Colorful-Accent4">
    <w:name w:val="List Table 6 Colorful Accent 4"/>
    <w:basedOn w:val="TableNormal"/>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6Colorful-Accent5">
    <w:name w:val="List Table 6 Colorful Accent 5"/>
    <w:basedOn w:val="TableNormal"/>
    <w:uiPriority w:val="99"/>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styleId="ListTable6Colorful-Accent6">
    <w:name w:val="List Table 6 Colorful Accent 6"/>
    <w:basedOn w:val="TableNormal"/>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Table7Colorful">
    <w:name w:val="List Table 7 Colorful"/>
    <w:basedOn w:val="TableNormal"/>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styleId="ListTable7Colorful-Accent1">
    <w:name w:val="List Table 7 Colorful Accent 1"/>
    <w:basedOn w:val="TableNormal"/>
    <w:uiPriority w:val="99"/>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styleId="ListTable7Colorful-Accent2">
    <w:name w:val="List Table 7 Colorful Accent 2"/>
    <w:basedOn w:val="TableNormal"/>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7Colorful-Accent3">
    <w:name w:val="List Table 7 Colorful Accent 3"/>
    <w:basedOn w:val="TableNormal"/>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7Colorful-Accent4">
    <w:name w:val="List Table 7 Colorful Accent 4"/>
    <w:basedOn w:val="TableNormal"/>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7Colorful-Accent5">
    <w:name w:val="List Table 7 Colorful Accent 5"/>
    <w:basedOn w:val="TableNormal"/>
    <w:uiPriority w:val="99"/>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styleId="ListTable7Colorful-Accent6">
    <w:name w:val="List Table 7 Colorful Accent 6"/>
    <w:basedOn w:val="TableNormal"/>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TableNormal"/>
    <w:uiPriority w:val="99"/>
    <w:rPr>
      <w:color w:val="404040"/>
      <w:sz w:val="20"/>
      <w:szCs w:val="20"/>
      <w:lang w:val="en-IE" w:eastAsia="en-I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Normal"/>
    <w:uiPriority w:val="99"/>
    <w:rPr>
      <w:color w:val="404040"/>
      <w:sz w:val="20"/>
      <w:szCs w:val="20"/>
      <w:lang w:val="en-IE" w:eastAsia="en-IE"/>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TableNormal"/>
    <w:uiPriority w:val="99"/>
    <w:rPr>
      <w:color w:val="404040"/>
      <w:sz w:val="20"/>
      <w:szCs w:val="20"/>
      <w:lang w:val="en-IE" w:eastAsia="en-IE"/>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TableNormal"/>
    <w:uiPriority w:val="99"/>
    <w:rPr>
      <w:color w:val="404040"/>
      <w:sz w:val="20"/>
      <w:szCs w:val="20"/>
      <w:lang w:val="en-IE" w:eastAsia="en-IE"/>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TableNormal"/>
    <w:uiPriority w:val="99"/>
    <w:rPr>
      <w:color w:val="404040"/>
      <w:sz w:val="20"/>
      <w:szCs w:val="20"/>
      <w:lang w:val="en-IE" w:eastAsia="en-IE"/>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TableNormal"/>
    <w:uiPriority w:val="99"/>
    <w:rPr>
      <w:color w:val="404040"/>
      <w:sz w:val="20"/>
      <w:szCs w:val="20"/>
      <w:lang w:val="en-IE" w:eastAsia="en-IE"/>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TableNormal"/>
    <w:uiPriority w:val="99"/>
    <w:rPr>
      <w:color w:val="404040"/>
      <w:sz w:val="20"/>
      <w:szCs w:val="20"/>
      <w:lang w:val="en-IE" w:eastAsia="en-IE"/>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TableNormal"/>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Normal"/>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Table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Table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Table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TableNormal"/>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Table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Emphasis">
    <w:name w:val="Emphasis"/>
    <w:basedOn w:val="DefaultParagraphFont"/>
    <w:uiPriority w:val="20"/>
    <w:qFormat/>
    <w:rPr>
      <w:i/>
      <w:iCs/>
    </w:rPr>
  </w:style>
  <w:style w:type="character" w:styleId="SubtleReference">
    <w:name w:val="Subtle Reference"/>
    <w:basedOn w:val="DefaultParagraphFont"/>
    <w:uiPriority w:val="31"/>
    <w:qFormat/>
    <w:rPr>
      <w:smallCaps/>
      <w:color w:val="5A5A5A" w:themeColor="text1" w:themeTint="A5"/>
    </w:rPr>
  </w:style>
  <w:style w:type="character" w:styleId="BookTitle">
    <w:name w:val="Book Title"/>
    <w:basedOn w:val="DefaultParagraphFont"/>
    <w:uiPriority w:val="33"/>
    <w:qFormat/>
    <w:rPr>
      <w:b/>
      <w:bCs/>
      <w:i/>
      <w:iCs/>
      <w:spacing w:val="5"/>
    </w:rPr>
  </w:style>
  <w:style w:type="paragraph" w:styleId="Caption">
    <w:name w:val="caption"/>
    <w:basedOn w:val="Normal"/>
    <w:next w:val="Normal"/>
    <w:uiPriority w:val="35"/>
    <w:unhideWhenUsed/>
    <w:qFormat/>
    <w:pPr>
      <w:spacing w:after="200" w:line="240" w:lineRule="auto"/>
    </w:pPr>
    <w:rPr>
      <w:i/>
      <w:iCs/>
      <w:color w:val="44546A" w:themeColor="text2"/>
      <w:sz w:val="18"/>
      <w:szCs w:val="18"/>
    </w:rPr>
  </w:style>
  <w:style w:type="paragraph" w:styleId="EndnoteText">
    <w:name w:val="endnote text"/>
    <w:basedOn w:val="Normal"/>
    <w:link w:val="EndnoteTextChar"/>
    <w:uiPriority w:val="99"/>
    <w:semiHidden/>
    <w:unhideWhenUsed/>
    <w:pPr>
      <w:spacing w:line="240" w:lineRule="auto"/>
    </w:pPr>
    <w:rPr>
      <w:sz w:val="20"/>
      <w:szCs w:val="20"/>
    </w:rPr>
  </w:style>
  <w:style w:type="character" w:customStyle="1" w:styleId="EndnoteTextChar">
    <w:name w:val="Endnote Text Char"/>
    <w:basedOn w:val="DefaultParagraphFont"/>
    <w:link w:val="EndnoteText"/>
    <w:uiPriority w:val="99"/>
    <w:semiHidden/>
    <w:rPr>
      <w:sz w:val="20"/>
      <w:szCs w:val="20"/>
    </w:rPr>
  </w:style>
  <w:style w:type="character" w:styleId="EndnoteReference">
    <w:name w:val="endnote reference"/>
    <w:basedOn w:val="DefaultParagraphFont"/>
    <w:uiPriority w:val="99"/>
    <w:semiHidden/>
    <w:unhideWhenUsed/>
    <w:rPr>
      <w:vertAlign w:val="superscript"/>
    </w:rPr>
  </w:style>
  <w:style w:type="paragraph" w:styleId="TableofFigures">
    <w:name w:val="table of figures"/>
    <w:basedOn w:val="Normal"/>
    <w:next w:val="Normal"/>
    <w:uiPriority w:val="99"/>
    <w:unhideWhenUsed/>
  </w:style>
  <w:style w:type="table" w:styleId="TableGrid">
    <w:name w:val="Table Grid"/>
    <w:basedOn w:val="TableNormal"/>
    <w:uiPriority w:val="59"/>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Pr>
      <w:rFonts w:eastAsiaTheme="majorEastAsia" w:cstheme="minorHAnsi"/>
      <w:b/>
      <w:bCs/>
      <w:color w:val="92D050"/>
      <w:sz w:val="40"/>
      <w:szCs w:val="40"/>
    </w:rPr>
  </w:style>
  <w:style w:type="paragraph" w:styleId="ListParagraph">
    <w:name w:val="List Paragraph"/>
    <w:basedOn w:val="Normal"/>
    <w:link w:val="ListParagraphChar"/>
    <w:uiPriority w:val="34"/>
    <w:qFormat/>
    <w:pPr>
      <w:spacing w:after="160" w:line="259" w:lineRule="auto"/>
      <w:ind w:left="720"/>
      <w:contextualSpacing/>
    </w:pPr>
  </w:style>
  <w:style w:type="character" w:customStyle="1" w:styleId="ListParagraphChar">
    <w:name w:val="List Paragraph Char"/>
    <w:basedOn w:val="DefaultParagraphFont"/>
    <w:link w:val="ListParagraph"/>
    <w:uiPriority w:val="34"/>
    <w:rPr>
      <w:sz w:val="22"/>
      <w:szCs w:val="22"/>
    </w:rPr>
  </w:style>
  <w:style w:type="character" w:customStyle="1" w:styleId="Heading2Char">
    <w:name w:val="Heading 2 Char"/>
    <w:basedOn w:val="DefaultParagraphFont"/>
    <w:link w:val="Heading2"/>
    <w:uiPriority w:val="9"/>
    <w:rPr>
      <w:rFonts w:eastAsiaTheme="majorEastAsia" w:cstheme="minorHAnsi"/>
      <w:b/>
      <w:bCs/>
      <w:color w:val="92D050"/>
      <w:sz w:val="36"/>
      <w:szCs w:val="36"/>
    </w:rPr>
  </w:style>
  <w:style w:type="paragraph" w:styleId="FootnoteText">
    <w:name w:val="footnote text"/>
    <w:basedOn w:val="Normal"/>
    <w:link w:val="FootnoteTextChar"/>
    <w:uiPriority w:val="99"/>
    <w:unhideWhenUsed/>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semiHidden/>
    <w:unhideWhenUsed/>
    <w:rPr>
      <w:vertAlign w:val="superscript"/>
    </w:rPr>
  </w:style>
  <w:style w:type="paragraph" w:styleId="TOC1">
    <w:name w:val="toc 1"/>
    <w:basedOn w:val="Normal"/>
    <w:next w:val="Normal"/>
    <w:uiPriority w:val="39"/>
    <w:unhideWhenUsed/>
    <w:pPr>
      <w:spacing w:after="57"/>
    </w:pPr>
  </w:style>
  <w:style w:type="paragraph" w:styleId="TOC2">
    <w:name w:val="toc 2"/>
    <w:basedOn w:val="Normal"/>
    <w:next w:val="Normal"/>
    <w:uiPriority w:val="39"/>
    <w:unhideWhenUsed/>
    <w:pPr>
      <w:spacing w:after="57"/>
      <w:ind w:left="283"/>
    </w:pPr>
  </w:style>
  <w:style w:type="character" w:customStyle="1" w:styleId="Heading3Char">
    <w:name w:val="Heading 3 Char"/>
    <w:basedOn w:val="DefaultParagraphFont"/>
    <w:link w:val="Heading3"/>
    <w:uiPriority w:val="9"/>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 w:type="character" w:customStyle="1" w:styleId="apple-converted-space">
    <w:name w:val="apple-converted-space"/>
    <w:basedOn w:val="DefaultParagraphFont"/>
  </w:style>
  <w:style w:type="paragraph" w:styleId="Title">
    <w:name w:val="Title"/>
    <w:basedOn w:val="Normal"/>
    <w:next w:val="Normal"/>
    <w:link w:val="TitleChar"/>
    <w:uiPriority w:val="10"/>
    <w:qFormat/>
    <w:pPr>
      <w:spacing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sz w:val="56"/>
      <w:szCs w:val="56"/>
      <w:lang w:eastAsia="nl-NL"/>
    </w:rPr>
  </w:style>
  <w:style w:type="character" w:styleId="SubtleEmphasis">
    <w:name w:val="Subtle Emphasis"/>
    <w:basedOn w:val="DefaultParagraphFont"/>
    <w:uiPriority w:val="19"/>
    <w:qFormat/>
    <w:rPr>
      <w:b/>
      <w:bCs/>
      <w:color w:val="262626" w:themeColor="text1" w:themeTint="D9"/>
    </w:rPr>
  </w:style>
  <w:style w:type="character" w:styleId="IntenseEmphasis">
    <w:name w:val="Intense Emphasis"/>
    <w:basedOn w:val="DefaultParagraphFont"/>
    <w:uiPriority w:val="21"/>
    <w:qFormat/>
    <w:rPr>
      <w:i/>
      <w:iCs/>
      <w:color w:val="4472C4" w:themeColor="accent1"/>
    </w:rPr>
  </w:style>
  <w:style w:type="character" w:styleId="FollowedHyperlink">
    <w:name w:val="FollowedHyperlink"/>
    <w:basedOn w:val="DefaultParagraphFont"/>
    <w:uiPriority w:val="99"/>
    <w:semiHidden/>
    <w:unhideWhenUsed/>
    <w:rPr>
      <w:color w:val="954F72" w:themeColor="followedHyperlink"/>
      <w:u w:val="single"/>
    </w:rPr>
  </w:style>
  <w:style w:type="character" w:styleId="Strong">
    <w:name w:val="Strong"/>
    <w:basedOn w:val="DefaultParagraphFont"/>
    <w:uiPriority w:val="22"/>
    <w:qFormat/>
    <w:rPr>
      <w:b/>
      <w:bCs/>
    </w:rPr>
  </w:style>
  <w:style w:type="paragraph" w:styleId="Revision">
    <w:name w:val="Revision"/>
    <w:hidden/>
    <w:uiPriority w:val="99"/>
    <w:semiHidden/>
    <w:rPr>
      <w:rFonts w:eastAsia="Times New Roman" w:cstheme="minorHAnsi"/>
      <w:sz w:val="22"/>
      <w:szCs w:val="22"/>
      <w:lang w:eastAsia="nl-NL"/>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eastAsia="Times New Roman" w:cstheme="minorHAnsi"/>
      <w:b/>
      <w:bCs/>
      <w:sz w:val="20"/>
      <w:szCs w:val="20"/>
      <w:lang w:eastAsia="nl-NL"/>
    </w:rPr>
  </w:style>
  <w:style w:type="paragraph" w:styleId="Header">
    <w:name w:val="header"/>
    <w:basedOn w:val="Normal"/>
    <w:link w:val="HeaderChar"/>
    <w:uiPriority w:val="99"/>
    <w:unhideWhenUsed/>
    <w:pPr>
      <w:tabs>
        <w:tab w:val="center" w:pos="4513"/>
        <w:tab w:val="right" w:pos="9026"/>
      </w:tabs>
      <w:spacing w:line="240" w:lineRule="auto"/>
    </w:pPr>
  </w:style>
  <w:style w:type="character" w:customStyle="1" w:styleId="HeaderChar">
    <w:name w:val="Header Char"/>
    <w:basedOn w:val="DefaultParagraphFont"/>
    <w:link w:val="Header"/>
    <w:uiPriority w:val="99"/>
    <w:rPr>
      <w:rFonts w:eastAsia="Times New Roman" w:cstheme="minorHAnsi"/>
      <w:sz w:val="22"/>
      <w:szCs w:val="22"/>
      <w:lang w:eastAsia="nl-NL"/>
    </w:rPr>
  </w:style>
  <w:style w:type="paragraph" w:styleId="Footer">
    <w:name w:val="footer"/>
    <w:basedOn w:val="Normal"/>
    <w:link w:val="FooterChar"/>
    <w:uiPriority w:val="99"/>
    <w:unhideWhenUsed/>
    <w:pPr>
      <w:tabs>
        <w:tab w:val="center" w:pos="4513"/>
        <w:tab w:val="right" w:pos="9026"/>
      </w:tabs>
      <w:spacing w:line="240" w:lineRule="auto"/>
    </w:pPr>
  </w:style>
  <w:style w:type="character" w:customStyle="1" w:styleId="FooterChar">
    <w:name w:val="Footer Char"/>
    <w:basedOn w:val="DefaultParagraphFont"/>
    <w:link w:val="Footer"/>
    <w:uiPriority w:val="99"/>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pPr>
      <w:keepNext/>
      <w:keepLines/>
      <w:spacing w:before="80" w:after="40" w:line="278" w:lineRule="auto"/>
      <w:outlineLvl w:val="3"/>
    </w:pPr>
    <w:rPr>
      <w:rFonts w:cs="Times New Roman"/>
      <w:i/>
      <w:iCs/>
      <w:color w:val="0F4761"/>
      <w:sz w:val="24"/>
      <w:szCs w:val="24"/>
      <w:lang w:eastAsia="en-US"/>
      <w14:ligatures w14:val="standardContextual"/>
    </w:rPr>
  </w:style>
  <w:style w:type="paragraph" w:customStyle="1" w:styleId="Heading51">
    <w:name w:val="Heading 51"/>
    <w:basedOn w:val="Normal"/>
    <w:next w:val="Normal"/>
    <w:uiPriority w:val="9"/>
    <w:semiHidden/>
    <w:unhideWhenUsed/>
    <w:qFormat/>
    <w:pPr>
      <w:keepNext/>
      <w:keepLines/>
      <w:spacing w:before="80" w:after="40" w:line="278" w:lineRule="auto"/>
      <w:outlineLvl w:val="4"/>
    </w:pPr>
    <w:rPr>
      <w:rFonts w:cs="Times New Roman"/>
      <w:color w:val="0F4761"/>
      <w:sz w:val="24"/>
      <w:szCs w:val="24"/>
      <w:lang w:eastAsia="en-US"/>
      <w14:ligatures w14:val="standardContextual"/>
    </w:rPr>
  </w:style>
  <w:style w:type="paragraph" w:customStyle="1" w:styleId="Heading61">
    <w:name w:val="Heading 61"/>
    <w:basedOn w:val="Normal"/>
    <w:next w:val="Normal"/>
    <w:uiPriority w:val="9"/>
    <w:semiHidden/>
    <w:unhideWhenUsed/>
    <w:qFormat/>
    <w:pPr>
      <w:keepNext/>
      <w:keepLines/>
      <w:spacing w:before="40" w:line="278" w:lineRule="auto"/>
      <w:outlineLvl w:val="5"/>
    </w:pPr>
    <w:rPr>
      <w:rFonts w:cs="Times New Roman"/>
      <w:i/>
      <w:iCs/>
      <w:color w:val="595959"/>
      <w:sz w:val="24"/>
      <w:szCs w:val="24"/>
      <w:lang w:eastAsia="en-US"/>
      <w14:ligatures w14:val="standardContextual"/>
    </w:rPr>
  </w:style>
  <w:style w:type="paragraph" w:customStyle="1" w:styleId="Heading71">
    <w:name w:val="Heading 71"/>
    <w:basedOn w:val="Normal"/>
    <w:next w:val="Normal"/>
    <w:uiPriority w:val="9"/>
    <w:semiHidden/>
    <w:unhideWhenUsed/>
    <w:qFormat/>
    <w:pPr>
      <w:keepNext/>
      <w:keepLines/>
      <w:spacing w:before="40" w:line="278" w:lineRule="auto"/>
      <w:outlineLvl w:val="6"/>
    </w:pPr>
    <w:rPr>
      <w:rFonts w:cs="Times New Roman"/>
      <w:color w:val="595959"/>
      <w:sz w:val="24"/>
      <w:szCs w:val="24"/>
      <w:lang w:eastAsia="en-US"/>
      <w14:ligatures w14:val="standardContextual"/>
    </w:rPr>
  </w:style>
  <w:style w:type="paragraph" w:customStyle="1" w:styleId="Heading81">
    <w:name w:val="Heading 81"/>
    <w:basedOn w:val="Normal"/>
    <w:next w:val="Normal"/>
    <w:uiPriority w:val="9"/>
    <w:semiHidden/>
    <w:unhideWhenUsed/>
    <w:qFormat/>
    <w:pPr>
      <w:keepNext/>
      <w:keepLines/>
      <w:spacing w:line="278" w:lineRule="auto"/>
      <w:outlineLvl w:val="7"/>
    </w:pPr>
    <w:rPr>
      <w:rFonts w:cs="Times New Roman"/>
      <w:i/>
      <w:iCs/>
      <w:color w:val="272727"/>
      <w:sz w:val="24"/>
      <w:szCs w:val="24"/>
      <w:lang w:eastAsia="en-US"/>
      <w14:ligatures w14:val="standardContextual"/>
    </w:rPr>
  </w:style>
  <w:style w:type="paragraph" w:customStyle="1" w:styleId="Heading91">
    <w:name w:val="Heading 91"/>
    <w:basedOn w:val="Normal"/>
    <w:next w:val="Normal"/>
    <w:uiPriority w:val="9"/>
    <w:semiHidden/>
    <w:unhideWhenUsed/>
    <w:qFormat/>
    <w:pPr>
      <w:keepNext/>
      <w:keepLines/>
      <w:spacing w:line="278" w:lineRule="auto"/>
      <w:outlineLvl w:val="8"/>
    </w:pPr>
    <w:rPr>
      <w:rFonts w:cs="Times New Roman"/>
      <w:color w:val="272727"/>
      <w:sz w:val="24"/>
      <w:szCs w:val="24"/>
      <w:lang w:eastAsia="en-US"/>
      <w14:ligatures w14:val="standardContextual"/>
    </w:rPr>
  </w:style>
  <w:style w:type="numbering" w:customStyle="1" w:styleId="NoList1">
    <w:name w:val="No List1"/>
    <w:next w:val="NoList"/>
    <w:uiPriority w:val="99"/>
    <w:semiHidden/>
    <w:unhideWhenUsed/>
  </w:style>
  <w:style w:type="character" w:customStyle="1" w:styleId="Heading4Char">
    <w:name w:val="Heading 4 Char"/>
    <w:basedOn w:val="DefaultParagraphFont"/>
    <w:link w:val="Heading4"/>
    <w:uiPriority w:val="9"/>
    <w:semiHidden/>
    <w:rPr>
      <w:rFonts w:eastAsia="Times New Roman" w:cs="Times New Roman"/>
      <w:i/>
      <w:iCs/>
      <w:color w:val="0F4761"/>
    </w:rPr>
  </w:style>
  <w:style w:type="character" w:customStyle="1" w:styleId="Heading5Char">
    <w:name w:val="Heading 5 Char"/>
    <w:basedOn w:val="DefaultParagraphFont"/>
    <w:link w:val="Heading5"/>
    <w:uiPriority w:val="9"/>
    <w:semiHidden/>
    <w:rPr>
      <w:rFonts w:eastAsia="Times New Roman" w:cs="Times New Roman"/>
      <w:color w:val="0F4761"/>
    </w:rPr>
  </w:style>
  <w:style w:type="character" w:customStyle="1" w:styleId="Heading6Char">
    <w:name w:val="Heading 6 Char"/>
    <w:basedOn w:val="DefaultParagraphFont"/>
    <w:link w:val="Heading6"/>
    <w:uiPriority w:val="9"/>
    <w:semiHidden/>
    <w:rPr>
      <w:rFonts w:eastAsia="Times New Roman" w:cs="Times New Roman"/>
      <w:i/>
      <w:iCs/>
      <w:color w:val="595959"/>
    </w:rPr>
  </w:style>
  <w:style w:type="character" w:customStyle="1" w:styleId="Heading7Char">
    <w:name w:val="Heading 7 Char"/>
    <w:basedOn w:val="DefaultParagraphFont"/>
    <w:link w:val="Heading7"/>
    <w:uiPriority w:val="9"/>
    <w:semiHidden/>
    <w:rPr>
      <w:rFonts w:eastAsia="Times New Roman" w:cs="Times New Roman"/>
      <w:color w:val="595959"/>
    </w:rPr>
  </w:style>
  <w:style w:type="character" w:customStyle="1" w:styleId="Heading8Char">
    <w:name w:val="Heading 8 Char"/>
    <w:basedOn w:val="DefaultParagraphFont"/>
    <w:link w:val="Heading8"/>
    <w:uiPriority w:val="9"/>
    <w:semiHidden/>
    <w:rPr>
      <w:rFonts w:eastAsia="Times New Roman" w:cs="Times New Roman"/>
      <w:i/>
      <w:iCs/>
      <w:color w:val="272727"/>
    </w:rPr>
  </w:style>
  <w:style w:type="character" w:customStyle="1" w:styleId="Heading9Char">
    <w:name w:val="Heading 9 Char"/>
    <w:basedOn w:val="DefaultParagraphFont"/>
    <w:link w:val="Heading9"/>
    <w:uiPriority w:val="9"/>
    <w:semiHidden/>
    <w:rPr>
      <w:rFonts w:eastAsia="Times New Roman" w:cs="Times New Roman"/>
      <w:color w:val="272727"/>
    </w:rPr>
  </w:style>
  <w:style w:type="paragraph" w:customStyle="1" w:styleId="Subtitle1">
    <w:name w:val="Subtitle1"/>
    <w:basedOn w:val="Normal"/>
    <w:next w:val="Normal"/>
    <w:uiPriority w:val="11"/>
    <w:qFormat/>
    <w:pPr>
      <w:numPr>
        <w:ilvl w:val="1"/>
      </w:numPr>
      <w:spacing w:after="160" w:line="278" w:lineRule="auto"/>
    </w:pPr>
    <w:rPr>
      <w:rFonts w:cs="Times New Roman"/>
      <w:color w:val="595959"/>
      <w:spacing w:val="15"/>
      <w:sz w:val="28"/>
      <w:szCs w:val="28"/>
      <w:lang w:eastAsia="en-US"/>
      <w14:ligatures w14:val="standardContextual"/>
    </w:rPr>
  </w:style>
  <w:style w:type="character" w:customStyle="1" w:styleId="SubtitleChar">
    <w:name w:val="Subtitle Char"/>
    <w:basedOn w:val="DefaultParagraphFont"/>
    <w:link w:val="Subtitle"/>
    <w:uiPriority w:val="11"/>
    <w:rPr>
      <w:rFonts w:eastAsia="Times New Roman" w:cs="Times New Roman"/>
      <w:color w:val="595959"/>
      <w:spacing w:val="15"/>
      <w:sz w:val="28"/>
      <w:szCs w:val="28"/>
    </w:rPr>
  </w:style>
  <w:style w:type="paragraph" w:customStyle="1" w:styleId="Quote1">
    <w:name w:val="Quote1"/>
    <w:basedOn w:val="Normal"/>
    <w:next w:val="Normal"/>
    <w:uiPriority w:val="29"/>
    <w:qFormat/>
    <w:pPr>
      <w:spacing w:before="160" w:after="160" w:line="278" w:lineRule="auto"/>
      <w:jc w:val="center"/>
    </w:pPr>
    <w:rPr>
      <w:rFonts w:eastAsia="Aptos" w:cs="Times New Roman"/>
      <w:i/>
      <w:iCs/>
      <w:color w:val="404040"/>
      <w:sz w:val="24"/>
      <w:szCs w:val="24"/>
      <w:lang w:eastAsia="en-US"/>
      <w14:ligatures w14:val="standardContextual"/>
    </w:rPr>
  </w:style>
  <w:style w:type="character" w:customStyle="1" w:styleId="QuoteChar">
    <w:name w:val="Quote Char"/>
    <w:basedOn w:val="DefaultParagraphFont"/>
    <w:link w:val="Quote"/>
    <w:uiPriority w:val="29"/>
    <w:rPr>
      <w:i/>
      <w:iCs/>
      <w:color w:val="404040"/>
    </w:rPr>
  </w:style>
  <w:style w:type="paragraph" w:customStyle="1" w:styleId="IntenseQuote1">
    <w:name w:val="Intense Quote1"/>
    <w:basedOn w:val="Normal"/>
    <w:next w:val="Normal"/>
    <w:uiPriority w:val="30"/>
    <w:qFormat/>
    <w:pPr>
      <w:pBdr>
        <w:top w:val="single" w:sz="4" w:space="10" w:color="0F4761"/>
        <w:bottom w:val="single" w:sz="4" w:space="10" w:color="0F4761"/>
      </w:pBdr>
      <w:spacing w:before="360" w:after="360" w:line="278" w:lineRule="auto"/>
      <w:ind w:left="864" w:right="864"/>
      <w:jc w:val="center"/>
    </w:pPr>
    <w:rPr>
      <w:rFonts w:eastAsia="Aptos" w:cs="Times New Roman"/>
      <w:i/>
      <w:iCs/>
      <w:color w:val="0F4761"/>
      <w:sz w:val="24"/>
      <w:szCs w:val="24"/>
      <w:lang w:eastAsia="en-US"/>
      <w14:ligatures w14:val="standardContextual"/>
    </w:rPr>
  </w:style>
  <w:style w:type="character" w:customStyle="1" w:styleId="IntenseQuoteChar">
    <w:name w:val="Intense Quote Char"/>
    <w:basedOn w:val="DefaultParagraphFont"/>
    <w:link w:val="IntenseQuote"/>
    <w:uiPriority w:val="30"/>
    <w:rPr>
      <w:i/>
      <w:iCs/>
      <w:color w:val="0F4761"/>
    </w:rPr>
  </w:style>
  <w:style w:type="character" w:customStyle="1" w:styleId="IntenseReference1">
    <w:name w:val="Intense Reference1"/>
    <w:basedOn w:val="DefaultParagraphFont"/>
    <w:uiPriority w:val="32"/>
    <w:qFormat/>
    <w:rPr>
      <w:b/>
      <w:bCs/>
      <w:smallCaps/>
      <w:color w:val="0F4761"/>
      <w:spacing w:val="5"/>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pP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70">
    <w:name w:val="xl70"/>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xl71">
    <w:name w:val="xl71"/>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xl72">
    <w:name w:val="xl72"/>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xl73">
    <w:name w:val="xl73"/>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74">
    <w:name w:val="xl74"/>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75">
    <w:name w:val="xl75"/>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76">
    <w:name w:val="xl76"/>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77">
    <w:name w:val="xl77"/>
    <w:basedOn w:val="Normal"/>
    <w:pPr>
      <w:pBdr>
        <w:top w:val="single" w:sz="4" w:space="0" w:color="000000"/>
        <w:left w:val="single" w:sz="4" w:space="0" w:color="000000"/>
        <w:bottom w:val="single" w:sz="4" w:space="0" w:color="000000"/>
        <w:right w:val="single" w:sz="4" w:space="0" w:color="000000"/>
      </w:pBdr>
      <w:shd w:val="clear" w:color="000000" w:fill="4472C4"/>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78">
    <w:name w:val="xl78"/>
    <w:basedOn w:val="Normal"/>
    <w:pPr>
      <w:pBdr>
        <w:top w:val="single" w:sz="4" w:space="0" w:color="000000"/>
        <w:left w:val="single" w:sz="4" w:space="0" w:color="000000"/>
        <w:bottom w:val="single" w:sz="4" w:space="0" w:color="000000"/>
        <w:right w:val="single" w:sz="4" w:space="0" w:color="000000"/>
      </w:pBdr>
      <w:shd w:val="clear" w:color="000000" w:fill="4472C4"/>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79">
    <w:name w:val="xl79"/>
    <w:basedOn w:val="Normal"/>
    <w:pPr>
      <w:pBdr>
        <w:top w:val="single" w:sz="4" w:space="0" w:color="000000"/>
        <w:left w:val="single" w:sz="4" w:space="0" w:color="000000"/>
        <w:bottom w:val="single" w:sz="4" w:space="0" w:color="000000"/>
        <w:right w:val="single" w:sz="4" w:space="0" w:color="000000"/>
      </w:pBdr>
      <w:shd w:val="clear" w:color="000000" w:fill="4472C4"/>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80">
    <w:name w:val="xl80"/>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81">
    <w:name w:val="xl81"/>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82">
    <w:name w:val="xl82"/>
    <w:basedOn w:val="Normal"/>
    <w:pPr>
      <w:pBdr>
        <w:top w:val="single" w:sz="4" w:space="0" w:color="000000"/>
        <w:left w:val="single" w:sz="4" w:space="0" w:color="000000"/>
        <w:bottom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83">
    <w:name w:val="xl83"/>
    <w:basedOn w:val="Normal"/>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84">
    <w:name w:val="xl84"/>
    <w:basedOn w:val="Normal"/>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85">
    <w:name w:val="xl85"/>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86">
    <w:name w:val="xl86"/>
    <w:basedOn w:val="Normal"/>
    <w:pPr>
      <w:pBdr>
        <w:top w:val="single" w:sz="4" w:space="0" w:color="000000"/>
        <w:left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87">
    <w:name w:val="xl87"/>
    <w:basedOn w:val="Normal"/>
    <w:pPr>
      <w:pBdr>
        <w:top w:val="single" w:sz="4" w:space="0" w:color="000000"/>
        <w:left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88">
    <w:name w:val="xl88"/>
    <w:basedOn w:val="Normal"/>
    <w:pPr>
      <w:pBdr>
        <w:top w:val="single" w:sz="4" w:space="0" w:color="000000"/>
        <w:left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89">
    <w:name w:val="xl89"/>
    <w:basedOn w:val="Normal"/>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hAnsi="Times New Roman" w:cs="Times New Roman"/>
      <w:b/>
      <w:bCs/>
      <w:color w:val="D9D9D9"/>
      <w:sz w:val="24"/>
      <w:szCs w:val="24"/>
      <w:lang w:eastAsia="en-US"/>
    </w:rPr>
  </w:style>
  <w:style w:type="paragraph" w:customStyle="1" w:styleId="xl90">
    <w:name w:val="xl90"/>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91">
    <w:name w:val="xl91"/>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sz w:val="18"/>
      <w:szCs w:val="18"/>
      <w:lang w:eastAsia="en-US"/>
    </w:rPr>
  </w:style>
  <w:style w:type="paragraph" w:customStyle="1" w:styleId="xl92">
    <w:name w:val="xl92"/>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sz w:val="18"/>
      <w:szCs w:val="18"/>
      <w:lang w:eastAsia="en-US"/>
    </w:rPr>
  </w:style>
  <w:style w:type="paragraph" w:customStyle="1" w:styleId="xl93">
    <w:name w:val="xl93"/>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94">
    <w:name w:val="xl94"/>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95">
    <w:name w:val="xl95"/>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96">
    <w:name w:val="xl96"/>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b/>
      <w:bCs/>
      <w:color w:val="FF0000"/>
      <w:sz w:val="18"/>
      <w:szCs w:val="18"/>
      <w:lang w:eastAsia="en-US"/>
    </w:rPr>
  </w:style>
  <w:style w:type="paragraph" w:customStyle="1" w:styleId="xl97">
    <w:name w:val="xl97"/>
    <w:basedOn w:val="Normal"/>
    <w:pPr>
      <w:pBdr>
        <w:top w:val="single" w:sz="4" w:space="0" w:color="000000"/>
        <w:lef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98">
    <w:name w:val="xl98"/>
    <w:basedOn w:val="Normal"/>
    <w:pPr>
      <w:pBdr>
        <w:top w:val="single" w:sz="4" w:space="0" w:color="000000"/>
        <w:left w:val="single" w:sz="4" w:space="0" w:color="000000"/>
        <w:bottom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99">
    <w:name w:val="xl99"/>
    <w:basedOn w:val="Normal"/>
    <w:pPr>
      <w:pBdr>
        <w:top w:val="single" w:sz="4" w:space="0" w:color="000000"/>
        <w:right w:val="single" w:sz="4" w:space="0" w:color="000000"/>
      </w:pBdr>
      <w:shd w:val="clear" w:color="EDEDED" w:fill="EDEDED"/>
      <w:spacing w:before="100" w:beforeAutospacing="1" w:after="100" w:afterAutospacing="1" w:line="240" w:lineRule="auto"/>
    </w:pPr>
    <w:rPr>
      <w:rFonts w:ascii="Times New Roman" w:hAnsi="Times New Roman" w:cs="Times New Roman"/>
      <w:b/>
      <w:bCs/>
      <w:color w:val="4472C4"/>
      <w:sz w:val="24"/>
      <w:szCs w:val="24"/>
      <w:lang w:eastAsia="en-US"/>
    </w:rPr>
  </w:style>
  <w:style w:type="paragraph" w:customStyle="1" w:styleId="xl100">
    <w:name w:val="xl100"/>
    <w:basedOn w:val="Normal"/>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hAnsi="Times New Roman" w:cs="Times New Roman"/>
      <w:b/>
      <w:bCs/>
      <w:color w:val="FF0000"/>
      <w:sz w:val="18"/>
      <w:szCs w:val="18"/>
      <w:lang w:eastAsia="en-US"/>
    </w:rPr>
  </w:style>
  <w:style w:type="paragraph" w:customStyle="1" w:styleId="xl101">
    <w:name w:val="xl101"/>
    <w:basedOn w:val="Normal"/>
    <w:pPr>
      <w:pBdr>
        <w:top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b/>
      <w:bCs/>
      <w:color w:val="4472C4"/>
      <w:sz w:val="24"/>
      <w:szCs w:val="24"/>
      <w:lang w:eastAsia="en-US"/>
    </w:rPr>
  </w:style>
  <w:style w:type="paragraph" w:customStyle="1" w:styleId="xl102">
    <w:name w:val="xl102"/>
    <w:basedOn w:val="Normal"/>
    <w:pPr>
      <w:pBdr>
        <w:top w:val="single" w:sz="4" w:space="0" w:color="000000"/>
        <w:left w:val="single" w:sz="4" w:space="0" w:color="000000"/>
        <w:bottom w:val="single" w:sz="4" w:space="0" w:color="000000"/>
      </w:pBdr>
      <w:shd w:val="clear" w:color="000000" w:fill="FCE4D6"/>
      <w:spacing w:before="100" w:beforeAutospacing="1" w:after="100" w:afterAutospacing="1" w:line="240" w:lineRule="auto"/>
    </w:pPr>
    <w:rPr>
      <w:rFonts w:ascii="Times New Roman" w:hAnsi="Times New Roman" w:cs="Times New Roman"/>
      <w:sz w:val="18"/>
      <w:szCs w:val="18"/>
      <w:lang w:eastAsia="en-US"/>
    </w:rPr>
  </w:style>
  <w:style w:type="paragraph" w:customStyle="1" w:styleId="xl103">
    <w:name w:val="xl103"/>
    <w:basedOn w:val="Normal"/>
    <w:pPr>
      <w:pBdr>
        <w:top w:val="single" w:sz="4" w:space="0" w:color="000000"/>
        <w:left w:val="single" w:sz="4" w:space="0" w:color="000000"/>
        <w:bottom w:val="single" w:sz="4" w:space="0" w:color="000000"/>
        <w:right w:val="single" w:sz="4" w:space="0" w:color="000000"/>
      </w:pBdr>
      <w:shd w:val="clear" w:color="000000" w:fill="A6A6A6"/>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04">
    <w:name w:val="xl104"/>
    <w:basedOn w:val="Normal"/>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105">
    <w:name w:val="xl105"/>
    <w:basedOn w:val="Normal"/>
    <w:pPr>
      <w:pBdr>
        <w:top w:val="single" w:sz="4" w:space="0" w:color="000000"/>
        <w:left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106">
    <w:name w:val="xl106"/>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jc w:val="center"/>
    </w:pPr>
    <w:rPr>
      <w:rFonts w:ascii="Times New Roman" w:hAnsi="Times New Roman" w:cs="Times New Roman"/>
      <w:b/>
      <w:bCs/>
      <w:sz w:val="18"/>
      <w:szCs w:val="18"/>
      <w:lang w:eastAsia="en-US"/>
    </w:rPr>
  </w:style>
  <w:style w:type="paragraph" w:customStyle="1" w:styleId="xl107">
    <w:name w:val="xl107"/>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color w:val="FF0000"/>
      <w:sz w:val="18"/>
      <w:szCs w:val="18"/>
      <w:lang w:eastAsia="en-US"/>
    </w:rPr>
  </w:style>
  <w:style w:type="paragraph" w:customStyle="1" w:styleId="xl108">
    <w:name w:val="xl108"/>
    <w:basedOn w:val="Normal"/>
    <w:pPr>
      <w:pBdr>
        <w:top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b/>
      <w:bCs/>
      <w:color w:val="4472C4"/>
      <w:sz w:val="24"/>
      <w:szCs w:val="24"/>
      <w:lang w:eastAsia="en-US"/>
    </w:rPr>
  </w:style>
  <w:style w:type="paragraph" w:customStyle="1" w:styleId="xl109">
    <w:name w:val="xl109"/>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10">
    <w:name w:val="xl110"/>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11">
    <w:name w:val="xl111"/>
    <w:basedOn w:val="Normal"/>
    <w:pPr>
      <w:shd w:val="clear" w:color="000000" w:fill="FFFFFF"/>
      <w:spacing w:before="100" w:beforeAutospacing="1" w:after="100" w:afterAutospacing="1" w:line="240" w:lineRule="auto"/>
    </w:pPr>
    <w:rPr>
      <w:rFonts w:ascii="Times New Roman" w:hAnsi="Times New Roman" w:cs="Times New Roman"/>
      <w:sz w:val="18"/>
      <w:szCs w:val="18"/>
      <w:lang w:eastAsia="en-US"/>
    </w:rPr>
  </w:style>
  <w:style w:type="paragraph" w:customStyle="1" w:styleId="xl112">
    <w:name w:val="xl112"/>
    <w:basedOn w:val="Normal"/>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13">
    <w:name w:val="xl113"/>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14">
    <w:name w:val="xl114"/>
    <w:basedOn w:val="Normal"/>
    <w:pPr>
      <w:shd w:val="clear" w:color="000000" w:fill="FFFFFF"/>
      <w:spacing w:before="100" w:beforeAutospacing="1" w:after="100" w:afterAutospacing="1" w:line="240" w:lineRule="auto"/>
    </w:pPr>
    <w:rPr>
      <w:rFonts w:ascii="Times New Roman" w:hAnsi="Times New Roman" w:cs="Times New Roman"/>
      <w:color w:val="808080"/>
      <w:sz w:val="16"/>
      <w:szCs w:val="16"/>
      <w:lang w:eastAsia="en-US"/>
    </w:rPr>
  </w:style>
  <w:style w:type="paragraph" w:customStyle="1" w:styleId="xl115">
    <w:name w:val="xl115"/>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jc w:val="center"/>
    </w:pPr>
    <w:rPr>
      <w:rFonts w:ascii="Times New Roman" w:hAnsi="Times New Roman" w:cs="Times New Roman"/>
      <w:b/>
      <w:bCs/>
      <w:sz w:val="16"/>
      <w:szCs w:val="16"/>
      <w:lang w:eastAsia="en-US"/>
    </w:rPr>
  </w:style>
  <w:style w:type="paragraph" w:customStyle="1" w:styleId="xl116">
    <w:name w:val="xl116"/>
    <w:basedOn w:val="Normal"/>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17">
    <w:name w:val="xl117"/>
    <w:basedOn w:val="Normal"/>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19">
    <w:name w:val="xl119"/>
    <w:basedOn w:val="Normal"/>
    <w:pPr>
      <w:pBdr>
        <w:top w:val="single" w:sz="4" w:space="0" w:color="000000"/>
        <w:left w:val="single" w:sz="4" w:space="0" w:color="000000"/>
        <w:bottom w:val="single" w:sz="4" w:space="0" w:color="000000"/>
        <w:right w:val="single" w:sz="4" w:space="0" w:color="000000"/>
      </w:pBdr>
      <w:shd w:val="clear" w:color="000000" w:fill="FFF2CC"/>
      <w:spacing w:before="100" w:beforeAutospacing="1" w:after="100" w:afterAutospacing="1" w:line="240" w:lineRule="auto"/>
      <w:jc w:val="center"/>
    </w:pPr>
    <w:rPr>
      <w:rFonts w:ascii="Times New Roman" w:hAnsi="Times New Roman" w:cs="Times New Roman"/>
      <w:b/>
      <w:bCs/>
      <w:color w:val="0070C0"/>
      <w:sz w:val="18"/>
      <w:szCs w:val="18"/>
      <w:lang w:eastAsia="en-US"/>
    </w:rPr>
  </w:style>
  <w:style w:type="paragraph" w:customStyle="1" w:styleId="xl120">
    <w:name w:val="xl120"/>
    <w:basedOn w:val="Normal"/>
    <w:pPr>
      <w:shd w:val="clear" w:color="000000" w:fill="FFFFFF"/>
      <w:spacing w:before="100" w:beforeAutospacing="1" w:after="100" w:afterAutospacing="1" w:line="240" w:lineRule="auto"/>
    </w:pPr>
    <w:rPr>
      <w:rFonts w:ascii="Times New Roman" w:hAnsi="Times New Roman" w:cs="Times New Roman"/>
      <w:i/>
      <w:iCs/>
      <w:sz w:val="18"/>
      <w:szCs w:val="18"/>
      <w:lang w:eastAsia="en-US"/>
    </w:rPr>
  </w:style>
  <w:style w:type="paragraph" w:customStyle="1" w:styleId="xl121">
    <w:name w:val="xl121"/>
    <w:basedOn w:val="Normal"/>
    <w:pPr>
      <w:shd w:val="clear" w:color="000000" w:fill="FFFFFF"/>
      <w:spacing w:before="100" w:beforeAutospacing="1" w:after="100" w:afterAutospacing="1" w:line="240" w:lineRule="auto"/>
    </w:pPr>
    <w:rPr>
      <w:rFonts w:ascii="Times New Roman" w:hAnsi="Times New Roman" w:cs="Times New Roman"/>
      <w:color w:val="808080"/>
      <w:sz w:val="14"/>
      <w:szCs w:val="14"/>
      <w:lang w:eastAsia="en-US"/>
    </w:rPr>
  </w:style>
  <w:style w:type="paragraph" w:customStyle="1" w:styleId="font0">
    <w:name w:val="font0"/>
    <w:basedOn w:val="Normal"/>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pPr>
      <w:pBdr>
        <w:left w:val="single" w:sz="8" w:space="0" w:color="000000"/>
        <w:right w:val="single" w:sz="8" w:space="0" w:color="000000"/>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pPr>
      <w:pBdr>
        <w:left w:val="single" w:sz="8" w:space="0" w:color="000000"/>
        <w:right w:val="single" w:sz="8" w:space="0" w:color="000000"/>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pPr>
      <w:pBdr>
        <w:left w:val="single" w:sz="8" w:space="0" w:color="000000"/>
        <w:right w:val="single" w:sz="8" w:space="0" w:color="000000"/>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pPr>
      <w:pBdr>
        <w:left w:val="single" w:sz="8" w:space="0" w:color="000000"/>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pPr>
      <w:pBdr>
        <w:left w:val="single" w:sz="8" w:space="0" w:color="000000"/>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pPr>
      <w:pBdr>
        <w:right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pPr>
      <w:pBdr>
        <w:left w:val="single" w:sz="8" w:space="0" w:color="000000"/>
        <w:right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44">
    <w:name w:val="xl144"/>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pPr>
      <w:pBdr>
        <w:left w:val="single" w:sz="8" w:space="0" w:color="000000"/>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pPr>
      <w:pBdr>
        <w:left w:val="single" w:sz="8" w:space="0" w:color="000000"/>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pPr>
      <w:pBdr>
        <w:left w:val="single" w:sz="8" w:space="0" w:color="000000"/>
        <w:right w:val="single" w:sz="8" w:space="0" w:color="000000"/>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pPr>
      <w:pBdr>
        <w:right w:val="single" w:sz="8" w:space="0" w:color="000000"/>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pPr>
      <w:pBdr>
        <w:bottom w:val="single" w:sz="4" w:space="0" w:color="000000"/>
        <w:right w:val="single" w:sz="8" w:space="0" w:color="000000"/>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pPr>
      <w:pBdr>
        <w:bottom w:val="single" w:sz="8" w:space="0" w:color="000000"/>
        <w:right w:val="single" w:sz="8" w:space="0" w:color="000000"/>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pPr>
      <w:pBdr>
        <w:left w:val="single" w:sz="8" w:space="0" w:color="000000"/>
        <w:right w:val="single" w:sz="8" w:space="0" w:color="000000"/>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pPr>
      <w:pBdr>
        <w:left w:val="single" w:sz="8" w:space="0" w:color="000000"/>
        <w:bottom w:val="single" w:sz="8" w:space="0" w:color="000000"/>
        <w:right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pPr>
      <w:pBdr>
        <w:bottom w:val="single" w:sz="8" w:space="0" w:color="000000"/>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pPr>
      <w:pBdr>
        <w:bottom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pPr>
      <w:pBdr>
        <w:left w:val="single" w:sz="8" w:space="0" w:color="000000"/>
        <w:right w:val="single" w:sz="8" w:space="0" w:color="000000"/>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pPr>
      <w:pBdr>
        <w:left w:val="single" w:sz="8" w:space="0" w:color="000000"/>
        <w:right w:val="single" w:sz="8" w:space="0" w:color="000000"/>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pPr>
      <w:pBdr>
        <w:left w:val="single" w:sz="8" w:space="0" w:color="000000"/>
        <w:right w:val="single" w:sz="8" w:space="0" w:color="000000"/>
      </w:pBdr>
      <w:shd w:val="clear" w:color="000000" w:fill="0070C0"/>
      <w:spacing w:before="100" w:beforeAutospacing="1" w:after="100" w:afterAutospacing="1" w:line="240" w:lineRule="auto"/>
      <w:jc w:val="center"/>
    </w:pPr>
    <w:rPr>
      <w:rFonts w:ascii="Times New Roman" w:hAnsi="Times New Roman" w:cs="Times New Roman"/>
      <w:b/>
      <w:bCs/>
      <w:color w:val="FFFFFF"/>
      <w:sz w:val="24"/>
      <w:szCs w:val="24"/>
      <w:lang w:eastAsia="en-US"/>
    </w:rPr>
  </w:style>
  <w:style w:type="paragraph" w:customStyle="1" w:styleId="xl175">
    <w:name w:val="xl175"/>
    <w:basedOn w:val="Normal"/>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pPr>
      <w:pBdr>
        <w:top w:val="single" w:sz="8" w:space="0" w:color="000000"/>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pPr>
      <w:pBdr>
        <w:top w:val="single" w:sz="8" w:space="0" w:color="000000"/>
        <w:left w:val="single" w:sz="8" w:space="0" w:color="000000"/>
        <w:bottom w:val="single" w:sz="8" w:space="0" w:color="8EA9DB"/>
        <w:right w:val="single" w:sz="8" w:space="0" w:color="000000"/>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pPr>
      <w:pBdr>
        <w:left w:val="single" w:sz="8" w:space="0" w:color="000000"/>
        <w:right w:val="single" w:sz="8" w:space="0" w:color="000000"/>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pPr>
      <w:shd w:val="clear" w:color="000000" w:fill="FFFFFF"/>
      <w:spacing w:before="100" w:beforeAutospacing="1" w:after="100" w:afterAutospacing="1" w:line="240" w:lineRule="auto"/>
    </w:pPr>
    <w:rPr>
      <w:rFonts w:ascii="Times New Roman" w:hAnsi="Times New Roman" w:cs="Times New Roman"/>
      <w:i/>
      <w:iCs/>
      <w:sz w:val="18"/>
      <w:szCs w:val="18"/>
      <w:lang w:eastAsia="en-US"/>
    </w:rPr>
  </w:style>
  <w:style w:type="paragraph" w:customStyle="1" w:styleId="xl181">
    <w:name w:val="xl181"/>
    <w:basedOn w:val="Normal"/>
    <w:pPr>
      <w:shd w:val="clear" w:color="000000" w:fill="FFFFFF"/>
      <w:spacing w:before="100" w:beforeAutospacing="1" w:after="100" w:afterAutospacing="1" w:line="240" w:lineRule="auto"/>
    </w:pPr>
    <w:rPr>
      <w:rFonts w:ascii="Times New Roman" w:hAnsi="Times New Roman" w:cs="Times New Roman"/>
      <w:color w:val="808080"/>
      <w:sz w:val="14"/>
      <w:szCs w:val="14"/>
      <w:lang w:eastAsia="en-US"/>
    </w:rPr>
  </w:style>
  <w:style w:type="paragraph" w:customStyle="1" w:styleId="xl182">
    <w:name w:val="xl182"/>
    <w:basedOn w:val="Normal"/>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Pr>
      <w14:ligatures w14:val="standardContextual"/>
    </w:rPr>
  </w:style>
  <w:style w:type="character" w:customStyle="1" w:styleId="Heading4Char1">
    <w:name w:val="Heading 4 Char1"/>
    <w:basedOn w:val="DefaultParagraphFont"/>
    <w:uiPriority w:val="9"/>
    <w:semiHidden/>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Pr>
      <w:b/>
      <w:bCs/>
      <w:smallCaps/>
      <w:color w:val="4472C4" w:themeColor="accent1"/>
      <w:spacing w:val="5"/>
    </w:rPr>
  </w:style>
  <w:style w:type="paragraph" w:styleId="NoSpacing">
    <w:name w:val="No Spacing"/>
    <w:link w:val="NoSpacingChar"/>
    <w:uiPriority w:val="1"/>
    <w:qFormat/>
    <w:rPr>
      <w:rFonts w:eastAsia="Times New Roman" w:cstheme="minorHAnsi"/>
      <w:sz w:val="22"/>
      <w:szCs w:val="22"/>
      <w:lang w:eastAsia="nl-NL"/>
    </w:rPr>
  </w:style>
  <w:style w:type="character" w:customStyle="1" w:styleId="NoSpacingChar">
    <w:name w:val="No Spacing Char"/>
    <w:basedOn w:val="DefaultParagraphFont"/>
    <w:link w:val="NoSpacing"/>
    <w:uiPriority w:val="1"/>
    <w:rPr>
      <w:rFonts w:eastAsia="Times New Roman" w:cstheme="minorHAnsi"/>
      <w:sz w:val="22"/>
      <w:szCs w:val="22"/>
      <w:lang w:eastAsia="nl-NL"/>
    </w:rPr>
  </w:style>
  <w:style w:type="paragraph" w:customStyle="1" w:styleId="Style2">
    <w:name w:val="Style2"/>
    <w:basedOn w:val="Heading1"/>
    <w:qFormat/>
    <w:pPr>
      <w:keepNext w:val="0"/>
      <w:keepLines w:val="0"/>
      <w:widowControl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pPr>
      <w:jc w:val="both"/>
    </w:pPr>
    <w:rPr>
      <w:rFonts w:ascii="Arial" w:hAnsi="Arial" w:cs="Arial"/>
    </w:rPr>
  </w:style>
  <w:style w:type="paragraph" w:customStyle="1" w:styleId="BodyText1">
    <w:name w:val="Body Text1"/>
    <w:basedOn w:val="Normal"/>
    <w:qFormat/>
    <w:pPr>
      <w:jc w:val="both"/>
    </w:pPr>
    <w:rPr>
      <w:rFonts w:ascii="Arial" w:hAnsi="Arial" w:cs="Arial"/>
    </w:rPr>
  </w:style>
  <w:style w:type="paragraph" w:customStyle="1" w:styleId="SUB1">
    <w:name w:val="SUB1"/>
    <w:basedOn w:val="Normal"/>
    <w:qFormat/>
    <w:rPr>
      <w:rFonts w:ascii="Arial" w:hAnsi="Arial" w:cs="Arial"/>
      <w:b/>
      <w:color w:val="104D54"/>
      <w:sz w:val="36"/>
      <w:szCs w:val="36"/>
    </w:rPr>
  </w:style>
  <w:style w:type="paragraph" w:customStyle="1" w:styleId="SUB2">
    <w:name w:val="SUB2"/>
    <w:basedOn w:val="Normal"/>
    <w:qFormat/>
    <w:rPr>
      <w:rFonts w:ascii="Arial" w:hAnsi="Arial" w:cs="Arial"/>
      <w:b/>
      <w:color w:val="104D54"/>
      <w:sz w:val="28"/>
      <w:szCs w:val="28"/>
    </w:rPr>
  </w:style>
  <w:style w:type="paragraph" w:styleId="TOCHeading">
    <w:name w:val="TOC Heading"/>
    <w:basedOn w:val="Heading1"/>
    <w:next w:val="Normal"/>
    <w:uiPriority w:val="39"/>
    <w:unhideWhenUsed/>
    <w:qFormat/>
    <w:pPr>
      <w:outlineLvl w:val="9"/>
    </w:pPr>
    <w:rPr>
      <w:rFonts w:asciiTheme="majorHAnsi" w:hAnsiTheme="majorHAnsi" w:cstheme="majorBidi"/>
      <w:b w:val="0"/>
      <w:bCs w:val="0"/>
      <w:color w:val="2F5496" w:themeColor="accent1" w:themeShade="BF"/>
      <w:sz w:val="32"/>
      <w:szCs w:val="32"/>
      <w:lang w:val="en-US" w:eastAsia="en-US"/>
    </w:rPr>
  </w:style>
  <w:style w:type="paragraph" w:styleId="TOC3">
    <w:name w:val="toc 3"/>
    <w:basedOn w:val="Normal"/>
    <w:next w:val="Normal"/>
    <w:uiPriority w:val="39"/>
    <w:unhideWhenUsed/>
    <w:pPr>
      <w:spacing w:after="57"/>
      <w:ind w:left="567"/>
    </w:p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character" w:customStyle="1" w:styleId="WantedHeaderlevel1character">
    <w:name w:val="Wanted Header level 1_character"/>
    <w:link w:val="WantedHeaderlevel1"/>
  </w:style>
  <w:style w:type="paragraph" w:customStyle="1" w:styleId="WantedHeaderlevel1">
    <w:name w:val="Wanted Header level 1"/>
    <w:basedOn w:val="Style2"/>
    <w:link w:val="WantedHeaderlevel1character"/>
    <w:qFormat/>
  </w:style>
  <w:style w:type="character" w:customStyle="1" w:styleId="WantedHeaderlevel2character">
    <w:name w:val="Wanted Header level 2_character"/>
    <w:link w:val="WantedHeaderlevel2"/>
    <w:rPr>
      <w:lang w:val="es-ES_tradnl"/>
    </w:rPr>
  </w:style>
  <w:style w:type="paragraph" w:customStyle="1" w:styleId="WantedHeaderlevel2">
    <w:name w:val="Wanted Header level 2"/>
    <w:basedOn w:val="SUB1"/>
    <w:link w:val="WantedHeaderlevel2character"/>
    <w:qFormat/>
    <w:rPr>
      <w:lang w:val="es-ES_tradnl"/>
    </w:rPr>
  </w:style>
  <w:style w:type="character" w:customStyle="1" w:styleId="WantedHeaderlevel3character">
    <w:name w:val="Wanted Header level 3_character"/>
    <w:link w:val="WantedHeaderlevel3"/>
    <w:rPr>
      <w:lang w:val="es-ES_tradnl"/>
    </w:rPr>
  </w:style>
  <w:style w:type="paragraph" w:customStyle="1" w:styleId="WantedHeaderlevel3">
    <w:name w:val="Wanted Header level 3"/>
    <w:basedOn w:val="SUB2"/>
    <w:link w:val="WantedHeaderlevel3character"/>
    <w:qFormat/>
    <w:rPr>
      <w:lang w:val="es-ES_tradnl"/>
    </w:rPr>
  </w:style>
  <w:style w:type="character" w:customStyle="1" w:styleId="NikosLikesthisLevel3character">
    <w:name w:val="Nikos Likes this Level 3_character"/>
    <w:link w:val="NikosLikesthisLevel3"/>
    <w:rPr>
      <w:lang w:val="es-ES_tradnl"/>
    </w:rPr>
  </w:style>
  <w:style w:type="paragraph" w:customStyle="1" w:styleId="NikosLikesthisLevel3">
    <w:name w:val="Nikos Likes this Level 3"/>
    <w:basedOn w:val="WantedHeaderlevel3"/>
    <w:link w:val="NikosLikesthisLevel3character"/>
    <w:qFormat/>
  </w:style>
  <w:style w:type="character" w:customStyle="1" w:styleId="TablesSub2character">
    <w:name w:val="Tables Sub 2_character"/>
    <w:link w:val="TablesSub2"/>
    <w:rPr>
      <w:lang w:val="es-ES_tradnl"/>
    </w:rPr>
  </w:style>
  <w:style w:type="paragraph" w:customStyle="1" w:styleId="TablesSub2">
    <w:name w:val="Tables Sub 2"/>
    <w:basedOn w:val="SUB1"/>
    <w:link w:val="TablesSub2character"/>
    <w:qFormat/>
    <w:pPr>
      <w:ind w:left="-851"/>
    </w:pPr>
    <w:rPr>
      <w:lang w:val="es-ES_tradnl"/>
    </w:rPr>
  </w:style>
  <w:style w:type="paragraph" w:customStyle="1" w:styleId="MH1">
    <w:name w:val="MH1"/>
    <w:basedOn w:val="Style2"/>
    <w:link w:val="MH1Char"/>
    <w:qFormat/>
    <w:rsid w:val="00D93481"/>
    <w:pPr>
      <w:autoSpaceDE w:val="0"/>
      <w:autoSpaceDN w:val="0"/>
      <w:adjustRightInd w:val="0"/>
    </w:pPr>
    <w:rPr>
      <w:lang w:val="en-GB"/>
    </w:rPr>
  </w:style>
  <w:style w:type="character" w:customStyle="1" w:styleId="MH1Char">
    <w:name w:val="MH1 Char"/>
    <w:basedOn w:val="DefaultParagraphFont"/>
    <w:link w:val="MH1"/>
    <w:rsid w:val="00D93481"/>
    <w:rPr>
      <w:rFonts w:ascii="Arial" w:eastAsiaTheme="minorEastAsia" w:hAnsi="Arial" w:cs="Arial"/>
      <w:b/>
      <w:color w:val="3CC4C7"/>
      <w:sz w:val="48"/>
      <w:szCs w:val="48"/>
      <w:lang w:val="en-GB" w:eastAsia="en-GB"/>
    </w:rPr>
  </w:style>
  <w:style w:type="paragraph" w:customStyle="1" w:styleId="MH3">
    <w:name w:val="MH3"/>
    <w:basedOn w:val="SUB2"/>
    <w:link w:val="MH3Char"/>
    <w:qFormat/>
    <w:rsid w:val="00D93481"/>
    <w:rPr>
      <w:lang w:val="en-GB" w:eastAsia="en-GB"/>
    </w:rPr>
  </w:style>
  <w:style w:type="character" w:customStyle="1" w:styleId="MH3Char">
    <w:name w:val="MH3 Char"/>
    <w:basedOn w:val="DefaultParagraphFont"/>
    <w:link w:val="MH3"/>
    <w:rsid w:val="00D93481"/>
    <w:rPr>
      <w:rFonts w:ascii="Arial" w:eastAsia="Times New Roman" w:hAnsi="Arial" w:cs="Arial"/>
      <w:b/>
      <w:color w:val="104D54"/>
      <w:sz w:val="28"/>
      <w:szCs w:val="28"/>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yperlink" Target="mailto:%20info@everday.e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header" Target="header2.xml"/><Relationship Id="rId28" Type="http://schemas.openxmlformats.org/officeDocument/2006/relationships/glossaryDocument" Target="glossary/document.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footer" Target="footer1.xm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20.png"/><Relationship Id="rId2" Type="http://schemas.openxmlformats.org/officeDocument/2006/relationships/image" Target="media/image3.jp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2" Type="http://schemas.openxmlformats.org/officeDocument/2006/relationships/image" Target="media/image40.jpg"/><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bwMode="auto"/>
    </dgm:pt>
    <dgm:pt modelId="{87D9E23C-E87D-4746-BB1A-96A2BD742F4F}">
      <dgm:prSet phldrT="[Tekst]" custT="1"/>
      <dgm:spPr bwMode="auto">
        <a:solidFill>
          <a:srgbClr val="3DC3C6"/>
        </a:solidFill>
      </dgm:spPr>
      <dgm:t>
        <a:bodyPr/>
        <a:lstStyle/>
        <a:p>
          <a:pPr>
            <a:defRPr/>
          </a:pPr>
          <a:r>
            <a:rPr lang="es-ES" sz="1000"/>
            <a:t>I. </a:t>
          </a:r>
          <a:br>
            <a:rPr lang="es-ES" sz="1000"/>
          </a:br>
          <a:r>
            <a:rPr lang="es-ES" sz="1000"/>
            <a:t>Estudio preliminar</a:t>
          </a:r>
          <a:endParaRPr/>
        </a:p>
      </dgm:t>
    </dgm:pt>
    <dgm:pt modelId="{95F075A0-FBFA-764D-946B-10CC0CACFF20}" type="parTrans" cxnId="{61F8CEAC-736E-BD43-B7AC-902BD6906DAC}">
      <dgm:prSet/>
      <dgm:spPr bwMode="auto"/>
      <dgm:t>
        <a:bodyPr/>
        <a:lstStyle/>
        <a:p>
          <a:pPr>
            <a:defRPr/>
          </a:pPr>
          <a:endParaRPr lang="nl-NL" sz="1000"/>
        </a:p>
      </dgm:t>
    </dgm:pt>
    <dgm:pt modelId="{509E4903-C315-8E4A-A844-574EEF3E51D6}" type="sibTrans" cxnId="{61F8CEAC-736E-BD43-B7AC-902BD6906DAC}">
      <dgm:prSet/>
      <dgm:spPr bwMode="auto"/>
      <dgm:t>
        <a:bodyPr/>
        <a:lstStyle/>
        <a:p>
          <a:pPr>
            <a:defRPr/>
          </a:pPr>
          <a:endParaRPr lang="nl-NL" sz="1000"/>
        </a:p>
      </dgm:t>
    </dgm:pt>
    <dgm:pt modelId="{B7BC4FF3-89E7-2649-8EF2-026BA107ACC2}">
      <dgm:prSet phldrT="[Tekst]" custT="1"/>
      <dgm:spPr bwMode="auto">
        <a:solidFill>
          <a:srgbClr val="54CCCD"/>
        </a:solidFill>
      </dgm:spPr>
      <dgm:t>
        <a:bodyPr/>
        <a:lstStyle/>
        <a:p>
          <a:pPr>
            <a:defRPr/>
          </a:pPr>
          <a:r>
            <a:rPr lang="es-ES" sz="1000"/>
            <a:t>II.  </a:t>
          </a:r>
          <a:br>
            <a:rPr lang="es-ES" sz="1000"/>
          </a:br>
          <a:r>
            <a:rPr lang="es-ES" sz="1000"/>
            <a:t>Licitación   </a:t>
          </a:r>
          <a:endParaRPr/>
        </a:p>
      </dgm:t>
    </dgm:pt>
    <dgm:pt modelId="{D80F28C3-309E-CA4F-8E2F-621CF2671589}" type="parTrans" cxnId="{F7068F1F-EBB0-8848-A605-2424E12C8A01}">
      <dgm:prSet/>
      <dgm:spPr bwMode="auto"/>
      <dgm:t>
        <a:bodyPr/>
        <a:lstStyle/>
        <a:p>
          <a:pPr>
            <a:defRPr/>
          </a:pPr>
          <a:endParaRPr lang="nl-NL" sz="1000"/>
        </a:p>
      </dgm:t>
    </dgm:pt>
    <dgm:pt modelId="{6CC666A6-AB02-B041-A6DA-7B7F75372037}" type="sibTrans" cxnId="{F7068F1F-EBB0-8848-A605-2424E12C8A01}">
      <dgm:prSet/>
      <dgm:spPr bwMode="auto"/>
      <dgm:t>
        <a:bodyPr/>
        <a:lstStyle/>
        <a:p>
          <a:pPr>
            <a:defRPr/>
          </a:pPr>
          <a:endParaRPr lang="nl-NL" sz="1000"/>
        </a:p>
      </dgm:t>
    </dgm:pt>
    <dgm:pt modelId="{3C39F146-7511-E14B-8D6D-1238A54AF9A5}">
      <dgm:prSet phldrT="[Tekst]" custT="1"/>
      <dgm:spPr bwMode="auto"/>
      <dgm:t>
        <a:bodyPr/>
        <a:lstStyle/>
        <a:p>
          <a:pPr>
            <a:defRPr/>
          </a:pPr>
          <a:r>
            <a:rPr lang="es-ES" sz="1000"/>
            <a:t>III.        Ejecución del proyecto fotovoltaico</a:t>
          </a:r>
          <a:endParaRPr/>
        </a:p>
      </dgm:t>
    </dgm:pt>
    <dgm:pt modelId="{0D5EFFF2-C08F-F246-8377-6380EB8896C4}" type="parTrans" cxnId="{B0F1C9D0-9FBA-C746-B5D1-2FC6C8FC543F}">
      <dgm:prSet/>
      <dgm:spPr bwMode="auto"/>
      <dgm:t>
        <a:bodyPr/>
        <a:lstStyle/>
        <a:p>
          <a:pPr>
            <a:defRPr/>
          </a:pPr>
          <a:endParaRPr lang="nl-NL" sz="1000"/>
        </a:p>
      </dgm:t>
    </dgm:pt>
    <dgm:pt modelId="{BBB4EB85-9896-B04F-9258-D8EB89744D24}" type="sibTrans" cxnId="{B0F1C9D0-9FBA-C746-B5D1-2FC6C8FC543F}">
      <dgm:prSet/>
      <dgm:spPr bwMode="auto"/>
      <dgm:t>
        <a:bodyPr/>
        <a:lstStyle/>
        <a:p>
          <a:pPr>
            <a:defRPr/>
          </a:pPr>
          <a:endParaRPr lang="nl-NL" sz="1000"/>
        </a:p>
      </dgm:t>
    </dgm:pt>
    <dgm:pt modelId="{A5B420BB-FA73-A643-9E1E-6789056499C1}">
      <dgm:prSet phldrT="[Tekst]" custT="1"/>
      <dgm:spPr bwMode="auto">
        <a:solidFill>
          <a:srgbClr val="168190"/>
        </a:solidFill>
      </dgm:spPr>
      <dgm:t>
        <a:bodyPr/>
        <a:lstStyle/>
        <a:p>
          <a:pPr>
            <a:defRPr/>
          </a:pPr>
          <a:r>
            <a:rPr lang="es-ES" sz="1000"/>
            <a:t>IV. </a:t>
          </a:r>
          <a:br>
            <a:rPr lang="es-ES" sz="1000"/>
          </a:br>
          <a:r>
            <a:rPr lang="es-ES" sz="900"/>
            <a:t>Fase operat</a:t>
          </a:r>
          <a:r>
            <a:rPr lang="es-ES" sz="1000"/>
            <a:t>iva</a:t>
          </a:r>
          <a:endParaRPr/>
        </a:p>
      </dgm:t>
    </dgm:pt>
    <dgm:pt modelId="{A87F6A89-C185-DB41-A592-A9027F982B38}" type="parTrans" cxnId="{3BC2A997-4311-ED40-9153-9FBB6D965401}">
      <dgm:prSet/>
      <dgm:spPr bwMode="auto"/>
      <dgm:t>
        <a:bodyPr/>
        <a:lstStyle/>
        <a:p>
          <a:pPr>
            <a:defRPr/>
          </a:pPr>
          <a:endParaRPr lang="nl-NL" sz="1000"/>
        </a:p>
      </dgm:t>
    </dgm:pt>
    <dgm:pt modelId="{0B314F94-2738-D04D-A8E0-ADC7AB78DFD1}" type="sibTrans" cxnId="{3BC2A997-4311-ED40-9153-9FBB6D965401}">
      <dgm:prSet/>
      <dgm:spPr bwMode="auto"/>
      <dgm:t>
        <a:bodyPr/>
        <a:lstStyle/>
        <a:p>
          <a:pPr>
            <a:defRPr/>
          </a:pPr>
          <a:endParaRPr lang="nl-NL" sz="1000"/>
        </a:p>
      </dgm:t>
    </dgm:pt>
    <dgm:pt modelId="{EA1234BB-CF18-7847-936F-D8A3FA4A3E56}">
      <dgm:prSet phldrT="[Tekst]" custT="1"/>
      <dgm:spPr bwMode="auto">
        <a:solidFill>
          <a:srgbClr val="104D54"/>
        </a:solidFill>
      </dgm:spPr>
      <dgm:t>
        <a:bodyPr/>
        <a:lstStyle/>
        <a:p>
          <a:pPr>
            <a:defRPr/>
          </a:pPr>
          <a:r>
            <a:rPr lang="es-ES" sz="1000"/>
            <a:t>V.                </a:t>
          </a:r>
          <a:br>
            <a:rPr lang="es-ES" sz="1000"/>
          </a:br>
          <a:r>
            <a:rPr lang="es-ES" sz="1000"/>
            <a:t>Fin de vida útil / desmantelamiento </a:t>
          </a:r>
          <a:endParaRPr/>
        </a:p>
      </dgm:t>
    </dgm:pt>
    <dgm:pt modelId="{AECA6ACD-E7DE-FC41-878D-1D61F1AF5152}" type="parTrans" cxnId="{5DD52310-02F5-EE47-9082-E104287CD68E}">
      <dgm:prSet/>
      <dgm:spPr bwMode="auto"/>
      <dgm:t>
        <a:bodyPr/>
        <a:lstStyle/>
        <a:p>
          <a:pPr>
            <a:defRPr/>
          </a:pPr>
          <a:endParaRPr lang="nl-NL" sz="1000"/>
        </a:p>
      </dgm:t>
    </dgm:pt>
    <dgm:pt modelId="{AB441E5D-643A-9F4A-A402-866FAD7C5C10}" type="sibTrans" cxnId="{5DD52310-02F5-EE47-9082-E104287CD68E}">
      <dgm:prSet/>
      <dgm:spPr bwMode="auto"/>
      <dgm:t>
        <a:bodyPr/>
        <a:lstStyle/>
        <a:p>
          <a:pPr>
            <a:defRPr/>
          </a:pPr>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bwMode="auto"/>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bwMode="auto"/>
    </dgm:pt>
    <dgm:pt modelId="{8E78234E-1ED2-5446-AE93-F4817056914B}" type="pres">
      <dgm:prSet presAssocID="{509E4903-C315-8E4A-A844-574EEF3E51D6}" presName="parTxOnlySpace" presStyleCnt="0"/>
      <dgm:spPr bwMode="auto"/>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bwMode="auto"/>
    </dgm:pt>
    <dgm:pt modelId="{CB4BEC68-253E-534C-8E86-20A588806CF2}" type="pres">
      <dgm:prSet presAssocID="{6CC666A6-AB02-B041-A6DA-7B7F75372037}" presName="parTxOnlySpace" presStyleCnt="0"/>
      <dgm:spPr bwMode="auto"/>
    </dgm:pt>
    <dgm:pt modelId="{4AC28A52-AC5D-3B43-827E-D39A5F5EA8B8}" type="pres">
      <dgm:prSet presAssocID="{3C39F146-7511-E14B-8D6D-1238A54AF9A5}" presName="parTxOnly" presStyleLbl="node1" presStyleIdx="2" presStyleCnt="5" custScaleX="117202">
        <dgm:presLayoutVars>
          <dgm:chMax val="0"/>
          <dgm:chPref val="0"/>
          <dgm:bulletEnabled val="1"/>
        </dgm:presLayoutVars>
      </dgm:prSet>
      <dgm:spPr bwMode="auto"/>
    </dgm:pt>
    <dgm:pt modelId="{EAEEC614-7A95-2C4B-86EC-E9D615D3425F}" type="pres">
      <dgm:prSet presAssocID="{BBB4EB85-9896-B04F-9258-D8EB89744D24}" presName="parTxOnlySpace" presStyleCnt="0"/>
      <dgm:spPr bwMode="auto"/>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bwMode="auto"/>
    </dgm:pt>
    <dgm:pt modelId="{B9FD6128-AFDA-9043-86A3-159AB4EA3175}" type="pres">
      <dgm:prSet presAssocID="{0B314F94-2738-D04D-A8E0-ADC7AB78DFD1}" presName="parTxOnlySpace" presStyleCnt="0"/>
      <dgm:spPr bwMode="auto"/>
    </dgm:pt>
    <dgm:pt modelId="{5F2ED416-0001-8B4C-A422-4C9DF4DA7663}" type="pres">
      <dgm:prSet presAssocID="{EA1234BB-CF18-7847-936F-D8A3FA4A3E56}" presName="parTxOnly" presStyleLbl="node1" presStyleIdx="4" presStyleCnt="5" custScaleX="119039">
        <dgm:presLayoutVars>
          <dgm:chMax val="0"/>
          <dgm:chPref val="0"/>
          <dgm:bulletEnabled val="1"/>
        </dgm:presLayoutVars>
      </dgm:prSet>
      <dgm:spPr bwMode="auto"/>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bwMode="auto">
        <a:xfrm>
          <a:off x="1829" y="66927"/>
          <a:ext cx="1500513" cy="600205"/>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defRPr/>
          </a:pPr>
          <a:r>
            <a:rPr lang="es-ES" sz="1000" kern="1200"/>
            <a:t>I. </a:t>
          </a:r>
          <a:br>
            <a:rPr lang="es-ES" sz="1000" kern="1200"/>
          </a:br>
          <a:r>
            <a:rPr lang="es-ES" sz="1000" kern="1200"/>
            <a:t>Estudio preliminar</a:t>
          </a:r>
          <a:endParaRPr kern="1200"/>
        </a:p>
      </dsp:txBody>
      <dsp:txXfrm>
        <a:off x="301932" y="66927"/>
        <a:ext cx="900308" cy="600205"/>
      </dsp:txXfrm>
    </dsp:sp>
    <dsp:sp modelId="{9A067135-72E2-794D-BCB2-752032BD9271}">
      <dsp:nvSpPr>
        <dsp:cNvPr id="0" name=""/>
        <dsp:cNvSpPr/>
      </dsp:nvSpPr>
      <dsp:spPr bwMode="auto">
        <a:xfrm>
          <a:off x="1352291" y="66927"/>
          <a:ext cx="1500513" cy="600205"/>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defRPr/>
          </a:pPr>
          <a:r>
            <a:rPr lang="es-ES" sz="1000" kern="1200"/>
            <a:t>II.  </a:t>
          </a:r>
          <a:br>
            <a:rPr lang="es-ES" sz="1000" kern="1200"/>
          </a:br>
          <a:r>
            <a:rPr lang="es-ES" sz="1000" kern="1200"/>
            <a:t>Licitación   </a:t>
          </a:r>
          <a:endParaRPr kern="1200"/>
        </a:p>
      </dsp:txBody>
      <dsp:txXfrm>
        <a:off x="1652394" y="66927"/>
        <a:ext cx="900308" cy="600205"/>
      </dsp:txXfrm>
    </dsp:sp>
    <dsp:sp modelId="{4AC28A52-AC5D-3B43-827E-D39A5F5EA8B8}">
      <dsp:nvSpPr>
        <dsp:cNvPr id="0" name=""/>
        <dsp:cNvSpPr/>
      </dsp:nvSpPr>
      <dsp:spPr bwMode="auto">
        <a:xfrm>
          <a:off x="2702752" y="66927"/>
          <a:ext cx="1758631" cy="600205"/>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defRPr/>
          </a:pPr>
          <a:r>
            <a:rPr lang="es-ES" sz="1000" kern="1200"/>
            <a:t>III.        Ejecución del proyecto fotovoltaico</a:t>
          </a:r>
          <a:endParaRPr kern="1200"/>
        </a:p>
      </dsp:txBody>
      <dsp:txXfrm>
        <a:off x="3002855" y="66927"/>
        <a:ext cx="1158426" cy="600205"/>
      </dsp:txXfrm>
    </dsp:sp>
    <dsp:sp modelId="{7D2A7A69-8690-F645-ABD1-78DFAFAB70C5}">
      <dsp:nvSpPr>
        <dsp:cNvPr id="0" name=""/>
        <dsp:cNvSpPr/>
      </dsp:nvSpPr>
      <dsp:spPr bwMode="auto">
        <a:xfrm>
          <a:off x="4311333" y="66927"/>
          <a:ext cx="1500513" cy="600205"/>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defRPr/>
          </a:pPr>
          <a:r>
            <a:rPr lang="es-ES" sz="1000" kern="1200"/>
            <a:t>IV. </a:t>
          </a:r>
          <a:br>
            <a:rPr lang="es-ES" sz="1000" kern="1200"/>
          </a:br>
          <a:r>
            <a:rPr lang="es-ES" sz="900" kern="1200"/>
            <a:t>Fase operat</a:t>
          </a:r>
          <a:r>
            <a:rPr lang="es-ES" sz="1000" kern="1200"/>
            <a:t>iva</a:t>
          </a:r>
          <a:endParaRPr kern="1200"/>
        </a:p>
      </dsp:txBody>
      <dsp:txXfrm>
        <a:off x="4611436" y="66927"/>
        <a:ext cx="900308" cy="600205"/>
      </dsp:txXfrm>
    </dsp:sp>
    <dsp:sp modelId="{5F2ED416-0001-8B4C-A422-4C9DF4DA7663}">
      <dsp:nvSpPr>
        <dsp:cNvPr id="0" name=""/>
        <dsp:cNvSpPr/>
      </dsp:nvSpPr>
      <dsp:spPr bwMode="auto">
        <a:xfrm>
          <a:off x="5661794" y="66927"/>
          <a:ext cx="1786195" cy="600205"/>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defRPr/>
          </a:pPr>
          <a:r>
            <a:rPr lang="es-ES" sz="1000" kern="1200"/>
            <a:t>V.                </a:t>
          </a:r>
          <a:br>
            <a:rPr lang="es-ES" sz="1000" kern="1200"/>
          </a:br>
          <a:r>
            <a:rPr lang="es-ES" sz="1000" kern="1200"/>
            <a:t>Fin de vida útil / desmantelamiento </a:t>
          </a:r>
          <a:endParaRPr kern="1200"/>
        </a:p>
      </dsp:txBody>
      <dsp:txXfrm>
        <a:off x="5961897" y="66927"/>
        <a:ext cx="1185990" cy="600205"/>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TEXT"/>
        <w:category>
          <w:name w:val="Common"/>
          <w:gallery w:val="placeholder"/>
        </w:category>
        <w:types>
          <w:type w:val="bbPlcHdr"/>
        </w:types>
        <w:behaviors>
          <w:behavior w:val="content"/>
        </w:behaviors>
        <w:guid w:val="{B395B2AC-78AF-4308-BCEF-5493EE7F3E5E}"/>
      </w:docPartPr>
      <w:docPartBody>
        <w:p w:rsidR="005A6B15" w:rsidRDefault="005A6B15">
          <w:r>
            <w:t>Your text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A6B15"/>
    <w:rsid w:val="005A6B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Arial" w:eastAsia="Arial" w:hAnsi="Arial" w:cs="Arial"/>
      <w:color w:val="2F5496"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Arial" w:eastAsia="Arial" w:hAnsi="Arial" w:cs="Arial"/>
      <w:color w:val="2F5496"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ascii="Arial" w:eastAsia="Arial" w:hAnsi="Arial" w:cs="Arial"/>
      <w:color w:val="2F5496"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ascii="Arial" w:eastAsia="Arial" w:hAnsi="Arial" w:cs="Arial"/>
      <w:i/>
      <w:iCs/>
      <w:color w:val="2F5496"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ascii="Arial" w:eastAsia="Arial" w:hAnsi="Arial" w:cs="Arial"/>
      <w:color w:val="2F5496" w:themeColor="accent1" w:themeShade="BF"/>
    </w:rPr>
  </w:style>
  <w:style w:type="paragraph" w:styleId="Heading6">
    <w:name w:val="heading 6"/>
    <w:basedOn w:val="Normal"/>
    <w:next w:val="Normal"/>
    <w:link w:val="Heading6Char"/>
    <w:uiPriority w:val="9"/>
    <w:unhideWhenUsed/>
    <w:qFormat/>
    <w:pPr>
      <w:keepNext/>
      <w:keepLines/>
      <w:spacing w:before="40"/>
      <w:outlineLvl w:val="5"/>
    </w:pPr>
    <w:rPr>
      <w:rFonts w:ascii="Arial" w:eastAsia="Arial" w:hAnsi="Arial" w:cs="Arial"/>
      <w:i/>
      <w:iCs/>
      <w:color w:val="595959" w:themeColor="text1" w:themeTint="A6"/>
    </w:rPr>
  </w:style>
  <w:style w:type="paragraph" w:styleId="Heading7">
    <w:name w:val="heading 7"/>
    <w:basedOn w:val="Normal"/>
    <w:next w:val="Normal"/>
    <w:link w:val="Heading7Char"/>
    <w:uiPriority w:val="9"/>
    <w:unhideWhenUsed/>
    <w:qFormat/>
    <w:pPr>
      <w:keepNext/>
      <w:keepLines/>
      <w:spacing w:before="40"/>
      <w:outlineLvl w:val="6"/>
    </w:pPr>
    <w:rPr>
      <w:rFonts w:ascii="Arial" w:eastAsia="Arial" w:hAnsi="Arial" w:cs="Arial"/>
      <w:color w:val="595959" w:themeColor="text1" w:themeTint="A6"/>
    </w:rPr>
  </w:style>
  <w:style w:type="paragraph" w:styleId="Heading8">
    <w:name w:val="heading 8"/>
    <w:basedOn w:val="Normal"/>
    <w:next w:val="Normal"/>
    <w:link w:val="Heading8Char"/>
    <w:uiPriority w:val="9"/>
    <w:unhideWhenUsed/>
    <w:qFormat/>
    <w:pPr>
      <w:keepNext/>
      <w:keepLines/>
      <w:outlineLvl w:val="7"/>
    </w:pPr>
    <w:rPr>
      <w:rFonts w:ascii="Arial" w:eastAsia="Arial" w:hAnsi="Arial" w:cs="Arial"/>
      <w:i/>
      <w:iCs/>
      <w:color w:val="272727" w:themeColor="text1" w:themeTint="D8"/>
    </w:rPr>
  </w:style>
  <w:style w:type="paragraph" w:styleId="Heading9">
    <w:name w:val="heading 9"/>
    <w:basedOn w:val="Normal"/>
    <w:next w:val="Normal"/>
    <w:link w:val="Heading9Char"/>
    <w:uiPriority w:val="9"/>
    <w:unhideWhenUsed/>
    <w:qFormat/>
    <w:pPr>
      <w:keepNext/>
      <w:keepLines/>
      <w:outlineLvl w:val="8"/>
    </w:pPr>
    <w:rPr>
      <w:rFonts w:ascii="Arial" w:eastAsia="Arial" w:hAnsi="Arial" w:cs="Arial"/>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GridLight">
    <w:name w:val="Grid Table Light"/>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PlainTable1">
    <w:name w:val="Plain Table 1"/>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PlainTable2">
    <w:name w:val="Plain Table 2"/>
    <w:basedOn w:val="TableNormal"/>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basedOn w:val="TableNormal"/>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4">
    <w:name w:val="Plain Table 4"/>
    <w:basedOn w:val="TableNormal"/>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5">
    <w:name w:val="Plain Table 5"/>
    <w:basedOn w:val="TableNormal"/>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basedOn w:val="TableNormal"/>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GridTable1Light-Accent1">
    <w:name w:val="Grid Table 1 Light Accent 1"/>
    <w:basedOn w:val="TableNormal"/>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styleId="GridTable1Light-Accent2">
    <w:name w:val="Grid Table 1 Light Accent 2"/>
    <w:basedOn w:val="Table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styleId="GridTable1Light-Accent3">
    <w:name w:val="Grid Table 1 Light Accent 3"/>
    <w:basedOn w:val="Table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styleId="GridTable1Light-Accent4">
    <w:name w:val="Grid Table 1 Light Accent 4"/>
    <w:basedOn w:val="Table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styleId="GridTable1Light-Accent5">
    <w:name w:val="Grid Table 1 Light Accent 5"/>
    <w:basedOn w:val="TableNormal"/>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styleId="GridTable1Light-Accent6">
    <w:name w:val="Grid Table 1 Light Accent 6"/>
    <w:basedOn w:val="Table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ridTable2">
    <w:name w:val="Grid Table 2"/>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2-Accent1">
    <w:name w:val="Grid Table 2 Accent 1"/>
    <w:basedOn w:val="TableNormal"/>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styleId="GridTable2-Accent2">
    <w:name w:val="Grid Table 2 Accent 2"/>
    <w:basedOn w:val="Table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2-Accent3">
    <w:name w:val="Grid Table 2 Accent 3"/>
    <w:basedOn w:val="Table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2-Accent4">
    <w:name w:val="Grid Table 2 Accent 4"/>
    <w:basedOn w:val="Table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2-Accent5">
    <w:name w:val="Grid Table 2 Accent 5"/>
    <w:basedOn w:val="TableNormal"/>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2-Accent6">
    <w:name w:val="Grid Table 2 Accent 6"/>
    <w:basedOn w:val="Table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3">
    <w:name w:val="Grid Table 3"/>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3-Accent1">
    <w:name w:val="Grid Table 3 Accent 1"/>
    <w:basedOn w:val="TableNormal"/>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styleId="GridTable3-Accent2">
    <w:name w:val="Grid Table 3 Accent 2"/>
    <w:basedOn w:val="Table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3-Accent3">
    <w:name w:val="Grid Table 3 Accent 3"/>
    <w:basedOn w:val="Table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3-Accent4">
    <w:name w:val="Grid Table 3 Accent 4"/>
    <w:basedOn w:val="Table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3-Accent5">
    <w:name w:val="Grid Table 3 Accent 5"/>
    <w:basedOn w:val="TableNormal"/>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3-Accent6">
    <w:name w:val="Grid Table 3 Accent 6"/>
    <w:basedOn w:val="Table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4">
    <w:name w:val="Grid Table 4"/>
    <w:basedOn w:val="TableNormal"/>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4-Accent1">
    <w:name w:val="Grid Table 4 Accent 1"/>
    <w:basedOn w:val="TableNormal"/>
    <w:uiPriority w:val="5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styleId="GridTable4-Accent2">
    <w:name w:val="Grid Table 4 Accent 2"/>
    <w:basedOn w:val="TableNormal"/>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4-Accent3">
    <w:name w:val="Grid Table 4 Accent 3"/>
    <w:basedOn w:val="TableNormal"/>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4-Accent4">
    <w:name w:val="Grid Table 4 Accent 4"/>
    <w:basedOn w:val="TableNormal"/>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4-Accent5">
    <w:name w:val="Grid Table 4 Accent 5"/>
    <w:basedOn w:val="TableNormal"/>
    <w:uiPriority w:val="5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4-Accent6">
    <w:name w:val="Grid Table 4 Accent 6"/>
    <w:basedOn w:val="TableNormal"/>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5Dark">
    <w:name w:val="Grid Table 5 Dark"/>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styleId="GridTable5Dark-Accent2">
    <w:name w:val="Grid Table 5 Dark Accent 2"/>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styleId="GridTable5Dark-Accent3">
    <w:name w:val="Grid Table 5 Dark Accent 3"/>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styleId="GridTable5Dark-Accent5">
    <w:name w:val="Grid Table 5 Dark Accent 5"/>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styleId="GridTable5Dark-Accent6">
    <w:name w:val="Grid Table 5 Dark Accent 6"/>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ridTable6Colorful">
    <w:name w:val="Grid Table 6 Colorful"/>
    <w:basedOn w:val="TableNormal"/>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GridTable6Colorful-Accent1">
    <w:name w:val="Grid Table 6 Colorful Accent 1"/>
    <w:basedOn w:val="TableNormal"/>
    <w:uiPriority w:val="99"/>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styleId="GridTable6Colorful-Accent2">
    <w:name w:val="Grid Table 6 Colorful Accent 2"/>
    <w:basedOn w:val="Table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6Colorful-Accent3">
    <w:name w:val="Grid Table 6 Colorful Accent 3"/>
    <w:basedOn w:val="TableNormal"/>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6Colorful-Accent4">
    <w:name w:val="Grid Table 6 Colorful Accent 4"/>
    <w:basedOn w:val="Table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6Colorful-Accent5">
    <w:name w:val="Grid Table 6 Colorful Accent 5"/>
    <w:basedOn w:val="TableNormal"/>
    <w:uiPriority w:val="99"/>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styleId="GridTable6Colorful-Accent6">
    <w:name w:val="Grid Table 6 Colorful Accent 6"/>
    <w:basedOn w:val="TableNormal"/>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ridTable7Colorful">
    <w:name w:val="Grid Table 7 Colorful"/>
    <w:basedOn w:val="TableNormal"/>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GridTable7Colorful-Accent1">
    <w:name w:val="Grid Table 7 Colorful Accent 1"/>
    <w:basedOn w:val="TableNormal"/>
    <w:uiPriority w:val="99"/>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styleId="GridTable7Colorful-Accent2">
    <w:name w:val="Grid Table 7 Colorful Accent 2"/>
    <w:basedOn w:val="TableNormal"/>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7Colorful-Accent3">
    <w:name w:val="Grid Table 7 Colorful Accent 3"/>
    <w:basedOn w:val="TableNormal"/>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7Colorful-Accent4">
    <w:name w:val="Grid Table 7 Colorful Accent 4"/>
    <w:basedOn w:val="TableNormal"/>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7Colorful-Accent5">
    <w:name w:val="Grid Table 7 Colorful Accent 5"/>
    <w:basedOn w:val="TableNormal"/>
    <w:uiPriority w:val="99"/>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styleId="GridTable7Colorful-Accent6">
    <w:name w:val="Grid Table 7 Colorful Accent 6"/>
    <w:basedOn w:val="TableNormal"/>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Table1Light">
    <w:name w:val="List Table 1 Light"/>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Table1Light-Accent1">
    <w:name w:val="List Table 1 Light Accent 1"/>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styleId="ListTable1Light-Accent2">
    <w:name w:val="List Table 1 Light Accent 2"/>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styleId="ListTable1Light-Accent3">
    <w:name w:val="List Table 1 Light Accent 3"/>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styleId="ListTable1Light-Accent4">
    <w:name w:val="List Table 1 Light Accent 4"/>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styleId="ListTable1Light-Accent5">
    <w:name w:val="List Table 1 Light Accent 5"/>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styleId="ListTable1Light-Accent6">
    <w:name w:val="List Table 1 Light Accent 6"/>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Table2">
    <w:name w:val="List Table 2"/>
    <w:basedOn w:val="TableNormal"/>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2-Accent1">
    <w:name w:val="List Table 2 Accent 1"/>
    <w:basedOn w:val="TableNormal"/>
    <w:uiPriority w:val="99"/>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styleId="ListTable2-Accent2">
    <w:name w:val="List Table 2 Accent 2"/>
    <w:basedOn w:val="TableNormal"/>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2-Accent3">
    <w:name w:val="List Table 2 Accent 3"/>
    <w:basedOn w:val="TableNormal"/>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2-Accent4">
    <w:name w:val="List Table 2 Accent 4"/>
    <w:basedOn w:val="TableNormal"/>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2-Accent5">
    <w:name w:val="List Table 2 Accent 5"/>
    <w:basedOn w:val="TableNormal"/>
    <w:uiPriority w:val="99"/>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styleId="ListTable2-Accent6">
    <w:name w:val="List Table 2 Accent 6"/>
    <w:basedOn w:val="TableNormal"/>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3">
    <w:name w:val="List Table 3"/>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Table3-Accent1">
    <w:name w:val="List Table 3 Accent 1"/>
    <w:basedOn w:val="TableNormal"/>
    <w:uiPriority w:val="99"/>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styleId="ListTable3-Accent2">
    <w:name w:val="List Table 3 Accent 2"/>
    <w:basedOn w:val="Table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styleId="ListTable3-Accent3">
    <w:name w:val="List Table 3 Accent 3"/>
    <w:basedOn w:val="TableNormal"/>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styleId="ListTable3-Accent4">
    <w:name w:val="List Table 3 Accent 4"/>
    <w:basedOn w:val="Table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styleId="ListTable3-Accent5">
    <w:name w:val="List Table 3 Accent 5"/>
    <w:basedOn w:val="TableNormal"/>
    <w:uiPriority w:val="99"/>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styleId="ListTable3-Accent6">
    <w:name w:val="List Table 3 Accent 6"/>
    <w:basedOn w:val="TableNormal"/>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Table4">
    <w:name w:val="List Table 4"/>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4-Accent1">
    <w:name w:val="List Table 4 Accent 1"/>
    <w:basedOn w:val="TableNormal"/>
    <w:uiPriority w:val="9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styleId="ListTable4-Accent2">
    <w:name w:val="List Table 4 Accent 2"/>
    <w:basedOn w:val="TableNormal"/>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4-Accent3">
    <w:name w:val="List Table 4 Accent 3"/>
    <w:basedOn w:val="TableNormal"/>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4-Accent4">
    <w:name w:val="List Table 4 Accent 4"/>
    <w:basedOn w:val="TableNormal"/>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4-Accent5">
    <w:name w:val="List Table 4 Accent 5"/>
    <w:basedOn w:val="TableNormal"/>
    <w:uiPriority w:val="9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styleId="ListTable4-Accent6">
    <w:name w:val="List Table 4 Accent 6"/>
    <w:basedOn w:val="TableNormal"/>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5Dark">
    <w:name w:val="List Table 5 Dark"/>
    <w:basedOn w:val="TableNormal"/>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Table5Dark-Accent1">
    <w:name w:val="List Table 5 Dark Accent 1"/>
    <w:basedOn w:val="TableNormal"/>
    <w:uiPriority w:val="99"/>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styleId="ListTable5Dark-Accent2">
    <w:name w:val="List Table 5 Dark Accent 2"/>
    <w:basedOn w:val="TableNormal"/>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styleId="ListTable5Dark-Accent3">
    <w:name w:val="List Table 5 Dark Accent 3"/>
    <w:basedOn w:val="TableNormal"/>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styleId="ListTable5Dark-Accent4">
    <w:name w:val="List Table 5 Dark Accent 4"/>
    <w:basedOn w:val="TableNormal"/>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styleId="ListTable5Dark-Accent5">
    <w:name w:val="List Table 5 Dark Accent 5"/>
    <w:basedOn w:val="TableNormal"/>
    <w:uiPriority w:val="99"/>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styleId="ListTable5Dark-Accent6">
    <w:name w:val="List Table 5 Dark Accent 6"/>
    <w:basedOn w:val="TableNormal"/>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Table6Colorful">
    <w:name w:val="List Table 6 Colorful"/>
    <w:basedOn w:val="TableNormal"/>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ListTable6Colorful-Accent1">
    <w:name w:val="List Table 6 Colorful Accent 1"/>
    <w:basedOn w:val="TableNormal"/>
    <w:uiPriority w:val="99"/>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styleId="ListTable6Colorful-Accent2">
    <w:name w:val="List Table 6 Colorful Accent 2"/>
    <w:basedOn w:val="TableNormal"/>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6Colorful-Accent3">
    <w:name w:val="List Table 6 Colorful Accent 3"/>
    <w:basedOn w:val="TableNormal"/>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6Colorful-Accent4">
    <w:name w:val="List Table 6 Colorful Accent 4"/>
    <w:basedOn w:val="TableNormal"/>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6Colorful-Accent5">
    <w:name w:val="List Table 6 Colorful Accent 5"/>
    <w:basedOn w:val="TableNormal"/>
    <w:uiPriority w:val="99"/>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styleId="ListTable6Colorful-Accent6">
    <w:name w:val="List Table 6 Colorful Accent 6"/>
    <w:basedOn w:val="TableNormal"/>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Table7Colorful">
    <w:name w:val="List Table 7 Colorful"/>
    <w:basedOn w:val="TableNormal"/>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styleId="ListTable7Colorful-Accent1">
    <w:name w:val="List Table 7 Colorful Accent 1"/>
    <w:basedOn w:val="TableNormal"/>
    <w:uiPriority w:val="99"/>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styleId="ListTable7Colorful-Accent2">
    <w:name w:val="List Table 7 Colorful Accent 2"/>
    <w:basedOn w:val="TableNormal"/>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7Colorful-Accent3">
    <w:name w:val="List Table 7 Colorful Accent 3"/>
    <w:basedOn w:val="TableNormal"/>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7Colorful-Accent4">
    <w:name w:val="List Table 7 Colorful Accent 4"/>
    <w:basedOn w:val="TableNormal"/>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7Colorful-Accent5">
    <w:name w:val="List Table 7 Colorful Accent 5"/>
    <w:basedOn w:val="TableNormal"/>
    <w:uiPriority w:val="99"/>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styleId="ListTable7Colorful-Accent6">
    <w:name w:val="List Table 7 Colorful Accent 6"/>
    <w:basedOn w:val="TableNormal"/>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TableNormal"/>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Normal"/>
    <w:uiPriority w:val="99"/>
    <w:rPr>
      <w:color w:val="404040"/>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TableNormal"/>
    <w:uiPriority w:val="99"/>
    <w:rPr>
      <w:color w:val="40404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TableNormal"/>
    <w:uiPriority w:val="99"/>
    <w:rPr>
      <w:color w:val="40404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TableNormal"/>
    <w:uiPriority w:val="99"/>
    <w:rPr>
      <w:color w:val="40404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TableNormal"/>
    <w:uiPriority w:val="99"/>
    <w:rPr>
      <w:color w:val="404040"/>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TableNormal"/>
    <w:uiPriority w:val="99"/>
    <w:rPr>
      <w:color w:val="40404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TableNormal"/>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Normal"/>
    <w:uiPriority w:val="99"/>
    <w:rPr>
      <w:color w:val="404040"/>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TableNormal"/>
    <w:uiPriority w:val="99"/>
    <w:rPr>
      <w:color w:val="40404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TableNormal"/>
    <w:uiPriority w:val="99"/>
    <w:rPr>
      <w:color w:val="40404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TableNormal"/>
    <w:uiPriority w:val="99"/>
    <w:rPr>
      <w:color w:val="40404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TableNormal"/>
    <w:uiPriority w:val="99"/>
    <w:rPr>
      <w:color w:val="404040"/>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TableNormal"/>
    <w:uiPriority w:val="99"/>
    <w:rPr>
      <w:color w:val="40404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TableNormal"/>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Normal"/>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Table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Table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Table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TableNormal"/>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Table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Heading1Char">
    <w:name w:val="Heading 1 Char"/>
    <w:basedOn w:val="DefaultParagraphFont"/>
    <w:link w:val="Heading1"/>
    <w:uiPriority w:val="9"/>
    <w:rPr>
      <w:rFonts w:ascii="Arial" w:eastAsia="Arial" w:hAnsi="Arial" w:cs="Arial"/>
      <w:color w:val="2F5496" w:themeColor="accent1" w:themeShade="BF"/>
      <w:sz w:val="40"/>
      <w:szCs w:val="40"/>
    </w:rPr>
  </w:style>
  <w:style w:type="character" w:customStyle="1" w:styleId="Heading2Char">
    <w:name w:val="Heading 2 Char"/>
    <w:basedOn w:val="DefaultParagraphFont"/>
    <w:link w:val="Heading2"/>
    <w:uiPriority w:val="9"/>
    <w:rPr>
      <w:rFonts w:ascii="Arial" w:eastAsia="Arial" w:hAnsi="Arial" w:cs="Arial"/>
      <w:color w:val="2F5496" w:themeColor="accent1" w:themeShade="BF"/>
      <w:sz w:val="32"/>
      <w:szCs w:val="32"/>
    </w:rPr>
  </w:style>
  <w:style w:type="character" w:customStyle="1" w:styleId="Heading3Char">
    <w:name w:val="Heading 3 Char"/>
    <w:basedOn w:val="DefaultParagraphFont"/>
    <w:link w:val="Heading3"/>
    <w:uiPriority w:val="9"/>
    <w:rPr>
      <w:rFonts w:ascii="Arial" w:eastAsia="Arial" w:hAnsi="Arial" w:cs="Arial"/>
      <w:color w:val="2F5496" w:themeColor="accent1" w:themeShade="BF"/>
      <w:sz w:val="28"/>
      <w:szCs w:val="28"/>
    </w:rPr>
  </w:style>
  <w:style w:type="character" w:customStyle="1" w:styleId="Heading4Char">
    <w:name w:val="Heading 4 Char"/>
    <w:basedOn w:val="DefaultParagraphFont"/>
    <w:link w:val="Heading4"/>
    <w:uiPriority w:val="9"/>
    <w:rPr>
      <w:rFonts w:ascii="Arial" w:eastAsia="Arial" w:hAnsi="Arial" w:cs="Arial"/>
      <w:i/>
      <w:iCs/>
      <w:color w:val="2F5496" w:themeColor="accent1" w:themeShade="BF"/>
    </w:rPr>
  </w:style>
  <w:style w:type="character" w:customStyle="1" w:styleId="Heading5Char">
    <w:name w:val="Heading 5 Char"/>
    <w:basedOn w:val="DefaultParagraphFont"/>
    <w:link w:val="Heading5"/>
    <w:uiPriority w:val="9"/>
    <w:rPr>
      <w:rFonts w:ascii="Arial" w:eastAsia="Arial" w:hAnsi="Arial" w:cs="Arial"/>
      <w:color w:val="2F5496" w:themeColor="accent1" w:themeShade="BF"/>
    </w:rPr>
  </w:style>
  <w:style w:type="character" w:customStyle="1" w:styleId="Heading6Char">
    <w:name w:val="Heading 6 Char"/>
    <w:basedOn w:val="DefaultParagraphFont"/>
    <w:link w:val="Heading6"/>
    <w:uiPriority w:val="9"/>
    <w:rPr>
      <w:rFonts w:ascii="Arial" w:eastAsia="Arial" w:hAnsi="Arial" w:cs="Arial"/>
      <w:i/>
      <w:iCs/>
      <w:color w:val="595959" w:themeColor="text1" w:themeTint="A6"/>
    </w:rPr>
  </w:style>
  <w:style w:type="character" w:customStyle="1" w:styleId="Heading7Char">
    <w:name w:val="Heading 7 Char"/>
    <w:basedOn w:val="DefaultParagraphFont"/>
    <w:link w:val="Heading7"/>
    <w:uiPriority w:val="9"/>
    <w:rPr>
      <w:rFonts w:ascii="Arial" w:eastAsia="Arial" w:hAnsi="Arial" w:cs="Arial"/>
      <w:color w:val="595959" w:themeColor="text1" w:themeTint="A6"/>
    </w:rPr>
  </w:style>
  <w:style w:type="character" w:customStyle="1" w:styleId="Heading8Char">
    <w:name w:val="Heading 8 Char"/>
    <w:basedOn w:val="DefaultParagraphFont"/>
    <w:link w:val="Heading8"/>
    <w:uiPriority w:val="9"/>
    <w:rPr>
      <w:rFonts w:ascii="Arial" w:eastAsia="Arial" w:hAnsi="Arial" w:cs="Arial"/>
      <w:i/>
      <w:iCs/>
      <w:color w:val="272727" w:themeColor="text1" w:themeTint="D8"/>
    </w:rPr>
  </w:style>
  <w:style w:type="character" w:customStyle="1" w:styleId="Heading9Char">
    <w:name w:val="Heading 9 Char"/>
    <w:basedOn w:val="DefaultParagraphFont"/>
    <w:link w:val="Heading9"/>
    <w:uiPriority w:val="9"/>
    <w:rPr>
      <w:rFonts w:ascii="Arial" w:eastAsia="Arial" w:hAnsi="Arial" w:cs="Arial"/>
      <w:i/>
      <w:iCs/>
      <w:color w:val="272727" w:themeColor="text1" w:themeTint="D8"/>
    </w:rPr>
  </w:style>
  <w:style w:type="paragraph" w:styleId="Title">
    <w:name w:val="Title"/>
    <w:basedOn w:val="Normal"/>
    <w:next w:val="Normal"/>
    <w:link w:val="TitleChar"/>
    <w:uiPriority w:val="10"/>
    <w:qFormat/>
    <w:pPr>
      <w:spacing w:after="80"/>
      <w:contextualSpacing/>
    </w:pPr>
    <w:rPr>
      <w:rFonts w:ascii="Arial" w:eastAsia="Arial" w:hAnsi="Arial" w:cs="Arial"/>
      <w:spacing w:val="-10"/>
      <w:sz w:val="56"/>
      <w:szCs w:val="56"/>
    </w:rPr>
  </w:style>
  <w:style w:type="character" w:customStyle="1" w:styleId="TitleChar">
    <w:name w:val="Title Char"/>
    <w:basedOn w:val="DefaultParagraphFont"/>
    <w:link w:val="Title"/>
    <w:uiPriority w:val="10"/>
    <w:rPr>
      <w:rFonts w:ascii="Arial" w:eastAsia="Arial" w:hAnsi="Arial" w:cs="Arial"/>
      <w:spacing w:val="-10"/>
      <w:sz w:val="56"/>
      <w:szCs w:val="56"/>
    </w:rPr>
  </w:style>
  <w:style w:type="paragraph" w:styleId="Subtitle">
    <w:name w:val="Subtitle"/>
    <w:basedOn w:val="Normal"/>
    <w:next w:val="Normal"/>
    <w:link w:val="SubtitleChar"/>
    <w:uiPriority w:val="11"/>
    <w:qFormat/>
    <w:pPr>
      <w:numPr>
        <w:ilvl w:val="1"/>
      </w:numPr>
    </w:pPr>
    <w:rPr>
      <w:color w:val="595959" w:themeColor="text1" w:themeTint="A6"/>
      <w:spacing w:val="15"/>
      <w:sz w:val="28"/>
      <w:szCs w:val="28"/>
    </w:rPr>
  </w:style>
  <w:style w:type="character" w:customStyle="1" w:styleId="SubtitleChar">
    <w:name w:val="Subtitle Char"/>
    <w:basedOn w:val="DefaultParagraphFont"/>
    <w:link w:val="Subtitle"/>
    <w:uiPriority w:val="11"/>
    <w:rPr>
      <w:color w:val="595959" w:themeColor="text1" w:themeTint="A6"/>
      <w:spacing w:val="15"/>
      <w:sz w:val="28"/>
      <w:szCs w:val="28"/>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ListParagraph">
    <w:name w:val="List Paragraph"/>
    <w:basedOn w:val="Normal"/>
    <w:uiPriority w:val="34"/>
    <w:qFormat/>
    <w:pPr>
      <w:ind w:left="720"/>
      <w:contextualSpacing/>
    </w:pPr>
  </w:style>
  <w:style w:type="character" w:styleId="IntenseEmphasis">
    <w:name w:val="Intense Emphasis"/>
    <w:basedOn w:val="DefaultParagraphFont"/>
    <w:uiPriority w:val="21"/>
    <w:qFormat/>
    <w:rPr>
      <w:i/>
      <w:iCs/>
      <w:color w:val="2F5496" w:themeColor="accent1" w:themeShade="BF"/>
    </w:rPr>
  </w:style>
  <w:style w:type="paragraph" w:styleId="IntenseQuote">
    <w:name w:val="Intense Quote"/>
    <w:basedOn w:val="Normal"/>
    <w:next w:val="Normal"/>
    <w:link w:val="IntenseQuoteChar"/>
    <w:uiPriority w:val="30"/>
    <w:qFormat/>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Pr>
      <w:i/>
      <w:iCs/>
      <w:color w:val="2F5496" w:themeColor="accent1" w:themeShade="BF"/>
    </w:rPr>
  </w:style>
  <w:style w:type="character" w:styleId="IntenseReference">
    <w:name w:val="Intense Reference"/>
    <w:basedOn w:val="DefaultParagraphFont"/>
    <w:uiPriority w:val="32"/>
    <w:qFormat/>
    <w:rPr>
      <w:b/>
      <w:bCs/>
      <w:smallCaps/>
      <w:color w:val="2F5496" w:themeColor="accent1" w:themeShade="BF"/>
      <w:spacing w:val="5"/>
    </w:rPr>
  </w:style>
  <w:style w:type="paragraph" w:styleId="NoSpacing">
    <w:name w:val="No Spacing"/>
    <w:basedOn w:val="Normal"/>
    <w:uiPriority w:val="1"/>
    <w:qFormat/>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Strong">
    <w:name w:val="Strong"/>
    <w:basedOn w:val="DefaultParagraphFont"/>
    <w:uiPriority w:val="22"/>
    <w:qFormat/>
    <w:rPr>
      <w:b/>
      <w:bCs/>
    </w:rPr>
  </w:style>
  <w:style w:type="character" w:styleId="SubtleReference">
    <w:name w:val="Subtle Reference"/>
    <w:basedOn w:val="DefaultParagraphFont"/>
    <w:uiPriority w:val="31"/>
    <w:qFormat/>
    <w:rPr>
      <w:smallCaps/>
      <w:color w:val="5A5A5A" w:themeColor="text1" w:themeTint="A5"/>
    </w:rPr>
  </w:style>
  <w:style w:type="character" w:styleId="BookTitle">
    <w:name w:val="Book Title"/>
    <w:basedOn w:val="DefaultParagraphFont"/>
    <w:uiPriority w:val="33"/>
    <w:qFormat/>
    <w:rPr>
      <w:b/>
      <w:bCs/>
      <w:i/>
      <w:iCs/>
      <w:spacing w:val="5"/>
    </w:r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basedOn w:val="DefaultParagraphFont"/>
    <w:link w:val="Footer"/>
    <w:uiPriority w:val="99"/>
  </w:style>
  <w:style w:type="paragraph" w:styleId="Caption">
    <w:name w:val="caption"/>
    <w:basedOn w:val="Normal"/>
    <w:next w:val="Normal"/>
    <w:uiPriority w:val="35"/>
    <w:unhideWhenUsed/>
    <w:qFormat/>
    <w:pPr>
      <w:spacing w:after="200"/>
    </w:pPr>
    <w:rPr>
      <w:i/>
      <w:iCs/>
      <w:color w:val="44546A" w:themeColor="text2"/>
      <w:sz w:val="18"/>
      <w:szCs w:val="18"/>
    </w:rPr>
  </w:style>
  <w:style w:type="paragraph" w:styleId="FootnoteText">
    <w:name w:val="footnote text"/>
    <w:basedOn w:val="Normal"/>
    <w:link w:val="FootnoteTextChar"/>
    <w:uiPriority w:val="99"/>
    <w:semiHidden/>
    <w:unhideWhenUsed/>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style>
  <w:style w:type="character" w:customStyle="1" w:styleId="EndnoteTextChar">
    <w:name w:val="Endnote Text Char"/>
    <w:basedOn w:val="DefaultParagraphFont"/>
    <w:link w:val="EndnoteText"/>
    <w:uiPriority w:val="99"/>
    <w:semiHidden/>
    <w:rPr>
      <w:sz w:val="20"/>
      <w:szCs w:val="20"/>
    </w:rPr>
  </w:style>
  <w:style w:type="character" w:styleId="EndnoteReference">
    <w:name w:val="endnote reference"/>
    <w:basedOn w:val="DefaultParagraphFont"/>
    <w:uiPriority w:val="99"/>
    <w:semiHidden/>
    <w:unhideWhenUsed/>
    <w:rPr>
      <w:vertAlign w:val="superscript"/>
    </w:r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Pr>
      <w:color w:val="954F72" w:themeColor="followedHyperlink"/>
      <w:u w:val="single"/>
    </w:rPr>
  </w:style>
  <w:style w:type="paragraph" w:styleId="TOCHeading">
    <w:name w:val="TOC Heading"/>
    <w:uiPriority w:val="39"/>
    <w:unhideWhenUsed/>
  </w:style>
  <w:style w:type="paragraph" w:styleId="TableofFigures">
    <w:name w:val="table of figures"/>
    <w:basedOn w:val="Normal"/>
    <w:next w:val="Normal"/>
    <w:uiPriority w:val="99"/>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41</Pages>
  <Words>9557</Words>
  <Characters>52280</Characters>
  <Application>Microsoft Office Word</Application>
  <DocSecurity>0</DocSecurity>
  <Lines>4356</Lines>
  <Paragraphs>1124</Paragraphs>
  <ScaleCrop>false</ScaleCrop>
  <Manager/>
  <Company/>
  <LinksUpToDate>false</LinksUpToDate>
  <CharactersWithSpaces>60713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21</cp:revision>
  <dcterms:created xsi:type="dcterms:W3CDTF">2024-07-11T15:36:00Z</dcterms:created>
  <dcterms:modified xsi:type="dcterms:W3CDTF">2024-10-23T13:52:00Z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