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68454E" w14:textId="47D6490E" w:rsidR="00592734" w:rsidRPr="00172247" w:rsidRDefault="00592734"/>
    <w:p w14:paraId="37378A64" w14:textId="27807A5E" w:rsidR="000B1A35" w:rsidRPr="00172247" w:rsidRDefault="000B1A35" w:rsidP="000B1A35"/>
    <w:p w14:paraId="68C4FBFC" w14:textId="77777777" w:rsidR="000B1A35" w:rsidRPr="00172247" w:rsidRDefault="000B1A35" w:rsidP="000B1A35"/>
    <w:p w14:paraId="6803F4B2" w14:textId="77777777" w:rsidR="000B1A35" w:rsidRPr="00172247" w:rsidRDefault="000B1A35" w:rsidP="000B1A35"/>
    <w:p w14:paraId="7ACF3E0E" w14:textId="77777777" w:rsidR="000B1A35" w:rsidRPr="00172247" w:rsidRDefault="000B1A35" w:rsidP="000B1A35"/>
    <w:p w14:paraId="7B8CA6C7" w14:textId="014701A4" w:rsidR="000B1A35" w:rsidRPr="00172247" w:rsidRDefault="000B1A35" w:rsidP="000B1A35"/>
    <w:p w14:paraId="5DE71EB2" w14:textId="77777777" w:rsidR="000B1A35" w:rsidRPr="00172247" w:rsidRDefault="000B1A35" w:rsidP="000B1A35"/>
    <w:p w14:paraId="06917CFE" w14:textId="77777777" w:rsidR="000B1A35" w:rsidRPr="00172247" w:rsidRDefault="000B1A35" w:rsidP="000B1A35"/>
    <w:p w14:paraId="1674C616" w14:textId="77777777" w:rsidR="000B1A35" w:rsidRPr="00172247" w:rsidRDefault="000B1A35" w:rsidP="000B1A35"/>
    <w:p w14:paraId="18DFFB1C" w14:textId="77777777" w:rsidR="000B1A35" w:rsidRPr="00172247" w:rsidRDefault="000B1A35" w:rsidP="000B1A35"/>
    <w:p w14:paraId="63B10EBA" w14:textId="7047ACDB" w:rsidR="000B1A35" w:rsidRPr="00172247" w:rsidRDefault="000B1A35" w:rsidP="000B1A35"/>
    <w:p w14:paraId="1A8EE032" w14:textId="4D30EC59" w:rsidR="000B1A35" w:rsidRPr="00172247" w:rsidRDefault="000B1A35" w:rsidP="000B1A35"/>
    <w:p w14:paraId="763BA3D8" w14:textId="77777777" w:rsidR="000B1A35" w:rsidRPr="00172247" w:rsidRDefault="000B1A35" w:rsidP="000B1A35"/>
    <w:p w14:paraId="690992D2" w14:textId="77777777" w:rsidR="000B1A35" w:rsidRPr="00172247" w:rsidRDefault="000B1A35" w:rsidP="000B1A35"/>
    <w:p w14:paraId="2F527E26" w14:textId="77777777" w:rsidR="000B1A35" w:rsidRPr="00172247" w:rsidRDefault="000B1A35" w:rsidP="000B1A35"/>
    <w:p w14:paraId="0ABE34F3" w14:textId="17D32CE0" w:rsidR="000B1A35" w:rsidRPr="00172247" w:rsidRDefault="000B1A35" w:rsidP="000B1A35"/>
    <w:p w14:paraId="3E020A25" w14:textId="77777777" w:rsidR="000B1A35" w:rsidRPr="00172247" w:rsidRDefault="000B1A35" w:rsidP="000B1A35"/>
    <w:p w14:paraId="6F4C0C4C" w14:textId="77777777" w:rsidR="000B1A35" w:rsidRPr="00172247" w:rsidRDefault="000B1A35" w:rsidP="000B1A35"/>
    <w:p w14:paraId="5380BE2A" w14:textId="77777777" w:rsidR="000B1A35" w:rsidRPr="00172247" w:rsidRDefault="000B1A35" w:rsidP="000B1A35"/>
    <w:p w14:paraId="0D0C2328" w14:textId="77777777" w:rsidR="000B1A35" w:rsidRPr="00172247" w:rsidRDefault="000B1A35" w:rsidP="000B1A35"/>
    <w:p w14:paraId="25AD7D77" w14:textId="29BF22B0" w:rsidR="000B1A35" w:rsidRPr="00172247" w:rsidRDefault="000B1A35" w:rsidP="000B1A35"/>
    <w:p w14:paraId="0BB30019" w14:textId="77777777" w:rsidR="000B1A35" w:rsidRPr="00172247" w:rsidRDefault="000B1A35" w:rsidP="000B1A35"/>
    <w:p w14:paraId="6D176598" w14:textId="77777777" w:rsidR="000B1A35" w:rsidRPr="00172247" w:rsidRDefault="000B1A35" w:rsidP="000B1A35"/>
    <w:p w14:paraId="35A15FFF" w14:textId="38E81235" w:rsidR="000B1A35" w:rsidRPr="00172247" w:rsidRDefault="000B1A35" w:rsidP="000B1A35"/>
    <w:p w14:paraId="0AEC8325" w14:textId="77777777" w:rsidR="000B1A35" w:rsidRPr="00172247" w:rsidRDefault="000B1A35" w:rsidP="0092617F">
      <w:pPr>
        <w:jc w:val="center"/>
      </w:pPr>
    </w:p>
    <w:p w14:paraId="2E6FDD30" w14:textId="0B766E9B" w:rsidR="0092617F" w:rsidRPr="00172247" w:rsidRDefault="0092617F" w:rsidP="0092617F">
      <w:pPr>
        <w:jc w:val="center"/>
        <w:rPr>
          <w:rFonts w:ascii="Arial" w:hAnsi="Arial" w:cs="Arial"/>
          <w:b/>
          <w:bCs/>
          <w:color w:val="104D54"/>
          <w:sz w:val="44"/>
          <w:szCs w:val="44"/>
        </w:rPr>
      </w:pPr>
    </w:p>
    <w:p w14:paraId="14853D80" w14:textId="6C9A6BB0" w:rsidR="0092617F" w:rsidRPr="00172247" w:rsidRDefault="0092617F" w:rsidP="0092617F">
      <w:pPr>
        <w:jc w:val="center"/>
        <w:rPr>
          <w:rFonts w:ascii="Arial" w:hAnsi="Arial" w:cs="Arial"/>
          <w:b/>
          <w:bCs/>
          <w:color w:val="104D54"/>
          <w:sz w:val="44"/>
          <w:szCs w:val="44"/>
        </w:rPr>
      </w:pPr>
    </w:p>
    <w:p w14:paraId="569520C7" w14:textId="18710272" w:rsidR="000B1A35" w:rsidRPr="00172247" w:rsidRDefault="00172247" w:rsidP="00876ED4">
      <w:pPr>
        <w:ind w:left="-57"/>
      </w:pPr>
      <w:r w:rsidRPr="00F203E5">
        <w:rPr>
          <w:noProof/>
          <w:sz w:val="20"/>
          <w:szCs w:val="20"/>
        </w:rPr>
        <mc:AlternateContent>
          <mc:Choice Requires="wps">
            <w:drawing>
              <wp:anchor distT="45720" distB="45720" distL="114300" distR="114300" simplePos="0" relativeHeight="251676672" behindDoc="0" locked="0" layoutInCell="1" allowOverlap="1" wp14:anchorId="24C4EDB9" wp14:editId="4642ADEA">
                <wp:simplePos x="0" y="0"/>
                <wp:positionH relativeFrom="column">
                  <wp:posOffset>-342900</wp:posOffset>
                </wp:positionH>
                <wp:positionV relativeFrom="paragraph">
                  <wp:posOffset>1093470</wp:posOffset>
                </wp:positionV>
                <wp:extent cx="3950335" cy="267335"/>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0335" cy="267335"/>
                        </a:xfrm>
                        <a:prstGeom prst="rect">
                          <a:avLst/>
                        </a:prstGeom>
                        <a:solidFill>
                          <a:srgbClr val="FFFFFF"/>
                        </a:solidFill>
                        <a:ln w="9525">
                          <a:noFill/>
                          <a:miter lim="800000"/>
                          <a:headEnd/>
                          <a:tailEnd/>
                        </a:ln>
                      </wps:spPr>
                      <wps:txbx>
                        <w:txbxContent>
                          <w:p w14:paraId="153C38F6" w14:textId="77777777" w:rsidR="00172247" w:rsidRPr="00E0700B" w:rsidRDefault="00172247" w:rsidP="00172247">
                            <w:pPr>
                              <w:rPr>
                                <w:b/>
                                <w:bCs/>
                                <w:color w:val="3A826C"/>
                                <w:sz w:val="32"/>
                              </w:rPr>
                            </w:pPr>
                            <w:r w:rsidRPr="00E0700B">
                              <w:rPr>
                                <w:b/>
                                <w:bCs/>
                                <w:color w:val="3A826C"/>
                                <w:sz w:val="32"/>
                              </w:rPr>
                              <w:t>KOMUNITA VEREJNÝCH OBSTARÁVATEĽOV</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4C4EDB9" id="_x0000_t202" coordsize="21600,21600" o:spt="202" path="m,l,21600r21600,l21600,xe">
                <v:stroke joinstyle="miter"/>
                <v:path gradientshapeok="t" o:connecttype="rect"/>
              </v:shapetype>
              <v:shape id="Text Box 2" o:spid="_x0000_s1026" type="#_x0000_t202" style="position:absolute;left:0;text-align:left;margin-left:-27pt;margin-top:86.1pt;width:311.05pt;height:21.05pt;z-index:2516766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" stroked="f">
                <v:textbox inset="0,0,0,0">
                  <w:txbxContent>
                    <w:p w14:paraId="153C38F6" w14:textId="77777777" w:rsidR="00172247" w:rsidRPr="00E0700B" w:rsidRDefault="00172247" w:rsidP="00172247">
                      <w:pPr>
                        <w:rPr>
                          <w:b/>
                          <w:bCs/>
                          <w:color w:val="3A826C"/>
                          <w:sz w:val="32"/>
                        </w:rPr>
                      </w:pPr>
                      <w:r w:rsidRPr="00E0700B">
                        <w:rPr>
                          <w:b/>
                          <w:bCs/>
                          <w:color w:val="3A826C"/>
                          <w:sz w:val="32"/>
                        </w:rPr>
                        <w:t>KOMUNITA VEREJNÝCH OBSTARÁVATEĽOV</w:t>
                      </w:r>
                    </w:p>
                  </w:txbxContent>
                </v:textbox>
              </v:shape>
            </w:pict>
          </mc:Fallback>
        </mc:AlternateContent>
      </w:r>
      <w:hyperlink r:id="rId13" w:history="1">
        <w:r w:rsidR="006973D2" w:rsidRPr="00172247">
          <w:rPr>
            <w:rStyle w:val="Hyperlink"/>
            <w:rFonts w:ascii="Arial" w:hAnsi="Arial"/>
            <w:b/>
            <w:sz w:val="44"/>
          </w:rPr>
          <w:t>Obstarávanie</w:t>
        </w:r>
        <w:r>
          <w:rPr>
            <w:rStyle w:val="Hyperlink"/>
            <w:rFonts w:ascii="Arial" w:hAnsi="Arial"/>
            <w:b/>
            <w:sz w:val="44"/>
          </w:rPr>
          <w:t xml:space="preserve"> v </w:t>
        </w:r>
        <w:r w:rsidR="006973D2" w:rsidRPr="00172247">
          <w:rPr>
            <w:rStyle w:val="Hyperlink"/>
            <w:rFonts w:ascii="Arial" w:hAnsi="Arial"/>
            <w:b/>
            <w:sz w:val="44"/>
          </w:rPr>
          <w:t>oblasti umelej inteligencie</w:t>
        </w:r>
        <w:r w:rsidR="006973D2" w:rsidRPr="00172247">
          <w:rPr>
            <w:rStyle w:val="Hyperlink"/>
            <w:rFonts w:ascii="Arial" w:hAnsi="Arial"/>
            <w:b/>
            <w:sz w:val="44"/>
          </w:rPr>
          <w:cr/>
        </w:r>
      </w:hyperlink>
      <w:r w:rsidR="006973D2" w:rsidRPr="00172247">
        <w:rPr>
          <w:rStyle w:val="Hyperlink"/>
          <w:rFonts w:ascii="Arial" w:hAnsi="Arial"/>
          <w:b/>
          <w:sz w:val="44"/>
        </w:rPr>
        <w:t>Komunita</w:t>
      </w:r>
      <w:r w:rsidR="006973D2" w:rsidRPr="00172247">
        <w:br w:type="page"/>
      </w:r>
      <w:r w:rsidR="006973D2" w:rsidRPr="00172247">
        <mc:AlternateContent>
          <mc:Choice Requires="wps">
            <w:drawing>
              <wp:anchor distT="0" distB="0" distL="114300" distR="114300" simplePos="0" relativeHeight="251672576" behindDoc="0" locked="1" layoutInCell="1" allowOverlap="1" wp14:anchorId="2460A762" wp14:editId="764D1B08">
                <wp:simplePos x="0" y="0"/>
                <wp:positionH relativeFrom="page">
                  <wp:posOffset>828675</wp:posOffset>
                </wp:positionH>
                <wp:positionV relativeFrom="margin">
                  <wp:align>bottom</wp:align>
                </wp:positionV>
                <wp:extent cx="5705475" cy="731520"/>
                <wp:effectExtent l="0" t="0" r="0" b="0"/>
                <wp:wrapNone/>
                <wp:docPr id="1144621298" name="Text Box 11446212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05475" cy="731520"/>
                        </a:xfrm>
                        <a:prstGeom prst="rect">
                          <a:avLst/>
                        </a:prstGeom>
                        <a:noFill/>
                        <a:ln w="6350">
                          <a:noFill/>
                        </a:ln>
                      </wps:spPr>
                      <wps:txbx>
                        <w:txbxContent>
                          <w:p w14:paraId="7A280DF3" w14:textId="541B5FFE" w:rsidR="00C758CB" w:rsidRPr="00CF3CDB" w:rsidRDefault="007E2E87" w:rsidP="00CF3CDB">
                            <w:pPr>
                              <w:rPr>
                                <w:rFonts w:ascii="Arial" w:hAnsi="Arial" w:cs="Arial"/>
                                <w:b/>
                                <w:bCs/>
                                <w:color w:val="104D54"/>
                                <w:sz w:val="44"/>
                                <w:szCs w:val="44"/>
                              </w:rPr>
                            </w:pPr>
                            <w:r>
                              <w:rPr>
                                <w:rFonts w:ascii="Arial" w:hAnsi="Arial"/>
                                <w:color w:val="104D55"/>
                                <w:sz w:val="36"/>
                              </w:rPr>
                              <w:t>Verzia, február 2025 – Obstarávanie systémov umelej inteligencie, ktoré nepredstavujú vysoké riziko</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60A762" id="Text Box 1144621298" o:spid="_x0000_s1027" type="#_x0000_t202" style="position:absolute;left:0;text-align:left;margin-left:65.25pt;margin-top:0;width:449.25pt;height:57.6pt;z-index:251672576;visibility:visible;mso-wrap-style:square;mso-width-percent:0;mso-height-percent:0;mso-wrap-distance-left:9pt;mso-wrap-distance-top:0;mso-wrap-distance-right:9pt;mso-wrap-distance-bottom:0;mso-position-horizontal:absolute;mso-position-horizontal-relative:page;mso-position-vertical:bottom;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" filled="f" stroked="f" strokeweight=".5pt">
                <v:textbox>
                  <w:txbxContent>
                    <w:p w14:paraId="7A280DF3" w14:textId="541B5FFE" w:rsidR="00C758CB" w:rsidRPr="00CF3CDB" w:rsidRDefault="007E2E87" w:rsidP="00CF3CDB">
                      <w:pPr>
                        <w:rPr>
                          <w:rFonts w:ascii="Arial" w:hAnsi="Arial" w:cs="Arial"/>
                          <w:b/>
                          <w:bCs/>
                          <w:color w:val="104D54"/>
                          <w:sz w:val="44"/>
                          <w:szCs w:val="44"/>
                        </w:rPr>
                      </w:pPr>
                      <w:r>
                        <w:rPr>
                          <w:rFonts w:ascii="Arial" w:hAnsi="Arial"/>
                          <w:color w:val="104D55"/>
                          <w:sz w:val="36"/>
                        </w:rPr>
                        <w:t>Verzia, február 2025 – Obstarávanie systémov umelej inteligencie, ktoré nepredstavujú vysoké riziko</w:t>
                      </w:r>
                    </w:p>
                  </w:txbxContent>
                </v:textbox>
                <w10:wrap anchorx="page" anchory="margin"/>
                <w10:anchorlock/>
              </v:shape>
            </w:pict>
          </mc:Fallback>
        </mc:AlternateContent>
      </w:r>
      <w:r w:rsidR="006973D2" w:rsidRPr="00172247">
        <mc:AlternateContent>
          <mc:Choice Requires="wps">
            <w:drawing>
              <wp:anchor distT="0" distB="0" distL="114300" distR="114300" simplePos="0" relativeHeight="251659264" behindDoc="0" locked="1" layoutInCell="1" allowOverlap="1" wp14:anchorId="0BBA2639" wp14:editId="7F5904E9">
                <wp:simplePos x="0" y="0"/>
                <wp:positionH relativeFrom="margin">
                  <wp:posOffset>-76200</wp:posOffset>
                </wp:positionH>
                <wp:positionV relativeFrom="page">
                  <wp:posOffset>7899400</wp:posOffset>
                </wp:positionV>
                <wp:extent cx="6477000" cy="10668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77000" cy="1066800"/>
                        </a:xfrm>
                        <a:prstGeom prst="rect">
                          <a:avLst/>
                        </a:prstGeom>
                        <a:noFill/>
                        <a:ln w="6350">
                          <a:noFill/>
                        </a:ln>
                      </wps:spPr>
                      <wps:txbx>
                        <w:txbxContent>
                          <w:p w14:paraId="38969635" w14:textId="17CD77B4" w:rsidR="007E2E87" w:rsidRPr="00CF3CDB" w:rsidRDefault="007E2E87" w:rsidP="007E2E87">
                            <w:pPr>
                              <w:pStyle w:val="TITLEStyle"/>
                            </w:pPr>
                            <w:bookmarkStart w:id="0" w:name="_Hlk189829106"/>
                            <w:r>
                              <w:t xml:space="preserve">Vzorové zmluvné doložky týkajúce sa verejného obstarávania systémov umelej inteligencie, ktoré nepredstavujú vysoké riziko </w:t>
                            </w:r>
                            <w:bookmarkEnd w:id="0"/>
                            <w:r>
                              <w:t>(„MCC-AI-High-Light“)</w:t>
                            </w:r>
                          </w:p>
                          <w:p w14:paraId="7F27BF72" w14:textId="040D44C0" w:rsidR="00CF3CDB" w:rsidRPr="00CF3CDB" w:rsidRDefault="00F237EA" w:rsidP="00036BE2">
                            <w:pPr>
                              <w:pStyle w:val="TITLEStyle"/>
                            </w:pPr>
                            <w:r>
                              <w:t>organizácie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BA2639" id="_x0000_s1028" type="#_x0000_t202" style="position:absolute;left:0;text-align:left;margin-left:-6pt;margin-top:622pt;width:510pt;height:84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" filled="f" stroked="f" strokeweight=".5pt">
                <v:textbox>
                  <w:txbxContent>
                    <w:p w14:paraId="38969635" w14:textId="17CD77B4" w:rsidR="007E2E87" w:rsidRPr="00CF3CDB" w:rsidRDefault="007E2E87" w:rsidP="007E2E87">
                      <w:pPr>
                        <w:pStyle w:val="TITLEStyle"/>
                      </w:pPr>
                      <w:bookmarkStart w:id="1" w:name="_Hlk189829106"/>
                      <w:r>
                        <w:t xml:space="preserve">Vzorové zmluvné doložky týkajúce sa verejného obstarávania systémov umelej inteligencie, ktoré nepredstavujú vysoké riziko </w:t>
                      </w:r>
                      <w:bookmarkEnd w:id="1"/>
                      <w:r>
                        <w:t>(„MCC-AI-High-Light“)</w:t>
                      </w:r>
                    </w:p>
                    <w:p w14:paraId="7F27BF72" w14:textId="040D44C0" w:rsidR="00CF3CDB" w:rsidRPr="00CF3CDB" w:rsidRDefault="00F237EA" w:rsidP="00036BE2">
                      <w:pPr>
                        <w:pStyle w:val="TITLEStyle"/>
                      </w:pPr>
                      <w:r>
                        <w:t>organizácie</w:t>
                      </w:r>
                    </w:p>
                  </w:txbxContent>
                </v:textbox>
                <w10:wrap anchorx="margin" anchory="page"/>
                <w10:anchorlock/>
              </v:shape>
            </w:pict>
          </mc:Fallback>
        </mc:AlternateContent>
      </w:r>
    </w:p>
    <w:p w14:paraId="321764DC" w14:textId="77777777" w:rsidR="009832AB" w:rsidRPr="00172247" w:rsidRDefault="009832AB" w:rsidP="00BA16C1">
      <w:pPr>
        <w:rPr>
          <w:b/>
        </w:rPr>
      </w:pPr>
      <w:r w:rsidRPr="00172247">
        <w:rPr>
          <w:rFonts w:ascii="Arial" w:hAnsi="Arial"/>
          <w:color w:val="FFFFFF" w:themeColor="background1"/>
          <w:sz w:val="22"/>
        </w:rPr>
        <w:lastRenderedPageBreak/>
        <mc:AlternateContent>
          <mc:Choice Requires="wps">
            <w:drawing>
              <wp:anchor distT="45720" distB="45720" distL="114300" distR="114300" simplePos="0" relativeHeight="251670528" behindDoc="0" locked="0" layoutInCell="1" allowOverlap="1" wp14:anchorId="151E654B" wp14:editId="0666BBAE">
                <wp:simplePos x="0" y="0"/>
                <wp:positionH relativeFrom="margin">
                  <wp:align>center</wp:align>
                </wp:positionH>
                <wp:positionV relativeFrom="paragraph">
                  <wp:posOffset>2051050</wp:posOffset>
                </wp:positionV>
                <wp:extent cx="6057900" cy="2928395"/>
                <wp:effectExtent l="0" t="0" r="19050" b="24765"/>
                <wp:wrapSquare wrapText="bothSides"/>
                <wp:docPr id="154315865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57900" cy="2928395"/>
                        </a:xfrm>
                        <a:prstGeom prst="rect">
                          <a:avLst/>
                        </a:prstGeom>
                        <a:noFill/>
                        <a:ln w="9525">
                          <a:solidFill>
                            <a:schemeClr val="bg2">
                              <a:lumMod val="50000"/>
                            </a:schemeClr>
                          </a:solidFill>
                          <a:miter lim="800000"/>
                          <a:headEnd/>
                          <a:tailEnd/>
                        </a:ln>
                      </wps:spPr>
                      <wps:txb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VYHLÁSENIE O ODMIETNUTÍ ZODPOVEDNOSTI</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Tento pracovný dokument vytvorila Európska komisia na podporu komunity praxe v oblasti obstarávania systémov umelej inteligencie s cieľom poskytnúť orgánom verejnej správy usmernenia pri obstarávaní riešení umelej inteligencie. Ide o pracovný dokument v štádiu rozpracovanosti a neodráža oficiálne stanovisko Európskej komisie.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Subjekty, ktoré sa rozhodnú použiť tento pracovný dokument, nesú plnú zodpovednosť za jeho použitie pri verejnom obstarávaní.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Týmito vzorovými doložkami pre systémy umelej inteligencie, ktoré nepredstavujú vysoké riziko, nie sú dotknuté požiadavky vyplývajúce z aktu o umelej inteligencii.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51E654B" id="_x0000_s1029" type="#_x0000_t202" style="position:absolute;margin-left:0;margin-top:161.5pt;width:477pt;height:230.6pt;z-index:251670528;visibility:visible;mso-wrap-style:square;mso-width-percent:0;mso-height-percent:0;mso-wrap-distance-left:9pt;mso-wrap-distance-top:3.6pt;mso-wrap-distance-right:9pt;mso-wrap-distance-bottom:3.6pt;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" filled="f" strokecolor="#747070 [1614]">
                <v:textbox>
                  <w:txbxContent>
                    <w:p w14:paraId="1A70E245" w14:textId="77777777" w:rsidR="009832AB" w:rsidRPr="00172B4F" w:rsidRDefault="009832AB" w:rsidP="009832AB">
                      <w:pPr>
                        <w:spacing w:line="360" w:lineRule="auto"/>
                        <w:rPr>
                          <w:rFonts w:ascii="Arial" w:hAnsi="Arial" w:cs="Arial"/>
                          <w:b/>
                          <w:bCs/>
                          <w:color w:val="3B3838" w:themeColor="background2" w:themeShade="40"/>
                          <w:sz w:val="22"/>
                          <w:szCs w:val="22"/>
                        </w:rPr>
                      </w:pPr>
                      <w:r>
                        <w:rPr>
                          <w:rFonts w:ascii="Arial" w:hAnsi="Arial"/>
                          <w:b/>
                          <w:color w:val="3B3838" w:themeColor="background2" w:themeShade="40"/>
                          <w:sz w:val="22"/>
                        </w:rPr>
                        <w:t>VYHLÁSENIE O ODMIETNUTÍ ZODPOVEDNOSTI</w:t>
                      </w:r>
                    </w:p>
                    <w:p w14:paraId="77A53433" w14:textId="77777777" w:rsidR="009832AB" w:rsidRPr="00172B4F" w:rsidRDefault="009832AB" w:rsidP="009832AB">
                      <w:pPr>
                        <w:spacing w:line="360" w:lineRule="auto"/>
                        <w:rPr>
                          <w:rFonts w:ascii="Arial" w:hAnsi="Arial" w:cs="Arial"/>
                          <w:b/>
                          <w:bCs/>
                          <w:color w:val="3B3838" w:themeColor="background2" w:themeShade="40"/>
                          <w:sz w:val="20"/>
                          <w:szCs w:val="20"/>
                        </w:rPr>
                      </w:pPr>
                    </w:p>
                    <w:p w14:paraId="39D54C21" w14:textId="4878C639"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Tento pracovný dokument vytvorila Európska komisia na podporu komunity praxe v oblasti obstarávania systémov umelej inteligencie s cieľom poskytnúť orgánom verejnej správy usmernenia pri obstarávaní riešení umelej inteligencie. Ide o pracovný dokument v štádiu rozpracovanosti a neodráža oficiálne stanovisko Európskej komisie. </w:t>
                      </w:r>
                    </w:p>
                    <w:p w14:paraId="46D666EE" w14:textId="77777777" w:rsidR="004169B9" w:rsidRDefault="004169B9" w:rsidP="004169B9">
                      <w:pPr>
                        <w:spacing w:line="360" w:lineRule="auto"/>
                        <w:rPr>
                          <w:rFonts w:ascii="Arial" w:hAnsi="Arial" w:cs="Arial"/>
                          <w:b/>
                          <w:bCs/>
                          <w:color w:val="3B3838" w:themeColor="background2" w:themeShade="40"/>
                          <w:sz w:val="20"/>
                          <w:szCs w:val="20"/>
                        </w:rPr>
                      </w:pPr>
                    </w:p>
                    <w:p w14:paraId="2A37833E" w14:textId="77777777"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Subjekty, ktoré sa rozhodnú použiť tento pracovný dokument, nesú plnú zodpovednosť za jeho použitie pri verejnom obstarávaní. </w:t>
                      </w:r>
                    </w:p>
                    <w:p w14:paraId="2EB29FA4" w14:textId="77777777" w:rsidR="004169B9" w:rsidRDefault="004169B9" w:rsidP="004169B9">
                      <w:pPr>
                        <w:spacing w:line="360" w:lineRule="auto"/>
                        <w:rPr>
                          <w:rFonts w:ascii="Arial" w:hAnsi="Arial" w:cs="Arial"/>
                          <w:b/>
                          <w:bCs/>
                          <w:color w:val="3B3838" w:themeColor="background2" w:themeShade="40"/>
                          <w:sz w:val="20"/>
                          <w:szCs w:val="20"/>
                        </w:rPr>
                      </w:pPr>
                    </w:p>
                    <w:p w14:paraId="15A3204F" w14:textId="7FE0B39C" w:rsidR="004169B9" w:rsidRDefault="004169B9" w:rsidP="004169B9">
                      <w:pPr>
                        <w:spacing w:line="360" w:lineRule="auto"/>
                        <w:rPr>
                          <w:rFonts w:ascii="Arial" w:hAnsi="Arial" w:cs="Arial"/>
                          <w:b/>
                          <w:bCs/>
                          <w:color w:val="3B3838" w:themeColor="background2" w:themeShade="40"/>
                          <w:sz w:val="20"/>
                          <w:szCs w:val="20"/>
                        </w:rPr>
                      </w:pPr>
                      <w:r>
                        <w:rPr>
                          <w:rFonts w:ascii="Arial" w:hAnsi="Arial"/>
                          <w:b/>
                          <w:color w:val="3B3838" w:themeColor="background2" w:themeShade="40"/>
                          <w:sz w:val="20"/>
                        </w:rPr>
                        <w:t xml:space="preserve">Týmito vzorovými doložkami pre systémy umelej inteligencie, ktoré nepredstavujú vysoké riziko, nie sú dotknuté požiadavky vyplývajúce z aktu o umelej inteligencii. </w:t>
                      </w:r>
                    </w:p>
                    <w:p w14:paraId="2DBB4432" w14:textId="7E19AB80" w:rsidR="00F9102F" w:rsidRPr="004169B9" w:rsidRDefault="00F9102F" w:rsidP="00F9102F">
                      <w:pPr>
                        <w:spacing w:line="360" w:lineRule="auto"/>
                        <w:rPr>
                          <w:rFonts w:ascii="Arial" w:hAnsi="Arial" w:cs="Arial"/>
                          <w:b/>
                          <w:bCs/>
                          <w:color w:val="3B3838" w:themeColor="background2" w:themeShade="40"/>
                          <w:sz w:val="20"/>
                          <w:szCs w:val="20"/>
                        </w:rPr>
                      </w:pPr>
                    </w:p>
                    <w:p w14:paraId="17D07F24" w14:textId="043406B0" w:rsidR="009832AB" w:rsidRPr="00172B4F" w:rsidRDefault="009832AB" w:rsidP="009832AB">
                      <w:pPr>
                        <w:spacing w:line="360" w:lineRule="auto"/>
                        <w:rPr>
                          <w:rFonts w:ascii="Arial" w:hAnsi="Arial" w:cs="Arial"/>
                          <w:b/>
                          <w:bCs/>
                          <w:color w:val="3B3838" w:themeColor="background2" w:themeShade="40"/>
                          <w:sz w:val="20"/>
                          <w:szCs w:val="20"/>
                        </w:rPr>
                      </w:pPr>
                    </w:p>
                    <w:p w14:paraId="34AA503C" w14:textId="77777777" w:rsidR="009832AB" w:rsidRPr="00172B4F" w:rsidRDefault="009832AB" w:rsidP="009832AB">
                      <w:pPr>
                        <w:rPr>
                          <w:color w:val="3B3838" w:themeColor="background2" w:themeShade="40"/>
                          <w:sz w:val="20"/>
                          <w:szCs w:val="20"/>
                        </w:rPr>
                      </w:pPr>
                    </w:p>
                  </w:txbxContent>
                </v:textbox>
                <w10:wrap type="square" anchorx="margin"/>
              </v:shape>
            </w:pict>
          </mc:Fallback>
        </mc:AlternateContent>
      </w:r>
      <w:r w:rsidRPr="00172247">
        <w:br w:type="page"/>
      </w:r>
    </w:p>
    <w:p w14:paraId="547DBEFD" w14:textId="77777777" w:rsidR="00BA16C1" w:rsidRPr="00172247" w:rsidRDefault="00BA16C1" w:rsidP="002403BC">
      <w:pPr>
        <w:rPr>
          <w:b/>
        </w:rPr>
      </w:pPr>
    </w:p>
    <w:p w14:paraId="7714DB5B" w14:textId="77777777" w:rsidR="00BA16C1" w:rsidRPr="00172247" w:rsidRDefault="00BA16C1" w:rsidP="00587A6A">
      <w:pPr>
        <w:spacing w:after="360"/>
        <w:jc w:val="both"/>
        <w:rPr>
          <w:rFonts w:ascii="Arial" w:hAnsi="Arial" w:cs="Arial"/>
          <w:b/>
          <w:sz w:val="26"/>
          <w:szCs w:val="26"/>
        </w:rPr>
      </w:pPr>
      <w:r w:rsidRPr="00172247">
        <w:rPr>
          <w:rFonts w:ascii="Arial" w:hAnsi="Arial"/>
          <w:b/>
          <w:sz w:val="26"/>
        </w:rPr>
        <w:t>Oddiel A – Vymedzenie pojmov</w:t>
      </w:r>
    </w:p>
    <w:p w14:paraId="1DD14AC7" w14:textId="006CCD25" w:rsidR="00F9102F" w:rsidRPr="00172247" w:rsidRDefault="00F9102F" w:rsidP="00172247">
      <w:pPr>
        <w:pStyle w:val="doLijstnummering7"/>
        <w:ind w:left="720" w:hanging="720"/>
        <w:rPr>
          <w:rFonts w:eastAsia="Calibri" w:cs="Arial"/>
          <w:color w:val="3B3838" w:themeColor="background2" w:themeShade="40"/>
          <w:szCs w:val="22"/>
        </w:rPr>
      </w:pPr>
      <w:r w:rsidRPr="00172247">
        <w:rPr>
          <w:color w:val="3B3838" w:themeColor="background2" w:themeShade="40"/>
        </w:rPr>
        <w:t>Vymedzenie pojmov: Pojmy používané</w:t>
      </w:r>
      <w:r w:rsidR="00172247">
        <w:rPr>
          <w:color w:val="3B3838" w:themeColor="background2" w:themeShade="40"/>
        </w:rPr>
        <w:t xml:space="preserve"> v </w:t>
      </w:r>
      <w:r w:rsidRPr="00172247">
        <w:rPr>
          <w:color w:val="3B3838" w:themeColor="background2" w:themeShade="40"/>
        </w:rPr>
        <w:t>týchto vzorových zmluvných doložkách majú význam vymedzený</w:t>
      </w:r>
      <w:r w:rsidR="00172247">
        <w:rPr>
          <w:color w:val="3B3838" w:themeColor="background2" w:themeShade="40"/>
        </w:rPr>
        <w:t xml:space="preserve"> v </w:t>
      </w:r>
      <w:r w:rsidRPr="00172247">
        <w:rPr>
          <w:color w:val="3B3838" w:themeColor="background2" w:themeShade="40"/>
        </w:rPr>
        <w:t>tomto článku:</w:t>
      </w:r>
    </w:p>
    <w:p w14:paraId="2EFCE902" w14:textId="77777777" w:rsidR="00BA16C1" w:rsidRPr="00172247" w:rsidRDefault="00BA16C1" w:rsidP="00172247">
      <w:pPr>
        <w:pStyle w:val="doLijstnummering7"/>
        <w:numPr>
          <w:ilvl w:val="0"/>
          <w:numId w:val="0"/>
        </w:numPr>
        <w:spacing w:line="240" w:lineRule="auto"/>
        <w:ind w:left="851" w:hanging="851"/>
        <w:rPr>
          <w:rFonts w:cs="Arial"/>
          <w:b/>
          <w:szCs w:val="22"/>
        </w:rPr>
      </w:pPr>
    </w:p>
    <w:p w14:paraId="27B5E0DD" w14:textId="25C3A8D1" w:rsidR="00BA16C1" w:rsidRPr="00172247" w:rsidRDefault="00F9102F" w:rsidP="00F9102F">
      <w:pPr>
        <w:pStyle w:val="doBullets1"/>
        <w:numPr>
          <w:ilvl w:val="0"/>
          <w:numId w:val="0"/>
        </w:numPr>
        <w:ind w:left="851" w:hanging="851"/>
        <w:rPr>
          <w:rFonts w:ascii="Arial" w:hAnsi="Arial" w:cs="Arial"/>
          <w:sz w:val="22"/>
          <w:szCs w:val="22"/>
        </w:rPr>
      </w:pPr>
      <w:r w:rsidRPr="00172247">
        <w:rPr>
          <w:rFonts w:ascii="Arial" w:hAnsi="Arial"/>
          <w:sz w:val="22"/>
          <w:u w:val="single"/>
        </w:rPr>
        <w:t>dohoda</w:t>
      </w:r>
      <w:r w:rsidRPr="00172247">
        <w:rPr>
          <w:rFonts w:ascii="Arial" w:hAnsi="Arial"/>
          <w:sz w:val="22"/>
        </w:rPr>
        <w:t>: celá dohoda, ktorej neoddeliteľnou súčasťou vo forme prílohy sú tieto vzorové zmluvné doložky,</w:t>
      </w:r>
    </w:p>
    <w:p w14:paraId="6810F943" w14:textId="77777777" w:rsidR="00F9102F" w:rsidRPr="00172247" w:rsidRDefault="00F9102F" w:rsidP="00172247">
      <w:pPr>
        <w:pStyle w:val="doBullets1"/>
        <w:numPr>
          <w:ilvl w:val="0"/>
          <w:numId w:val="0"/>
        </w:numPr>
        <w:spacing w:line="240" w:lineRule="auto"/>
        <w:ind w:left="851" w:hanging="851"/>
        <w:rPr>
          <w:rFonts w:ascii="Arial" w:hAnsi="Arial" w:cs="Arial"/>
          <w:sz w:val="22"/>
          <w:szCs w:val="22"/>
        </w:rPr>
      </w:pPr>
    </w:p>
    <w:p w14:paraId="7F02FE57" w14:textId="77777777" w:rsidR="00172247" w:rsidRDefault="00BA16C1" w:rsidP="00F9102F">
      <w:pPr>
        <w:pStyle w:val="doBullets1"/>
        <w:numPr>
          <w:ilvl w:val="0"/>
          <w:numId w:val="0"/>
        </w:numPr>
        <w:ind w:left="851" w:hanging="851"/>
        <w:rPr>
          <w:rFonts w:ascii="Arial" w:hAnsi="Arial"/>
          <w:sz w:val="22"/>
        </w:rPr>
      </w:pPr>
      <w:r w:rsidRPr="00172247">
        <w:rPr>
          <w:rFonts w:ascii="Arial" w:hAnsi="Arial"/>
          <w:sz w:val="22"/>
          <w:u w:val="single"/>
        </w:rPr>
        <w:t>systém umelej inteligencie</w:t>
      </w:r>
      <w:r w:rsidRPr="00172247">
        <w:rPr>
          <w:rFonts w:ascii="Arial" w:hAnsi="Arial"/>
          <w:sz w:val="22"/>
        </w:rPr>
        <w:t>: systém umelej inteligencie uvedený</w:t>
      </w:r>
      <w:r w:rsidR="00172247">
        <w:rPr>
          <w:rFonts w:ascii="Arial" w:hAnsi="Arial"/>
          <w:sz w:val="22"/>
        </w:rPr>
        <w:t xml:space="preserve"> v </w:t>
      </w:r>
      <w:r w:rsidRPr="00172247">
        <w:rPr>
          <w:rFonts w:ascii="Arial" w:hAnsi="Arial"/>
          <w:b/>
          <w:sz w:val="22"/>
        </w:rPr>
        <w:t>prílohe A</w:t>
      </w:r>
      <w:r w:rsidRPr="00172247">
        <w:rPr>
          <w:rFonts w:ascii="Arial" w:hAnsi="Arial"/>
          <w:sz w:val="22"/>
        </w:rPr>
        <w:t xml:space="preserve"> vrátane všetkých nových verzií systému,</w:t>
      </w:r>
    </w:p>
    <w:p w14:paraId="22C6535F" w14:textId="52B82F7F" w:rsidR="00F9102F" w:rsidRPr="00172247" w:rsidRDefault="00F9102F" w:rsidP="00172247">
      <w:pPr>
        <w:pStyle w:val="doBullets1"/>
        <w:numPr>
          <w:ilvl w:val="0"/>
          <w:numId w:val="0"/>
        </w:numPr>
        <w:spacing w:line="240" w:lineRule="auto"/>
        <w:ind w:left="851" w:hanging="851"/>
        <w:rPr>
          <w:rFonts w:ascii="Arial" w:hAnsi="Arial" w:cs="Arial"/>
          <w:sz w:val="22"/>
          <w:szCs w:val="22"/>
        </w:rPr>
      </w:pPr>
    </w:p>
    <w:p w14:paraId="5F51D15C" w14:textId="7889CB88" w:rsidR="00BA16C1" w:rsidRPr="00172247" w:rsidRDefault="007E2E87" w:rsidP="00F9102F">
      <w:pPr>
        <w:pStyle w:val="doBullets1"/>
        <w:numPr>
          <w:ilvl w:val="0"/>
          <w:numId w:val="0"/>
        </w:numPr>
        <w:ind w:left="851" w:hanging="851"/>
        <w:rPr>
          <w:rFonts w:ascii="Arial" w:hAnsi="Arial" w:cs="Arial"/>
          <w:sz w:val="22"/>
          <w:szCs w:val="22"/>
        </w:rPr>
      </w:pPr>
      <w:r w:rsidRPr="00172247">
        <w:rPr>
          <w:rFonts w:ascii="Arial" w:hAnsi="Arial"/>
          <w:sz w:val="22"/>
          <w:u w:val="single"/>
        </w:rPr>
        <w:t>MCC-AI-Light (vzorové zmluvné doložky)</w:t>
      </w:r>
      <w:r w:rsidRPr="00172247">
        <w:rPr>
          <w:rFonts w:ascii="Arial" w:hAnsi="Arial"/>
          <w:sz w:val="22"/>
        </w:rPr>
        <w:t>: tieto štandardné zmluvné doložky týkajúce sa obstarávania systémov umelej inteligencie, ktoré nepredstavujú vysoké riziko, verejnými organizáciami,</w:t>
      </w:r>
    </w:p>
    <w:p w14:paraId="6ECC944B" w14:textId="77777777" w:rsidR="006B0F35" w:rsidRPr="00172247" w:rsidRDefault="006B0F35" w:rsidP="00172247">
      <w:pPr>
        <w:pStyle w:val="doBullets1"/>
        <w:numPr>
          <w:ilvl w:val="0"/>
          <w:numId w:val="0"/>
        </w:numPr>
        <w:spacing w:line="240" w:lineRule="auto"/>
        <w:ind w:left="851" w:hanging="851"/>
        <w:rPr>
          <w:rFonts w:ascii="Arial" w:hAnsi="Arial" w:cs="Arial"/>
          <w:sz w:val="22"/>
          <w:szCs w:val="22"/>
          <w:u w:val="single"/>
        </w:rPr>
      </w:pPr>
    </w:p>
    <w:p w14:paraId="60D99BB9" w14:textId="43F16555" w:rsidR="00BA16C1" w:rsidRPr="00172247" w:rsidRDefault="00BA16C1" w:rsidP="006B0F35">
      <w:pPr>
        <w:pStyle w:val="doBullets1"/>
        <w:numPr>
          <w:ilvl w:val="0"/>
          <w:numId w:val="0"/>
        </w:numPr>
        <w:ind w:left="851" w:hanging="851"/>
        <w:rPr>
          <w:rFonts w:ascii="Arial" w:hAnsi="Arial" w:cs="Arial"/>
          <w:sz w:val="22"/>
          <w:szCs w:val="22"/>
        </w:rPr>
      </w:pPr>
      <w:r w:rsidRPr="00172247">
        <w:rPr>
          <w:rFonts w:ascii="Arial" w:hAnsi="Arial"/>
          <w:sz w:val="22"/>
          <w:u w:val="single"/>
        </w:rPr>
        <w:t>súbory údajov verejnej organizácie</w:t>
      </w:r>
      <w:r w:rsidRPr="00172247">
        <w:rPr>
          <w:rFonts w:ascii="Arial" w:hAnsi="Arial"/>
          <w:sz w:val="22"/>
        </w:rPr>
        <w:t>: súbory údajov (alebo ich časti), ktoré i) poskytla verejná organizácia dodávateľovi podľa dohody alebo ii) sa majú vytvoriť alebo zozbierať ako súčasť dohody,</w:t>
      </w:r>
      <w:r w:rsidR="00172247">
        <w:rPr>
          <w:rFonts w:ascii="Arial" w:hAnsi="Arial"/>
          <w:sz w:val="22"/>
        </w:rPr>
        <w:t xml:space="preserve"> a </w:t>
      </w:r>
      <w:r w:rsidRPr="00172247">
        <w:rPr>
          <w:rFonts w:ascii="Arial" w:hAnsi="Arial"/>
          <w:sz w:val="22"/>
        </w:rPr>
        <w:t>to vrátane všetkých upravených alebo rozšírených verzií súborov údajov uvedených</w:t>
      </w:r>
      <w:r w:rsidR="00172247">
        <w:rPr>
          <w:rFonts w:ascii="Arial" w:hAnsi="Arial"/>
          <w:sz w:val="22"/>
        </w:rPr>
        <w:t xml:space="preserve"> v </w:t>
      </w:r>
      <w:r w:rsidRPr="00172247">
        <w:rPr>
          <w:rFonts w:ascii="Arial" w:hAnsi="Arial"/>
          <w:sz w:val="22"/>
        </w:rPr>
        <w:t>bodoch i)</w:t>
      </w:r>
      <w:r w:rsidR="00172247">
        <w:rPr>
          <w:rFonts w:ascii="Arial" w:hAnsi="Arial"/>
          <w:sz w:val="22"/>
        </w:rPr>
        <w:t xml:space="preserve"> a </w:t>
      </w:r>
      <w:r w:rsidRPr="00172247">
        <w:rPr>
          <w:rFonts w:ascii="Arial" w:hAnsi="Arial"/>
          <w:sz w:val="22"/>
        </w:rPr>
        <w:t>ii) (napríklad</w:t>
      </w:r>
      <w:r w:rsidR="00172247">
        <w:rPr>
          <w:rFonts w:ascii="Arial" w:hAnsi="Arial"/>
          <w:sz w:val="22"/>
        </w:rPr>
        <w:t xml:space="preserve"> z </w:t>
      </w:r>
      <w:r w:rsidRPr="00172247">
        <w:rPr>
          <w:rFonts w:ascii="Arial" w:hAnsi="Arial"/>
          <w:sz w:val="22"/>
        </w:rPr>
        <w:t>dôvodu anotácie, označovania, čistenia, obohacovania alebo agregácie),</w:t>
      </w:r>
    </w:p>
    <w:p w14:paraId="691622B9" w14:textId="77777777" w:rsidR="006B0F35" w:rsidRPr="00172247" w:rsidRDefault="006B0F35" w:rsidP="00172247">
      <w:pPr>
        <w:pStyle w:val="doBullets1"/>
        <w:numPr>
          <w:ilvl w:val="0"/>
          <w:numId w:val="0"/>
        </w:numPr>
        <w:spacing w:line="240" w:lineRule="auto"/>
        <w:ind w:left="851" w:hanging="851"/>
        <w:rPr>
          <w:rFonts w:ascii="Arial" w:hAnsi="Arial" w:cs="Arial"/>
          <w:sz w:val="22"/>
          <w:szCs w:val="22"/>
          <w:u w:val="single"/>
        </w:rPr>
      </w:pPr>
    </w:p>
    <w:p w14:paraId="1737F83A" w14:textId="397B5745" w:rsidR="00BA16C1" w:rsidRPr="00172247" w:rsidRDefault="00BA16C1" w:rsidP="006B0F35">
      <w:pPr>
        <w:pStyle w:val="doBullets1"/>
        <w:numPr>
          <w:ilvl w:val="0"/>
          <w:numId w:val="0"/>
        </w:numPr>
        <w:ind w:left="851" w:hanging="851"/>
        <w:rPr>
          <w:rFonts w:ascii="Arial" w:hAnsi="Arial" w:cs="Arial"/>
          <w:sz w:val="22"/>
          <w:szCs w:val="22"/>
        </w:rPr>
      </w:pPr>
      <w:r w:rsidRPr="00172247">
        <w:rPr>
          <w:rFonts w:ascii="Arial" w:hAnsi="Arial"/>
          <w:sz w:val="22"/>
          <w:u w:val="single"/>
        </w:rPr>
        <w:t>súbory údajov</w:t>
      </w:r>
      <w:r w:rsidRPr="00172247">
        <w:rPr>
          <w:rFonts w:ascii="Arial" w:hAnsi="Arial"/>
          <w:sz w:val="22"/>
        </w:rPr>
        <w:t>: všetky súbory údajov použité pri vývoji systému umelej inteligencie vrátane súboru údajov alebo súborov údajov opísaných</w:t>
      </w:r>
      <w:r w:rsidR="00172247">
        <w:rPr>
          <w:rFonts w:ascii="Arial" w:hAnsi="Arial"/>
          <w:sz w:val="22"/>
        </w:rPr>
        <w:t xml:space="preserve"> v </w:t>
      </w:r>
      <w:r w:rsidRPr="00172247">
        <w:rPr>
          <w:rFonts w:ascii="Arial" w:hAnsi="Arial"/>
          <w:b/>
          <w:sz w:val="22"/>
        </w:rPr>
        <w:t>prílohe B</w:t>
      </w:r>
      <w:r w:rsidRPr="00172247">
        <w:rPr>
          <w:rFonts w:ascii="Arial" w:hAnsi="Arial"/>
          <w:sz w:val="22"/>
        </w:rPr>
        <w:t>,</w:t>
      </w:r>
    </w:p>
    <w:p w14:paraId="3B97DE58" w14:textId="77777777" w:rsidR="006B0F35" w:rsidRPr="00172247" w:rsidRDefault="006B0F35" w:rsidP="00172247">
      <w:pPr>
        <w:pStyle w:val="doBullets1"/>
        <w:numPr>
          <w:ilvl w:val="0"/>
          <w:numId w:val="0"/>
        </w:numPr>
        <w:spacing w:line="240" w:lineRule="auto"/>
        <w:ind w:left="851" w:hanging="851"/>
        <w:rPr>
          <w:rFonts w:ascii="Arial" w:hAnsi="Arial" w:cs="Arial"/>
          <w:sz w:val="22"/>
          <w:szCs w:val="22"/>
          <w:u w:val="single"/>
        </w:rPr>
      </w:pPr>
    </w:p>
    <w:p w14:paraId="593A91C0" w14:textId="2ACE4FA6" w:rsidR="00BA16C1" w:rsidRPr="00172247" w:rsidRDefault="00BA16C1" w:rsidP="006B0F35">
      <w:pPr>
        <w:pStyle w:val="doBullets1"/>
        <w:numPr>
          <w:ilvl w:val="0"/>
          <w:numId w:val="0"/>
        </w:numPr>
        <w:ind w:left="851" w:hanging="851"/>
        <w:rPr>
          <w:rFonts w:ascii="Arial" w:hAnsi="Arial" w:cs="Arial"/>
          <w:sz w:val="22"/>
          <w:szCs w:val="22"/>
        </w:rPr>
      </w:pPr>
      <w:r w:rsidRPr="00172247">
        <w:rPr>
          <w:rFonts w:ascii="Arial" w:hAnsi="Arial"/>
          <w:sz w:val="22"/>
          <w:u w:val="single"/>
        </w:rPr>
        <w:t>dodanie</w:t>
      </w:r>
      <w:r w:rsidRPr="00172247">
        <w:rPr>
          <w:rFonts w:ascii="Arial" w:hAnsi="Arial"/>
          <w:sz w:val="22"/>
        </w:rPr>
        <w:t>: čas, keď dodávateľ informuje verejnú organizáciu, že systém umelej inteligencie spĺňa všetky dohodnuté podmienky</w:t>
      </w:r>
      <w:r w:rsidR="00172247">
        <w:rPr>
          <w:rFonts w:ascii="Arial" w:hAnsi="Arial"/>
          <w:sz w:val="22"/>
        </w:rPr>
        <w:t xml:space="preserve"> a </w:t>
      </w:r>
      <w:r w:rsidRPr="00172247">
        <w:rPr>
          <w:rFonts w:ascii="Arial" w:hAnsi="Arial"/>
          <w:sz w:val="22"/>
        </w:rPr>
        <w:t>je pripravený na použitie,</w:t>
      </w:r>
    </w:p>
    <w:p w14:paraId="6F9EE48A" w14:textId="77777777" w:rsidR="006B0F35" w:rsidRPr="00172247" w:rsidRDefault="006B0F35" w:rsidP="00172247">
      <w:pPr>
        <w:pStyle w:val="doBullets1"/>
        <w:numPr>
          <w:ilvl w:val="0"/>
          <w:numId w:val="0"/>
        </w:numPr>
        <w:spacing w:line="240" w:lineRule="auto"/>
        <w:ind w:left="851" w:hanging="851"/>
        <w:rPr>
          <w:rFonts w:ascii="Arial" w:hAnsi="Arial" w:cs="Arial"/>
          <w:sz w:val="22"/>
          <w:szCs w:val="22"/>
          <w:u w:val="single"/>
        </w:rPr>
      </w:pPr>
    </w:p>
    <w:p w14:paraId="36F653EF" w14:textId="5D083771" w:rsidR="00BA16C1" w:rsidRPr="00172247" w:rsidRDefault="00BA16C1" w:rsidP="006B0F35">
      <w:pPr>
        <w:pStyle w:val="doBullets1"/>
        <w:numPr>
          <w:ilvl w:val="0"/>
          <w:numId w:val="0"/>
        </w:numPr>
        <w:ind w:left="851" w:hanging="851"/>
        <w:rPr>
          <w:rFonts w:ascii="Arial" w:hAnsi="Arial" w:cs="Arial"/>
          <w:sz w:val="22"/>
          <w:szCs w:val="22"/>
        </w:rPr>
      </w:pPr>
      <w:r w:rsidRPr="00172247">
        <w:rPr>
          <w:rFonts w:ascii="Arial" w:hAnsi="Arial"/>
          <w:sz w:val="22"/>
          <w:u w:val="single"/>
        </w:rPr>
        <w:t>zamýšľaný účel</w:t>
      </w:r>
      <w:r w:rsidRPr="00172247">
        <w:rPr>
          <w:rFonts w:ascii="Arial" w:hAnsi="Arial"/>
          <w:sz w:val="22"/>
        </w:rPr>
        <w:t>: použitie systému umelej inteligencie, na ktoré ho určila verejná organizácia vrátane konkrétneho kontextu</w:t>
      </w:r>
      <w:r w:rsidR="00172247">
        <w:rPr>
          <w:rFonts w:ascii="Arial" w:hAnsi="Arial"/>
          <w:sz w:val="22"/>
        </w:rPr>
        <w:t xml:space="preserve"> a </w:t>
      </w:r>
      <w:r w:rsidRPr="00172247">
        <w:rPr>
          <w:rFonts w:ascii="Arial" w:hAnsi="Arial"/>
          <w:sz w:val="22"/>
        </w:rPr>
        <w:t>podmienok používania, ako sa uvádza</w:t>
      </w:r>
      <w:r w:rsidR="00172247">
        <w:rPr>
          <w:rFonts w:ascii="Arial" w:hAnsi="Arial"/>
          <w:sz w:val="22"/>
        </w:rPr>
        <w:t xml:space="preserve"> v </w:t>
      </w:r>
      <w:r w:rsidRPr="00172247">
        <w:rPr>
          <w:rFonts w:ascii="Arial" w:hAnsi="Arial"/>
          <w:sz w:val="22"/>
        </w:rPr>
        <w:t>prílohe B,</w:t>
      </w:r>
      <w:r w:rsidR="00172247">
        <w:rPr>
          <w:rFonts w:ascii="Arial" w:hAnsi="Arial"/>
          <w:sz w:val="22"/>
        </w:rPr>
        <w:t xml:space="preserve"> v </w:t>
      </w:r>
      <w:r w:rsidRPr="00172247">
        <w:rPr>
          <w:rFonts w:ascii="Arial" w:hAnsi="Arial"/>
          <w:sz w:val="22"/>
        </w:rPr>
        <w:t>informáciách od poskytovateľa uvedených</w:t>
      </w:r>
      <w:r w:rsidR="00172247">
        <w:rPr>
          <w:rFonts w:ascii="Arial" w:hAnsi="Arial"/>
          <w:sz w:val="22"/>
        </w:rPr>
        <w:t xml:space="preserve"> v </w:t>
      </w:r>
      <w:r w:rsidRPr="00172247">
        <w:rPr>
          <w:rFonts w:ascii="Arial" w:hAnsi="Arial"/>
          <w:sz w:val="22"/>
        </w:rPr>
        <w:t>návode na použitie, propagačných alebo predajných materiáloch</w:t>
      </w:r>
      <w:r w:rsidR="00172247">
        <w:rPr>
          <w:rFonts w:ascii="Arial" w:hAnsi="Arial"/>
          <w:sz w:val="22"/>
        </w:rPr>
        <w:t xml:space="preserve"> a </w:t>
      </w:r>
      <w:r w:rsidRPr="00172247">
        <w:rPr>
          <w:rFonts w:ascii="Arial" w:hAnsi="Arial"/>
          <w:sz w:val="22"/>
        </w:rPr>
        <w:t>vo vyhláseniach, ako aj</w:t>
      </w:r>
      <w:r w:rsidR="00172247">
        <w:rPr>
          <w:rFonts w:ascii="Arial" w:hAnsi="Arial"/>
          <w:sz w:val="22"/>
        </w:rPr>
        <w:t xml:space="preserve"> v </w:t>
      </w:r>
      <w:r w:rsidRPr="00172247">
        <w:rPr>
          <w:rFonts w:ascii="Arial" w:hAnsi="Arial"/>
          <w:sz w:val="22"/>
        </w:rPr>
        <w:t>technickej dokumentácii,</w:t>
      </w:r>
    </w:p>
    <w:p w14:paraId="4806D39B" w14:textId="77777777" w:rsidR="006B0F35" w:rsidRPr="00172247" w:rsidRDefault="006B0F35" w:rsidP="00172247">
      <w:pPr>
        <w:pStyle w:val="doBullets1"/>
        <w:numPr>
          <w:ilvl w:val="0"/>
          <w:numId w:val="0"/>
        </w:numPr>
        <w:spacing w:line="240" w:lineRule="auto"/>
        <w:ind w:left="851" w:hanging="851"/>
        <w:rPr>
          <w:rFonts w:ascii="Arial" w:hAnsi="Arial" w:cs="Arial"/>
          <w:sz w:val="22"/>
          <w:szCs w:val="22"/>
          <w:u w:val="single"/>
        </w:rPr>
      </w:pPr>
    </w:p>
    <w:p w14:paraId="5667EBE4" w14:textId="3076BE55" w:rsidR="001A7E31" w:rsidRPr="00172247" w:rsidRDefault="00BA16C1" w:rsidP="006B0F35">
      <w:pPr>
        <w:pStyle w:val="doBullets1"/>
        <w:numPr>
          <w:ilvl w:val="0"/>
          <w:numId w:val="0"/>
        </w:numPr>
        <w:ind w:left="851" w:hanging="851"/>
        <w:rPr>
          <w:rFonts w:ascii="Arial" w:hAnsi="Arial" w:cs="Arial"/>
          <w:color w:val="000000"/>
          <w:sz w:val="22"/>
          <w:szCs w:val="22"/>
          <w:shd w:val="clear" w:color="auto" w:fill="FFFFFF"/>
        </w:rPr>
      </w:pPr>
      <w:r w:rsidRPr="00172247">
        <w:rPr>
          <w:rFonts w:ascii="Arial" w:hAnsi="Arial"/>
          <w:color w:val="000000"/>
          <w:sz w:val="22"/>
          <w:u w:val="single"/>
          <w:shd w:val="clear" w:color="auto" w:fill="FFFFFF"/>
        </w:rPr>
        <w:t>odôvodnene predvídateľné nesprávne použitie</w:t>
      </w:r>
      <w:r w:rsidRPr="00172247">
        <w:rPr>
          <w:rFonts w:ascii="Arial" w:hAnsi="Arial"/>
          <w:color w:val="000000"/>
          <w:sz w:val="22"/>
          <w:shd w:val="clear" w:color="auto" w:fill="FFFFFF"/>
        </w:rPr>
        <w:t>: také použitie systému umelej inteligencie, ktoré nie je</w:t>
      </w:r>
      <w:r w:rsidR="00172247">
        <w:rPr>
          <w:rFonts w:ascii="Arial" w:hAnsi="Arial"/>
          <w:color w:val="000000"/>
          <w:sz w:val="22"/>
          <w:shd w:val="clear" w:color="auto" w:fill="FFFFFF"/>
        </w:rPr>
        <w:t xml:space="preserve"> v </w:t>
      </w:r>
      <w:r w:rsidRPr="00172247">
        <w:rPr>
          <w:rFonts w:ascii="Arial" w:hAnsi="Arial"/>
          <w:color w:val="000000"/>
          <w:sz w:val="22"/>
          <w:shd w:val="clear" w:color="auto" w:fill="FFFFFF"/>
        </w:rPr>
        <w:t>súlade so zamýšľaným účelom, ale ktoré môže byť výsledkom odôvodnene predvídateľného ľudského správania alebo interakcie</w:t>
      </w:r>
      <w:r w:rsidR="00172247">
        <w:rPr>
          <w:rFonts w:ascii="Arial" w:hAnsi="Arial"/>
          <w:color w:val="000000"/>
          <w:sz w:val="22"/>
          <w:shd w:val="clear" w:color="auto" w:fill="FFFFFF"/>
        </w:rPr>
        <w:t xml:space="preserve"> s </w:t>
      </w:r>
      <w:r w:rsidRPr="00172247">
        <w:rPr>
          <w:rFonts w:ascii="Arial" w:hAnsi="Arial"/>
          <w:color w:val="000000"/>
          <w:sz w:val="22"/>
          <w:shd w:val="clear" w:color="auto" w:fill="FFFFFF"/>
        </w:rPr>
        <w:t>inými systémami, vrátane iných systémov umelej inteligencie,</w:t>
      </w:r>
    </w:p>
    <w:p w14:paraId="4E23BE9E" w14:textId="77777777" w:rsidR="006B0F35" w:rsidRPr="00172247" w:rsidRDefault="006B0F35" w:rsidP="00172247">
      <w:pPr>
        <w:pStyle w:val="doBullets1"/>
        <w:numPr>
          <w:ilvl w:val="0"/>
          <w:numId w:val="0"/>
        </w:numPr>
        <w:spacing w:line="240" w:lineRule="auto"/>
        <w:ind w:left="851" w:hanging="851"/>
        <w:rPr>
          <w:rFonts w:ascii="Arial" w:hAnsi="Arial" w:cs="Arial"/>
          <w:sz w:val="22"/>
          <w:szCs w:val="22"/>
          <w:u w:val="single"/>
        </w:rPr>
      </w:pPr>
    </w:p>
    <w:p w14:paraId="225FB3B8" w14:textId="35F1B648" w:rsidR="00BA16C1" w:rsidRPr="00172247" w:rsidRDefault="00BA16C1" w:rsidP="006B0F35">
      <w:pPr>
        <w:pStyle w:val="doBullets1"/>
        <w:numPr>
          <w:ilvl w:val="0"/>
          <w:numId w:val="0"/>
        </w:numPr>
        <w:ind w:left="851" w:hanging="851"/>
        <w:rPr>
          <w:rFonts w:ascii="Arial" w:hAnsi="Arial" w:cs="Arial"/>
          <w:sz w:val="22"/>
          <w:szCs w:val="22"/>
        </w:rPr>
      </w:pPr>
      <w:r w:rsidRPr="00172247">
        <w:rPr>
          <w:rFonts w:ascii="Arial" w:hAnsi="Arial"/>
          <w:sz w:val="22"/>
          <w:u w:val="single"/>
        </w:rPr>
        <w:t>podstatná zmena</w:t>
      </w:r>
      <w:r w:rsidRPr="00172247">
        <w:rPr>
          <w:rFonts w:ascii="Arial" w:hAnsi="Arial"/>
          <w:sz w:val="22"/>
        </w:rPr>
        <w:t>: zmena systému umelej inteligencie po jeho dodaní, ktorá má vplyv na súlad systému umelej inteligencie</w:t>
      </w:r>
      <w:r w:rsidR="00172247">
        <w:rPr>
          <w:rFonts w:ascii="Arial" w:hAnsi="Arial"/>
          <w:sz w:val="22"/>
        </w:rPr>
        <w:t xml:space="preserve"> s </w:t>
      </w:r>
      <w:r w:rsidRPr="00172247">
        <w:rPr>
          <w:rFonts w:ascii="Arial" w:hAnsi="Arial"/>
          <w:sz w:val="22"/>
        </w:rPr>
        <w:t>požiadavkami stanovenými</w:t>
      </w:r>
      <w:r w:rsidR="00172247">
        <w:rPr>
          <w:rFonts w:ascii="Arial" w:hAnsi="Arial"/>
          <w:sz w:val="22"/>
        </w:rPr>
        <w:t xml:space="preserve"> v </w:t>
      </w:r>
      <w:r w:rsidRPr="00172247">
        <w:rPr>
          <w:rFonts w:ascii="Arial" w:hAnsi="Arial"/>
          <w:sz w:val="22"/>
        </w:rPr>
        <w:t>týchto vzorových zmluvných doložkách alebo ktorá vedie</w:t>
      </w:r>
      <w:r w:rsidR="00172247">
        <w:rPr>
          <w:rFonts w:ascii="Arial" w:hAnsi="Arial"/>
          <w:sz w:val="22"/>
        </w:rPr>
        <w:t xml:space="preserve"> k </w:t>
      </w:r>
      <w:r w:rsidRPr="00172247">
        <w:rPr>
          <w:rFonts w:ascii="Arial" w:hAnsi="Arial"/>
          <w:sz w:val="22"/>
        </w:rPr>
        <w:t>zmene zamýšľaného účelu,</w:t>
      </w:r>
    </w:p>
    <w:p w14:paraId="611DEB06" w14:textId="77777777" w:rsidR="006B0F35" w:rsidRPr="00172247" w:rsidRDefault="006B0F35" w:rsidP="00172247">
      <w:pPr>
        <w:pStyle w:val="doBullets1"/>
        <w:numPr>
          <w:ilvl w:val="0"/>
          <w:numId w:val="0"/>
        </w:numPr>
        <w:spacing w:line="240" w:lineRule="auto"/>
        <w:ind w:left="851" w:hanging="851"/>
        <w:rPr>
          <w:rFonts w:ascii="Arial" w:hAnsi="Arial" w:cs="Arial"/>
          <w:sz w:val="22"/>
          <w:szCs w:val="22"/>
          <w:u w:val="single"/>
        </w:rPr>
      </w:pPr>
    </w:p>
    <w:p w14:paraId="4C7E666C" w14:textId="77777777" w:rsidR="00BA16C1" w:rsidRPr="00172247" w:rsidRDefault="00BA16C1" w:rsidP="006B0F35">
      <w:pPr>
        <w:pStyle w:val="doBullets1"/>
        <w:numPr>
          <w:ilvl w:val="0"/>
          <w:numId w:val="0"/>
        </w:numPr>
        <w:ind w:left="851" w:hanging="851"/>
        <w:rPr>
          <w:rFonts w:ascii="Arial" w:hAnsi="Arial" w:cs="Arial"/>
          <w:color w:val="000000"/>
          <w:sz w:val="22"/>
          <w:szCs w:val="22"/>
          <w:shd w:val="clear" w:color="auto" w:fill="FFFFFF"/>
        </w:rPr>
      </w:pPr>
      <w:r w:rsidRPr="00172247">
        <w:rPr>
          <w:rFonts w:ascii="Arial" w:hAnsi="Arial"/>
          <w:sz w:val="22"/>
          <w:u w:val="single"/>
        </w:rPr>
        <w:t>dodávateľ</w:t>
      </w:r>
      <w:r w:rsidRPr="00172247">
        <w:rPr>
          <w:rFonts w:ascii="Arial" w:hAnsi="Arial"/>
          <w:sz w:val="22"/>
        </w:rPr>
        <w:t xml:space="preserve">: </w:t>
      </w:r>
      <w:r w:rsidRPr="00172247">
        <w:rPr>
          <w:rFonts w:ascii="Arial" w:hAnsi="Arial"/>
          <w:color w:val="000000"/>
          <w:sz w:val="22"/>
          <w:shd w:val="clear" w:color="auto" w:fill="FFFFFF"/>
        </w:rPr>
        <w:t>fyzická alebo právnická osoba, orgán verejnej moci, agentúra alebo iný orgán, ktorý dodáva systém umelej inteligencie verejnej organizácii podľa dohody,</w:t>
      </w:r>
    </w:p>
    <w:p w14:paraId="260D879C" w14:textId="77777777" w:rsidR="006B0F35" w:rsidRPr="00172247" w:rsidRDefault="006B0F35" w:rsidP="00172247">
      <w:pPr>
        <w:pStyle w:val="doBullets1"/>
        <w:numPr>
          <w:ilvl w:val="0"/>
          <w:numId w:val="0"/>
        </w:numPr>
        <w:spacing w:line="240" w:lineRule="auto"/>
        <w:ind w:left="851" w:hanging="851"/>
        <w:rPr>
          <w:rFonts w:ascii="Arial" w:hAnsi="Arial" w:cs="Arial"/>
          <w:sz w:val="22"/>
          <w:szCs w:val="22"/>
        </w:rPr>
      </w:pPr>
    </w:p>
    <w:p w14:paraId="282C0923" w14:textId="06852A95" w:rsidR="00BA16C1" w:rsidRPr="00172247" w:rsidRDefault="00BA16C1" w:rsidP="000F1F04">
      <w:pPr>
        <w:pStyle w:val="doBullets1"/>
        <w:numPr>
          <w:ilvl w:val="0"/>
          <w:numId w:val="0"/>
        </w:numPr>
        <w:ind w:left="851" w:hanging="851"/>
        <w:rPr>
          <w:rFonts w:ascii="Arial" w:hAnsi="Arial" w:cs="Arial"/>
          <w:sz w:val="22"/>
          <w:szCs w:val="22"/>
        </w:rPr>
      </w:pPr>
      <w:r w:rsidRPr="00172247">
        <w:rPr>
          <w:rFonts w:ascii="Arial" w:hAnsi="Arial"/>
          <w:sz w:val="22"/>
          <w:u w:val="single"/>
        </w:rPr>
        <w:lastRenderedPageBreak/>
        <w:t>súbory údajov dodávateľa</w:t>
      </w:r>
      <w:r w:rsidR="00172247">
        <w:rPr>
          <w:rFonts w:ascii="Arial" w:hAnsi="Arial"/>
          <w:sz w:val="22"/>
          <w:u w:val="single"/>
        </w:rPr>
        <w:t xml:space="preserve"> a </w:t>
      </w:r>
      <w:r w:rsidRPr="00172247">
        <w:rPr>
          <w:rFonts w:ascii="Arial" w:hAnsi="Arial"/>
          <w:sz w:val="22"/>
          <w:u w:val="single"/>
        </w:rPr>
        <w:t>súbory údajov tretej strany</w:t>
      </w:r>
      <w:r w:rsidRPr="00172247">
        <w:rPr>
          <w:rFonts w:ascii="Arial" w:hAnsi="Arial"/>
          <w:sz w:val="22"/>
        </w:rPr>
        <w:t>: súbory údajov (alebo ich časti), ktoré sa nepovažujú za súbory údajov verejnej organizácie.</w:t>
      </w:r>
    </w:p>
    <w:p w14:paraId="3C675DA1" w14:textId="77777777" w:rsidR="00BA16C1" w:rsidRPr="00172247" w:rsidRDefault="00BA16C1" w:rsidP="00BA16C1">
      <w:pPr>
        <w:pStyle w:val="doBullets1"/>
        <w:numPr>
          <w:ilvl w:val="0"/>
          <w:numId w:val="0"/>
        </w:numPr>
        <w:ind w:left="851"/>
        <w:rPr>
          <w:rFonts w:ascii="Arial" w:hAnsi="Arial" w:cs="Arial"/>
          <w:sz w:val="22"/>
          <w:szCs w:val="22"/>
        </w:rPr>
      </w:pPr>
    </w:p>
    <w:p w14:paraId="647FC220" w14:textId="77777777" w:rsidR="006B28C0" w:rsidRPr="00172247" w:rsidRDefault="006B28C0" w:rsidP="00BA16C1">
      <w:pPr>
        <w:pStyle w:val="doBullets1"/>
        <w:numPr>
          <w:ilvl w:val="0"/>
          <w:numId w:val="0"/>
        </w:numPr>
        <w:ind w:left="851"/>
        <w:rPr>
          <w:rFonts w:ascii="Arial" w:hAnsi="Arial" w:cs="Arial"/>
          <w:sz w:val="22"/>
          <w:szCs w:val="22"/>
        </w:rPr>
      </w:pPr>
    </w:p>
    <w:p w14:paraId="3EEB2B92" w14:textId="77777777" w:rsidR="00172247" w:rsidRDefault="00BA16C1" w:rsidP="00BA16C1">
      <w:pPr>
        <w:rPr>
          <w:rFonts w:ascii="Arial" w:hAnsi="Arial"/>
          <w:b/>
          <w:sz w:val="26"/>
        </w:rPr>
      </w:pPr>
      <w:r w:rsidRPr="00172247">
        <w:rPr>
          <w:rFonts w:ascii="Arial" w:hAnsi="Arial"/>
          <w:b/>
          <w:sz w:val="26"/>
        </w:rPr>
        <w:t>Oddiel B – Základné požiadavky</w:t>
      </w:r>
      <w:r w:rsidR="00172247">
        <w:rPr>
          <w:rFonts w:ascii="Arial" w:hAnsi="Arial"/>
          <w:b/>
          <w:sz w:val="26"/>
        </w:rPr>
        <w:t xml:space="preserve"> v </w:t>
      </w:r>
      <w:r w:rsidRPr="00172247">
        <w:rPr>
          <w:rFonts w:ascii="Arial" w:hAnsi="Arial"/>
          <w:b/>
          <w:sz w:val="26"/>
        </w:rPr>
        <w:t>súvislosti so systémom umelej inteligencie</w:t>
      </w:r>
    </w:p>
    <w:p w14:paraId="0C9F4F94" w14:textId="30E43C54" w:rsidR="00592294" w:rsidRPr="00172247" w:rsidRDefault="00592294" w:rsidP="000F1F04">
      <w:pPr>
        <w:pStyle w:val="doLijstnummering7"/>
        <w:numPr>
          <w:ilvl w:val="0"/>
          <w:numId w:val="0"/>
        </w:numPr>
        <w:ind w:left="851"/>
      </w:pPr>
    </w:p>
    <w:p w14:paraId="56BCA8FF" w14:textId="77777777" w:rsidR="00592294" w:rsidRPr="00172247" w:rsidRDefault="00592294" w:rsidP="000F1F04">
      <w:pPr>
        <w:pStyle w:val="doLijstnummering7"/>
        <w:rPr>
          <w:rFonts w:cs="Arial"/>
          <w:szCs w:val="22"/>
        </w:rPr>
      </w:pPr>
      <w:r w:rsidRPr="00172247">
        <w:t>Systém riadenia rizík</w:t>
      </w:r>
    </w:p>
    <w:p w14:paraId="1EAC1C60" w14:textId="77777777" w:rsidR="00592294" w:rsidRPr="00172247" w:rsidRDefault="00592294" w:rsidP="00592294">
      <w:pPr>
        <w:rPr>
          <w:rFonts w:ascii="Arial" w:hAnsi="Arial" w:cs="Arial"/>
          <w:b/>
          <w:i/>
          <w:sz w:val="22"/>
          <w:szCs w:val="22"/>
        </w:rPr>
      </w:pPr>
    </w:p>
    <w:p w14:paraId="7D16197D" w14:textId="6C07CD0B" w:rsidR="00172247" w:rsidRDefault="00592294" w:rsidP="00592294">
      <w:pPr>
        <w:pStyle w:val="doLijstnummering7"/>
        <w:numPr>
          <w:ilvl w:val="1"/>
          <w:numId w:val="6"/>
        </w:numPr>
        <w:rPr>
          <w:color w:val="000000"/>
          <w:shd w:val="clear" w:color="auto" w:fill="FFFFFF"/>
        </w:rPr>
      </w:pPr>
      <w:r w:rsidRPr="00172247">
        <w:t>Dodávateľ zaistí, aby sa pred dodaním systému umelej inteligencie</w:t>
      </w:r>
      <w:r w:rsidR="00172247">
        <w:t xml:space="preserve"> v </w:t>
      </w:r>
      <w:r w:rsidRPr="00172247">
        <w:rPr>
          <w:color w:val="000000"/>
          <w:shd w:val="clear" w:color="auto" w:fill="FFFFFF"/>
        </w:rPr>
        <w:t>súvislosti</w:t>
      </w:r>
      <w:r w:rsidR="00172247">
        <w:rPr>
          <w:color w:val="000000"/>
          <w:shd w:val="clear" w:color="auto" w:fill="FFFFFF"/>
        </w:rPr>
        <w:t xml:space="preserve"> s </w:t>
      </w:r>
      <w:r w:rsidRPr="00172247">
        <w:rPr>
          <w:color w:val="000000"/>
          <w:shd w:val="clear" w:color="auto" w:fill="FFFFFF"/>
        </w:rPr>
        <w:t>ním zriadil, zaviedol, zdokumentoval</w:t>
      </w:r>
      <w:r w:rsidR="00172247">
        <w:rPr>
          <w:color w:val="000000"/>
          <w:shd w:val="clear" w:color="auto" w:fill="FFFFFF"/>
        </w:rPr>
        <w:t xml:space="preserve"> a </w:t>
      </w:r>
      <w:r w:rsidRPr="00172247">
        <w:rPr>
          <w:color w:val="000000"/>
          <w:shd w:val="clear" w:color="auto" w:fill="FFFFFF"/>
        </w:rPr>
        <w:t>udržiaval systém riadenia rizík</w:t>
      </w:r>
      <w:r w:rsidR="00172247">
        <w:rPr>
          <w:color w:val="000000"/>
          <w:shd w:val="clear" w:color="auto" w:fill="FFFFFF"/>
        </w:rPr>
        <w:t>.</w:t>
      </w:r>
    </w:p>
    <w:p w14:paraId="045958FB" w14:textId="664195A0" w:rsidR="00592294" w:rsidRPr="00172247" w:rsidRDefault="00592294" w:rsidP="00592294">
      <w:pPr>
        <w:pStyle w:val="doLijstnummering7"/>
        <w:numPr>
          <w:ilvl w:val="1"/>
          <w:numId w:val="6"/>
        </w:numPr>
        <w:rPr>
          <w:rFonts w:cs="Arial"/>
          <w:szCs w:val="22"/>
        </w:rPr>
      </w:pPr>
      <w:r w:rsidRPr="00172247">
        <w:rPr>
          <w:bdr w:val="none" w:sz="0" w:space="0" w:color="auto" w:frame="1"/>
        </w:rPr>
        <w:t>Systém riadenia rizík zahŕňa aspoň tieto kroky:</w:t>
      </w:r>
    </w:p>
    <w:p w14:paraId="72B75086" w14:textId="052C4DCF" w:rsidR="00592294" w:rsidRPr="00172247" w:rsidRDefault="00592294" w:rsidP="00172247">
      <w:pPr>
        <w:pStyle w:val="doLijstnummering7"/>
        <w:numPr>
          <w:ilvl w:val="2"/>
          <w:numId w:val="25"/>
        </w:numPr>
        <w:rPr>
          <w:rFonts w:cs="Arial"/>
          <w:szCs w:val="22"/>
        </w:rPr>
      </w:pPr>
      <w:r w:rsidRPr="00172247">
        <w:t>identifikáciu, odhad</w:t>
      </w:r>
      <w:r w:rsidR="00172247">
        <w:t xml:space="preserve"> a </w:t>
      </w:r>
      <w:r w:rsidRPr="00172247">
        <w:t>hodnotenie známych</w:t>
      </w:r>
      <w:r w:rsidR="00172247">
        <w:t xml:space="preserve"> a </w:t>
      </w:r>
      <w:r w:rsidRPr="00172247">
        <w:t>odôvodnene predvídateľných rizík, ktoré systém umelej inteligencie môže predstavovať pre zdravie, bezpečnosť alebo základné práva, keď sa systém umelej inteligencie používa</w:t>
      </w:r>
      <w:r w:rsidR="00172247">
        <w:t xml:space="preserve"> v </w:t>
      </w:r>
      <w:r w:rsidRPr="00172247">
        <w:t>súlade so zamýšľaným účelom;</w:t>
      </w:r>
    </w:p>
    <w:p w14:paraId="7D991F7C" w14:textId="56B4407A" w:rsidR="00592294" w:rsidRPr="00172247" w:rsidRDefault="00592294" w:rsidP="00172247">
      <w:pPr>
        <w:pStyle w:val="doLijstnummering7"/>
        <w:numPr>
          <w:ilvl w:val="2"/>
          <w:numId w:val="25"/>
        </w:numPr>
        <w:rPr>
          <w:color w:val="000000"/>
          <w:shd w:val="clear" w:color="auto" w:fill="FFFFFF"/>
        </w:rPr>
      </w:pPr>
      <w:r w:rsidRPr="00172247">
        <w:rPr>
          <w:color w:val="000000"/>
          <w:shd w:val="clear" w:color="auto" w:fill="FFFFFF"/>
        </w:rPr>
        <w:t>odhad</w:t>
      </w:r>
      <w:r w:rsidR="00172247">
        <w:rPr>
          <w:color w:val="000000"/>
          <w:shd w:val="clear" w:color="auto" w:fill="FFFFFF"/>
        </w:rPr>
        <w:t xml:space="preserve"> a </w:t>
      </w:r>
      <w:r w:rsidRPr="00172247">
        <w:rPr>
          <w:color w:val="000000"/>
          <w:shd w:val="clear" w:color="auto" w:fill="FFFFFF"/>
        </w:rPr>
        <w:t>hodnotenie rizík, ktoré môžu vzniknúť, keď sa systém umelej inteligencie používa</w:t>
      </w:r>
      <w:r w:rsidR="00172247">
        <w:rPr>
          <w:color w:val="000000"/>
          <w:shd w:val="clear" w:color="auto" w:fill="FFFFFF"/>
        </w:rPr>
        <w:t xml:space="preserve"> v </w:t>
      </w:r>
      <w:r w:rsidRPr="00172247">
        <w:rPr>
          <w:color w:val="000000"/>
          <w:shd w:val="clear" w:color="auto" w:fill="FFFFFF"/>
        </w:rPr>
        <w:t>súlade so zamýšľaným účelom</w:t>
      </w:r>
      <w:r w:rsidR="00172247">
        <w:rPr>
          <w:color w:val="000000"/>
          <w:shd w:val="clear" w:color="auto" w:fill="FFFFFF"/>
        </w:rPr>
        <w:t xml:space="preserve"> a </w:t>
      </w:r>
      <w:r w:rsidRPr="00172247">
        <w:rPr>
          <w:color w:val="000000"/>
          <w:shd w:val="clear" w:color="auto" w:fill="FFFFFF"/>
        </w:rPr>
        <w:t>za podmienok odôvodnene predvídateľného nesprávneho použitia;</w:t>
      </w:r>
    </w:p>
    <w:p w14:paraId="7659CD28" w14:textId="0003832F" w:rsidR="00592294" w:rsidRPr="00172247" w:rsidRDefault="00592294" w:rsidP="00172247">
      <w:pPr>
        <w:pStyle w:val="doLijstnummering7"/>
        <w:numPr>
          <w:ilvl w:val="2"/>
          <w:numId w:val="25"/>
        </w:numPr>
        <w:rPr>
          <w:rFonts w:cs="Arial"/>
          <w:szCs w:val="22"/>
        </w:rPr>
      </w:pPr>
      <w:r w:rsidRPr="00172247">
        <w:rPr>
          <w:color w:val="000000"/>
          <w:shd w:val="clear" w:color="auto" w:fill="FFFFFF"/>
        </w:rPr>
        <w:t>hodnotenie ďalších možných rizík na základe analýzy údajov získaných zo systému monitorovania po uvedení na trh;</w:t>
      </w:r>
    </w:p>
    <w:p w14:paraId="6E207422" w14:textId="7BD58952" w:rsidR="00592294" w:rsidRPr="00172247" w:rsidRDefault="00592294" w:rsidP="00172247">
      <w:pPr>
        <w:pStyle w:val="doLijstnummering7"/>
        <w:numPr>
          <w:ilvl w:val="2"/>
          <w:numId w:val="25"/>
        </w:numPr>
        <w:rPr>
          <w:rFonts w:cs="Arial"/>
          <w:szCs w:val="22"/>
        </w:rPr>
      </w:pPr>
      <w:r w:rsidRPr="00172247">
        <w:rPr>
          <w:color w:val="000000"/>
          <w:shd w:val="clear" w:color="auto" w:fill="FFFFFF"/>
        </w:rPr>
        <w:t>prijatie vhodných</w:t>
      </w:r>
      <w:r w:rsidR="00172247">
        <w:rPr>
          <w:color w:val="000000"/>
          <w:shd w:val="clear" w:color="auto" w:fill="FFFFFF"/>
        </w:rPr>
        <w:t xml:space="preserve"> a </w:t>
      </w:r>
      <w:r w:rsidRPr="00172247">
        <w:rPr>
          <w:color w:val="000000"/>
          <w:shd w:val="clear" w:color="auto" w:fill="FFFFFF"/>
        </w:rPr>
        <w:t>cielených opatrení na riadenie rizík určených na riešenie rizík identifikovaných podľa písmena a) tohto odseku</w:t>
      </w:r>
      <w:r w:rsidR="00172247">
        <w:rPr>
          <w:color w:val="000000"/>
          <w:shd w:val="clear" w:color="auto" w:fill="FFFFFF"/>
        </w:rPr>
        <w:t xml:space="preserve"> v </w:t>
      </w:r>
      <w:r w:rsidRPr="00172247">
        <w:rPr>
          <w:color w:val="000000"/>
          <w:shd w:val="clear" w:color="auto" w:fill="FFFFFF"/>
        </w:rPr>
        <w:t>súlade</w:t>
      </w:r>
      <w:r w:rsidR="00172247">
        <w:rPr>
          <w:color w:val="000000"/>
          <w:shd w:val="clear" w:color="auto" w:fill="FFFFFF"/>
        </w:rPr>
        <w:t xml:space="preserve"> s </w:t>
      </w:r>
      <w:r w:rsidRPr="00172247">
        <w:rPr>
          <w:color w:val="000000"/>
          <w:shd w:val="clear" w:color="auto" w:fill="FFFFFF"/>
        </w:rPr>
        <w:t>ustanoveniami nasledujúcich odsekov.</w:t>
      </w:r>
    </w:p>
    <w:p w14:paraId="6E143F40" w14:textId="77777777" w:rsidR="00592294" w:rsidRPr="00172247" w:rsidRDefault="00592294" w:rsidP="00592294">
      <w:pPr>
        <w:pStyle w:val="doLijstnummering7"/>
        <w:numPr>
          <w:ilvl w:val="1"/>
          <w:numId w:val="6"/>
        </w:numPr>
        <w:rPr>
          <w:rFonts w:cs="Arial"/>
          <w:szCs w:val="22"/>
        </w:rPr>
      </w:pPr>
      <w:r w:rsidRPr="00172247">
        <w:t>Tento článok sa vzťahuje len na tie riziká, ktoré možno primerane</w:t>
      </w:r>
    </w:p>
    <w:p w14:paraId="584D5371" w14:textId="77777777" w:rsidR="00172247" w:rsidRDefault="00592294" w:rsidP="00A20CA4">
      <w:pPr>
        <w:pStyle w:val="doLijstnummering7"/>
        <w:numPr>
          <w:ilvl w:val="0"/>
          <w:numId w:val="0"/>
        </w:numPr>
        <w:ind w:left="706"/>
      </w:pPr>
      <w:r w:rsidRPr="00172247">
        <w:t>zmierniť alebo odstrániť vývojom alebo dizajnom systému umelej inteligencie alebo poskytnutím primeraných technických informácií</w:t>
      </w:r>
      <w:r w:rsidR="00172247">
        <w:t>.</w:t>
      </w:r>
    </w:p>
    <w:p w14:paraId="7FC684A7" w14:textId="6761FD9C" w:rsidR="00442824" w:rsidRPr="00172247" w:rsidRDefault="00442824" w:rsidP="00A20CA4">
      <w:pPr>
        <w:pStyle w:val="doLijstnummering7"/>
        <w:numPr>
          <w:ilvl w:val="1"/>
          <w:numId w:val="6"/>
        </w:numPr>
        <w:ind w:left="706"/>
        <w:rPr>
          <w:rFonts w:cs="Arial"/>
          <w:szCs w:val="22"/>
        </w:rPr>
      </w:pPr>
      <w:r w:rsidRPr="00172247">
        <w:t>V rizikách uvedených</w:t>
      </w:r>
      <w:r w:rsidR="00172247">
        <w:t xml:space="preserve"> v </w:t>
      </w:r>
      <w:r w:rsidRPr="00172247">
        <w:t>tomto článku sa náležite zohľadnia účinky</w:t>
      </w:r>
      <w:r w:rsidR="00172247">
        <w:t xml:space="preserve"> a </w:t>
      </w:r>
      <w:r w:rsidRPr="00172247">
        <w:t>možné interakcie vyplývajúce</w:t>
      </w:r>
      <w:r w:rsidR="00172247">
        <w:t xml:space="preserve"> z </w:t>
      </w:r>
      <w:r w:rsidRPr="00172247">
        <w:t>kombinovaného uplatňovania požiadaviek stanovených</w:t>
      </w:r>
      <w:r w:rsidR="00172247">
        <w:t xml:space="preserve"> v </w:t>
      </w:r>
      <w:r w:rsidRPr="00172247">
        <w:t>oddiele B</w:t>
      </w:r>
      <w:r w:rsidR="00172247">
        <w:t xml:space="preserve"> s </w:t>
      </w:r>
      <w:r w:rsidRPr="00172247">
        <w:t>cieľom účinnejšie minimalizovať riziká</w:t>
      </w:r>
      <w:r w:rsidR="00172247">
        <w:t xml:space="preserve"> a </w:t>
      </w:r>
      <w:r w:rsidRPr="00172247">
        <w:t>zároveň dosiahnuť primeranú rovnováhu pri vykonávaní opatrení na splnenie týchto požiadaviek.</w:t>
      </w:r>
    </w:p>
    <w:p w14:paraId="2A48B261" w14:textId="71CBA5D5" w:rsidR="00592294" w:rsidRPr="00172247" w:rsidRDefault="00592294" w:rsidP="00592294">
      <w:pPr>
        <w:pStyle w:val="doLijstnummering7"/>
        <w:numPr>
          <w:ilvl w:val="1"/>
          <w:numId w:val="6"/>
        </w:numPr>
        <w:rPr>
          <w:rFonts w:cs="Arial"/>
          <w:spacing w:val="-4"/>
          <w:szCs w:val="22"/>
        </w:rPr>
      </w:pPr>
      <w:r w:rsidRPr="00172247">
        <w:rPr>
          <w:spacing w:val="-4"/>
          <w:bdr w:val="none" w:sz="0" w:space="0" w:color="auto" w:frame="1"/>
        </w:rPr>
        <w:t>Opatrenia na riadenie rizík uvedené</w:t>
      </w:r>
      <w:r w:rsidR="00172247" w:rsidRPr="00172247">
        <w:rPr>
          <w:spacing w:val="-4"/>
          <w:bdr w:val="none" w:sz="0" w:space="0" w:color="auto" w:frame="1"/>
        </w:rPr>
        <w:t xml:space="preserve"> v </w:t>
      </w:r>
      <w:r w:rsidRPr="00172247">
        <w:rPr>
          <w:spacing w:val="-4"/>
          <w:bdr w:val="none" w:sz="0" w:space="0" w:color="auto" w:frame="1"/>
        </w:rPr>
        <w:t>odseku 2.2 písm. d) musia byť také, aby relevantné zvyškové riziká spojené</w:t>
      </w:r>
      <w:r w:rsidR="00172247" w:rsidRPr="00172247">
        <w:rPr>
          <w:spacing w:val="-4"/>
          <w:bdr w:val="none" w:sz="0" w:space="0" w:color="auto" w:frame="1"/>
        </w:rPr>
        <w:t xml:space="preserve"> s </w:t>
      </w:r>
      <w:r w:rsidRPr="00172247">
        <w:rPr>
          <w:spacing w:val="-4"/>
          <w:bdr w:val="none" w:sz="0" w:space="0" w:color="auto" w:frame="1"/>
        </w:rPr>
        <w:t>jednotlivými nebezpečenstvami, ako aj celkové zvyškové riziko systémov umelej inteligencie boli dodávateľom považované za prijateľné za predpokladu, že systém umelej inteligencie sa používa</w:t>
      </w:r>
      <w:r w:rsidR="00172247" w:rsidRPr="00172247">
        <w:rPr>
          <w:spacing w:val="-4"/>
          <w:bdr w:val="none" w:sz="0" w:space="0" w:color="auto" w:frame="1"/>
        </w:rPr>
        <w:t xml:space="preserve"> v </w:t>
      </w:r>
      <w:r w:rsidRPr="00172247">
        <w:rPr>
          <w:spacing w:val="-4"/>
          <w:bdr w:val="none" w:sz="0" w:space="0" w:color="auto" w:frame="1"/>
        </w:rPr>
        <w:t>súlade so zamýšľaným účelom alebo za podmienok odôvodnene predvídateľného nesprávneho použitia.</w:t>
      </w:r>
    </w:p>
    <w:p w14:paraId="41EFEB6F" w14:textId="703D46C5" w:rsidR="00592294" w:rsidRPr="00172247" w:rsidRDefault="00592294" w:rsidP="00592294">
      <w:pPr>
        <w:pStyle w:val="doLijstnummering7"/>
        <w:numPr>
          <w:ilvl w:val="1"/>
          <w:numId w:val="6"/>
        </w:numPr>
        <w:rPr>
          <w:rFonts w:cs="Arial"/>
          <w:szCs w:val="22"/>
        </w:rPr>
      </w:pPr>
      <w:r w:rsidRPr="00172247">
        <w:rPr>
          <w:bdr w:val="none" w:sz="0" w:space="0" w:color="auto" w:frame="1"/>
        </w:rPr>
        <w:t>Pri určovaní najvhodnejších opatrení na riadenie rizík uvedených</w:t>
      </w:r>
      <w:r w:rsidR="00172247">
        <w:rPr>
          <w:bdr w:val="none" w:sz="0" w:space="0" w:color="auto" w:frame="1"/>
        </w:rPr>
        <w:t xml:space="preserve"> v </w:t>
      </w:r>
      <w:r w:rsidRPr="00172247">
        <w:rPr>
          <w:bdr w:val="none" w:sz="0" w:space="0" w:color="auto" w:frame="1"/>
        </w:rPr>
        <w:t>odseku 2.2 písm. d) sa zabezpečí:</w:t>
      </w:r>
    </w:p>
    <w:p w14:paraId="2C27E402" w14:textId="1BF5157A" w:rsidR="00592294" w:rsidRPr="00172247" w:rsidRDefault="00592294" w:rsidP="00172247">
      <w:pPr>
        <w:pStyle w:val="doLijstnummering7"/>
        <w:numPr>
          <w:ilvl w:val="2"/>
          <w:numId w:val="26"/>
        </w:numPr>
        <w:rPr>
          <w:rFonts w:cs="Arial"/>
          <w:szCs w:val="22"/>
        </w:rPr>
      </w:pPr>
      <w:r w:rsidRPr="00172247">
        <w:rPr>
          <w:bdr w:val="none" w:sz="0" w:space="0" w:color="auto" w:frame="1"/>
        </w:rPr>
        <w:t>odstránenie alebo zníženie rizík identifikovaných</w:t>
      </w:r>
      <w:r w:rsidR="00172247">
        <w:rPr>
          <w:bdr w:val="none" w:sz="0" w:space="0" w:color="auto" w:frame="1"/>
        </w:rPr>
        <w:t xml:space="preserve"> a </w:t>
      </w:r>
      <w:r w:rsidRPr="00172247">
        <w:rPr>
          <w:bdr w:val="none" w:sz="0" w:space="0" w:color="auto" w:frame="1"/>
        </w:rPr>
        <w:t>vyhodnotených podľa odseku 2.2, pokiaľ je to technicky možné prostredníctvom primeraného dizajnu</w:t>
      </w:r>
      <w:r w:rsidR="00172247">
        <w:rPr>
          <w:bdr w:val="none" w:sz="0" w:space="0" w:color="auto" w:frame="1"/>
        </w:rPr>
        <w:t xml:space="preserve"> a </w:t>
      </w:r>
      <w:r w:rsidRPr="00172247">
        <w:rPr>
          <w:bdr w:val="none" w:sz="0" w:space="0" w:color="auto" w:frame="1"/>
        </w:rPr>
        <w:t>vývoja systému umelej inteligencie;</w:t>
      </w:r>
    </w:p>
    <w:p w14:paraId="1162DCAC" w14:textId="1DC82DD8" w:rsidR="00592294" w:rsidRPr="00172247" w:rsidRDefault="00592294" w:rsidP="00172247">
      <w:pPr>
        <w:pStyle w:val="doLijstnummering7"/>
        <w:numPr>
          <w:ilvl w:val="2"/>
          <w:numId w:val="26"/>
        </w:numPr>
        <w:rPr>
          <w:rFonts w:cs="Arial"/>
          <w:szCs w:val="22"/>
        </w:rPr>
      </w:pPr>
      <w:r w:rsidRPr="00172247">
        <w:rPr>
          <w:bdr w:val="none" w:sz="0" w:space="0" w:color="auto" w:frame="1"/>
        </w:rPr>
        <w:t>v relevantnom prípade zavedenie primeraných zmierňujúcich</w:t>
      </w:r>
      <w:r w:rsidR="00172247">
        <w:rPr>
          <w:bdr w:val="none" w:sz="0" w:space="0" w:color="auto" w:frame="1"/>
        </w:rPr>
        <w:t xml:space="preserve"> a </w:t>
      </w:r>
      <w:r w:rsidRPr="00172247">
        <w:rPr>
          <w:bdr w:val="none" w:sz="0" w:space="0" w:color="auto" w:frame="1"/>
        </w:rPr>
        <w:t>kontrolných opatrení na riešenie rizík, ktoré nemožno odstrániť;</w:t>
      </w:r>
    </w:p>
    <w:p w14:paraId="18B871F4" w14:textId="6BA55EA0" w:rsidR="00592294" w:rsidRPr="00172247" w:rsidRDefault="00592294" w:rsidP="00172247">
      <w:pPr>
        <w:pStyle w:val="doLijstnummering7"/>
        <w:numPr>
          <w:ilvl w:val="2"/>
          <w:numId w:val="26"/>
        </w:numPr>
        <w:rPr>
          <w:rFonts w:cs="Arial"/>
          <w:szCs w:val="22"/>
        </w:rPr>
      </w:pPr>
      <w:r w:rsidRPr="00172247">
        <w:rPr>
          <w:bdr w:val="none" w:sz="0" w:space="0" w:color="auto" w:frame="1"/>
        </w:rPr>
        <w:lastRenderedPageBreak/>
        <w:t>poskytovanie primeraných informácií verejnej organizácii</w:t>
      </w:r>
      <w:r w:rsidR="00172247">
        <w:rPr>
          <w:bdr w:val="none" w:sz="0" w:space="0" w:color="auto" w:frame="1"/>
        </w:rPr>
        <w:t xml:space="preserve"> a v </w:t>
      </w:r>
      <w:r w:rsidRPr="00172247">
        <w:rPr>
          <w:bdr w:val="none" w:sz="0" w:space="0" w:color="auto" w:frame="1"/>
        </w:rPr>
        <w:t>relevantnom prípade odborná príprava pre nasadzujúce subjekty.</w:t>
      </w:r>
    </w:p>
    <w:p w14:paraId="3820F5D6" w14:textId="2380F3C5" w:rsidR="00172247" w:rsidRDefault="00592294" w:rsidP="00592294">
      <w:pPr>
        <w:pStyle w:val="doLijstnummering7"/>
        <w:numPr>
          <w:ilvl w:val="1"/>
          <w:numId w:val="6"/>
        </w:numPr>
        <w:rPr>
          <w:bdr w:val="none" w:sz="0" w:space="0" w:color="auto" w:frame="1"/>
        </w:rPr>
      </w:pPr>
      <w:r w:rsidRPr="00172247">
        <w:rPr>
          <w:bdr w:val="none" w:sz="0" w:space="0" w:color="auto" w:frame="1"/>
        </w:rPr>
        <w:t>Dodávateľ zaistí, aby sa systém umelej inteligencie pred dodaním otestoval</w:t>
      </w:r>
      <w:r w:rsidR="00172247">
        <w:rPr>
          <w:bdr w:val="none" w:sz="0" w:space="0" w:color="auto" w:frame="1"/>
        </w:rPr>
        <w:t xml:space="preserve"> s </w:t>
      </w:r>
      <w:r w:rsidRPr="00172247">
        <w:rPr>
          <w:bdr w:val="none" w:sz="0" w:space="0" w:color="auto" w:frame="1"/>
        </w:rPr>
        <w:t>cieľom určiť, či je</w:t>
      </w:r>
      <w:r w:rsidR="00172247">
        <w:rPr>
          <w:bdr w:val="none" w:sz="0" w:space="0" w:color="auto" w:frame="1"/>
        </w:rPr>
        <w:t xml:space="preserve"> v </w:t>
      </w:r>
      <w:r w:rsidRPr="00172247">
        <w:rPr>
          <w:bdr w:val="none" w:sz="0" w:space="0" w:color="auto" w:frame="1"/>
        </w:rPr>
        <w:t>súlade</w:t>
      </w:r>
      <w:r w:rsidR="00172247">
        <w:rPr>
          <w:bdr w:val="none" w:sz="0" w:space="0" w:color="auto" w:frame="1"/>
        </w:rPr>
        <w:t xml:space="preserve"> s </w:t>
      </w:r>
      <w:r w:rsidRPr="00172247">
        <w:rPr>
          <w:bdr w:val="none" w:sz="0" w:space="0" w:color="auto" w:frame="1"/>
        </w:rPr>
        <w:t>týmito vzorovými zmluvnými doložkami</w:t>
      </w:r>
      <w:r w:rsidR="00172247">
        <w:rPr>
          <w:bdr w:val="none" w:sz="0" w:space="0" w:color="auto" w:frame="1"/>
        </w:rPr>
        <w:t xml:space="preserve"> a </w:t>
      </w:r>
      <w:r w:rsidRPr="00172247">
        <w:rPr>
          <w:bdr w:val="none" w:sz="0" w:space="0" w:color="auto" w:frame="1"/>
        </w:rPr>
        <w:t>či sú opatrenia na riadenie rizík uvedené</w:t>
      </w:r>
      <w:r w:rsidR="00172247">
        <w:rPr>
          <w:bdr w:val="none" w:sz="0" w:space="0" w:color="auto" w:frame="1"/>
        </w:rPr>
        <w:t xml:space="preserve"> v </w:t>
      </w:r>
      <w:r w:rsidRPr="00172247">
        <w:rPr>
          <w:bdr w:val="none" w:sz="0" w:space="0" w:color="auto" w:frame="1"/>
        </w:rPr>
        <w:t>odseku 2.2 písm. d) vzhľadom na zamýšľaný účel</w:t>
      </w:r>
      <w:r w:rsidR="00172247">
        <w:rPr>
          <w:bdr w:val="none" w:sz="0" w:space="0" w:color="auto" w:frame="1"/>
        </w:rPr>
        <w:t xml:space="preserve"> a </w:t>
      </w:r>
      <w:r w:rsidRPr="00172247">
        <w:t>odôvodnene predvídateľné nesprávne použitie</w:t>
      </w:r>
      <w:r w:rsidRPr="00172247">
        <w:rPr>
          <w:bdr w:val="none" w:sz="0" w:space="0" w:color="auto" w:frame="1"/>
        </w:rPr>
        <w:t xml:space="preserve"> účinné. Ak to verejná organizácia vyžaduje, dodávateľ je povinný otestovať systém umelej inteligencie</w:t>
      </w:r>
      <w:r w:rsidR="00172247">
        <w:rPr>
          <w:bdr w:val="none" w:sz="0" w:space="0" w:color="auto" w:frame="1"/>
        </w:rPr>
        <w:t xml:space="preserve"> v </w:t>
      </w:r>
      <w:r w:rsidRPr="00172247">
        <w:rPr>
          <w:bdr w:val="none" w:sz="0" w:space="0" w:color="auto" w:frame="1"/>
        </w:rPr>
        <w:t>prostredí verejnej organizácie</w:t>
      </w:r>
      <w:r w:rsidR="00172247">
        <w:rPr>
          <w:bdr w:val="none" w:sz="0" w:space="0" w:color="auto" w:frame="1"/>
        </w:rPr>
        <w:t>.</w:t>
      </w:r>
    </w:p>
    <w:p w14:paraId="2E6F6788" w14:textId="01CEE157" w:rsidR="00592294" w:rsidRPr="00172247" w:rsidRDefault="00592294" w:rsidP="00592294">
      <w:pPr>
        <w:pStyle w:val="doLijstnummering7"/>
        <w:numPr>
          <w:ilvl w:val="1"/>
          <w:numId w:val="6"/>
        </w:numPr>
        <w:rPr>
          <w:rFonts w:cs="Arial"/>
          <w:szCs w:val="22"/>
          <w:bdr w:val="none" w:sz="0" w:space="0" w:color="auto" w:frame="1"/>
        </w:rPr>
      </w:pPr>
      <w:r w:rsidRPr="00172247">
        <w:rPr>
          <w:bdr w:val="none" w:sz="0" w:space="0" w:color="auto" w:frame="1"/>
        </w:rPr>
        <w:t>Testovanie systému umelej inteligencie sa vykonáva podľa potreby kedykoľvek počas celého procesu vývoja</w:t>
      </w:r>
      <w:r w:rsidR="00172247">
        <w:rPr>
          <w:bdr w:val="none" w:sz="0" w:space="0" w:color="auto" w:frame="1"/>
        </w:rPr>
        <w:t xml:space="preserve"> a v </w:t>
      </w:r>
      <w:r w:rsidRPr="00172247">
        <w:rPr>
          <w:bdr w:val="none" w:sz="0" w:space="0" w:color="auto" w:frame="1"/>
        </w:rPr>
        <w:t>každom prípade pred jeho dodaním. Testovanie sa vykonáva na základe vopred vymedzených metrík</w:t>
      </w:r>
      <w:r w:rsidR="00172247">
        <w:rPr>
          <w:bdr w:val="none" w:sz="0" w:space="0" w:color="auto" w:frame="1"/>
        </w:rPr>
        <w:t xml:space="preserve"> a </w:t>
      </w:r>
      <w:r w:rsidRPr="00172247">
        <w:rPr>
          <w:bdr w:val="none" w:sz="0" w:space="0" w:color="auto" w:frame="1"/>
        </w:rPr>
        <w:t>pravdepodobnostných prahových hodnôt, ktoré sú primerané zamýšľanému účelu systému umelej inteligencie.</w:t>
      </w:r>
    </w:p>
    <w:p w14:paraId="02E389ED" w14:textId="4CF4BE70" w:rsidR="00592294" w:rsidRPr="00172247" w:rsidRDefault="00592294" w:rsidP="00592294">
      <w:pPr>
        <w:pStyle w:val="doLijstnummering7"/>
        <w:numPr>
          <w:ilvl w:val="1"/>
          <w:numId w:val="6"/>
        </w:numPr>
        <w:rPr>
          <w:rFonts w:cs="Arial"/>
          <w:szCs w:val="22"/>
          <w:bdr w:val="none" w:sz="0" w:space="0" w:color="auto" w:frame="1"/>
        </w:rPr>
      </w:pPr>
      <w:r w:rsidRPr="00172247">
        <w:rPr>
          <w:bdr w:val="none" w:sz="0" w:space="0" w:color="auto" w:frame="1"/>
        </w:rPr>
        <w:t>Všetky identifikované riziká, prijaté opatrenia</w:t>
      </w:r>
      <w:r w:rsidR="00172247">
        <w:rPr>
          <w:bdr w:val="none" w:sz="0" w:space="0" w:color="auto" w:frame="1"/>
        </w:rPr>
        <w:t xml:space="preserve"> a </w:t>
      </w:r>
      <w:r w:rsidRPr="00172247">
        <w:rPr>
          <w:bdr w:val="none" w:sz="0" w:space="0" w:color="auto" w:frame="1"/>
        </w:rPr>
        <w:t>testy vykonané</w:t>
      </w:r>
      <w:r w:rsidR="00172247">
        <w:rPr>
          <w:bdr w:val="none" w:sz="0" w:space="0" w:color="auto" w:frame="1"/>
        </w:rPr>
        <w:t xml:space="preserve"> v </w:t>
      </w:r>
      <w:r w:rsidRPr="00172247">
        <w:rPr>
          <w:bdr w:val="none" w:sz="0" w:space="0" w:color="auto" w:frame="1"/>
        </w:rPr>
        <w:t>súvislosti</w:t>
      </w:r>
      <w:r w:rsidR="00172247">
        <w:rPr>
          <w:bdr w:val="none" w:sz="0" w:space="0" w:color="auto" w:frame="1"/>
        </w:rPr>
        <w:t xml:space="preserve"> s </w:t>
      </w:r>
      <w:r w:rsidRPr="00172247">
        <w:rPr>
          <w:bdr w:val="none" w:sz="0" w:space="0" w:color="auto" w:frame="1"/>
        </w:rPr>
        <w:t>dodržiavaním tohto článku musí dodávateľ zdokumentovať. Dodávateľ musí túto dokumentáciu sprístupniť verejnej organizácii najneskôr</w:t>
      </w:r>
      <w:r w:rsidR="00172247">
        <w:rPr>
          <w:bdr w:val="none" w:sz="0" w:space="0" w:color="auto" w:frame="1"/>
        </w:rPr>
        <w:t xml:space="preserve"> v </w:t>
      </w:r>
      <w:r w:rsidRPr="00172247">
        <w:rPr>
          <w:bdr w:val="none" w:sz="0" w:space="0" w:color="auto" w:frame="1"/>
        </w:rPr>
        <w:t>čase dodania systému umelej inteligencie. Táto dokumentácia môže byť súčasťou technickej dokumentácie a/alebo návodu na použitie.</w:t>
      </w:r>
    </w:p>
    <w:p w14:paraId="6E2F0171" w14:textId="16B3D90B" w:rsidR="00592294" w:rsidRPr="00172247" w:rsidRDefault="00592294" w:rsidP="00592294">
      <w:pPr>
        <w:pStyle w:val="doLijstnummering7"/>
        <w:numPr>
          <w:ilvl w:val="1"/>
          <w:numId w:val="6"/>
        </w:numPr>
        <w:rPr>
          <w:rFonts w:cs="Arial"/>
          <w:szCs w:val="22"/>
          <w:bdr w:val="none" w:sz="0" w:space="0" w:color="auto" w:frame="1"/>
        </w:rPr>
      </w:pPr>
      <w:r w:rsidRPr="00172247">
        <w:rPr>
          <w:bdr w:val="none" w:sz="0" w:space="0" w:color="auto" w:frame="1"/>
        </w:rPr>
        <w:t>Systém riadenia rizík sa chápe ako nepretržitý</w:t>
      </w:r>
      <w:r w:rsidR="00172247">
        <w:rPr>
          <w:bdr w:val="none" w:sz="0" w:space="0" w:color="auto" w:frame="1"/>
        </w:rPr>
        <w:t xml:space="preserve"> a </w:t>
      </w:r>
      <w:r w:rsidRPr="00172247">
        <w:rPr>
          <w:bdr w:val="none" w:sz="0" w:space="0" w:color="auto" w:frame="1"/>
        </w:rPr>
        <w:t>iteratívny proces plánovaný</w:t>
      </w:r>
      <w:r w:rsidR="00172247">
        <w:rPr>
          <w:bdr w:val="none" w:sz="0" w:space="0" w:color="auto" w:frame="1"/>
        </w:rPr>
        <w:t xml:space="preserve"> a </w:t>
      </w:r>
      <w:r w:rsidRPr="00172247">
        <w:rPr>
          <w:bdr w:val="none" w:sz="0" w:space="0" w:color="auto" w:frame="1"/>
        </w:rPr>
        <w:t>prebiehajúci počas celého trvania platnosti dohody. Dodávateľ preto po dodaní systému umelej inteligencie musí:</w:t>
      </w:r>
    </w:p>
    <w:p w14:paraId="2E3F74DA" w14:textId="1206E8DB" w:rsidR="00172247" w:rsidRDefault="00592294" w:rsidP="00172247">
      <w:pPr>
        <w:pStyle w:val="doLijstnummering7"/>
        <w:numPr>
          <w:ilvl w:val="2"/>
          <w:numId w:val="27"/>
        </w:numPr>
        <w:rPr>
          <w:bdr w:val="none" w:sz="0" w:space="0" w:color="auto" w:frame="1"/>
        </w:rPr>
      </w:pPr>
      <w:r w:rsidRPr="00172247">
        <w:rPr>
          <w:bdr w:val="none" w:sz="0" w:space="0" w:color="auto" w:frame="1"/>
        </w:rPr>
        <w:t>pravidelne preskúmavať</w:t>
      </w:r>
      <w:r w:rsidR="00172247">
        <w:rPr>
          <w:bdr w:val="none" w:sz="0" w:space="0" w:color="auto" w:frame="1"/>
        </w:rPr>
        <w:t xml:space="preserve"> a </w:t>
      </w:r>
      <w:r w:rsidRPr="00172247">
        <w:rPr>
          <w:bdr w:val="none" w:sz="0" w:space="0" w:color="auto" w:frame="1"/>
        </w:rPr>
        <w:t>aktualizovať proces riadenia rizík</w:t>
      </w:r>
      <w:r w:rsidR="00172247">
        <w:rPr>
          <w:bdr w:val="none" w:sz="0" w:space="0" w:color="auto" w:frame="1"/>
        </w:rPr>
        <w:t xml:space="preserve"> s </w:t>
      </w:r>
      <w:r w:rsidRPr="00172247">
        <w:rPr>
          <w:bdr w:val="none" w:sz="0" w:space="0" w:color="auto" w:frame="1"/>
        </w:rPr>
        <w:t>cieľom zabezpečiť jeho trvalú účinnosť</w:t>
      </w:r>
      <w:r w:rsidR="00172247">
        <w:rPr>
          <w:bdr w:val="none" w:sz="0" w:space="0" w:color="auto" w:frame="1"/>
        </w:rPr>
        <w:t>;</w:t>
      </w:r>
    </w:p>
    <w:p w14:paraId="59BF5D30" w14:textId="035A3554" w:rsidR="00592294" w:rsidRPr="00172247" w:rsidRDefault="00592294" w:rsidP="00172247">
      <w:pPr>
        <w:pStyle w:val="doLijstnummering7"/>
        <w:numPr>
          <w:ilvl w:val="2"/>
          <w:numId w:val="27"/>
        </w:numPr>
        <w:rPr>
          <w:rFonts w:cs="Arial"/>
          <w:szCs w:val="22"/>
          <w:bdr w:val="none" w:sz="0" w:space="0" w:color="auto" w:frame="1"/>
        </w:rPr>
      </w:pPr>
      <w:r w:rsidRPr="00172247">
        <w:rPr>
          <w:bdr w:val="none" w:sz="0" w:space="0" w:color="auto" w:frame="1"/>
        </w:rPr>
        <w:t xml:space="preserve">priebežne </w:t>
      </w:r>
      <w:r w:rsidRPr="00172247">
        <w:t>aktualizovať</w:t>
      </w:r>
      <w:r w:rsidRPr="00172247">
        <w:rPr>
          <w:bdr w:val="none" w:sz="0" w:space="0" w:color="auto" w:frame="1"/>
        </w:rPr>
        <w:t xml:space="preserve"> dokumentáciu opísanú</w:t>
      </w:r>
      <w:r w:rsidR="00172247">
        <w:rPr>
          <w:bdr w:val="none" w:sz="0" w:space="0" w:color="auto" w:frame="1"/>
        </w:rPr>
        <w:t xml:space="preserve"> v </w:t>
      </w:r>
      <w:r w:rsidRPr="00172247">
        <w:rPr>
          <w:bdr w:val="none" w:sz="0" w:space="0" w:color="auto" w:frame="1"/>
        </w:rPr>
        <w:t>odseku 2.7 a</w:t>
      </w:r>
    </w:p>
    <w:p w14:paraId="1D66D7F3" w14:textId="7913509E" w:rsidR="00592294" w:rsidRPr="00172247" w:rsidRDefault="00592294" w:rsidP="00172247">
      <w:pPr>
        <w:pStyle w:val="doLijstnummering7"/>
        <w:numPr>
          <w:ilvl w:val="2"/>
          <w:numId w:val="27"/>
        </w:numPr>
        <w:rPr>
          <w:rFonts w:cs="Arial"/>
          <w:szCs w:val="22"/>
          <w:bdr w:val="none" w:sz="0" w:space="0" w:color="auto" w:frame="1"/>
        </w:rPr>
      </w:pPr>
      <w:r w:rsidRPr="00172247">
        <w:rPr>
          <w:bdr w:val="none" w:sz="0" w:space="0" w:color="auto" w:frame="1"/>
        </w:rPr>
        <w:t>bezodkladne sprístupniť verejnej organizácii každú novú verziu dokumentácie opísanej</w:t>
      </w:r>
      <w:r w:rsidR="00172247">
        <w:rPr>
          <w:bdr w:val="none" w:sz="0" w:space="0" w:color="auto" w:frame="1"/>
        </w:rPr>
        <w:t xml:space="preserve"> v </w:t>
      </w:r>
      <w:r w:rsidRPr="00172247">
        <w:rPr>
          <w:bdr w:val="none" w:sz="0" w:space="0" w:color="auto" w:frame="1"/>
        </w:rPr>
        <w:t>odseku 2.7.</w:t>
      </w:r>
    </w:p>
    <w:p w14:paraId="0D775322" w14:textId="77777777" w:rsidR="00592294" w:rsidRPr="00172247" w:rsidRDefault="00592294" w:rsidP="00592294">
      <w:pPr>
        <w:pStyle w:val="doLijstnummering7"/>
        <w:numPr>
          <w:ilvl w:val="1"/>
          <w:numId w:val="6"/>
        </w:numPr>
        <w:rPr>
          <w:rFonts w:cs="Arial"/>
          <w:szCs w:val="22"/>
          <w:bdr w:val="none" w:sz="0" w:space="0" w:color="auto" w:frame="1"/>
        </w:rPr>
      </w:pPr>
      <w:r w:rsidRPr="00172247">
        <w:rPr>
          <w:bdr w:val="none" w:sz="0" w:space="0" w:color="auto" w:frame="1"/>
        </w:rPr>
        <w:t>Ak sa to odôvodnene vyžaduje na riadne vykonávanie systému riadenia rizík dodávateľom, verejná organizácia na požiadanie poskytne dodávateľovi informácie, pokiaľ nemajú dôverný charakter.</w:t>
      </w:r>
    </w:p>
    <w:p w14:paraId="35BCE843" w14:textId="2748D346" w:rsidR="00592294" w:rsidRPr="00172247" w:rsidRDefault="00592294" w:rsidP="00592294">
      <w:pPr>
        <w:pStyle w:val="doLijstnummering7"/>
        <w:numPr>
          <w:ilvl w:val="1"/>
          <w:numId w:val="6"/>
        </w:numPr>
        <w:rPr>
          <w:rFonts w:cs="Arial"/>
          <w:szCs w:val="22"/>
          <w:bdr w:val="none" w:sz="0" w:space="0" w:color="auto" w:frame="1"/>
        </w:rPr>
      </w:pPr>
      <w:r w:rsidRPr="00172247">
        <w:rPr>
          <w:b/>
          <w:bdr w:val="none" w:sz="0" w:space="0" w:color="auto" w:frame="1"/>
        </w:rPr>
        <w:t>&lt;nepovinné&gt;</w:t>
      </w:r>
      <w:r w:rsidRPr="00172247">
        <w:rPr>
          <w:bdr w:val="none" w:sz="0" w:space="0" w:color="auto" w:frame="1"/>
        </w:rPr>
        <w:t xml:space="preserve"> Ak používanie systému umelej inteligencie zo strany verejnej organizácie presahuje obdobie platnosti dohody, dodávateľ pri skončení platnosti dohody poskytne verejnej organizácii informácie potrebné na to, aby organizácia mohla systém riadenia rizík udržiavať sama.</w:t>
      </w:r>
    </w:p>
    <w:p w14:paraId="5FA05E58" w14:textId="3D9BBF3D" w:rsidR="00E0118B" w:rsidRPr="00172247" w:rsidRDefault="00E0118B" w:rsidP="004169B9">
      <w:pPr>
        <w:pStyle w:val="doLijstnummering7"/>
        <w:numPr>
          <w:ilvl w:val="0"/>
          <w:numId w:val="0"/>
        </w:numPr>
        <w:ind w:left="709"/>
        <w:rPr>
          <w:rFonts w:cs="Arial"/>
          <w:bCs/>
          <w:szCs w:val="22"/>
          <w:bdr w:val="none" w:sz="0" w:space="0" w:color="auto" w:frame="1"/>
        </w:rPr>
      </w:pPr>
    </w:p>
    <w:p w14:paraId="1EBF1F59" w14:textId="77777777" w:rsidR="00E0118B" w:rsidRPr="00172247" w:rsidRDefault="00E0118B" w:rsidP="004169B9">
      <w:pPr>
        <w:pStyle w:val="doLijstnummering7"/>
        <w:numPr>
          <w:ilvl w:val="0"/>
          <w:numId w:val="0"/>
        </w:numPr>
        <w:ind w:left="709"/>
        <w:rPr>
          <w:rFonts w:cs="Arial"/>
          <w:bCs/>
          <w:szCs w:val="22"/>
          <w:bdr w:val="none" w:sz="0" w:space="0" w:color="auto" w:frame="1"/>
        </w:rPr>
      </w:pPr>
    </w:p>
    <w:p w14:paraId="2B2732ED" w14:textId="77777777" w:rsidR="00592294" w:rsidRPr="00172247" w:rsidRDefault="00592294" w:rsidP="00592294">
      <w:pPr>
        <w:pStyle w:val="doLijstnummering7"/>
        <w:numPr>
          <w:ilvl w:val="0"/>
          <w:numId w:val="0"/>
        </w:numPr>
        <w:ind w:left="851" w:hanging="851"/>
      </w:pPr>
    </w:p>
    <w:p w14:paraId="19D966BF" w14:textId="17038D2F" w:rsidR="00592294" w:rsidRPr="00172247" w:rsidRDefault="00592294" w:rsidP="000F1F04">
      <w:pPr>
        <w:pStyle w:val="doLijstnummering7"/>
        <w:rPr>
          <w:rFonts w:cs="Arial"/>
          <w:szCs w:val="22"/>
        </w:rPr>
      </w:pPr>
      <w:r w:rsidRPr="00172247">
        <w:rPr>
          <w:b/>
        </w:rPr>
        <w:t>&lt;Článok 3 je relevantný len pre systémy umelej inteligencie, ktoré využívajú techniky zahŕňajúce trénovanie modelov pomocou údajov. Predpokladom článku 3 je to, že dodávateľ (alebo jeho subdodávatelia) má (majú) plný prístup</w:t>
      </w:r>
      <w:r w:rsidR="00172247">
        <w:rPr>
          <w:b/>
        </w:rPr>
        <w:t xml:space="preserve"> k </w:t>
      </w:r>
      <w:r w:rsidRPr="00172247">
        <w:rPr>
          <w:b/>
        </w:rPr>
        <w:t>súborom údajov. Ak súbory údajov uchováva výlučne verejná organizácia, je nevyhnutné uzavrieť ďalšie dojednania.&gt;</w:t>
      </w:r>
      <w:r w:rsidRPr="00172247">
        <w:t xml:space="preserve"> Údaje</w:t>
      </w:r>
      <w:r w:rsidR="00172247">
        <w:t xml:space="preserve"> a </w:t>
      </w:r>
      <w:r w:rsidRPr="00172247">
        <w:t>správa údajov</w:t>
      </w:r>
    </w:p>
    <w:p w14:paraId="44476D27" w14:textId="77777777" w:rsidR="00592294" w:rsidRPr="00172247" w:rsidRDefault="00592294" w:rsidP="00592294">
      <w:pPr>
        <w:pStyle w:val="doLijstnummering7"/>
        <w:numPr>
          <w:ilvl w:val="0"/>
          <w:numId w:val="0"/>
        </w:numPr>
        <w:ind w:left="851"/>
        <w:rPr>
          <w:rFonts w:cs="Arial"/>
          <w:szCs w:val="22"/>
        </w:rPr>
      </w:pPr>
    </w:p>
    <w:p w14:paraId="03333AC0" w14:textId="0318A89D" w:rsidR="00592294" w:rsidRPr="00172247" w:rsidRDefault="00592294" w:rsidP="00592294">
      <w:pPr>
        <w:pStyle w:val="doLijstnummering7"/>
        <w:numPr>
          <w:ilvl w:val="1"/>
          <w:numId w:val="6"/>
        </w:numPr>
        <w:rPr>
          <w:rFonts w:cs="Arial"/>
          <w:szCs w:val="22"/>
        </w:rPr>
      </w:pPr>
      <w:r w:rsidRPr="00172247">
        <w:t>Dodávateľ zaistí, že súbory údajov použité pri vývoji systému umelej inteligencie vrátane trénovania, validácie</w:t>
      </w:r>
      <w:r w:rsidR="00172247">
        <w:t xml:space="preserve"> a </w:t>
      </w:r>
      <w:r w:rsidRPr="00172247">
        <w:t>testovania podliehajú</w:t>
      </w:r>
      <w:r w:rsidR="00172247">
        <w:t xml:space="preserve"> a </w:t>
      </w:r>
      <w:r w:rsidRPr="00172247">
        <w:t>budú podliehať správe údajov</w:t>
      </w:r>
      <w:r w:rsidR="00172247">
        <w:t xml:space="preserve"> a </w:t>
      </w:r>
      <w:r w:rsidRPr="00172247">
        <w:t>riadeniu, ktoré sú vhodné na zamýšľaný účel systému umelej inteligencie. Tieto opatrenia sa týkajú najmä:</w:t>
      </w:r>
    </w:p>
    <w:p w14:paraId="5F619976" w14:textId="77777777" w:rsidR="00592294" w:rsidRPr="00172247" w:rsidRDefault="00592294" w:rsidP="00172247">
      <w:pPr>
        <w:pStyle w:val="doLijstnummering7"/>
        <w:numPr>
          <w:ilvl w:val="2"/>
          <w:numId w:val="28"/>
        </w:numPr>
        <w:rPr>
          <w:rFonts w:cs="Arial"/>
          <w:szCs w:val="22"/>
        </w:rPr>
      </w:pPr>
      <w:r w:rsidRPr="00172247">
        <w:t>príslušných dizajnových rozhodnutí;</w:t>
      </w:r>
    </w:p>
    <w:p w14:paraId="3E49292C" w14:textId="0B82F0CB" w:rsidR="00592294" w:rsidRPr="00172247" w:rsidRDefault="00592294" w:rsidP="00172247">
      <w:pPr>
        <w:pStyle w:val="doLijstnummering7"/>
        <w:numPr>
          <w:ilvl w:val="2"/>
          <w:numId w:val="28"/>
        </w:numPr>
        <w:rPr>
          <w:rFonts w:cs="Arial"/>
          <w:szCs w:val="22"/>
        </w:rPr>
      </w:pPr>
      <w:r w:rsidRPr="00172247">
        <w:t>procesov zberu údajov</w:t>
      </w:r>
      <w:r w:rsidR="00172247">
        <w:t xml:space="preserve"> a </w:t>
      </w:r>
      <w:r w:rsidRPr="00172247">
        <w:t>pôvodu údajov</w:t>
      </w:r>
      <w:r w:rsidR="00172247">
        <w:t xml:space="preserve"> a v </w:t>
      </w:r>
      <w:r w:rsidRPr="00172247">
        <w:t>prípade osobných údajov pôvodného účelu zberu údajov;</w:t>
      </w:r>
    </w:p>
    <w:p w14:paraId="17BD5DA5" w14:textId="2344474E" w:rsidR="00592294" w:rsidRPr="00172247" w:rsidRDefault="00592294" w:rsidP="00172247">
      <w:pPr>
        <w:pStyle w:val="doLijstnummering7"/>
        <w:numPr>
          <w:ilvl w:val="2"/>
          <w:numId w:val="28"/>
        </w:numPr>
        <w:rPr>
          <w:rFonts w:cs="Arial"/>
          <w:szCs w:val="22"/>
        </w:rPr>
      </w:pPr>
      <w:r w:rsidRPr="00172247">
        <w:t>príslušných spracovateľských operácií prípravy údajov, ako je anotácia, označovanie, čistenie, aktualizácia, obohacovanie</w:t>
      </w:r>
      <w:r w:rsidR="00172247">
        <w:t xml:space="preserve"> a </w:t>
      </w:r>
      <w:r w:rsidRPr="00172247">
        <w:t>agregácia;</w:t>
      </w:r>
    </w:p>
    <w:p w14:paraId="56BE428E" w14:textId="28B45A34" w:rsidR="00592294" w:rsidRPr="00172247" w:rsidRDefault="00592294" w:rsidP="00172247">
      <w:pPr>
        <w:pStyle w:val="doLijstnummering7"/>
        <w:numPr>
          <w:ilvl w:val="2"/>
          <w:numId w:val="28"/>
        </w:numPr>
        <w:rPr>
          <w:rFonts w:cs="Arial"/>
          <w:szCs w:val="22"/>
        </w:rPr>
      </w:pPr>
      <w:r w:rsidRPr="00172247">
        <w:t>formulovania predpokladov, najmä pokiaľ ide</w:t>
      </w:r>
      <w:r w:rsidR="00172247">
        <w:t xml:space="preserve"> o </w:t>
      </w:r>
      <w:r w:rsidRPr="00172247">
        <w:t>informácie, ktoré majú údaje merať</w:t>
      </w:r>
      <w:r w:rsidR="00172247">
        <w:t xml:space="preserve"> a </w:t>
      </w:r>
      <w:r w:rsidRPr="00172247">
        <w:t>reprezentovať;</w:t>
      </w:r>
    </w:p>
    <w:p w14:paraId="5C0C2397" w14:textId="41D6CF15" w:rsidR="00592294" w:rsidRPr="00172247" w:rsidRDefault="00592294" w:rsidP="00172247">
      <w:pPr>
        <w:pStyle w:val="doLijstnummering7"/>
        <w:numPr>
          <w:ilvl w:val="2"/>
          <w:numId w:val="28"/>
        </w:numPr>
        <w:rPr>
          <w:rFonts w:cs="Arial"/>
          <w:szCs w:val="22"/>
        </w:rPr>
      </w:pPr>
      <w:r w:rsidRPr="00172247">
        <w:t>posúdenia dostupnosti, množstva</w:t>
      </w:r>
      <w:r w:rsidR="00172247">
        <w:t xml:space="preserve"> a </w:t>
      </w:r>
      <w:r w:rsidRPr="00172247">
        <w:t>vhodnosti potrebných súborov údajov;</w:t>
      </w:r>
    </w:p>
    <w:p w14:paraId="58BE482C" w14:textId="0A214D50" w:rsidR="00592294" w:rsidRPr="00172247" w:rsidRDefault="00592294" w:rsidP="00172247">
      <w:pPr>
        <w:pStyle w:val="doLijstnummering7"/>
        <w:numPr>
          <w:ilvl w:val="2"/>
          <w:numId w:val="28"/>
        </w:numPr>
        <w:rPr>
          <w:rFonts w:cs="Arial"/>
          <w:szCs w:val="22"/>
        </w:rPr>
      </w:pPr>
      <w:r w:rsidRPr="00172247">
        <w:t>preskúmania</w:t>
      </w:r>
      <w:r w:rsidR="00172247">
        <w:t xml:space="preserve"> z </w:t>
      </w:r>
      <w:r w:rsidRPr="00172247">
        <w:t>hľadiska možnej zaujatosti, ktorá môže mať vplyv na zdravie</w:t>
      </w:r>
      <w:r w:rsidR="00172247">
        <w:t xml:space="preserve"> a </w:t>
      </w:r>
      <w:r w:rsidRPr="00172247">
        <w:t>bezpečnosť osôb, negatívny vplyv na základné práva alebo môže viesť</w:t>
      </w:r>
      <w:r w:rsidR="00172247">
        <w:t xml:space="preserve"> k </w:t>
      </w:r>
      <w:r w:rsidRPr="00172247">
        <w:t>diskriminácii zakázanej právom Únie, najmä ak výstupy údajov ovplyvňujú vstupy pre budúce operácie;</w:t>
      </w:r>
    </w:p>
    <w:p w14:paraId="16E3A48A" w14:textId="1897178F" w:rsidR="00592294" w:rsidRPr="00172247" w:rsidRDefault="00592294" w:rsidP="00172247">
      <w:pPr>
        <w:pStyle w:val="doLijstnummering7"/>
        <w:numPr>
          <w:ilvl w:val="2"/>
          <w:numId w:val="28"/>
        </w:numPr>
        <w:rPr>
          <w:rFonts w:cs="Arial"/>
          <w:szCs w:val="22"/>
        </w:rPr>
      </w:pPr>
      <w:r w:rsidRPr="00172247">
        <w:t>vhodných opatrení na odhaľovanie, prevenciu</w:t>
      </w:r>
      <w:r w:rsidR="00172247">
        <w:t xml:space="preserve"> a </w:t>
      </w:r>
      <w:r w:rsidRPr="00172247">
        <w:t>zmierňovanie možnej zaujatosti identifikovanej podľa písmena f);</w:t>
      </w:r>
    </w:p>
    <w:p w14:paraId="362C12D5" w14:textId="27903C33" w:rsidR="00592294" w:rsidRPr="00172247" w:rsidRDefault="00592294" w:rsidP="00172247">
      <w:pPr>
        <w:pStyle w:val="doLijstnummering7"/>
        <w:numPr>
          <w:ilvl w:val="2"/>
          <w:numId w:val="28"/>
        </w:numPr>
        <w:rPr>
          <w:rFonts w:cs="Arial"/>
          <w:szCs w:val="22"/>
        </w:rPr>
      </w:pPr>
      <w:r w:rsidRPr="00172247">
        <w:t>identifikácie relevantných medzier alebo nedostatkov</w:t>
      </w:r>
      <w:r w:rsidR="00172247">
        <w:t xml:space="preserve"> v </w:t>
      </w:r>
      <w:r w:rsidRPr="00172247">
        <w:t>údajoch, ktoré bránia súladu</w:t>
      </w:r>
      <w:r w:rsidR="00172247">
        <w:t xml:space="preserve"> s </w:t>
      </w:r>
      <w:r w:rsidRPr="00172247">
        <w:t>týmito vzorovými zmluvnými doložkami,</w:t>
      </w:r>
      <w:r w:rsidR="00172247">
        <w:t xml:space="preserve"> a </w:t>
      </w:r>
      <w:r w:rsidRPr="00172247">
        <w:t>spôsobu, akým možno tieto medzery</w:t>
      </w:r>
      <w:r w:rsidR="00172247">
        <w:t xml:space="preserve"> a </w:t>
      </w:r>
      <w:r w:rsidRPr="00172247">
        <w:t>nedostatky odstrániť.</w:t>
      </w:r>
    </w:p>
    <w:p w14:paraId="53DB40E8" w14:textId="670F5037" w:rsidR="00592294" w:rsidRPr="00172247" w:rsidRDefault="00592294" w:rsidP="00592294">
      <w:pPr>
        <w:pStyle w:val="doLijstnummering7"/>
        <w:numPr>
          <w:ilvl w:val="1"/>
          <w:numId w:val="6"/>
        </w:numPr>
        <w:rPr>
          <w:rFonts w:cs="Arial"/>
          <w:szCs w:val="22"/>
        </w:rPr>
      </w:pPr>
      <w:r w:rsidRPr="00172247">
        <w:t xml:space="preserve">Dodávateľ zaistí, aby súbory údajov použité pri vývoji systému umelej inteligencie </w:t>
      </w:r>
      <w:r w:rsidRPr="00172247">
        <w:rPr>
          <w:bdr w:val="none" w:sz="0" w:space="0" w:color="auto" w:frame="1"/>
        </w:rPr>
        <w:t>boli relevantné, dostatočne reprezentatívne</w:t>
      </w:r>
      <w:r w:rsidR="00172247">
        <w:rPr>
          <w:bdr w:val="none" w:sz="0" w:space="0" w:color="auto" w:frame="1"/>
        </w:rPr>
        <w:t xml:space="preserve"> a </w:t>
      </w:r>
      <w:r w:rsidR="00172247">
        <w:t>v </w:t>
      </w:r>
      <w:r w:rsidRPr="00172247">
        <w:t xml:space="preserve">čo najväčšej možnej miere </w:t>
      </w:r>
      <w:r w:rsidRPr="00172247">
        <w:rPr>
          <w:bdr w:val="none" w:sz="0" w:space="0" w:color="auto" w:frame="1"/>
        </w:rPr>
        <w:t>bez chýb</w:t>
      </w:r>
      <w:r w:rsidR="00172247">
        <w:rPr>
          <w:bdr w:val="none" w:sz="0" w:space="0" w:color="auto" w:frame="1"/>
        </w:rPr>
        <w:t xml:space="preserve"> a </w:t>
      </w:r>
      <w:r w:rsidRPr="00172247">
        <w:rPr>
          <w:bdr w:val="none" w:sz="0" w:space="0" w:color="auto" w:frame="1"/>
        </w:rPr>
        <w:t>úplné vzhľadom na zamýšľaný účel. Dodávateľ zaistí, aby súbory údajov mali primerané štatistické vlastnosti,</w:t>
      </w:r>
      <w:r w:rsidR="00172247">
        <w:rPr>
          <w:bdr w:val="none" w:sz="0" w:space="0" w:color="auto" w:frame="1"/>
        </w:rPr>
        <w:t xml:space="preserve"> a </w:t>
      </w:r>
      <w:r w:rsidRPr="00172247">
        <w:rPr>
          <w:bdr w:val="none" w:sz="0" w:space="0" w:color="auto" w:frame="1"/>
        </w:rPr>
        <w:t>to prípadne aj pokiaľ ide</w:t>
      </w:r>
      <w:r w:rsidR="00172247">
        <w:rPr>
          <w:bdr w:val="none" w:sz="0" w:space="0" w:color="auto" w:frame="1"/>
        </w:rPr>
        <w:t xml:space="preserve"> o </w:t>
      </w:r>
      <w:r w:rsidRPr="00172247">
        <w:rPr>
          <w:bdr w:val="none" w:sz="0" w:space="0" w:color="auto" w:frame="1"/>
        </w:rPr>
        <w:t>osoby alebo skupiny osôb, vo vzťahu ku ktorým sa má systém umelej inteligencie používať. Tieto charakteristiky súborov údajov musia byť splnené na úrovni jednotlivých súborov údajov alebo ich kombinácie.</w:t>
      </w:r>
    </w:p>
    <w:p w14:paraId="1D55E1B8" w14:textId="055DA6A3" w:rsidR="00592294" w:rsidRPr="00172247" w:rsidRDefault="00592294" w:rsidP="00592294">
      <w:pPr>
        <w:pStyle w:val="doLijstnummering7"/>
        <w:numPr>
          <w:ilvl w:val="1"/>
          <w:numId w:val="6"/>
        </w:numPr>
        <w:rPr>
          <w:rFonts w:cs="Arial"/>
          <w:szCs w:val="22"/>
        </w:rPr>
      </w:pPr>
      <w:r w:rsidRPr="00172247">
        <w:t>Dodávateľ zaistí, aby</w:t>
      </w:r>
      <w:r w:rsidR="00172247">
        <w:t xml:space="preserve"> v </w:t>
      </w:r>
      <w:r w:rsidRPr="00172247">
        <w:t xml:space="preserve">súboroch údajov použitých pri vývoji systému umelej inteligencie </w:t>
      </w:r>
      <w:r w:rsidRPr="00172247">
        <w:rPr>
          <w:bdr w:val="none" w:sz="0" w:space="0" w:color="auto" w:frame="1"/>
        </w:rPr>
        <w:t>boli</w:t>
      </w:r>
      <w:r w:rsidR="00172247">
        <w:rPr>
          <w:bdr w:val="none" w:sz="0" w:space="0" w:color="auto" w:frame="1"/>
        </w:rPr>
        <w:t xml:space="preserve"> v </w:t>
      </w:r>
      <w:r w:rsidRPr="00172247">
        <w:rPr>
          <w:bdr w:val="none" w:sz="0" w:space="0" w:color="auto" w:frame="1"/>
        </w:rPr>
        <w:t>rozsahu,</w:t>
      </w:r>
      <w:r w:rsidR="00172247">
        <w:rPr>
          <w:bdr w:val="none" w:sz="0" w:space="0" w:color="auto" w:frame="1"/>
        </w:rPr>
        <w:t xml:space="preserve"> v </w:t>
      </w:r>
      <w:r w:rsidRPr="00172247">
        <w:rPr>
          <w:bdr w:val="none" w:sz="0" w:space="0" w:color="auto" w:frame="1"/>
        </w:rPr>
        <w:t>akom si to vyžaduje zamýšľaný účel alebo odôvodnene predvídateľné nesprávne použitie, zohľadňovať charakteristiky alebo prvky, ktoré sú špecifické pre konkrétne geografické, kontextuálne, behaviorálne alebo funkčné podmienky, za ktorých sa má systém umelej inteligencie používať.</w:t>
      </w:r>
    </w:p>
    <w:p w14:paraId="02C116BB" w14:textId="77777777" w:rsidR="00592294" w:rsidRPr="00172247" w:rsidRDefault="00592294" w:rsidP="00592294">
      <w:pPr>
        <w:pStyle w:val="doLijstnummering7"/>
        <w:numPr>
          <w:ilvl w:val="1"/>
          <w:numId w:val="6"/>
        </w:numPr>
        <w:rPr>
          <w:rFonts w:cs="Arial"/>
          <w:spacing w:val="-6"/>
          <w:szCs w:val="22"/>
        </w:rPr>
      </w:pPr>
      <w:r w:rsidRPr="00172247">
        <w:rPr>
          <w:spacing w:val="-6"/>
          <w:bdr w:val="none" w:sz="0" w:space="0" w:color="auto" w:frame="1"/>
        </w:rPr>
        <w:t>Povinnosti podľa tohto článku sa nevzťahujú iba na vývoj systému umelej inteligencie pred dodaním, ale aj na akékoľvek použitie súborov údajov dodávateľom, ktoré môže ovplyvniť fungovanie systému umelej inteligencie kedykoľvek počas obdobia platnosti dohody.</w:t>
      </w:r>
    </w:p>
    <w:p w14:paraId="4491B0F7" w14:textId="77777777" w:rsidR="00592294" w:rsidRPr="00172247" w:rsidRDefault="00592294" w:rsidP="000F1F04">
      <w:pPr>
        <w:rPr>
          <w:rFonts w:ascii="Arial" w:hAnsi="Arial"/>
          <w:sz w:val="22"/>
        </w:rPr>
      </w:pPr>
    </w:p>
    <w:p w14:paraId="243ED3F1" w14:textId="7CD3EF44" w:rsidR="00592294" w:rsidRPr="00172247" w:rsidRDefault="00592294" w:rsidP="000F1F04">
      <w:pPr>
        <w:pStyle w:val="doLijstnummering7"/>
        <w:rPr>
          <w:rFonts w:cs="Arial"/>
          <w:szCs w:val="22"/>
        </w:rPr>
      </w:pPr>
      <w:r w:rsidRPr="00172247">
        <w:t>Technická dokumentácia</w:t>
      </w:r>
      <w:r w:rsidR="00172247">
        <w:t xml:space="preserve"> a </w:t>
      </w:r>
      <w:r w:rsidRPr="00172247">
        <w:t>návod na použitie</w:t>
      </w:r>
    </w:p>
    <w:p w14:paraId="195597B9" w14:textId="77777777" w:rsidR="00592294" w:rsidRPr="00172247" w:rsidRDefault="00592294" w:rsidP="00592294">
      <w:pPr>
        <w:pStyle w:val="doLijstnummering7"/>
        <w:numPr>
          <w:ilvl w:val="0"/>
          <w:numId w:val="0"/>
        </w:numPr>
        <w:ind w:left="851"/>
        <w:rPr>
          <w:rFonts w:cs="Arial"/>
          <w:szCs w:val="22"/>
        </w:rPr>
      </w:pPr>
    </w:p>
    <w:p w14:paraId="03AA5F84" w14:textId="3016DBB3" w:rsidR="00592294" w:rsidRPr="00172247" w:rsidRDefault="00592294" w:rsidP="00592294">
      <w:pPr>
        <w:pStyle w:val="doLijstnummering7"/>
        <w:numPr>
          <w:ilvl w:val="1"/>
          <w:numId w:val="6"/>
        </w:numPr>
        <w:rPr>
          <w:rFonts w:cs="Arial"/>
          <w:szCs w:val="22"/>
        </w:rPr>
      </w:pPr>
      <w:r w:rsidRPr="00172247">
        <w:rPr>
          <w:bdr w:val="none" w:sz="0" w:space="0" w:color="auto" w:frame="1"/>
        </w:rPr>
        <w:t>Dodanie</w:t>
      </w:r>
      <w:r w:rsidRPr="00172247">
        <w:t xml:space="preserve"> systému umelej inteligencie dodávateľom zahŕňa odovzdanie technickej dokumentácie</w:t>
      </w:r>
      <w:r w:rsidR="00172247">
        <w:t xml:space="preserve"> a </w:t>
      </w:r>
      <w:r w:rsidRPr="00172247">
        <w:t>návodu na použitie.</w:t>
      </w:r>
    </w:p>
    <w:p w14:paraId="588AB11E" w14:textId="6175F431" w:rsidR="00172247" w:rsidRDefault="00592294" w:rsidP="00592294">
      <w:pPr>
        <w:pStyle w:val="doLijstnummering7"/>
        <w:numPr>
          <w:ilvl w:val="1"/>
          <w:numId w:val="6"/>
        </w:numPr>
      </w:pPr>
      <w:r w:rsidRPr="00172247">
        <w:t>Technická dokumentácia musí verejnej organizácii alebo tretej strane umožniť posúdiť súlad systému umelej inteligencie</w:t>
      </w:r>
      <w:r w:rsidR="00172247">
        <w:t xml:space="preserve"> s </w:t>
      </w:r>
      <w:r w:rsidRPr="00172247">
        <w:t>ustanoveniami požiadaviek stanovených</w:t>
      </w:r>
      <w:r w:rsidR="00172247">
        <w:t xml:space="preserve"> v </w:t>
      </w:r>
      <w:r w:rsidRPr="00172247">
        <w:t>týchto vzorových zmluvných doložkách</w:t>
      </w:r>
      <w:r w:rsidR="00172247">
        <w:t xml:space="preserve"> a </w:t>
      </w:r>
      <w:r w:rsidRPr="00172247">
        <w:t>musí spĺňať aspoň podmienky opísané</w:t>
      </w:r>
      <w:r w:rsidR="00172247">
        <w:t xml:space="preserve"> v </w:t>
      </w:r>
      <w:r w:rsidRPr="00172247">
        <w:rPr>
          <w:b/>
        </w:rPr>
        <w:t>prílohe C</w:t>
      </w:r>
      <w:r w:rsidR="00172247">
        <w:t>.</w:t>
      </w:r>
    </w:p>
    <w:p w14:paraId="4F7B9182" w14:textId="0975AB7E" w:rsidR="00592294" w:rsidRPr="00172247" w:rsidRDefault="00592294" w:rsidP="00592294">
      <w:pPr>
        <w:pStyle w:val="doLijstnummering7"/>
        <w:numPr>
          <w:ilvl w:val="1"/>
          <w:numId w:val="6"/>
        </w:numPr>
        <w:rPr>
          <w:rFonts w:cs="Arial"/>
          <w:szCs w:val="22"/>
        </w:rPr>
      </w:pPr>
      <w:r w:rsidRPr="00172247">
        <w:t xml:space="preserve">Návod na použitie obsahuje </w:t>
      </w:r>
      <w:r w:rsidRPr="00172247">
        <w:rPr>
          <w:color w:val="000000"/>
          <w:shd w:val="clear" w:color="auto" w:fill="FFFFFF"/>
        </w:rPr>
        <w:t>stručné, úplné, správne</w:t>
      </w:r>
      <w:r w:rsidR="00172247">
        <w:rPr>
          <w:color w:val="000000"/>
          <w:shd w:val="clear" w:color="auto" w:fill="FFFFFF"/>
        </w:rPr>
        <w:t xml:space="preserve"> a </w:t>
      </w:r>
      <w:r w:rsidRPr="00172247">
        <w:rPr>
          <w:color w:val="000000"/>
          <w:shd w:val="clear" w:color="auto" w:fill="FFFFFF"/>
        </w:rPr>
        <w:t>jasné informácie, ktoré sú pre verejnú organizáciu relevantné, prístupné</w:t>
      </w:r>
      <w:r w:rsidR="00172247">
        <w:rPr>
          <w:color w:val="000000"/>
          <w:shd w:val="clear" w:color="auto" w:fill="FFFFFF"/>
        </w:rPr>
        <w:t xml:space="preserve"> a </w:t>
      </w:r>
      <w:r w:rsidRPr="00172247">
        <w:rPr>
          <w:color w:val="000000"/>
          <w:shd w:val="clear" w:color="auto" w:fill="FFFFFF"/>
        </w:rPr>
        <w:t>zrozumiteľné. Návod na použitie musí spĺňať aspoň podmienky opísané</w:t>
      </w:r>
      <w:r w:rsidR="00172247">
        <w:rPr>
          <w:color w:val="000000"/>
          <w:shd w:val="clear" w:color="auto" w:fill="FFFFFF"/>
        </w:rPr>
        <w:t xml:space="preserve"> v </w:t>
      </w:r>
      <w:r w:rsidRPr="00172247">
        <w:rPr>
          <w:b/>
          <w:color w:val="000000"/>
          <w:shd w:val="clear" w:color="auto" w:fill="FFFFFF"/>
        </w:rPr>
        <w:t>prílohe D</w:t>
      </w:r>
      <w:r w:rsidRPr="00172247">
        <w:t>.</w:t>
      </w:r>
    </w:p>
    <w:p w14:paraId="5289FA7F" w14:textId="0A0D2D5F" w:rsidR="00592294" w:rsidRPr="00172247" w:rsidRDefault="00592294" w:rsidP="00592294">
      <w:pPr>
        <w:pStyle w:val="doLijstnummering7"/>
        <w:numPr>
          <w:ilvl w:val="1"/>
          <w:numId w:val="6"/>
        </w:numPr>
        <w:rPr>
          <w:rFonts w:cs="Arial"/>
          <w:szCs w:val="22"/>
          <w:bdr w:val="none" w:sz="0" w:space="0" w:color="auto" w:frame="1"/>
        </w:rPr>
      </w:pPr>
      <w:r w:rsidRPr="00172247">
        <w:rPr>
          <w:bdr w:val="none" w:sz="0" w:space="0" w:color="auto" w:frame="1"/>
        </w:rPr>
        <w:t xml:space="preserve">Dodávateľ musí túto dokumentáciu aktualizovať prinajmenšom </w:t>
      </w:r>
      <w:r w:rsidRPr="00172247">
        <w:t>pri každej podstatnej zmene počas obdobia platnosti dohody</w:t>
      </w:r>
      <w:r w:rsidR="00172247">
        <w:rPr>
          <w:bdr w:val="none" w:sz="0" w:space="0" w:color="auto" w:frame="1"/>
        </w:rPr>
        <w:t xml:space="preserve"> a </w:t>
      </w:r>
      <w:r w:rsidRPr="00172247">
        <w:rPr>
          <w:bdr w:val="none" w:sz="0" w:space="0" w:color="auto" w:frame="1"/>
        </w:rPr>
        <w:t>následne ju sprístupniť verejnej organizácii.</w:t>
      </w:r>
    </w:p>
    <w:p w14:paraId="125BC4EA" w14:textId="23BF4952" w:rsidR="00592294" w:rsidRPr="00172247" w:rsidRDefault="00FD0514" w:rsidP="00592294">
      <w:pPr>
        <w:pStyle w:val="doLijstnummering7"/>
        <w:numPr>
          <w:ilvl w:val="1"/>
          <w:numId w:val="6"/>
        </w:numPr>
        <w:rPr>
          <w:rFonts w:cs="Arial"/>
          <w:szCs w:val="22"/>
        </w:rPr>
      </w:pPr>
      <w:r w:rsidRPr="00172247">
        <w:rPr>
          <w:b/>
        </w:rPr>
        <w:t>&lt;nepovinné&gt;</w:t>
      </w:r>
      <w:r w:rsidRPr="00172247">
        <w:t xml:space="preserve"> Technická dokumentácia</w:t>
      </w:r>
      <w:r w:rsidR="00172247">
        <w:t xml:space="preserve"> a </w:t>
      </w:r>
      <w:r w:rsidRPr="00172247">
        <w:t>návod na použitie musia byť vypracované</w:t>
      </w:r>
      <w:r w:rsidR="00172247">
        <w:t xml:space="preserve"> v </w:t>
      </w:r>
      <w:r w:rsidRPr="00172247">
        <w:t>anglickom jazyku.</w:t>
      </w:r>
    </w:p>
    <w:p w14:paraId="659DF243" w14:textId="0CA3F520" w:rsidR="00592294" w:rsidRPr="00172247" w:rsidRDefault="00FD0514" w:rsidP="00592294">
      <w:pPr>
        <w:pStyle w:val="doLijstnummering7"/>
        <w:numPr>
          <w:ilvl w:val="1"/>
          <w:numId w:val="6"/>
        </w:numPr>
        <w:rPr>
          <w:rFonts w:cs="Arial"/>
          <w:szCs w:val="22"/>
        </w:rPr>
      </w:pPr>
      <w:r w:rsidRPr="00172247">
        <w:rPr>
          <w:b/>
        </w:rPr>
        <w:t>&lt;nepovinné&gt;</w:t>
      </w:r>
      <w:r w:rsidRPr="00172247">
        <w:t xml:space="preserve"> Bez toho, aby boli dotknuté ustanovenia článkov 6</w:t>
      </w:r>
      <w:r w:rsidR="00172247">
        <w:t xml:space="preserve"> a </w:t>
      </w:r>
      <w:r w:rsidRPr="00172247">
        <w:t>11, má verejná organizácia právo urobiť si</w:t>
      </w:r>
      <w:r w:rsidR="00172247">
        <w:t xml:space="preserve"> z </w:t>
      </w:r>
      <w:r w:rsidRPr="00172247">
        <w:t>technickej dokumentácie</w:t>
      </w:r>
      <w:r w:rsidR="00172247">
        <w:t xml:space="preserve"> a </w:t>
      </w:r>
      <w:r w:rsidRPr="00172247">
        <w:t>návodu na použitie kópie</w:t>
      </w:r>
      <w:r w:rsidR="00172247">
        <w:t xml:space="preserve"> v </w:t>
      </w:r>
      <w:r w:rsidRPr="00172247">
        <w:t>rozsahu potrebnom na interné použitie</w:t>
      </w:r>
      <w:r w:rsidR="00172247">
        <w:t xml:space="preserve"> v </w:t>
      </w:r>
      <w:r w:rsidRPr="00172247">
        <w:t>rámci štruktúry verejnej organizácie.</w:t>
      </w:r>
    </w:p>
    <w:p w14:paraId="7763E973" w14:textId="77777777" w:rsidR="00592294" w:rsidRPr="00172247" w:rsidRDefault="00592294" w:rsidP="00592294">
      <w:pPr>
        <w:pStyle w:val="doLijstnummering7"/>
        <w:numPr>
          <w:ilvl w:val="0"/>
          <w:numId w:val="0"/>
        </w:numPr>
        <w:ind w:left="851"/>
        <w:rPr>
          <w:rFonts w:cs="Arial"/>
          <w:szCs w:val="22"/>
        </w:rPr>
      </w:pPr>
    </w:p>
    <w:p w14:paraId="4EFFDD4F" w14:textId="77777777" w:rsidR="00592294" w:rsidRPr="00172247" w:rsidRDefault="00592294" w:rsidP="000F1F04">
      <w:pPr>
        <w:pStyle w:val="doLijstnummering7"/>
        <w:rPr>
          <w:rFonts w:cs="Arial"/>
          <w:szCs w:val="22"/>
        </w:rPr>
      </w:pPr>
      <w:r w:rsidRPr="00172247">
        <w:t>Vedenie záznamov</w:t>
      </w:r>
    </w:p>
    <w:p w14:paraId="48D9F558" w14:textId="77777777" w:rsidR="00592294" w:rsidRPr="00172247" w:rsidRDefault="00592294" w:rsidP="00592294">
      <w:pPr>
        <w:pStyle w:val="doLijstnummering7"/>
        <w:numPr>
          <w:ilvl w:val="0"/>
          <w:numId w:val="0"/>
        </w:numPr>
        <w:ind w:left="851"/>
        <w:rPr>
          <w:rFonts w:cs="Arial"/>
          <w:szCs w:val="22"/>
        </w:rPr>
      </w:pPr>
    </w:p>
    <w:p w14:paraId="7CD8ACAA" w14:textId="77777777" w:rsidR="00172247" w:rsidRDefault="00592294" w:rsidP="00592294">
      <w:pPr>
        <w:pStyle w:val="doLijstnummering7"/>
        <w:numPr>
          <w:ilvl w:val="1"/>
          <w:numId w:val="6"/>
        </w:numPr>
      </w:pPr>
      <w:r w:rsidRPr="00172247">
        <w:t>Dodávateľ zaistí, aby systém umelej inteligencie technicky umožňoval automatické zaznamenávanie udalostí (ďalej len „logy“) počas životnosti systému umelej inteligencie</w:t>
      </w:r>
      <w:r w:rsidR="00172247">
        <w:t>.</w:t>
      </w:r>
    </w:p>
    <w:p w14:paraId="4F52F1BC" w14:textId="4FE77454" w:rsidR="00172247" w:rsidRDefault="00592294" w:rsidP="00592294">
      <w:pPr>
        <w:pStyle w:val="doLijstnummering7"/>
        <w:numPr>
          <w:ilvl w:val="1"/>
          <w:numId w:val="6"/>
        </w:numPr>
      </w:pPr>
      <w:r w:rsidRPr="00172247">
        <w:t>Spôsobilosťami logovania sa zabezpečí úroveň vysledovateľnosti systému umelej inteligencie, ktorá je primeraná zamýšľanému účelu systému</w:t>
      </w:r>
      <w:r w:rsidR="00172247">
        <w:t xml:space="preserve"> a </w:t>
      </w:r>
      <w:r w:rsidRPr="00172247">
        <w:rPr>
          <w:bdr w:val="none" w:sz="0" w:space="0" w:color="auto" w:frame="1"/>
        </w:rPr>
        <w:t>odôvodnene predvídateľnému nesprávnemu použitiu</w:t>
      </w:r>
      <w:r w:rsidRPr="00172247">
        <w:t>. Tieto schopnosti umožnia zaznamenávanie udalostí relevantných pre identifikáciu situácií, ktoré môžu</w:t>
      </w:r>
      <w:r w:rsidR="00172247">
        <w:t>:</w:t>
      </w:r>
    </w:p>
    <w:p w14:paraId="395E77D1" w14:textId="77777777" w:rsidR="00172247" w:rsidRDefault="00592294" w:rsidP="00172247">
      <w:pPr>
        <w:pStyle w:val="doLijstnummering7"/>
        <w:numPr>
          <w:ilvl w:val="2"/>
          <w:numId w:val="29"/>
        </w:numPr>
      </w:pPr>
      <w:r w:rsidRPr="00172247">
        <w:t>viesť</w:t>
      </w:r>
      <w:r w:rsidR="00172247">
        <w:t xml:space="preserve"> k </w:t>
      </w:r>
      <w:r w:rsidRPr="00172247">
        <w:t>tomu, že systém umelej inteligencie bude predstavovať riziko pre zdravie alebo bezpečnosť, alebo pre ochranu základných práv osôb, alebo</w:t>
      </w:r>
    </w:p>
    <w:p w14:paraId="40C35192" w14:textId="5EF35DB3" w:rsidR="00592294" w:rsidRPr="00172247" w:rsidRDefault="00592294" w:rsidP="00172247">
      <w:pPr>
        <w:pStyle w:val="doLijstnummering7"/>
        <w:numPr>
          <w:ilvl w:val="2"/>
          <w:numId w:val="29"/>
        </w:numPr>
        <w:rPr>
          <w:rFonts w:cs="Arial"/>
          <w:szCs w:val="22"/>
        </w:rPr>
      </w:pPr>
      <w:r w:rsidRPr="00172247">
        <w:t>viesť</w:t>
      </w:r>
      <w:r w:rsidR="00172247">
        <w:t xml:space="preserve"> k </w:t>
      </w:r>
      <w:r w:rsidRPr="00172247">
        <w:t>podstatnej zmene.</w:t>
      </w:r>
    </w:p>
    <w:p w14:paraId="201D18E5" w14:textId="2BBCB89F" w:rsidR="00592294" w:rsidRPr="00172247" w:rsidRDefault="00592294" w:rsidP="00592294">
      <w:pPr>
        <w:pStyle w:val="doLijstnummering7"/>
        <w:numPr>
          <w:ilvl w:val="1"/>
          <w:numId w:val="6"/>
        </w:numPr>
        <w:rPr>
          <w:rFonts w:cs="Arial"/>
          <w:szCs w:val="22"/>
        </w:rPr>
      </w:pPr>
      <w:r w:rsidRPr="00172247">
        <w:rPr>
          <w:b/>
        </w:rPr>
        <w:t>&lt;nepovinné&gt;</w:t>
      </w:r>
      <w:r w:rsidRPr="00172247">
        <w:t xml:space="preserve"> Dodávateľ umožní verejnej organizácii prístup</w:t>
      </w:r>
      <w:r w:rsidR="00172247">
        <w:t xml:space="preserve"> k </w:t>
      </w:r>
      <w:r w:rsidRPr="00172247">
        <w:t>logom, ktoré automaticky generuje systém umelej inteligencie</w:t>
      </w:r>
      <w:r w:rsidR="00172247">
        <w:t xml:space="preserve"> v </w:t>
      </w:r>
      <w:r w:rsidRPr="00172247">
        <w:t>reálnom čase.</w:t>
      </w:r>
    </w:p>
    <w:p w14:paraId="1750CE47" w14:textId="63DD52A6" w:rsidR="00592294" w:rsidRPr="00172247" w:rsidRDefault="00592294" w:rsidP="00592294">
      <w:pPr>
        <w:pStyle w:val="doLijstnummering7"/>
        <w:numPr>
          <w:ilvl w:val="1"/>
          <w:numId w:val="6"/>
        </w:numPr>
        <w:rPr>
          <w:rFonts w:cs="Arial"/>
          <w:szCs w:val="22"/>
        </w:rPr>
      </w:pPr>
      <w:r w:rsidRPr="00172247">
        <w:t>Dodávateľ uchováva logy automaticky generované systémom umelej inteligencie, pokiaľ sú tieto logy na základe dohody pod jeho kontrolou,</w:t>
      </w:r>
      <w:r w:rsidR="00172247">
        <w:t xml:space="preserve"> a </w:t>
      </w:r>
      <w:r w:rsidRPr="00172247">
        <w:t>to počas trvania platnosti dohody. Na konci obdobia platnosti dohody dodávateľ bezodkladne poskytne tieto logy verejnej organizácii.</w:t>
      </w:r>
    </w:p>
    <w:p w14:paraId="12063F68" w14:textId="77777777" w:rsidR="00592294" w:rsidRPr="00172247" w:rsidRDefault="00592294" w:rsidP="00592294">
      <w:pPr>
        <w:pStyle w:val="doLijstnummering7"/>
        <w:numPr>
          <w:ilvl w:val="0"/>
          <w:numId w:val="0"/>
        </w:numPr>
        <w:ind w:left="1560" w:hanging="851"/>
        <w:rPr>
          <w:rFonts w:cs="Arial"/>
          <w:szCs w:val="22"/>
        </w:rPr>
      </w:pPr>
    </w:p>
    <w:p w14:paraId="14BB2272" w14:textId="77777777" w:rsidR="00592294" w:rsidRPr="00172247" w:rsidRDefault="00592294" w:rsidP="000F1F04">
      <w:pPr>
        <w:pStyle w:val="doLijstnummering7"/>
        <w:rPr>
          <w:rFonts w:cs="Arial"/>
          <w:szCs w:val="22"/>
        </w:rPr>
      </w:pPr>
      <w:r w:rsidRPr="00172247">
        <w:t>Transparentnosť systému umelej inteligencie</w:t>
      </w:r>
    </w:p>
    <w:p w14:paraId="6A252296" w14:textId="77777777" w:rsidR="00592294" w:rsidRPr="00172247" w:rsidRDefault="00592294" w:rsidP="00592294">
      <w:pPr>
        <w:pStyle w:val="doLijstnummering7"/>
        <w:numPr>
          <w:ilvl w:val="0"/>
          <w:numId w:val="0"/>
        </w:numPr>
        <w:ind w:left="851"/>
        <w:rPr>
          <w:rFonts w:cs="Arial"/>
          <w:szCs w:val="22"/>
        </w:rPr>
      </w:pPr>
    </w:p>
    <w:p w14:paraId="2DACD705" w14:textId="0932BA0F" w:rsidR="00592294" w:rsidRPr="00172247" w:rsidRDefault="00592294" w:rsidP="00592294">
      <w:pPr>
        <w:pStyle w:val="doLijstnummering7"/>
        <w:numPr>
          <w:ilvl w:val="1"/>
          <w:numId w:val="6"/>
        </w:numPr>
        <w:rPr>
          <w:rFonts w:cs="Arial"/>
          <w:szCs w:val="22"/>
        </w:rPr>
      </w:pPr>
      <w:r w:rsidRPr="00172247">
        <w:rPr>
          <w:color w:val="000000"/>
          <w:shd w:val="clear" w:color="auto" w:fill="FFFFFF"/>
        </w:rPr>
        <w:t>Dodávateľ zaistí, že systém umelej inteligencie je dizajnovaný</w:t>
      </w:r>
      <w:r w:rsidR="00172247">
        <w:rPr>
          <w:color w:val="000000"/>
          <w:shd w:val="clear" w:color="auto" w:fill="FFFFFF"/>
        </w:rPr>
        <w:t xml:space="preserve"> a </w:t>
      </w:r>
      <w:r w:rsidRPr="00172247">
        <w:rPr>
          <w:color w:val="000000"/>
          <w:shd w:val="clear" w:color="auto" w:fill="FFFFFF"/>
        </w:rPr>
        <w:t xml:space="preserve">vyvinutý tak, aby sa zabezpečilo, že jeho prevádzka je dostatočne transparentná na to, aby verejnej organizácii umožnila </w:t>
      </w:r>
      <w:r w:rsidRPr="00172247">
        <w:t>interpretovať výstupy systému</w:t>
      </w:r>
      <w:r w:rsidR="00172247">
        <w:t xml:space="preserve"> a </w:t>
      </w:r>
      <w:r w:rsidRPr="00172247">
        <w:t>vhodne ich používať</w:t>
      </w:r>
      <w:r w:rsidRPr="00172247">
        <w:rPr>
          <w:color w:val="000000"/>
          <w:shd w:val="clear" w:color="auto" w:fill="FFFFFF"/>
        </w:rPr>
        <w:t>.</w:t>
      </w:r>
    </w:p>
    <w:p w14:paraId="7586769D" w14:textId="18DE0461" w:rsidR="009F65B8" w:rsidRPr="00172247" w:rsidRDefault="003A4BBD" w:rsidP="009F65B8">
      <w:pPr>
        <w:pStyle w:val="doLijstnummering7"/>
        <w:numPr>
          <w:ilvl w:val="1"/>
          <w:numId w:val="6"/>
        </w:numPr>
        <w:rPr>
          <w:rFonts w:cs="Arial"/>
          <w:szCs w:val="22"/>
        </w:rPr>
      </w:pPr>
      <w:r w:rsidRPr="00172247">
        <w:rPr>
          <w:color w:val="000000"/>
          <w:shd w:val="clear" w:color="auto" w:fill="FFFFFF"/>
        </w:rPr>
        <w:t>K systému umelej inteligencie sa vo vhodnom digitálnom formáte alebo inak prikladá návod na použitie obsahujúci stručné, úplné, správne</w:t>
      </w:r>
      <w:r w:rsidR="00172247">
        <w:rPr>
          <w:color w:val="000000"/>
          <w:shd w:val="clear" w:color="auto" w:fill="FFFFFF"/>
        </w:rPr>
        <w:t xml:space="preserve"> a </w:t>
      </w:r>
      <w:r w:rsidRPr="00172247">
        <w:rPr>
          <w:color w:val="000000"/>
          <w:shd w:val="clear" w:color="auto" w:fill="FFFFFF"/>
        </w:rPr>
        <w:t>jasné informácie, ktoré sú pre verejnú organizáciu relevantné, prístupné</w:t>
      </w:r>
      <w:r w:rsidR="00172247">
        <w:rPr>
          <w:color w:val="000000"/>
          <w:shd w:val="clear" w:color="auto" w:fill="FFFFFF"/>
        </w:rPr>
        <w:t xml:space="preserve"> a </w:t>
      </w:r>
      <w:r w:rsidRPr="00172247">
        <w:rPr>
          <w:color w:val="000000"/>
          <w:shd w:val="clear" w:color="auto" w:fill="FFFFFF"/>
        </w:rPr>
        <w:t>zrozumiteľné.</w:t>
      </w:r>
    </w:p>
    <w:p w14:paraId="42816E61" w14:textId="77777777" w:rsidR="009F65B8" w:rsidRPr="00172247" w:rsidRDefault="009F65B8" w:rsidP="009F65B8">
      <w:pPr>
        <w:pStyle w:val="doLijstnummering7"/>
        <w:numPr>
          <w:ilvl w:val="1"/>
          <w:numId w:val="6"/>
        </w:numPr>
        <w:rPr>
          <w:rFonts w:cs="Arial"/>
          <w:szCs w:val="22"/>
        </w:rPr>
      </w:pPr>
      <w:r w:rsidRPr="00172247">
        <w:t>Návod na použitie obsahuje aspoň tieto informácie:</w:t>
      </w:r>
    </w:p>
    <w:p w14:paraId="7A745720" w14:textId="6897F6B2" w:rsidR="009F65B8" w:rsidRPr="00172247" w:rsidRDefault="009F65B8" w:rsidP="00172247">
      <w:pPr>
        <w:pStyle w:val="doLijstnummering7"/>
        <w:numPr>
          <w:ilvl w:val="2"/>
          <w:numId w:val="30"/>
        </w:numPr>
        <w:rPr>
          <w:rFonts w:cs="Arial"/>
          <w:szCs w:val="22"/>
        </w:rPr>
      </w:pPr>
      <w:r w:rsidRPr="00172247">
        <w:t>totožnosť</w:t>
      </w:r>
      <w:r w:rsidR="00172247">
        <w:t xml:space="preserve"> a </w:t>
      </w:r>
      <w:r w:rsidRPr="00172247">
        <w:t>kontaktné údaje dodávateľa</w:t>
      </w:r>
      <w:r w:rsidR="00172247">
        <w:t xml:space="preserve"> a v </w:t>
      </w:r>
      <w:r w:rsidRPr="00172247">
        <w:t>príslušných prípadoch jeho splnomocneného zástupcu;</w:t>
      </w:r>
    </w:p>
    <w:p w14:paraId="5C3F694C" w14:textId="3239846C" w:rsidR="009F65B8" w:rsidRPr="00172247" w:rsidRDefault="009F65B8" w:rsidP="00172247">
      <w:pPr>
        <w:pStyle w:val="doLijstnummering7"/>
        <w:numPr>
          <w:ilvl w:val="2"/>
          <w:numId w:val="30"/>
        </w:numPr>
        <w:rPr>
          <w:rFonts w:cs="Arial"/>
          <w:szCs w:val="22"/>
        </w:rPr>
      </w:pPr>
      <w:r w:rsidRPr="00172247">
        <w:t>charakteristiky, spôsobilosti</w:t>
      </w:r>
      <w:r w:rsidR="00172247">
        <w:t xml:space="preserve"> a </w:t>
      </w:r>
      <w:r w:rsidRPr="00172247">
        <w:t>obmedzenia výkonu systému AI vrátane:</w:t>
      </w:r>
    </w:p>
    <w:p w14:paraId="07B7806C" w14:textId="77777777" w:rsidR="009F65B8" w:rsidRPr="00172247" w:rsidRDefault="009F65B8" w:rsidP="00172247">
      <w:pPr>
        <w:pStyle w:val="doLijstnummering7"/>
        <w:numPr>
          <w:ilvl w:val="3"/>
          <w:numId w:val="31"/>
        </w:numPr>
        <w:rPr>
          <w:rFonts w:cs="Arial"/>
          <w:szCs w:val="22"/>
        </w:rPr>
      </w:pPr>
      <w:r w:rsidRPr="00172247">
        <w:t>jeho zamýšľaného účelu;</w:t>
      </w:r>
    </w:p>
    <w:p w14:paraId="25C673B9" w14:textId="57366E3F" w:rsidR="009F65B8" w:rsidRPr="00172247" w:rsidRDefault="009F65B8" w:rsidP="00172247">
      <w:pPr>
        <w:pStyle w:val="doLijstnummering7"/>
        <w:numPr>
          <w:ilvl w:val="3"/>
          <w:numId w:val="31"/>
        </w:numPr>
        <w:rPr>
          <w:rFonts w:cs="Arial"/>
          <w:szCs w:val="22"/>
        </w:rPr>
      </w:pPr>
      <w:r w:rsidRPr="00172247">
        <w:t>úrovne presnosti vrátane jej metriky, spoľahlivosti</w:t>
      </w:r>
      <w:r w:rsidR="00172247">
        <w:t xml:space="preserve"> a </w:t>
      </w:r>
      <w:r w:rsidRPr="00172247">
        <w:t xml:space="preserve">kybernetickej bezpečnosti, na základe ktorej bol systém umelej inteligencie </w:t>
      </w:r>
      <w:r w:rsidRPr="00172247">
        <w:lastRenderedPageBreak/>
        <w:t>testovaný</w:t>
      </w:r>
      <w:r w:rsidR="00172247">
        <w:t xml:space="preserve"> a </w:t>
      </w:r>
      <w:r w:rsidRPr="00172247">
        <w:t>validovaný</w:t>
      </w:r>
      <w:r w:rsidR="00172247">
        <w:t xml:space="preserve"> a </w:t>
      </w:r>
      <w:r w:rsidRPr="00172247">
        <w:t>ktorú možno očakávať, ako aj všetkých známych</w:t>
      </w:r>
      <w:r w:rsidR="00172247">
        <w:t xml:space="preserve"> a </w:t>
      </w:r>
      <w:r w:rsidRPr="00172247">
        <w:t>predvídateľných okolností, ktoré môžu mať vplyv na túto očakávanú úroveň presnosti, spoľahlivosti</w:t>
      </w:r>
      <w:r w:rsidR="00172247">
        <w:t xml:space="preserve"> a </w:t>
      </w:r>
      <w:r w:rsidRPr="00172247">
        <w:t>kybernetickej bezpečnosti;</w:t>
      </w:r>
    </w:p>
    <w:p w14:paraId="4952346F" w14:textId="7F23EF3A" w:rsidR="009F65B8" w:rsidRPr="00172247" w:rsidRDefault="009F65B8" w:rsidP="00172247">
      <w:pPr>
        <w:pStyle w:val="doLijstnummering7"/>
        <w:numPr>
          <w:ilvl w:val="3"/>
          <w:numId w:val="31"/>
        </w:numPr>
        <w:rPr>
          <w:rFonts w:cs="Arial"/>
          <w:szCs w:val="22"/>
        </w:rPr>
      </w:pPr>
      <w:r w:rsidRPr="00172247">
        <w:t>všetkých známych alebo predvídateľných okolností súvisiacich</w:t>
      </w:r>
      <w:r w:rsidR="00172247">
        <w:t xml:space="preserve"> s </w:t>
      </w:r>
      <w:r w:rsidRPr="00172247">
        <w:t>používaním systému umelej inteligencie</w:t>
      </w:r>
      <w:r w:rsidR="00172247">
        <w:t xml:space="preserve"> v </w:t>
      </w:r>
      <w:r w:rsidRPr="00172247">
        <w:t>súlade</w:t>
      </w:r>
      <w:r w:rsidR="00172247">
        <w:t xml:space="preserve"> s </w:t>
      </w:r>
      <w:r w:rsidRPr="00172247">
        <w:t>jeho zamýšľaným účelom alebo za podmienok odôvodnene predvídateľného nesprávneho používania, ktoré môžu viesť</w:t>
      </w:r>
      <w:r w:rsidR="00172247">
        <w:t xml:space="preserve"> k </w:t>
      </w:r>
      <w:r w:rsidRPr="00172247">
        <w:t>rizikám pre zdravie</w:t>
      </w:r>
      <w:r w:rsidR="00172247">
        <w:t xml:space="preserve"> a </w:t>
      </w:r>
      <w:r w:rsidRPr="00172247">
        <w:t>bezpečnosť alebo pre základné práva;</w:t>
      </w:r>
    </w:p>
    <w:p w14:paraId="71B250F3" w14:textId="5464348F" w:rsidR="009F65B8" w:rsidRPr="00172247" w:rsidRDefault="009F65B8" w:rsidP="00172247">
      <w:pPr>
        <w:pStyle w:val="doLijstnummering7"/>
        <w:numPr>
          <w:ilvl w:val="3"/>
          <w:numId w:val="31"/>
        </w:numPr>
        <w:rPr>
          <w:rFonts w:cs="Arial"/>
          <w:szCs w:val="22"/>
        </w:rPr>
      </w:pPr>
      <w:r w:rsidRPr="00172247">
        <w:t>v relevantných prípadoch, technických spôsobilostí</w:t>
      </w:r>
      <w:r w:rsidR="00172247">
        <w:t xml:space="preserve"> a </w:t>
      </w:r>
      <w:r w:rsidRPr="00172247">
        <w:t>charakteristík systému umelej inteligencie poskytovať informácie, ktoré sú relevantné na vysvetlenie jeho výstupu;</w:t>
      </w:r>
    </w:p>
    <w:p w14:paraId="60D8772E" w14:textId="6AC899AD" w:rsidR="009F65B8" w:rsidRPr="00172247" w:rsidRDefault="009F65B8" w:rsidP="00172247">
      <w:pPr>
        <w:pStyle w:val="doLijstnummering7"/>
        <w:numPr>
          <w:ilvl w:val="3"/>
          <w:numId w:val="31"/>
        </w:numPr>
        <w:rPr>
          <w:rFonts w:cs="Arial"/>
          <w:szCs w:val="22"/>
        </w:rPr>
      </w:pPr>
      <w:r w:rsidRPr="00172247">
        <w:t>v príslušných prípadoch, jeho výkonu, pokiaľ ide</w:t>
      </w:r>
      <w:r w:rsidR="00172247">
        <w:t xml:space="preserve"> o </w:t>
      </w:r>
      <w:r w:rsidRPr="00172247">
        <w:t>konkrétne osoby alebo skupiny osôb,</w:t>
      </w:r>
      <w:r w:rsidR="00172247">
        <w:t xml:space="preserve"> v </w:t>
      </w:r>
      <w:r w:rsidRPr="00172247">
        <w:t>prípade ktorých sa má systém používať;</w:t>
      </w:r>
    </w:p>
    <w:p w14:paraId="6B61181E" w14:textId="190B3599" w:rsidR="009F65B8" w:rsidRPr="00172247" w:rsidRDefault="009F65B8" w:rsidP="00172247">
      <w:pPr>
        <w:pStyle w:val="doLijstnummering7"/>
        <w:numPr>
          <w:ilvl w:val="3"/>
          <w:numId w:val="31"/>
        </w:numPr>
        <w:rPr>
          <w:rFonts w:cs="Arial"/>
          <w:szCs w:val="22"/>
        </w:rPr>
      </w:pPr>
      <w:r w:rsidRPr="00172247">
        <w:t>v príslušných prípadoch, špecifikácií vstupných údajov alebo akýchkoľvek iných relevantných informácií</w:t>
      </w:r>
      <w:r w:rsidR="00172247">
        <w:t xml:space="preserve"> z </w:t>
      </w:r>
      <w:r w:rsidRPr="00172247">
        <w:t>hľadiska použitých súborov trénovacích, validačných</w:t>
      </w:r>
      <w:r w:rsidR="00172247">
        <w:t xml:space="preserve"> a </w:t>
      </w:r>
      <w:r w:rsidRPr="00172247">
        <w:t>testovacích údajov, pričom sa zohľadní zamýšľaný účel systému umelej inteligencie;</w:t>
      </w:r>
    </w:p>
    <w:p w14:paraId="06E73322" w14:textId="3BF98971" w:rsidR="009F65B8" w:rsidRPr="00172247" w:rsidRDefault="009F65B8" w:rsidP="00172247">
      <w:pPr>
        <w:pStyle w:val="doLijstnummering7"/>
        <w:numPr>
          <w:ilvl w:val="3"/>
          <w:numId w:val="31"/>
        </w:numPr>
        <w:rPr>
          <w:rFonts w:cs="Arial"/>
          <w:szCs w:val="22"/>
        </w:rPr>
      </w:pPr>
      <w:r w:rsidRPr="00172247">
        <w:t>v relevantných prípadoch, informácií umožňujúcich verejnej organizácii interpretovať výstup systému umelej inteligencie</w:t>
      </w:r>
      <w:r w:rsidR="00172247">
        <w:t xml:space="preserve"> a </w:t>
      </w:r>
      <w:r w:rsidRPr="00172247">
        <w:t>vhodne ho používať;</w:t>
      </w:r>
    </w:p>
    <w:p w14:paraId="6EA1591E" w14:textId="66697087" w:rsidR="009F65B8" w:rsidRPr="00172247" w:rsidRDefault="009F65B8" w:rsidP="00172247">
      <w:pPr>
        <w:pStyle w:val="doLijstnummering7"/>
        <w:numPr>
          <w:ilvl w:val="2"/>
          <w:numId w:val="30"/>
        </w:numPr>
      </w:pPr>
      <w:r w:rsidRPr="00172247">
        <w:t>prípadné zmeny systému umelej inteligencie</w:t>
      </w:r>
      <w:r w:rsidR="00172247">
        <w:t xml:space="preserve"> a </w:t>
      </w:r>
      <w:r w:rsidRPr="00172247">
        <w:t>jeho výkonu, ktoré</w:t>
      </w:r>
      <w:r w:rsidR="00172247">
        <w:t xml:space="preserve"> v </w:t>
      </w:r>
      <w:r w:rsidRPr="00172247">
        <w:t>čase počiatočného posúdenia zhody vopred určil poskytovateľ;</w:t>
      </w:r>
    </w:p>
    <w:p w14:paraId="3D015AD4" w14:textId="77777777" w:rsidR="00414279" w:rsidRPr="00172247" w:rsidRDefault="00414279" w:rsidP="00172247">
      <w:pPr>
        <w:pStyle w:val="doLijstnummering7"/>
        <w:numPr>
          <w:ilvl w:val="2"/>
          <w:numId w:val="30"/>
        </w:numPr>
      </w:pPr>
      <w:r w:rsidRPr="00172247">
        <w:t>opatrenia na zabezpečenie ľudského dohľadu vrátane technických opatrení zavedených na uľahčenie výkladu výstupov systému umelej inteligencie nasadzujúcimi subjektmi;</w:t>
      </w:r>
    </w:p>
    <w:p w14:paraId="5714FFBB" w14:textId="6D052474" w:rsidR="00414279" w:rsidRPr="00172247" w:rsidRDefault="00414279" w:rsidP="00172247">
      <w:pPr>
        <w:pStyle w:val="doLijstnummering7"/>
        <w:numPr>
          <w:ilvl w:val="2"/>
          <w:numId w:val="30"/>
        </w:numPr>
      </w:pPr>
      <w:r w:rsidRPr="00172247">
        <w:t>potrebné výpočtové</w:t>
      </w:r>
      <w:r w:rsidR="00172247">
        <w:t xml:space="preserve"> a </w:t>
      </w:r>
      <w:r w:rsidRPr="00172247">
        <w:t>hardvérové zdroje, očakávaná životnosť systému umelej inteligencie</w:t>
      </w:r>
      <w:r w:rsidR="00172247">
        <w:t xml:space="preserve"> a </w:t>
      </w:r>
      <w:r w:rsidRPr="00172247">
        <w:t>všetky potrebné opatrenia údržby</w:t>
      </w:r>
      <w:r w:rsidR="00172247">
        <w:t xml:space="preserve"> a </w:t>
      </w:r>
      <w:r w:rsidRPr="00172247">
        <w:t>starostlivosti vrátane frekvencie ich vykonávania, ktorými sa má zabezpečiť riadne fungovanie tohto systému umelej inteligencie,</w:t>
      </w:r>
      <w:r w:rsidR="00172247">
        <w:t xml:space="preserve"> a </w:t>
      </w:r>
      <w:r w:rsidRPr="00172247">
        <w:t>to aj pokiaľ ide</w:t>
      </w:r>
      <w:r w:rsidR="00172247">
        <w:t xml:space="preserve"> o </w:t>
      </w:r>
      <w:r w:rsidRPr="00172247">
        <w:t>aktualizácie softvéru;</w:t>
      </w:r>
    </w:p>
    <w:p w14:paraId="6D089B43" w14:textId="381C01FD" w:rsidR="00172247" w:rsidRDefault="00414279" w:rsidP="00172247">
      <w:pPr>
        <w:pStyle w:val="doLijstnummering7"/>
        <w:numPr>
          <w:ilvl w:val="2"/>
          <w:numId w:val="30"/>
        </w:numPr>
      </w:pPr>
      <w:r w:rsidRPr="00172247">
        <w:t>v relevantnom prípade, opis mechanizmov zahrnutých do systému umelej inteligencie, ktoré umožňujú nasadzujúcim subjektom riadne zhromažďovať, uchovávať</w:t>
      </w:r>
      <w:r w:rsidR="00172247">
        <w:t xml:space="preserve"> a </w:t>
      </w:r>
      <w:r w:rsidRPr="00172247">
        <w:t>interpretovať logy</w:t>
      </w:r>
      <w:r w:rsidR="00172247">
        <w:t xml:space="preserve"> s </w:t>
      </w:r>
      <w:r w:rsidRPr="00172247">
        <w:t>cieľom zabezpečiť primeranú transparentnosť pred dodaním systému umelej inteligencie</w:t>
      </w:r>
      <w:r w:rsidR="00172247">
        <w:t>;</w:t>
      </w:r>
    </w:p>
    <w:p w14:paraId="2C4CA70D" w14:textId="004EAB87" w:rsidR="00414279" w:rsidRPr="00172247" w:rsidRDefault="00414279" w:rsidP="000968D7">
      <w:pPr>
        <w:pStyle w:val="doLijstnummering7"/>
        <w:numPr>
          <w:ilvl w:val="1"/>
          <w:numId w:val="6"/>
        </w:numPr>
        <w:rPr>
          <w:rFonts w:cs="Arial"/>
          <w:szCs w:val="22"/>
        </w:rPr>
      </w:pPr>
      <w:r w:rsidRPr="00172247">
        <w:t>S cieľom zaistiť primeranú transparentnosť vykoná dodávateľ pred dodaním systému umelej inteligencie prinajmenšom technické</w:t>
      </w:r>
      <w:r w:rsidR="00172247">
        <w:t xml:space="preserve"> a </w:t>
      </w:r>
      <w:r w:rsidRPr="00172247">
        <w:t>organizačné opatrenia opísané</w:t>
      </w:r>
      <w:r w:rsidR="00172247">
        <w:t xml:space="preserve"> v </w:t>
      </w:r>
      <w:r w:rsidRPr="00172247">
        <w:t>prílohe E.</w:t>
      </w:r>
    </w:p>
    <w:p w14:paraId="13B15A58" w14:textId="77777777" w:rsidR="00414279" w:rsidRPr="00172247" w:rsidRDefault="00414279" w:rsidP="000968D7">
      <w:pPr>
        <w:pStyle w:val="doLijstnummering7"/>
        <w:numPr>
          <w:ilvl w:val="0"/>
          <w:numId w:val="0"/>
        </w:numPr>
        <w:ind w:left="1418"/>
        <w:rPr>
          <w:rFonts w:cs="Arial"/>
          <w:szCs w:val="22"/>
        </w:rPr>
      </w:pPr>
    </w:p>
    <w:p w14:paraId="08302803" w14:textId="77777777" w:rsidR="00414279" w:rsidRPr="00172247" w:rsidRDefault="00414279" w:rsidP="000968D7">
      <w:pPr>
        <w:pStyle w:val="doLijstnummering7"/>
        <w:numPr>
          <w:ilvl w:val="0"/>
          <w:numId w:val="0"/>
        </w:numPr>
        <w:ind w:left="1418"/>
        <w:rPr>
          <w:rFonts w:cs="Arial"/>
          <w:szCs w:val="22"/>
        </w:rPr>
      </w:pPr>
    </w:p>
    <w:p w14:paraId="4DAC295D" w14:textId="77777777" w:rsidR="00592294" w:rsidRPr="00172247" w:rsidRDefault="00592294" w:rsidP="000F1F04">
      <w:pPr>
        <w:pStyle w:val="doLijstnummering7"/>
        <w:rPr>
          <w:rFonts w:cs="Arial"/>
          <w:szCs w:val="22"/>
        </w:rPr>
      </w:pPr>
      <w:r w:rsidRPr="00172247">
        <w:t>Ľudský dohľad</w:t>
      </w:r>
    </w:p>
    <w:p w14:paraId="60BBA675" w14:textId="77777777" w:rsidR="00592294" w:rsidRPr="00172247" w:rsidRDefault="00592294" w:rsidP="00592294">
      <w:pPr>
        <w:pStyle w:val="doLijstnummering7"/>
        <w:numPr>
          <w:ilvl w:val="0"/>
          <w:numId w:val="0"/>
        </w:numPr>
        <w:ind w:left="851"/>
        <w:rPr>
          <w:rFonts w:cs="Arial"/>
          <w:szCs w:val="22"/>
        </w:rPr>
      </w:pPr>
    </w:p>
    <w:p w14:paraId="19EDAFE5" w14:textId="67103951" w:rsidR="00592294" w:rsidRPr="00172247" w:rsidRDefault="00592294" w:rsidP="00592294">
      <w:pPr>
        <w:pStyle w:val="doLijstnummering7"/>
        <w:numPr>
          <w:ilvl w:val="1"/>
          <w:numId w:val="6"/>
        </w:numPr>
        <w:rPr>
          <w:rFonts w:cs="Arial"/>
          <w:szCs w:val="22"/>
        </w:rPr>
      </w:pPr>
      <w:r w:rsidRPr="00172247">
        <w:rPr>
          <w:bdr w:val="none" w:sz="0" w:space="0" w:color="auto" w:frame="1"/>
        </w:rPr>
        <w:t>Dodávateľ zaistí, že systém umelej inteligencie je dizajnovaný</w:t>
      </w:r>
      <w:r w:rsidR="00172247">
        <w:rPr>
          <w:bdr w:val="none" w:sz="0" w:space="0" w:color="auto" w:frame="1"/>
        </w:rPr>
        <w:t xml:space="preserve"> a </w:t>
      </w:r>
      <w:r w:rsidRPr="00172247">
        <w:rPr>
          <w:bdr w:val="none" w:sz="0" w:space="0" w:color="auto" w:frame="1"/>
        </w:rPr>
        <w:t xml:space="preserve">vyvinutý tak, aby nad ním </w:t>
      </w:r>
      <w:r w:rsidRPr="00172247">
        <w:t>počas obdobia jeho používania</w:t>
      </w:r>
      <w:r w:rsidRPr="00172247">
        <w:rPr>
          <w:bdr w:val="none" w:sz="0" w:space="0" w:color="auto" w:frame="1"/>
        </w:rPr>
        <w:t xml:space="preserve"> mohli fyzické osoby vykonávať účinný dohľad,</w:t>
      </w:r>
      <w:r w:rsidR="00172247">
        <w:rPr>
          <w:bdr w:val="none" w:sz="0" w:space="0" w:color="auto" w:frame="1"/>
        </w:rPr>
        <w:t xml:space="preserve"> a </w:t>
      </w:r>
      <w:r w:rsidRPr="00172247">
        <w:rPr>
          <w:bdr w:val="none" w:sz="0" w:space="0" w:color="auto" w:frame="1"/>
        </w:rPr>
        <w:t>to aj pomocou vhodných nástrojov rozhrania človek – stroj.</w:t>
      </w:r>
    </w:p>
    <w:p w14:paraId="294CC08F" w14:textId="392B26D4" w:rsidR="000D00A9" w:rsidRPr="00172247" w:rsidRDefault="000D00A9" w:rsidP="000D00A9">
      <w:pPr>
        <w:pStyle w:val="doLijstnummering7"/>
        <w:numPr>
          <w:ilvl w:val="1"/>
          <w:numId w:val="6"/>
        </w:numPr>
        <w:rPr>
          <w:rFonts w:cs="Arial"/>
          <w:szCs w:val="22"/>
        </w:rPr>
      </w:pPr>
      <w:r w:rsidRPr="00172247">
        <w:lastRenderedPageBreak/>
        <w:t>Ľudský dohľad sa zameriava na prevenciu alebo minimalizáciu rizík pre zdravie, bezpečnosť alebo základné práva, ktoré môžu vzniknúť pri používaní systému umelej inteligencie</w:t>
      </w:r>
      <w:r w:rsidR="00172247">
        <w:t xml:space="preserve"> v </w:t>
      </w:r>
      <w:r w:rsidRPr="00172247">
        <w:t>súlade so zamýšľaným účelom alebo za podmienok odôvodnene predvídateľného nesprávneho použitia, najmä ak takéto riziká pretrvávajú napriek uplatňovaniu iných požiadaviek stanovených</w:t>
      </w:r>
      <w:r w:rsidR="00172247">
        <w:t xml:space="preserve"> v </w:t>
      </w:r>
      <w:r w:rsidRPr="00172247">
        <w:t>tomto oddiele.</w:t>
      </w:r>
    </w:p>
    <w:p w14:paraId="7A5A6534" w14:textId="7380FC33" w:rsidR="000D00A9" w:rsidRPr="00172247" w:rsidRDefault="000D00A9" w:rsidP="000D00A9">
      <w:pPr>
        <w:pStyle w:val="doLijstnummering7"/>
        <w:numPr>
          <w:ilvl w:val="1"/>
          <w:numId w:val="6"/>
        </w:numPr>
        <w:rPr>
          <w:rFonts w:cs="Arial"/>
          <w:szCs w:val="22"/>
        </w:rPr>
      </w:pPr>
      <w:r w:rsidRPr="00172247">
        <w:t>Opatrenia dohľadu musia byť primerané rizikám, úrovni autonómnosti</w:t>
      </w:r>
      <w:r w:rsidR="00172247">
        <w:t xml:space="preserve"> a </w:t>
      </w:r>
      <w:r w:rsidRPr="00172247">
        <w:t>kontextu používania systému umelej inteligencie</w:t>
      </w:r>
      <w:r w:rsidR="00172247">
        <w:t xml:space="preserve"> a </w:t>
      </w:r>
      <w:r w:rsidRPr="00172247">
        <w:t>zabezpečia sa jedným alebo obomi</w:t>
      </w:r>
      <w:r w:rsidR="00172247">
        <w:t xml:space="preserve"> z </w:t>
      </w:r>
      <w:r w:rsidRPr="00172247">
        <w:t>týchto druhov opatrení.</w:t>
      </w:r>
    </w:p>
    <w:p w14:paraId="1DB2160E" w14:textId="2F4EC2E0" w:rsidR="00B61CD1" w:rsidRPr="00172247" w:rsidRDefault="00592294" w:rsidP="00B61CD1">
      <w:pPr>
        <w:pStyle w:val="doLijstnummering7"/>
        <w:numPr>
          <w:ilvl w:val="1"/>
          <w:numId w:val="6"/>
        </w:numPr>
        <w:rPr>
          <w:rFonts w:cs="Arial"/>
          <w:szCs w:val="22"/>
          <w:bdr w:val="none" w:sz="0" w:space="0" w:color="auto" w:frame="1"/>
        </w:rPr>
      </w:pPr>
      <w:r w:rsidRPr="00172247">
        <w:rPr>
          <w:bdr w:val="none" w:sz="0" w:space="0" w:color="auto" w:frame="1"/>
        </w:rPr>
        <w:t>Dodávateľ zaistí, aby sa pred dodaním systému umelej inteligencie do neho začlenili primerané opatrenia</w:t>
      </w:r>
      <w:r w:rsidR="00172247">
        <w:rPr>
          <w:bdr w:val="none" w:sz="0" w:space="0" w:color="auto" w:frame="1"/>
        </w:rPr>
        <w:t xml:space="preserve"> a </w:t>
      </w:r>
      <w:r w:rsidRPr="00172247">
        <w:rPr>
          <w:bdr w:val="none" w:sz="0" w:space="0" w:color="auto" w:frame="1"/>
        </w:rPr>
        <w:t>aby sa tieto opatrenia prijali na zaistenie ľudského dohľadu. Týmito opatreniami sa zabezpečí, aby fyzické osoby, ktorým je zverený ľudský dohľad, mohli podľa potreby</w:t>
      </w:r>
      <w:r w:rsidR="00172247">
        <w:rPr>
          <w:bdr w:val="none" w:sz="0" w:space="0" w:color="auto" w:frame="1"/>
        </w:rPr>
        <w:t xml:space="preserve"> a </w:t>
      </w:r>
      <w:r w:rsidRPr="00172247">
        <w:rPr>
          <w:bdr w:val="none" w:sz="0" w:space="0" w:color="auto" w:frame="1"/>
        </w:rPr>
        <w:t>primerane:</w:t>
      </w:r>
    </w:p>
    <w:p w14:paraId="4E81B26A" w14:textId="5404E47C" w:rsidR="00592294" w:rsidRPr="00172247" w:rsidRDefault="00592294" w:rsidP="00B61CD1">
      <w:pPr>
        <w:pStyle w:val="doLijstnummering7"/>
        <w:numPr>
          <w:ilvl w:val="0"/>
          <w:numId w:val="0"/>
        </w:numPr>
        <w:ind w:left="709"/>
        <w:rPr>
          <w:rFonts w:cs="Arial"/>
          <w:szCs w:val="22"/>
        </w:rPr>
      </w:pPr>
    </w:p>
    <w:p w14:paraId="60A67E9F" w14:textId="620DBBFE" w:rsidR="00592294" w:rsidRPr="00172247" w:rsidRDefault="00592294" w:rsidP="00DC2E15">
      <w:pPr>
        <w:pStyle w:val="doLijstnummering7"/>
        <w:numPr>
          <w:ilvl w:val="2"/>
          <w:numId w:val="34"/>
        </w:numPr>
        <w:rPr>
          <w:rFonts w:cs="Arial"/>
          <w:szCs w:val="22"/>
        </w:rPr>
      </w:pPr>
      <w:r w:rsidRPr="00172247">
        <w:t xml:space="preserve">riadne </w:t>
      </w:r>
      <w:r w:rsidRPr="00172247">
        <w:rPr>
          <w:bdr w:val="none" w:sz="0" w:space="0" w:color="auto" w:frame="1"/>
        </w:rPr>
        <w:t>pochopiť príslušné kapacity</w:t>
      </w:r>
      <w:r w:rsidR="00172247">
        <w:rPr>
          <w:bdr w:val="none" w:sz="0" w:space="0" w:color="auto" w:frame="1"/>
        </w:rPr>
        <w:t xml:space="preserve"> a </w:t>
      </w:r>
      <w:r w:rsidRPr="00172247">
        <w:rPr>
          <w:bdr w:val="none" w:sz="0" w:space="0" w:color="auto" w:frame="1"/>
        </w:rPr>
        <w:t>obmedzenia systému umelej inteligencie</w:t>
      </w:r>
      <w:r w:rsidR="00172247">
        <w:rPr>
          <w:bdr w:val="none" w:sz="0" w:space="0" w:color="auto" w:frame="1"/>
        </w:rPr>
        <w:t xml:space="preserve"> a </w:t>
      </w:r>
      <w:r w:rsidRPr="00172247">
        <w:rPr>
          <w:bdr w:val="none" w:sz="0" w:space="0" w:color="auto" w:frame="1"/>
        </w:rPr>
        <w:t>byť schopné riadne monitorovať jeho prevádzku,</w:t>
      </w:r>
      <w:r w:rsidR="00172247">
        <w:rPr>
          <w:bdr w:val="none" w:sz="0" w:space="0" w:color="auto" w:frame="1"/>
        </w:rPr>
        <w:t xml:space="preserve"> a </w:t>
      </w:r>
      <w:r w:rsidRPr="00172247">
        <w:rPr>
          <w:bdr w:val="none" w:sz="0" w:space="0" w:color="auto" w:frame="1"/>
        </w:rPr>
        <w:t>to aj</w:t>
      </w:r>
      <w:r w:rsidR="00172247">
        <w:rPr>
          <w:bdr w:val="none" w:sz="0" w:space="0" w:color="auto" w:frame="1"/>
        </w:rPr>
        <w:t xml:space="preserve"> s </w:t>
      </w:r>
      <w:r w:rsidRPr="00172247">
        <w:rPr>
          <w:bdr w:val="none" w:sz="0" w:space="0" w:color="auto" w:frame="1"/>
        </w:rPr>
        <w:t>cieľom odhaľovať</w:t>
      </w:r>
      <w:r w:rsidR="00172247">
        <w:rPr>
          <w:bdr w:val="none" w:sz="0" w:space="0" w:color="auto" w:frame="1"/>
        </w:rPr>
        <w:t xml:space="preserve"> a </w:t>
      </w:r>
      <w:r w:rsidRPr="00172247">
        <w:rPr>
          <w:bdr w:val="none" w:sz="0" w:space="0" w:color="auto" w:frame="1"/>
        </w:rPr>
        <w:t>riešiť anomálie, poruchy</w:t>
      </w:r>
      <w:r w:rsidR="00172247">
        <w:rPr>
          <w:bdr w:val="none" w:sz="0" w:space="0" w:color="auto" w:frame="1"/>
        </w:rPr>
        <w:t xml:space="preserve"> a </w:t>
      </w:r>
      <w:r w:rsidRPr="00172247">
        <w:rPr>
          <w:bdr w:val="none" w:sz="0" w:space="0" w:color="auto" w:frame="1"/>
        </w:rPr>
        <w:t>neočakávaný výkon;</w:t>
      </w:r>
    </w:p>
    <w:p w14:paraId="6E548C1A" w14:textId="34D48926" w:rsidR="00592294" w:rsidRPr="00172247" w:rsidRDefault="00592294" w:rsidP="00DC2E15">
      <w:pPr>
        <w:pStyle w:val="doLijstnummering7"/>
        <w:numPr>
          <w:ilvl w:val="2"/>
          <w:numId w:val="34"/>
        </w:numPr>
        <w:rPr>
          <w:rFonts w:cs="Arial"/>
          <w:szCs w:val="22"/>
        </w:rPr>
      </w:pPr>
      <w:r w:rsidRPr="00172247">
        <w:rPr>
          <w:bdr w:val="none" w:sz="0" w:space="0" w:color="auto" w:frame="1"/>
        </w:rPr>
        <w:t>byť si neustále vedomé možnej tendencie automatického spoliehania sa alebo nadmerného spoliehania sa na výstupy vytvorené systémom umelej inteligencie (ďalej len „náchylnosť</w:t>
      </w:r>
      <w:r w:rsidR="00172247">
        <w:rPr>
          <w:bdr w:val="none" w:sz="0" w:space="0" w:color="auto" w:frame="1"/>
        </w:rPr>
        <w:t xml:space="preserve"> k </w:t>
      </w:r>
      <w:r w:rsidRPr="00172247">
        <w:rPr>
          <w:bdr w:val="none" w:sz="0" w:space="0" w:color="auto" w:frame="1"/>
        </w:rPr>
        <w:t>automatizácii“),</w:t>
      </w:r>
      <w:r w:rsidR="00172247">
        <w:rPr>
          <w:bdr w:val="none" w:sz="0" w:space="0" w:color="auto" w:frame="1"/>
        </w:rPr>
        <w:t xml:space="preserve"> a </w:t>
      </w:r>
      <w:r w:rsidRPr="00172247">
        <w:rPr>
          <w:bdr w:val="none" w:sz="0" w:space="0" w:color="auto" w:frame="1"/>
        </w:rPr>
        <w:t>to najmä</w:t>
      </w:r>
      <w:r w:rsidR="00172247">
        <w:rPr>
          <w:bdr w:val="none" w:sz="0" w:space="0" w:color="auto" w:frame="1"/>
        </w:rPr>
        <w:t xml:space="preserve"> v </w:t>
      </w:r>
      <w:r w:rsidRPr="00172247">
        <w:rPr>
          <w:bdr w:val="none" w:sz="0" w:space="0" w:color="auto" w:frame="1"/>
        </w:rPr>
        <w:t>prípade, ak sa systém umelej inteligencie používa na poskytovanie informácií alebo odporúčaní pre rozhodnutia, ktoré majú prijať fyzické osoby;</w:t>
      </w:r>
    </w:p>
    <w:p w14:paraId="3C8FA254" w14:textId="05627FC0" w:rsidR="00592294" w:rsidRPr="00DC2E15" w:rsidRDefault="00592294" w:rsidP="00DC2E15">
      <w:pPr>
        <w:pStyle w:val="doLijstnummering7"/>
        <w:numPr>
          <w:ilvl w:val="2"/>
          <w:numId w:val="34"/>
        </w:numPr>
        <w:rPr>
          <w:rFonts w:cs="Arial"/>
          <w:spacing w:val="-4"/>
          <w:szCs w:val="22"/>
        </w:rPr>
      </w:pPr>
      <w:r w:rsidRPr="00DC2E15">
        <w:rPr>
          <w:spacing w:val="-4"/>
          <w:bdr w:val="none" w:sz="0" w:space="0" w:color="auto" w:frame="1"/>
        </w:rPr>
        <w:t>správne interpretovať výstupy systému umelej inteligencie</w:t>
      </w:r>
      <w:r w:rsidR="00172247" w:rsidRPr="00DC2E15">
        <w:rPr>
          <w:spacing w:val="-4"/>
          <w:bdr w:val="none" w:sz="0" w:space="0" w:color="auto" w:frame="1"/>
        </w:rPr>
        <w:t xml:space="preserve"> s </w:t>
      </w:r>
      <w:r w:rsidRPr="00DC2E15">
        <w:rPr>
          <w:spacing w:val="-4"/>
          <w:bdr w:val="none" w:sz="0" w:space="0" w:color="auto" w:frame="1"/>
        </w:rPr>
        <w:t>prihliadnutím napríklad na charakteristiky systému</w:t>
      </w:r>
      <w:r w:rsidR="00172247" w:rsidRPr="00DC2E15">
        <w:rPr>
          <w:spacing w:val="-4"/>
          <w:bdr w:val="none" w:sz="0" w:space="0" w:color="auto" w:frame="1"/>
        </w:rPr>
        <w:t xml:space="preserve"> a </w:t>
      </w:r>
      <w:r w:rsidRPr="00DC2E15">
        <w:rPr>
          <w:spacing w:val="-4"/>
          <w:bdr w:val="none" w:sz="0" w:space="0" w:color="auto" w:frame="1"/>
        </w:rPr>
        <w:t>na dostupné interpretačné nástroje</w:t>
      </w:r>
      <w:r w:rsidR="00172247" w:rsidRPr="00DC2E15">
        <w:rPr>
          <w:spacing w:val="-4"/>
          <w:bdr w:val="none" w:sz="0" w:space="0" w:color="auto" w:frame="1"/>
        </w:rPr>
        <w:t xml:space="preserve"> a </w:t>
      </w:r>
      <w:r w:rsidRPr="00DC2E15">
        <w:rPr>
          <w:spacing w:val="-4"/>
          <w:bdr w:val="none" w:sz="0" w:space="0" w:color="auto" w:frame="1"/>
        </w:rPr>
        <w:t>metódy;</w:t>
      </w:r>
    </w:p>
    <w:p w14:paraId="6D53451B" w14:textId="1F9BD0FF" w:rsidR="00592294" w:rsidRPr="00172247" w:rsidRDefault="00592294" w:rsidP="00DC2E15">
      <w:pPr>
        <w:pStyle w:val="doLijstnummering7"/>
        <w:numPr>
          <w:ilvl w:val="2"/>
          <w:numId w:val="34"/>
        </w:numPr>
        <w:rPr>
          <w:rFonts w:cs="Arial"/>
          <w:szCs w:val="22"/>
        </w:rPr>
      </w:pPr>
      <w:r w:rsidRPr="00172247">
        <w:rPr>
          <w:bdr w:val="none" w:sz="0" w:space="0" w:color="auto" w:frame="1"/>
        </w:rPr>
        <w:t>v akejkoľvek konkrétnej situácii rozhodnúť, že sa systém umelej inteligencie nepoužije alebo sa jeho výstup inak nezohľadní, potlačí alebo zvráti;</w:t>
      </w:r>
    </w:p>
    <w:p w14:paraId="2E8F1FC9" w14:textId="1C359ABD" w:rsidR="00592294" w:rsidRPr="00172247" w:rsidRDefault="00592294" w:rsidP="00DC2E15">
      <w:pPr>
        <w:pStyle w:val="doLijstnummering7"/>
        <w:numPr>
          <w:ilvl w:val="2"/>
          <w:numId w:val="34"/>
        </w:numPr>
        <w:rPr>
          <w:bdr w:val="none" w:sz="0" w:space="0" w:color="auto" w:frame="1"/>
        </w:rPr>
      </w:pPr>
      <w:r w:rsidRPr="00172247">
        <w:rPr>
          <w:bdr w:val="none" w:sz="0" w:space="0" w:color="auto" w:frame="1"/>
        </w:rPr>
        <w:t>zasiahnuť do prevádzky systému umelej inteligencie alebo prerušiť systém pomocou tlačidla „stop“ alebo podobným postupom, ktorý umožňuje zastaviť systém</w:t>
      </w:r>
      <w:r w:rsidR="00172247">
        <w:rPr>
          <w:bdr w:val="none" w:sz="0" w:space="0" w:color="auto" w:frame="1"/>
        </w:rPr>
        <w:t xml:space="preserve"> v </w:t>
      </w:r>
      <w:r w:rsidRPr="00172247">
        <w:rPr>
          <w:bdr w:val="none" w:sz="0" w:space="0" w:color="auto" w:frame="1"/>
        </w:rPr>
        <w:t>bezpečnom stave.</w:t>
      </w:r>
    </w:p>
    <w:p w14:paraId="43C328FA" w14:textId="51DF49A4" w:rsidR="00592294" w:rsidRPr="00172247" w:rsidRDefault="00FD0514" w:rsidP="00592294">
      <w:pPr>
        <w:pStyle w:val="doLijstnummering7"/>
        <w:numPr>
          <w:ilvl w:val="1"/>
          <w:numId w:val="6"/>
        </w:numPr>
        <w:rPr>
          <w:rFonts w:cs="Arial"/>
          <w:szCs w:val="22"/>
        </w:rPr>
      </w:pPr>
      <w:r w:rsidRPr="00172247">
        <w:rPr>
          <w:b/>
        </w:rPr>
        <w:t>&lt;nepovinné&gt;</w:t>
      </w:r>
      <w:r w:rsidR="00172247">
        <w:t xml:space="preserve"> S </w:t>
      </w:r>
      <w:r w:rsidRPr="00172247">
        <w:t>cieľom zaistiť primeraný ľudský dohľad dodávateľ pred dodaním systému umelej inteligencie vykoná prinajmenšom technické</w:t>
      </w:r>
      <w:r w:rsidR="00172247">
        <w:t xml:space="preserve"> a </w:t>
      </w:r>
      <w:r w:rsidRPr="00172247">
        <w:t>organizačné opatrenia opísané</w:t>
      </w:r>
      <w:r w:rsidR="00172247">
        <w:t xml:space="preserve"> v </w:t>
      </w:r>
      <w:r w:rsidRPr="00172247">
        <w:rPr>
          <w:b/>
        </w:rPr>
        <w:t>prílohe F.</w:t>
      </w:r>
    </w:p>
    <w:p w14:paraId="20A82561" w14:textId="77777777" w:rsidR="00987CDE" w:rsidRPr="00172247" w:rsidRDefault="00987CDE" w:rsidP="004169B9">
      <w:pPr>
        <w:pStyle w:val="doLijstnummering7"/>
        <w:numPr>
          <w:ilvl w:val="0"/>
          <w:numId w:val="0"/>
        </w:numPr>
        <w:ind w:left="709"/>
        <w:rPr>
          <w:rFonts w:cs="Arial"/>
          <w:szCs w:val="22"/>
        </w:rPr>
      </w:pPr>
    </w:p>
    <w:p w14:paraId="3107D92F" w14:textId="77777777" w:rsidR="00592294" w:rsidRPr="00172247" w:rsidRDefault="00592294" w:rsidP="00592294">
      <w:pPr>
        <w:pStyle w:val="doLijstnummering7"/>
        <w:numPr>
          <w:ilvl w:val="0"/>
          <w:numId w:val="0"/>
        </w:numPr>
        <w:ind w:left="851"/>
        <w:rPr>
          <w:rFonts w:cs="Arial"/>
          <w:szCs w:val="22"/>
        </w:rPr>
      </w:pPr>
    </w:p>
    <w:p w14:paraId="1523BC2A" w14:textId="20016E8F" w:rsidR="00592294" w:rsidRPr="00172247" w:rsidRDefault="00592294" w:rsidP="000F1F04">
      <w:pPr>
        <w:pStyle w:val="doLijstnummering7"/>
        <w:rPr>
          <w:rFonts w:cs="Arial"/>
          <w:szCs w:val="22"/>
        </w:rPr>
      </w:pPr>
      <w:r w:rsidRPr="00172247">
        <w:t>Presnosť, spoľahlivosť</w:t>
      </w:r>
      <w:r w:rsidR="00172247">
        <w:t xml:space="preserve"> a </w:t>
      </w:r>
      <w:r w:rsidRPr="00172247">
        <w:t>kybernetická bezpečnosť</w:t>
      </w:r>
    </w:p>
    <w:p w14:paraId="16F653CD" w14:textId="77777777" w:rsidR="00592294" w:rsidRPr="00172247" w:rsidRDefault="00592294" w:rsidP="00592294">
      <w:pPr>
        <w:pStyle w:val="doLijstnummering7"/>
        <w:numPr>
          <w:ilvl w:val="0"/>
          <w:numId w:val="0"/>
        </w:numPr>
        <w:ind w:left="851"/>
        <w:rPr>
          <w:rFonts w:cs="Arial"/>
          <w:szCs w:val="22"/>
        </w:rPr>
      </w:pPr>
    </w:p>
    <w:p w14:paraId="7E091DE0" w14:textId="1C4C8A98" w:rsidR="00172247" w:rsidRDefault="00592294" w:rsidP="00592294">
      <w:pPr>
        <w:pStyle w:val="doLijstnummering7"/>
        <w:numPr>
          <w:ilvl w:val="1"/>
          <w:numId w:val="6"/>
        </w:numPr>
      </w:pPr>
      <w:r w:rsidRPr="00172247">
        <w:rPr>
          <w:bdr w:val="none" w:sz="0" w:space="0" w:color="auto" w:frame="1"/>
        </w:rPr>
        <w:t xml:space="preserve">Dodávateľ zaistí, že systém umelej inteligencie je </w:t>
      </w:r>
      <w:r w:rsidRPr="00172247">
        <w:t>dizajnovaný</w:t>
      </w:r>
      <w:r w:rsidR="00172247">
        <w:t xml:space="preserve"> a </w:t>
      </w:r>
      <w:r w:rsidRPr="00172247">
        <w:t>vyvinutý tak, aby dosahoval primeranú úroveň presnosti, spoľahlivosti, bezpečnosti</w:t>
      </w:r>
      <w:r w:rsidR="00172247">
        <w:t xml:space="preserve"> a </w:t>
      </w:r>
      <w:r w:rsidRPr="00172247">
        <w:t>kybernetickej bezpečnosti</w:t>
      </w:r>
      <w:r w:rsidR="00172247">
        <w:t xml:space="preserve"> a </w:t>
      </w:r>
      <w:r w:rsidRPr="00172247">
        <w:t>aby</w:t>
      </w:r>
      <w:r w:rsidR="00172247">
        <w:t xml:space="preserve"> v </w:t>
      </w:r>
      <w:r w:rsidRPr="00172247">
        <w:t>týchto ohľadoch fungovali konzistentne</w:t>
      </w:r>
      <w:r w:rsidR="00172247">
        <w:t>.</w:t>
      </w:r>
    </w:p>
    <w:p w14:paraId="3FEE1341" w14:textId="6D1DF371" w:rsidR="00592294" w:rsidRPr="00172247" w:rsidRDefault="00592294" w:rsidP="00592294">
      <w:pPr>
        <w:pStyle w:val="doLijstnummering7"/>
        <w:numPr>
          <w:ilvl w:val="1"/>
          <w:numId w:val="6"/>
        </w:numPr>
        <w:rPr>
          <w:rFonts w:cs="Arial"/>
          <w:szCs w:val="22"/>
        </w:rPr>
      </w:pPr>
      <w:r w:rsidRPr="00172247">
        <w:rPr>
          <w:bdr w:val="none" w:sz="0" w:space="0" w:color="auto" w:frame="1"/>
        </w:rPr>
        <w:t>Úrovne presnosti</w:t>
      </w:r>
      <w:r w:rsidR="00172247">
        <w:rPr>
          <w:bdr w:val="none" w:sz="0" w:space="0" w:color="auto" w:frame="1"/>
        </w:rPr>
        <w:t xml:space="preserve"> a </w:t>
      </w:r>
      <w:r w:rsidRPr="00172247">
        <w:rPr>
          <w:bdr w:val="none" w:sz="0" w:space="0" w:color="auto" w:frame="1"/>
        </w:rPr>
        <w:t>príslušné metriky na meranie presnosti systému umelej inteligencie sa uvádzajú</w:t>
      </w:r>
      <w:r w:rsidR="00172247">
        <w:rPr>
          <w:bdr w:val="none" w:sz="0" w:space="0" w:color="auto" w:frame="1"/>
        </w:rPr>
        <w:t xml:space="preserve"> v </w:t>
      </w:r>
      <w:r w:rsidRPr="00172247">
        <w:rPr>
          <w:b/>
          <w:bdr w:val="none" w:sz="0" w:space="0" w:color="auto" w:frame="1"/>
        </w:rPr>
        <w:t>prílohe G</w:t>
      </w:r>
      <w:r w:rsidRPr="00172247">
        <w:rPr>
          <w:bdr w:val="none" w:sz="0" w:space="0" w:color="auto" w:frame="1"/>
        </w:rPr>
        <w:t>.</w:t>
      </w:r>
    </w:p>
    <w:p w14:paraId="342AB3DC" w14:textId="3325D42A" w:rsidR="00172247" w:rsidRDefault="000F1F04" w:rsidP="00592294">
      <w:pPr>
        <w:pStyle w:val="doLijstnummering7"/>
        <w:numPr>
          <w:ilvl w:val="1"/>
          <w:numId w:val="6"/>
        </w:numPr>
      </w:pPr>
      <w:r w:rsidRPr="00172247">
        <w:t>S cieľom zaistiť primeranú úroveň spoľahlivosti, bezpečnosti</w:t>
      </w:r>
      <w:r w:rsidR="00172247">
        <w:t xml:space="preserve"> a </w:t>
      </w:r>
      <w:r w:rsidRPr="00172247">
        <w:t>kybernetickej bezpečnosti dodávateľ pred dodaním systému umelej inteligencie vykoná prinajmenšom technické</w:t>
      </w:r>
      <w:r w:rsidR="00172247">
        <w:t xml:space="preserve"> a </w:t>
      </w:r>
      <w:r w:rsidRPr="00172247">
        <w:t>organizačné opatrenia opísané</w:t>
      </w:r>
      <w:r w:rsidR="00172247">
        <w:t xml:space="preserve"> v </w:t>
      </w:r>
      <w:r w:rsidRPr="00172247">
        <w:rPr>
          <w:b/>
        </w:rPr>
        <w:t>prílohe H</w:t>
      </w:r>
      <w:r w:rsidR="00172247">
        <w:t>.</w:t>
      </w:r>
    </w:p>
    <w:p w14:paraId="02B8F3D0" w14:textId="3ECC06B9" w:rsidR="001657E8" w:rsidRPr="00172247" w:rsidRDefault="001657E8" w:rsidP="000F1F04">
      <w:pPr>
        <w:pStyle w:val="doLijstnummering7"/>
        <w:numPr>
          <w:ilvl w:val="0"/>
          <w:numId w:val="0"/>
        </w:numPr>
        <w:ind w:left="709"/>
        <w:rPr>
          <w:rFonts w:cs="Arial"/>
          <w:szCs w:val="22"/>
        </w:rPr>
      </w:pPr>
    </w:p>
    <w:p w14:paraId="6EFED8D5" w14:textId="77777777" w:rsidR="00BA16C1" w:rsidRPr="00172247" w:rsidRDefault="00BA16C1" w:rsidP="00BA16C1">
      <w:pPr>
        <w:pStyle w:val="doLijstnummering7"/>
        <w:numPr>
          <w:ilvl w:val="0"/>
          <w:numId w:val="0"/>
        </w:numPr>
        <w:ind w:left="709"/>
        <w:rPr>
          <w:rFonts w:cs="Arial"/>
          <w:szCs w:val="22"/>
        </w:rPr>
      </w:pPr>
    </w:p>
    <w:p w14:paraId="41D14D07" w14:textId="77777777" w:rsidR="00BA16C1" w:rsidRPr="00172247" w:rsidRDefault="00BA16C1" w:rsidP="006B28C0">
      <w:pPr>
        <w:pStyle w:val="doLijstnummering7"/>
        <w:ind w:left="1418" w:hanging="1418"/>
        <w:rPr>
          <w:rFonts w:cs="Arial"/>
          <w:szCs w:val="22"/>
        </w:rPr>
      </w:pPr>
      <w:r w:rsidRPr="00172247">
        <w:t>Súlad</w:t>
      </w:r>
    </w:p>
    <w:p w14:paraId="1584E3E1" w14:textId="77777777" w:rsidR="00BA16C1" w:rsidRPr="00172247" w:rsidRDefault="00BA16C1" w:rsidP="00BA16C1">
      <w:pPr>
        <w:pStyle w:val="doLijstnummering7"/>
        <w:numPr>
          <w:ilvl w:val="0"/>
          <w:numId w:val="0"/>
        </w:numPr>
        <w:ind w:left="851"/>
        <w:rPr>
          <w:rFonts w:cs="Arial"/>
          <w:szCs w:val="22"/>
        </w:rPr>
      </w:pPr>
    </w:p>
    <w:p w14:paraId="2626FC84" w14:textId="0BEE07EB" w:rsidR="00BA16C1" w:rsidRPr="00172247" w:rsidRDefault="00BA16C1" w:rsidP="00BA16C1">
      <w:pPr>
        <w:pStyle w:val="doLijstnummering7"/>
        <w:numPr>
          <w:ilvl w:val="1"/>
          <w:numId w:val="6"/>
        </w:numPr>
        <w:rPr>
          <w:rFonts w:cs="Arial"/>
          <w:b/>
          <w:bCs/>
          <w:iCs/>
          <w:szCs w:val="22"/>
        </w:rPr>
      </w:pPr>
      <w:r w:rsidRPr="00172247">
        <w:rPr>
          <w:bdr w:val="none" w:sz="0" w:space="0" w:color="auto" w:frame="1"/>
        </w:rPr>
        <w:t xml:space="preserve">Dodávateľ musí zaistiť, aby bol </w:t>
      </w:r>
      <w:r w:rsidRPr="00172247">
        <w:t>systém</w:t>
      </w:r>
      <w:r w:rsidRPr="00172247">
        <w:rPr>
          <w:bdr w:val="none" w:sz="0" w:space="0" w:color="auto" w:frame="1"/>
        </w:rPr>
        <w:t xml:space="preserve"> umelej inteligencie</w:t>
      </w:r>
      <w:r w:rsidR="00172247">
        <w:rPr>
          <w:bdr w:val="none" w:sz="0" w:space="0" w:color="auto" w:frame="1"/>
        </w:rPr>
        <w:t xml:space="preserve"> v </w:t>
      </w:r>
      <w:r w:rsidRPr="00172247">
        <w:rPr>
          <w:bdr w:val="none" w:sz="0" w:space="0" w:color="auto" w:frame="1"/>
        </w:rPr>
        <w:t>súlade</w:t>
      </w:r>
      <w:r w:rsidR="00172247">
        <w:rPr>
          <w:bdr w:val="none" w:sz="0" w:space="0" w:color="auto" w:frame="1"/>
        </w:rPr>
        <w:t xml:space="preserve"> s </w:t>
      </w:r>
      <w:r w:rsidRPr="00172247">
        <w:rPr>
          <w:bdr w:val="none" w:sz="0" w:space="0" w:color="auto" w:frame="1"/>
        </w:rPr>
        <w:t>týmito vzorovými zmluvnými doložkami,</w:t>
      </w:r>
      <w:r w:rsidR="00172247">
        <w:rPr>
          <w:bdr w:val="none" w:sz="0" w:space="0" w:color="auto" w:frame="1"/>
        </w:rPr>
        <w:t xml:space="preserve"> a </w:t>
      </w:r>
      <w:r w:rsidRPr="00172247">
        <w:rPr>
          <w:bdr w:val="none" w:sz="0" w:space="0" w:color="auto" w:frame="1"/>
        </w:rPr>
        <w:t>to od jeho dodania až do konca obdobia platnosti dohody.</w:t>
      </w:r>
    </w:p>
    <w:p w14:paraId="40B21C42" w14:textId="22D45552" w:rsidR="00BA16C1" w:rsidRPr="00172247" w:rsidRDefault="00BA16C1" w:rsidP="00BA16C1">
      <w:pPr>
        <w:pStyle w:val="doLijstnummering7"/>
        <w:numPr>
          <w:ilvl w:val="1"/>
          <w:numId w:val="6"/>
        </w:numPr>
        <w:rPr>
          <w:rFonts w:cs="Arial"/>
          <w:szCs w:val="22"/>
        </w:rPr>
      </w:pPr>
      <w:r w:rsidRPr="00172247">
        <w:t>Dodávatelia na základe prvej žiadosti verejnej organizácie jej musia sprístupniť všetky informácie potrebné na preukázanie súladu</w:t>
      </w:r>
      <w:r w:rsidR="00172247">
        <w:t xml:space="preserve"> s </w:t>
      </w:r>
      <w:r w:rsidRPr="00172247">
        <w:t>týmito vzorovými zmluvnými doložkami.</w:t>
      </w:r>
    </w:p>
    <w:p w14:paraId="0BF2F4AF" w14:textId="4307F375" w:rsidR="00BA16C1" w:rsidRPr="00172247" w:rsidRDefault="00BA16C1" w:rsidP="00BA16C1">
      <w:pPr>
        <w:pStyle w:val="doLijstnummering7"/>
        <w:numPr>
          <w:ilvl w:val="1"/>
          <w:numId w:val="6"/>
        </w:numPr>
        <w:rPr>
          <w:rFonts w:cs="Arial"/>
          <w:szCs w:val="22"/>
        </w:rPr>
      </w:pPr>
      <w:r w:rsidRPr="00172247">
        <w:t>Ak sa dodávateľ počas obdobia platnosti dohody domnieva alebo má dôvod sa domnievať, že systém umelej inteligencie nie je</w:t>
      </w:r>
      <w:r w:rsidR="00172247">
        <w:t xml:space="preserve"> v </w:t>
      </w:r>
      <w:r w:rsidRPr="00172247">
        <w:t>zhode</w:t>
      </w:r>
      <w:r w:rsidR="00172247">
        <w:t xml:space="preserve"> s </w:t>
      </w:r>
      <w:r w:rsidRPr="00172247">
        <w:t>týmito vzorovými zmluvnými doložkami, či už</w:t>
      </w:r>
      <w:r w:rsidR="00172247">
        <w:t xml:space="preserve"> v </w:t>
      </w:r>
      <w:r w:rsidRPr="00172247">
        <w:t>reakcii na pripomienku verejnej organizácie, alebo nie, bezodkladne prijme potrebné nápravné opatrenia</w:t>
      </w:r>
      <w:r w:rsidR="00172247">
        <w:t xml:space="preserve"> s </w:t>
      </w:r>
      <w:r w:rsidRPr="00172247">
        <w:t>cieľom dosiahnuť zhodu systému. Dodávateľ</w:t>
      </w:r>
      <w:r w:rsidR="00172247">
        <w:t xml:space="preserve"> o </w:t>
      </w:r>
      <w:r w:rsidRPr="00172247">
        <w:t>tom zodpovedajúcim spôsobom informuje verejnú organizáciu.</w:t>
      </w:r>
    </w:p>
    <w:p w14:paraId="02A195D9" w14:textId="77777777" w:rsidR="00BA16C1" w:rsidRPr="00172247" w:rsidRDefault="00BA16C1" w:rsidP="00BA16C1">
      <w:pPr>
        <w:pStyle w:val="doLijstnummering7"/>
        <w:numPr>
          <w:ilvl w:val="0"/>
          <w:numId w:val="0"/>
        </w:numPr>
        <w:ind w:left="709"/>
        <w:rPr>
          <w:rFonts w:cs="Arial"/>
          <w:szCs w:val="22"/>
        </w:rPr>
      </w:pPr>
    </w:p>
    <w:p w14:paraId="0BFE691F" w14:textId="695B017B" w:rsidR="00592294" w:rsidRPr="00172247" w:rsidRDefault="00027B87" w:rsidP="00592294">
      <w:pPr>
        <w:pStyle w:val="doLijstnummering7"/>
        <w:rPr>
          <w:rFonts w:cs="Arial"/>
          <w:szCs w:val="22"/>
        </w:rPr>
      </w:pPr>
      <w:r w:rsidRPr="00172247">
        <w:t>Posúdenie vplyvu na základné práva</w:t>
      </w:r>
    </w:p>
    <w:p w14:paraId="3A138216" w14:textId="77777777" w:rsidR="00592294" w:rsidRPr="00172247" w:rsidRDefault="00592294" w:rsidP="00592294">
      <w:pPr>
        <w:pStyle w:val="doLijstnummering7"/>
        <w:numPr>
          <w:ilvl w:val="0"/>
          <w:numId w:val="0"/>
        </w:numPr>
        <w:ind w:left="709"/>
        <w:rPr>
          <w:rFonts w:cs="Arial"/>
          <w:szCs w:val="22"/>
        </w:rPr>
      </w:pPr>
    </w:p>
    <w:p w14:paraId="19725CD4" w14:textId="76C9CF37" w:rsidR="00592294" w:rsidRPr="00DC2E15" w:rsidRDefault="00592294" w:rsidP="00592294">
      <w:pPr>
        <w:pStyle w:val="doLijstnummering7"/>
        <w:numPr>
          <w:ilvl w:val="0"/>
          <w:numId w:val="0"/>
        </w:numPr>
        <w:ind w:left="709"/>
        <w:rPr>
          <w:rFonts w:cs="Arial"/>
          <w:spacing w:val="-8"/>
          <w:szCs w:val="22"/>
        </w:rPr>
      </w:pPr>
      <w:r w:rsidRPr="00DC2E15">
        <w:rPr>
          <w:spacing w:val="-8"/>
        </w:rPr>
        <w:t>Dodávateľ na základe prvej žiadosti verejnej organizácie</w:t>
      </w:r>
      <w:r w:rsidR="00172247" w:rsidRPr="00DC2E15">
        <w:rPr>
          <w:spacing w:val="-8"/>
        </w:rPr>
        <w:t xml:space="preserve"> s </w:t>
      </w:r>
      <w:r w:rsidRPr="00DC2E15">
        <w:rPr>
          <w:spacing w:val="-8"/>
        </w:rPr>
        <w:t>ňou spolupracuje pri posudzovaní vplyvu na základné práva, ktorý môže mať používanie systému umelej inteligencie.</w:t>
      </w:r>
    </w:p>
    <w:p w14:paraId="535FE936" w14:textId="77777777" w:rsidR="00592294" w:rsidRPr="00172247" w:rsidRDefault="00592294" w:rsidP="00592294">
      <w:pPr>
        <w:pStyle w:val="doLijstnummering7"/>
        <w:numPr>
          <w:ilvl w:val="0"/>
          <w:numId w:val="0"/>
        </w:numPr>
        <w:ind w:left="1418"/>
        <w:rPr>
          <w:rFonts w:cs="Arial"/>
          <w:szCs w:val="22"/>
        </w:rPr>
      </w:pPr>
    </w:p>
    <w:p w14:paraId="17CCBF57" w14:textId="77777777" w:rsidR="00172247" w:rsidRDefault="00BA16C1" w:rsidP="00BA16C1">
      <w:pPr>
        <w:pStyle w:val="doLijstnummering7"/>
        <w:ind w:left="1418" w:hanging="1418"/>
      </w:pPr>
      <w:r w:rsidRPr="00172247">
        <w:t>Povinnosť vysvetliť fungovanie systému umelej inteligencie na individuálnej úrovni</w:t>
      </w:r>
    </w:p>
    <w:p w14:paraId="2B2608EB" w14:textId="782753F4" w:rsidR="00BA16C1" w:rsidRPr="00172247" w:rsidRDefault="00BA16C1" w:rsidP="00BA16C1">
      <w:pPr>
        <w:pStyle w:val="doLijstnummering7"/>
        <w:numPr>
          <w:ilvl w:val="0"/>
          <w:numId w:val="0"/>
        </w:numPr>
        <w:ind w:left="851"/>
        <w:rPr>
          <w:rFonts w:cs="Arial"/>
          <w:szCs w:val="22"/>
        </w:rPr>
      </w:pPr>
    </w:p>
    <w:p w14:paraId="6D30DED5" w14:textId="6D3716C8" w:rsidR="00DB24E3" w:rsidRPr="00172247" w:rsidRDefault="00DB24E3" w:rsidP="000F1F04">
      <w:pPr>
        <w:pStyle w:val="doLijstnummering7"/>
        <w:numPr>
          <w:ilvl w:val="1"/>
          <w:numId w:val="20"/>
        </w:numPr>
        <w:rPr>
          <w:rFonts w:cs="Arial"/>
          <w:szCs w:val="22"/>
        </w:rPr>
      </w:pPr>
      <w:r w:rsidRPr="00172247">
        <w:t>Okrem povinností uvedených</w:t>
      </w:r>
      <w:r w:rsidR="00172247">
        <w:t xml:space="preserve"> v </w:t>
      </w:r>
      <w:r w:rsidRPr="00172247">
        <w:t>článku 6 je dodávateľ povinný na prvú žiadosť verejnej organizácie poskytnúť jej pomoc pri jasnom</w:t>
      </w:r>
      <w:r w:rsidR="00172247">
        <w:t xml:space="preserve"> a </w:t>
      </w:r>
      <w:r w:rsidRPr="00172247">
        <w:t>zmysluplnom vysvetlení úlohy systému umelej inteligencie</w:t>
      </w:r>
      <w:r w:rsidR="00172247">
        <w:t xml:space="preserve"> v </w:t>
      </w:r>
      <w:r w:rsidRPr="00172247">
        <w:t>rozhodovacom postupe. Toto zmysluplné vysvetlenie by malo najmä (ale nie výlučne) poskytnúť prehľad</w:t>
      </w:r>
      <w:r w:rsidR="00172247">
        <w:t xml:space="preserve"> o </w:t>
      </w:r>
      <w:r w:rsidRPr="00172247">
        <w:t>hlavných prvkoch prijatých rozhodnutí každej dotknutej osobe, na ktorú sa vzťahujú rozhodnutia verejnej organizácie založené na výstupe systému umelej inteligencie.</w:t>
      </w:r>
    </w:p>
    <w:p w14:paraId="06E18BD1" w14:textId="1F168F21" w:rsidR="00DB24E3" w:rsidRPr="00DC2E15" w:rsidRDefault="00DB24E3" w:rsidP="00DB24E3">
      <w:pPr>
        <w:pStyle w:val="doLijstnummering7"/>
        <w:numPr>
          <w:ilvl w:val="1"/>
          <w:numId w:val="6"/>
        </w:numPr>
        <w:rPr>
          <w:rFonts w:cs="Arial"/>
          <w:spacing w:val="-4"/>
          <w:szCs w:val="22"/>
        </w:rPr>
      </w:pPr>
      <w:r w:rsidRPr="00DC2E15">
        <w:rPr>
          <w:spacing w:val="-4"/>
        </w:rPr>
        <w:t>Povinnosť opísaná</w:t>
      </w:r>
      <w:r w:rsidR="00172247" w:rsidRPr="00DC2E15">
        <w:rPr>
          <w:spacing w:val="-4"/>
        </w:rPr>
        <w:t xml:space="preserve"> v </w:t>
      </w:r>
      <w:r w:rsidRPr="00DC2E15">
        <w:rPr>
          <w:spacing w:val="-4"/>
        </w:rPr>
        <w:t>odseku 11.1 zahŕňa poskytnutie všetkých technických</w:t>
      </w:r>
      <w:r w:rsidR="00172247" w:rsidRPr="00DC2E15">
        <w:rPr>
          <w:spacing w:val="-4"/>
        </w:rPr>
        <w:t xml:space="preserve"> a </w:t>
      </w:r>
      <w:r w:rsidRPr="00DC2E15">
        <w:rPr>
          <w:spacing w:val="-4"/>
        </w:rPr>
        <w:t>ostatných informácií potrebných na vysvetlenie spôsobu, akým systém umelej inteligencie dospel ku konkrétnemu výstupu, verejnej organizácii</w:t>
      </w:r>
      <w:r w:rsidR="00172247" w:rsidRPr="00DC2E15">
        <w:rPr>
          <w:spacing w:val="-4"/>
        </w:rPr>
        <w:t xml:space="preserve"> a </w:t>
      </w:r>
      <w:r w:rsidRPr="00DC2E15">
        <w:rPr>
          <w:spacing w:val="-4"/>
        </w:rPr>
        <w:t>ponúknutie možnosti dotknutým osobám alebo skupinám osôb overiť spôsob, akým systém umelej inteligencie dospel ku konkrétnemu výstupu. Dodávateľ týmto udeľuje verejnej organizácii právo používať tieto informácie, poskytovať ich na spoločné využívanie</w:t>
      </w:r>
      <w:r w:rsidR="00172247" w:rsidRPr="00DC2E15">
        <w:rPr>
          <w:spacing w:val="-4"/>
        </w:rPr>
        <w:t xml:space="preserve"> a </w:t>
      </w:r>
      <w:r w:rsidRPr="00DC2E15">
        <w:rPr>
          <w:spacing w:val="-4"/>
        </w:rPr>
        <w:t>zverejňovať ich, ak je to potrebné na informovanie dotknutých osôb,</w:t>
      </w:r>
      <w:r w:rsidR="00172247" w:rsidRPr="00DC2E15">
        <w:rPr>
          <w:spacing w:val="-4"/>
        </w:rPr>
        <w:t xml:space="preserve"> a </w:t>
      </w:r>
      <w:r w:rsidRPr="00DC2E15">
        <w:rPr>
          <w:spacing w:val="-4"/>
        </w:rPr>
        <w:t>to</w:t>
      </w:r>
      <w:r w:rsidR="00172247" w:rsidRPr="00DC2E15">
        <w:rPr>
          <w:spacing w:val="-4"/>
        </w:rPr>
        <w:t xml:space="preserve"> v </w:t>
      </w:r>
      <w:r w:rsidRPr="00DC2E15">
        <w:rPr>
          <w:spacing w:val="-4"/>
        </w:rPr>
        <w:t>potrebnom rozsahu.</w:t>
      </w:r>
    </w:p>
    <w:p w14:paraId="15BD7CE9" w14:textId="56FE4F21" w:rsidR="00DB24E3" w:rsidRPr="00DC2E15" w:rsidRDefault="00FD0514" w:rsidP="00DB24E3">
      <w:pPr>
        <w:pStyle w:val="doLijstnummering7"/>
        <w:numPr>
          <w:ilvl w:val="1"/>
          <w:numId w:val="6"/>
        </w:numPr>
        <w:rPr>
          <w:rFonts w:cs="Arial"/>
          <w:spacing w:val="-6"/>
          <w:szCs w:val="22"/>
        </w:rPr>
      </w:pPr>
      <w:r w:rsidRPr="00DC2E15">
        <w:rPr>
          <w:b/>
          <w:spacing w:val="-6"/>
        </w:rPr>
        <w:t>&lt;nepovinné&gt;</w:t>
      </w:r>
      <w:r w:rsidRPr="00DC2E15">
        <w:rPr>
          <w:spacing w:val="-6"/>
        </w:rPr>
        <w:t xml:space="preserve"> Povinnosti uvedené</w:t>
      </w:r>
      <w:r w:rsidR="00172247" w:rsidRPr="00DC2E15">
        <w:rPr>
          <w:spacing w:val="-6"/>
        </w:rPr>
        <w:t xml:space="preserve"> v </w:t>
      </w:r>
      <w:r w:rsidRPr="00DC2E15">
        <w:rPr>
          <w:spacing w:val="-6"/>
        </w:rPr>
        <w:t>odsekoch 11.1</w:t>
      </w:r>
      <w:r w:rsidR="00172247" w:rsidRPr="00DC2E15">
        <w:rPr>
          <w:spacing w:val="-6"/>
        </w:rPr>
        <w:t xml:space="preserve"> a </w:t>
      </w:r>
      <w:r w:rsidRPr="00DC2E15">
        <w:rPr>
          <w:spacing w:val="-6"/>
        </w:rPr>
        <w:t>11.2 zahŕňajú zdrojový kód systému umelej inteligencie, technické špecifikácie použité pri vývoji systému umelej inteligencie, súbory údajov, technické informácie</w:t>
      </w:r>
      <w:r w:rsidR="00172247" w:rsidRPr="00DC2E15">
        <w:rPr>
          <w:spacing w:val="-6"/>
        </w:rPr>
        <w:t xml:space="preserve"> o </w:t>
      </w:r>
      <w:r w:rsidRPr="00DC2E15">
        <w:rPr>
          <w:spacing w:val="-6"/>
        </w:rPr>
        <w:t>spôsobe, akým boli získané</w:t>
      </w:r>
      <w:r w:rsidR="00172247" w:rsidRPr="00DC2E15">
        <w:rPr>
          <w:spacing w:val="-6"/>
        </w:rPr>
        <w:t xml:space="preserve"> a </w:t>
      </w:r>
      <w:r w:rsidRPr="00DC2E15">
        <w:rPr>
          <w:spacing w:val="-6"/>
        </w:rPr>
        <w:t>upravené súbory údajov použité pri vývoji systému umelej inteligencie, informácie</w:t>
      </w:r>
      <w:r w:rsidR="00172247" w:rsidRPr="00DC2E15">
        <w:rPr>
          <w:spacing w:val="-6"/>
        </w:rPr>
        <w:t xml:space="preserve"> o </w:t>
      </w:r>
      <w:r w:rsidRPr="00DC2E15">
        <w:rPr>
          <w:spacing w:val="-6"/>
        </w:rPr>
        <w:t>použitej metóde vývoja</w:t>
      </w:r>
      <w:r w:rsidR="00172247" w:rsidRPr="00DC2E15">
        <w:rPr>
          <w:spacing w:val="-6"/>
        </w:rPr>
        <w:t xml:space="preserve"> a </w:t>
      </w:r>
      <w:r w:rsidRPr="00DC2E15">
        <w:rPr>
          <w:spacing w:val="-6"/>
        </w:rPr>
        <w:t>realizovanom procese vývoja, odôvodnenie výberu konkrétneho modelu</w:t>
      </w:r>
      <w:r w:rsidR="00172247" w:rsidRPr="00DC2E15">
        <w:rPr>
          <w:spacing w:val="-6"/>
        </w:rPr>
        <w:t xml:space="preserve"> a </w:t>
      </w:r>
      <w:r w:rsidRPr="00DC2E15">
        <w:rPr>
          <w:spacing w:val="-6"/>
        </w:rPr>
        <w:t>jeho parametrov</w:t>
      </w:r>
      <w:r w:rsidR="00172247" w:rsidRPr="00DC2E15">
        <w:rPr>
          <w:spacing w:val="-6"/>
        </w:rPr>
        <w:t xml:space="preserve"> a </w:t>
      </w:r>
      <w:r w:rsidRPr="00DC2E15">
        <w:rPr>
          <w:spacing w:val="-6"/>
        </w:rPr>
        <w:t>informácie</w:t>
      </w:r>
      <w:r w:rsidR="00172247" w:rsidRPr="00DC2E15">
        <w:rPr>
          <w:spacing w:val="-6"/>
        </w:rPr>
        <w:t xml:space="preserve"> o </w:t>
      </w:r>
      <w:r w:rsidRPr="00DC2E15">
        <w:rPr>
          <w:spacing w:val="-6"/>
        </w:rPr>
        <w:t>výkonnosti systému umelej inteligencie.</w:t>
      </w:r>
    </w:p>
    <w:p w14:paraId="216DC206" w14:textId="77777777" w:rsidR="00BA16C1" w:rsidRPr="00172247" w:rsidRDefault="00BA16C1" w:rsidP="00BA16C1">
      <w:pPr>
        <w:pStyle w:val="doLijstnummering7"/>
        <w:numPr>
          <w:ilvl w:val="0"/>
          <w:numId w:val="0"/>
        </w:numPr>
        <w:ind w:left="709"/>
        <w:rPr>
          <w:rFonts w:cs="Arial"/>
          <w:b/>
          <w:bCs/>
          <w:iCs/>
          <w:szCs w:val="22"/>
        </w:rPr>
      </w:pPr>
    </w:p>
    <w:p w14:paraId="0AB92FAF" w14:textId="77777777" w:rsidR="00BA16C1" w:rsidRPr="00172247" w:rsidRDefault="00BA16C1" w:rsidP="00BA16C1">
      <w:pPr>
        <w:rPr>
          <w:rFonts w:ascii="Arial" w:hAnsi="Arial" w:cs="Arial"/>
          <w:b/>
          <w:sz w:val="26"/>
          <w:szCs w:val="26"/>
        </w:rPr>
      </w:pPr>
      <w:r w:rsidRPr="00172247">
        <w:rPr>
          <w:rFonts w:ascii="Arial" w:hAnsi="Arial"/>
          <w:b/>
          <w:sz w:val="26"/>
        </w:rPr>
        <w:t>Oddiel C – Práva na používanie súborov údajov</w:t>
      </w:r>
    </w:p>
    <w:p w14:paraId="7D66F555" w14:textId="77777777" w:rsidR="00BA16C1" w:rsidRPr="00172247" w:rsidRDefault="00BA16C1" w:rsidP="00BA16C1">
      <w:pPr>
        <w:rPr>
          <w:rFonts w:ascii="Arial" w:hAnsi="Arial" w:cs="Arial"/>
          <w:b/>
          <w:i/>
          <w:sz w:val="22"/>
          <w:szCs w:val="22"/>
        </w:rPr>
      </w:pPr>
    </w:p>
    <w:p w14:paraId="71DEB6E3" w14:textId="77777777" w:rsidR="00BA16C1" w:rsidRPr="00172247" w:rsidRDefault="00BA16C1" w:rsidP="00BA16C1">
      <w:pPr>
        <w:pStyle w:val="doLijstnummering7"/>
        <w:rPr>
          <w:rFonts w:cs="Arial"/>
          <w:szCs w:val="22"/>
        </w:rPr>
      </w:pPr>
      <w:r w:rsidRPr="00172247">
        <w:t>Práva na súbory údajov verejnej organizácie</w:t>
      </w:r>
    </w:p>
    <w:p w14:paraId="081B09CB" w14:textId="77777777" w:rsidR="00BA16C1" w:rsidRPr="00172247" w:rsidRDefault="00BA16C1" w:rsidP="00BA16C1">
      <w:pPr>
        <w:pStyle w:val="doLijstnummering7"/>
        <w:numPr>
          <w:ilvl w:val="0"/>
          <w:numId w:val="0"/>
        </w:numPr>
        <w:ind w:left="709"/>
        <w:rPr>
          <w:rFonts w:cs="Arial"/>
          <w:szCs w:val="22"/>
        </w:rPr>
      </w:pPr>
    </w:p>
    <w:p w14:paraId="4F772E8A" w14:textId="77777777" w:rsidR="00172247" w:rsidRDefault="00BA16C1" w:rsidP="00BA16C1">
      <w:pPr>
        <w:pStyle w:val="doLijstnummering7"/>
        <w:numPr>
          <w:ilvl w:val="1"/>
          <w:numId w:val="6"/>
        </w:numPr>
      </w:pPr>
      <w:r w:rsidRPr="00172247">
        <w:t>Všetky práva vrátane akéhokoľvek práva duševného vlastníctva, ktoré sa týkajú súborov údajov verejnej organizácie, pripadnú verejnej organizácii alebo tretej strane, ktorú verejná organizácia určí</w:t>
      </w:r>
      <w:r w:rsidR="00172247">
        <w:t>.</w:t>
      </w:r>
    </w:p>
    <w:p w14:paraId="6D01904E" w14:textId="2D696C5D" w:rsidR="00BA16C1" w:rsidRPr="00172247" w:rsidRDefault="00BA16C1" w:rsidP="00BA16C1">
      <w:pPr>
        <w:pStyle w:val="doLijstnummering7"/>
        <w:numPr>
          <w:ilvl w:val="1"/>
          <w:numId w:val="6"/>
        </w:numPr>
        <w:rPr>
          <w:rFonts w:cs="Arial"/>
          <w:szCs w:val="22"/>
        </w:rPr>
      </w:pPr>
      <w:r w:rsidRPr="00172247">
        <w:t>Pokiaľ sa</w:t>
      </w:r>
      <w:r w:rsidR="00172247">
        <w:t xml:space="preserve"> v </w:t>
      </w:r>
      <w:r w:rsidRPr="00172247">
        <w:t>prílohe B neuvádza inak, dodávateľ nie je oprávnený používať súbory údajov verejnej organizácie na žiadne iné účely, ako je plnenie dohody.</w:t>
      </w:r>
    </w:p>
    <w:p w14:paraId="7009E782" w14:textId="7D1549DB" w:rsidR="00BA16C1" w:rsidRPr="00172247" w:rsidRDefault="00BA16C1" w:rsidP="00BA16C1">
      <w:pPr>
        <w:pStyle w:val="doLijstnummering7"/>
        <w:numPr>
          <w:ilvl w:val="1"/>
          <w:numId w:val="6"/>
        </w:numPr>
        <w:rPr>
          <w:rFonts w:cs="Arial"/>
          <w:szCs w:val="22"/>
        </w:rPr>
      </w:pPr>
      <w:r w:rsidRPr="00172247">
        <w:t>Pokiaľ sa</w:t>
      </w:r>
      <w:r w:rsidR="00172247">
        <w:t xml:space="preserve"> v </w:t>
      </w:r>
      <w:r w:rsidRPr="00172247">
        <w:t>prílohe B nestanovuje inak, dodávateľ na základe prvej žiadosti verejnej organizácie musí zničiť súbory údajov verejnej organizácie. Ak to verejná organizácia požaduje, dodávateľ musí poskytnúť reálny dôkaz</w:t>
      </w:r>
      <w:r w:rsidR="00172247">
        <w:t xml:space="preserve"> o </w:t>
      </w:r>
      <w:r w:rsidRPr="00172247">
        <w:t>zničení súborov údajov verejnej organizácie.</w:t>
      </w:r>
    </w:p>
    <w:p w14:paraId="47036B13" w14:textId="77777777" w:rsidR="00BA16C1" w:rsidRPr="00172247" w:rsidRDefault="00BA16C1" w:rsidP="00BA16C1">
      <w:pPr>
        <w:pStyle w:val="doLijstnummering7"/>
        <w:numPr>
          <w:ilvl w:val="0"/>
          <w:numId w:val="0"/>
        </w:numPr>
        <w:ind w:left="709"/>
        <w:rPr>
          <w:rFonts w:cs="Arial"/>
          <w:szCs w:val="22"/>
        </w:rPr>
      </w:pPr>
    </w:p>
    <w:p w14:paraId="692F93B0" w14:textId="17031751" w:rsidR="00BA16C1" w:rsidRPr="00172247" w:rsidRDefault="00BA16C1" w:rsidP="00BA16C1">
      <w:pPr>
        <w:pStyle w:val="doLijstnummering7"/>
        <w:rPr>
          <w:rFonts w:cs="Arial"/>
          <w:szCs w:val="22"/>
        </w:rPr>
      </w:pPr>
      <w:r w:rsidRPr="00172247">
        <w:t>Práva na súbory údajov dodávateľa</w:t>
      </w:r>
      <w:r w:rsidR="00172247">
        <w:t xml:space="preserve"> a </w:t>
      </w:r>
      <w:r w:rsidRPr="00172247">
        <w:t>súbory údajov tretej strany</w:t>
      </w:r>
    </w:p>
    <w:p w14:paraId="6141B455" w14:textId="77777777" w:rsidR="00BA16C1" w:rsidRPr="00172247" w:rsidRDefault="00BA16C1" w:rsidP="00BA16C1">
      <w:pPr>
        <w:pStyle w:val="doLijstnummering7"/>
        <w:numPr>
          <w:ilvl w:val="0"/>
          <w:numId w:val="0"/>
        </w:numPr>
        <w:ind w:left="851" w:hanging="851"/>
        <w:rPr>
          <w:rFonts w:cs="Arial"/>
          <w:szCs w:val="22"/>
        </w:rPr>
      </w:pPr>
    </w:p>
    <w:p w14:paraId="23D3AC8E" w14:textId="2510C037" w:rsidR="00172247" w:rsidRDefault="00BA16C1" w:rsidP="00BA16C1">
      <w:pPr>
        <w:pStyle w:val="doLijstnummering7"/>
        <w:numPr>
          <w:ilvl w:val="1"/>
          <w:numId w:val="6"/>
        </w:numPr>
      </w:pPr>
      <w:r w:rsidRPr="00172247">
        <w:t>Všetky práva vrátane akéhokoľvek práva duševného vlastníctva, ktoré sa týkajú súborov údajov dodávateľa</w:t>
      </w:r>
      <w:r w:rsidR="00172247">
        <w:t xml:space="preserve"> a </w:t>
      </w:r>
      <w:r w:rsidRPr="00172247">
        <w:t>súborov údajov tretej strany, pripadnú dodávateľovi alebo tretej strane</w:t>
      </w:r>
      <w:r w:rsidR="00172247">
        <w:t>.</w:t>
      </w:r>
    </w:p>
    <w:p w14:paraId="6B51A995" w14:textId="4566A72D" w:rsidR="00BA16C1" w:rsidRPr="00172247" w:rsidRDefault="00BA16C1" w:rsidP="00BA16C1">
      <w:pPr>
        <w:pStyle w:val="doLijstnummering7"/>
        <w:numPr>
          <w:ilvl w:val="1"/>
          <w:numId w:val="6"/>
        </w:numPr>
        <w:rPr>
          <w:rFonts w:cs="Arial"/>
          <w:szCs w:val="22"/>
        </w:rPr>
      </w:pPr>
      <w:r w:rsidRPr="00172247">
        <w:t>Pokiaľ sa</w:t>
      </w:r>
      <w:r w:rsidR="00172247">
        <w:t xml:space="preserve"> v </w:t>
      </w:r>
      <w:r w:rsidRPr="00172247">
        <w:t>prílohe B neuvádza inak, dodávateľ udelí verejnej organizácii nevýhradné právo používať súbory údajov dodávateľa</w:t>
      </w:r>
      <w:r w:rsidR="00172247">
        <w:t xml:space="preserve"> a </w:t>
      </w:r>
      <w:r w:rsidRPr="00172247">
        <w:t>súbory údajov tretej strany, ktoré je</w:t>
      </w:r>
      <w:r w:rsidR="00172247">
        <w:t xml:space="preserve"> v </w:t>
      </w:r>
      <w:r w:rsidRPr="00172247">
        <w:t>každom prípade dostatočné na plnenie ustanovení dohody vrátane týchto vzorových zmluvných doložiek.</w:t>
      </w:r>
    </w:p>
    <w:p w14:paraId="3DD1873C" w14:textId="1E3A2A53" w:rsidR="00172247" w:rsidRDefault="00FD0514" w:rsidP="00BA16C1">
      <w:pPr>
        <w:pStyle w:val="doLijstnummering7"/>
        <w:numPr>
          <w:ilvl w:val="1"/>
          <w:numId w:val="6"/>
        </w:numPr>
      </w:pPr>
      <w:r w:rsidRPr="00172247">
        <w:rPr>
          <w:b/>
        </w:rPr>
        <w:t>&lt;nepovinné&gt;</w:t>
      </w:r>
      <w:r w:rsidRPr="00172247">
        <w:t xml:space="preserve"> Právo na používanie opísané</w:t>
      </w:r>
      <w:r w:rsidR="00172247">
        <w:t xml:space="preserve"> v </w:t>
      </w:r>
      <w:r w:rsidRPr="00172247">
        <w:t>odseku 13.2 zahŕňa právo používať súbory údajov dodávateľa</w:t>
      </w:r>
      <w:r w:rsidR="00172247">
        <w:t xml:space="preserve"> a </w:t>
      </w:r>
      <w:r w:rsidRPr="00172247">
        <w:t>súbory údajov tretej strany na ďalší vývoj systému umelej inteligencie vrátane všetkých jeho nových verzií,</w:t>
      </w:r>
      <w:r w:rsidR="00172247">
        <w:t xml:space="preserve"> a </w:t>
      </w:r>
      <w:r w:rsidRPr="00172247">
        <w:t>to verejnou organizáciou alebo treťou stranou</w:t>
      </w:r>
      <w:r w:rsidR="00172247">
        <w:t>.</w:t>
      </w:r>
    </w:p>
    <w:p w14:paraId="54F4358B" w14:textId="0A8F7D96" w:rsidR="00BA16C1" w:rsidRPr="00172247" w:rsidRDefault="00BA16C1" w:rsidP="00BA16C1">
      <w:pPr>
        <w:pStyle w:val="doLijstnummering7"/>
        <w:numPr>
          <w:ilvl w:val="0"/>
          <w:numId w:val="0"/>
        </w:numPr>
        <w:ind w:left="851" w:hanging="851"/>
        <w:rPr>
          <w:rFonts w:cs="Arial"/>
          <w:szCs w:val="22"/>
        </w:rPr>
      </w:pPr>
    </w:p>
    <w:p w14:paraId="37B707B0" w14:textId="667910BE" w:rsidR="00BA16C1" w:rsidRPr="00172247" w:rsidRDefault="00DB24E3" w:rsidP="00BA16C1">
      <w:pPr>
        <w:pStyle w:val="doLijstnummering7"/>
        <w:rPr>
          <w:rFonts w:cs="Arial"/>
          <w:szCs w:val="22"/>
        </w:rPr>
      </w:pPr>
      <w:r w:rsidRPr="00172247">
        <w:t>Odovzdanie súborov údajov</w:t>
      </w:r>
    </w:p>
    <w:p w14:paraId="03AEBDE3" w14:textId="77777777" w:rsidR="00BA16C1" w:rsidRPr="00172247" w:rsidRDefault="00BA16C1" w:rsidP="00BA16C1">
      <w:pPr>
        <w:pStyle w:val="doLijstnummering7"/>
        <w:numPr>
          <w:ilvl w:val="0"/>
          <w:numId w:val="0"/>
        </w:numPr>
        <w:ind w:left="851" w:hanging="851"/>
        <w:rPr>
          <w:rFonts w:cs="Arial"/>
          <w:szCs w:val="22"/>
        </w:rPr>
      </w:pPr>
    </w:p>
    <w:p w14:paraId="61B763DC" w14:textId="2151F1EC" w:rsidR="00BA16C1" w:rsidRPr="00172247" w:rsidRDefault="00BA16C1" w:rsidP="00BA16C1">
      <w:pPr>
        <w:pStyle w:val="doLijstnummering7"/>
        <w:numPr>
          <w:ilvl w:val="1"/>
          <w:numId w:val="6"/>
        </w:numPr>
        <w:rPr>
          <w:rFonts w:cs="Arial"/>
          <w:szCs w:val="22"/>
        </w:rPr>
      </w:pPr>
      <w:r w:rsidRPr="00172247">
        <w:t>Dodávateľ na základe prvej žiadosti verejnej organizácie jej odovzdá najnovšiu verziu súborov údajov verejnej organizácie.</w:t>
      </w:r>
    </w:p>
    <w:p w14:paraId="211E508E" w14:textId="3233D701" w:rsidR="00172247" w:rsidRDefault="00BA16C1" w:rsidP="00BA16C1">
      <w:pPr>
        <w:pStyle w:val="doLijstnummering7"/>
        <w:numPr>
          <w:ilvl w:val="1"/>
          <w:numId w:val="6"/>
        </w:numPr>
      </w:pPr>
      <w:r w:rsidRPr="00172247">
        <w:t>Pokiaľ sa</w:t>
      </w:r>
      <w:r w:rsidR="00172247">
        <w:t xml:space="preserve"> v </w:t>
      </w:r>
      <w:r w:rsidRPr="00172247">
        <w:t>prílohe B neuvádza inak, dodávateľ na základe prvej žiadosti verejnej organizácie jej odovzdá najnovšiu verziu súborov údajov dodávateľa</w:t>
      </w:r>
      <w:r w:rsidR="00172247">
        <w:t xml:space="preserve"> a </w:t>
      </w:r>
      <w:r w:rsidRPr="00172247">
        <w:t>súborov údajov tretej strany</w:t>
      </w:r>
      <w:r w:rsidR="00172247">
        <w:t>.</w:t>
      </w:r>
    </w:p>
    <w:p w14:paraId="46EAB8D5" w14:textId="226D2E6F" w:rsidR="00BA16C1" w:rsidRPr="00172247" w:rsidRDefault="00BA16C1" w:rsidP="00BA16C1">
      <w:pPr>
        <w:pStyle w:val="doLijstnummering7"/>
        <w:numPr>
          <w:ilvl w:val="1"/>
          <w:numId w:val="6"/>
        </w:numPr>
        <w:rPr>
          <w:rFonts w:cs="Arial"/>
          <w:szCs w:val="22"/>
        </w:rPr>
      </w:pPr>
      <w:r w:rsidRPr="00172247">
        <w:t>Dodávateľ musí verejnej organizácii odovzdať súbory údajov</w:t>
      </w:r>
      <w:r w:rsidR="00172247">
        <w:t xml:space="preserve"> v </w:t>
      </w:r>
      <w:r w:rsidRPr="00172247">
        <w:t xml:space="preserve">bežnom formáte súboru, ktorý určí verejná organizácia. </w:t>
      </w:r>
      <w:r w:rsidRPr="00172247">
        <w:rPr>
          <w:b/>
        </w:rPr>
        <w:t>&lt;nepovinné&gt; Súbory údajov sa vrátia takto: [formát súboru]</w:t>
      </w:r>
    </w:p>
    <w:p w14:paraId="35C1A037" w14:textId="77777777" w:rsidR="00BA16C1" w:rsidRPr="00172247" w:rsidRDefault="00BA16C1" w:rsidP="00BA16C1">
      <w:pPr>
        <w:rPr>
          <w:rFonts w:ascii="Arial" w:hAnsi="Arial" w:cs="Arial"/>
          <w:b/>
          <w:i/>
          <w:sz w:val="22"/>
          <w:szCs w:val="22"/>
        </w:rPr>
      </w:pPr>
    </w:p>
    <w:p w14:paraId="602C39D7" w14:textId="77777777" w:rsidR="00DB24E3" w:rsidRPr="00172247" w:rsidRDefault="00DB24E3" w:rsidP="00DB24E3">
      <w:pPr>
        <w:pStyle w:val="doLijstnummering7"/>
        <w:rPr>
          <w:rFonts w:cs="Arial"/>
          <w:szCs w:val="22"/>
        </w:rPr>
      </w:pPr>
      <w:r w:rsidRPr="00172247">
        <w:t>Odškodnenie</w:t>
      </w:r>
    </w:p>
    <w:p w14:paraId="1BB3E179" w14:textId="77777777" w:rsidR="00DB24E3" w:rsidRPr="00172247" w:rsidRDefault="00DB24E3" w:rsidP="00DB24E3">
      <w:pPr>
        <w:pStyle w:val="doLijstnummering7"/>
        <w:numPr>
          <w:ilvl w:val="0"/>
          <w:numId w:val="0"/>
        </w:numPr>
        <w:ind w:left="851"/>
        <w:rPr>
          <w:rFonts w:cs="Arial"/>
          <w:szCs w:val="22"/>
        </w:rPr>
      </w:pPr>
    </w:p>
    <w:p w14:paraId="173DABAE" w14:textId="4FFCB789" w:rsidR="00172247" w:rsidRDefault="00DB24E3" w:rsidP="00DB24E3">
      <w:pPr>
        <w:pStyle w:val="doLijstnummering7"/>
        <w:numPr>
          <w:ilvl w:val="1"/>
          <w:numId w:val="6"/>
        </w:numPr>
      </w:pPr>
      <w:r w:rsidRPr="00172247">
        <w:t>Dodávateľ odškodní verejnú organizáciu za všetky nároky vznesené tretími stranami vrátane orgánov dohľadu, ktoré vyplývajú</w:t>
      </w:r>
      <w:r w:rsidR="00172247">
        <w:t xml:space="preserve"> z </w:t>
      </w:r>
      <w:r w:rsidRPr="00172247">
        <w:t>akéhokoľvek porušenia práv duševného vlastníctva, práv na ochranu údajov alebo rovnocenných práv vyplývajúcich</w:t>
      </w:r>
      <w:r w:rsidR="00172247">
        <w:t xml:space="preserve"> z </w:t>
      </w:r>
      <w:r w:rsidRPr="00172247">
        <w:t>používania systému umelej inteligencie, súborov údajov dodávateľa a/alebo súborov údajov tretej strany verejnou organizáciou</w:t>
      </w:r>
      <w:r w:rsidR="00172247">
        <w:t>.</w:t>
      </w:r>
    </w:p>
    <w:p w14:paraId="17C6A608" w14:textId="35F91408" w:rsidR="00172247" w:rsidRDefault="00DB24E3" w:rsidP="00DB24E3">
      <w:pPr>
        <w:pStyle w:val="doLijstnummering7"/>
        <w:numPr>
          <w:ilvl w:val="1"/>
          <w:numId w:val="6"/>
        </w:numPr>
      </w:pPr>
      <w:r w:rsidRPr="00172247">
        <w:t>Verejná organizácia odškodní dodávateľa za všetky nároky vznesené tretími stranami vrátane orgánov dohľadu, ktoré vyplývajú</w:t>
      </w:r>
      <w:r w:rsidR="00172247">
        <w:t xml:space="preserve"> z </w:t>
      </w:r>
      <w:r w:rsidRPr="00172247">
        <w:t>akéhokoľvek porušenia ich práv duševného vlastníctva, práv na ochranu súkromia alebo rovnocenných práv vyplývajúcich</w:t>
      </w:r>
      <w:r w:rsidR="00172247">
        <w:t xml:space="preserve"> z </w:t>
      </w:r>
      <w:r w:rsidRPr="00172247">
        <w:t>používania súborov údajov verejnej organizácie</w:t>
      </w:r>
      <w:r w:rsidR="00172247">
        <w:t>.</w:t>
      </w:r>
    </w:p>
    <w:p w14:paraId="351A161B" w14:textId="33EFF63F" w:rsidR="00DB24E3" w:rsidRPr="00172247" w:rsidRDefault="00DB24E3" w:rsidP="00BA16C1">
      <w:pPr>
        <w:rPr>
          <w:rFonts w:ascii="Arial" w:hAnsi="Arial" w:cs="Arial"/>
          <w:b/>
          <w:i/>
          <w:sz w:val="22"/>
          <w:szCs w:val="22"/>
        </w:rPr>
      </w:pPr>
    </w:p>
    <w:p w14:paraId="44CEE90B" w14:textId="77777777" w:rsidR="00BA16C1" w:rsidRPr="00172247" w:rsidRDefault="00BA16C1" w:rsidP="00BA16C1">
      <w:pPr>
        <w:rPr>
          <w:rFonts w:ascii="Arial" w:hAnsi="Arial" w:cs="Arial"/>
          <w:b/>
          <w:i/>
          <w:sz w:val="22"/>
          <w:szCs w:val="22"/>
        </w:rPr>
      </w:pPr>
    </w:p>
    <w:p w14:paraId="50CF1FAA" w14:textId="77777777" w:rsidR="00BA16C1" w:rsidRPr="00172247" w:rsidRDefault="00BA16C1" w:rsidP="00BA16C1">
      <w:pPr>
        <w:rPr>
          <w:rFonts w:ascii="Arial" w:hAnsi="Arial" w:cs="Arial"/>
          <w:sz w:val="22"/>
          <w:szCs w:val="22"/>
        </w:rPr>
      </w:pPr>
    </w:p>
    <w:p w14:paraId="34FEA057" w14:textId="77777777" w:rsidR="00BA16C1" w:rsidRPr="00172247" w:rsidRDefault="00BA16C1" w:rsidP="00BA16C1">
      <w:pPr>
        <w:rPr>
          <w:rFonts w:ascii="Arial" w:hAnsi="Arial" w:cs="Arial"/>
          <w:sz w:val="22"/>
          <w:szCs w:val="22"/>
        </w:rPr>
      </w:pPr>
    </w:p>
    <w:p w14:paraId="2759EC71" w14:textId="77777777" w:rsidR="00BA16C1" w:rsidRPr="00172247" w:rsidRDefault="00BA16C1" w:rsidP="00BA16C1">
      <w:pPr>
        <w:spacing w:after="210"/>
        <w:jc w:val="both"/>
        <w:rPr>
          <w:rFonts w:ascii="Arial" w:hAnsi="Arial" w:cs="Arial"/>
          <w:sz w:val="22"/>
          <w:szCs w:val="22"/>
        </w:rPr>
      </w:pPr>
    </w:p>
    <w:p w14:paraId="3FD085CA" w14:textId="77777777" w:rsidR="00DB24E3" w:rsidRPr="00172247" w:rsidRDefault="00DB24E3">
      <w:pPr>
        <w:rPr>
          <w:rFonts w:ascii="Arial" w:hAnsi="Arial" w:cs="Arial"/>
          <w:b/>
          <w:bCs/>
          <w:sz w:val="26"/>
          <w:szCs w:val="26"/>
        </w:rPr>
      </w:pPr>
      <w:r w:rsidRPr="00172247">
        <w:br w:type="page"/>
      </w:r>
    </w:p>
    <w:p w14:paraId="3DA96EF3" w14:textId="759B72CD" w:rsidR="00BA16C1" w:rsidRPr="00172247" w:rsidRDefault="00BA16C1" w:rsidP="00587A6A">
      <w:pPr>
        <w:spacing w:after="360"/>
        <w:jc w:val="both"/>
        <w:rPr>
          <w:rFonts w:ascii="Arial" w:hAnsi="Arial" w:cs="Arial"/>
          <w:b/>
          <w:bCs/>
          <w:sz w:val="26"/>
          <w:szCs w:val="26"/>
        </w:rPr>
      </w:pPr>
      <w:r w:rsidRPr="00172247">
        <w:rPr>
          <w:rFonts w:ascii="Arial" w:hAnsi="Arial"/>
          <w:b/>
          <w:sz w:val="26"/>
        </w:rPr>
        <w:lastRenderedPageBreak/>
        <w:t>Príloha A – Systém umelej inteligencie</w:t>
      </w:r>
      <w:r w:rsidR="00172247">
        <w:rPr>
          <w:rFonts w:ascii="Arial" w:hAnsi="Arial"/>
          <w:b/>
          <w:sz w:val="26"/>
        </w:rPr>
        <w:t xml:space="preserve"> a </w:t>
      </w:r>
      <w:r w:rsidRPr="00172247">
        <w:rPr>
          <w:rFonts w:ascii="Arial" w:hAnsi="Arial"/>
          <w:b/>
          <w:sz w:val="26"/>
        </w:rPr>
        <w:t>zamýšľaný účel</w:t>
      </w:r>
    </w:p>
    <w:p w14:paraId="28122E94" w14:textId="77777777" w:rsidR="00BA16C1" w:rsidRPr="00172247" w:rsidRDefault="00BA16C1" w:rsidP="00BA16C1">
      <w:pPr>
        <w:spacing w:after="210"/>
        <w:jc w:val="both"/>
        <w:rPr>
          <w:rFonts w:ascii="Arial" w:hAnsi="Arial" w:cs="Arial"/>
          <w:bCs/>
          <w:sz w:val="22"/>
          <w:szCs w:val="22"/>
        </w:rPr>
      </w:pPr>
      <w:r w:rsidRPr="00172247">
        <w:rPr>
          <w:rFonts w:ascii="Arial" w:hAnsi="Arial"/>
          <w:sz w:val="22"/>
          <w:u w:val="single"/>
        </w:rPr>
        <w:t>Opis systému umelej inteligencie</w:t>
      </w:r>
    </w:p>
    <w:p w14:paraId="652B3D64" w14:textId="77777777" w:rsidR="00172247" w:rsidRDefault="00BA16C1" w:rsidP="00BA16C1">
      <w:pPr>
        <w:spacing w:after="210"/>
        <w:jc w:val="both"/>
        <w:rPr>
          <w:rFonts w:ascii="Arial" w:hAnsi="Arial"/>
          <w:sz w:val="22"/>
        </w:rPr>
      </w:pPr>
      <w:r w:rsidRPr="00172247">
        <w:rPr>
          <w:rFonts w:ascii="Arial" w:hAnsi="Arial"/>
          <w:sz w:val="22"/>
        </w:rPr>
        <w:t>Do rozsahu pôsobnosti týchto vzorových zmluvných doložiek patria tieto systémy alebo komponenty systémov</w:t>
      </w:r>
      <w:r w:rsidR="00172247">
        <w:rPr>
          <w:rFonts w:ascii="Arial" w:hAnsi="Arial"/>
          <w:sz w:val="22"/>
        </w:rPr>
        <w:t>:</w:t>
      </w:r>
    </w:p>
    <w:p w14:paraId="5D12A144" w14:textId="1D658C1A" w:rsidR="00BA16C1" w:rsidRPr="00172247" w:rsidRDefault="00BA16C1" w:rsidP="00BA16C1">
      <w:pPr>
        <w:spacing w:after="210"/>
        <w:jc w:val="both"/>
        <w:rPr>
          <w:rFonts w:ascii="Arial" w:hAnsi="Arial" w:cs="Arial"/>
          <w:i/>
          <w:sz w:val="22"/>
          <w:szCs w:val="22"/>
        </w:rPr>
      </w:pPr>
      <w:r w:rsidRPr="00172247">
        <w:rPr>
          <w:rFonts w:ascii="Arial" w:hAnsi="Arial"/>
          <w:i/>
          <w:sz w:val="22"/>
        </w:rPr>
        <w:t>Uveďte opis systému (systémov) umelej inteligencie. Môže ísť aj</w:t>
      </w:r>
      <w:r w:rsidR="00172247">
        <w:rPr>
          <w:rFonts w:ascii="Arial" w:hAnsi="Arial"/>
          <w:i/>
          <w:sz w:val="22"/>
        </w:rPr>
        <w:t xml:space="preserve"> o </w:t>
      </w:r>
      <w:r w:rsidRPr="00172247">
        <w:rPr>
          <w:rFonts w:ascii="Arial" w:hAnsi="Arial"/>
          <w:i/>
          <w:sz w:val="22"/>
        </w:rPr>
        <w:t>algoritmický systém, ktorý nespĺňa požiadavky na systém umelej inteligencie podľa aktu</w:t>
      </w:r>
      <w:r w:rsidR="00172247">
        <w:rPr>
          <w:rFonts w:ascii="Arial" w:hAnsi="Arial"/>
          <w:i/>
          <w:sz w:val="22"/>
        </w:rPr>
        <w:t xml:space="preserve"> o </w:t>
      </w:r>
      <w:r w:rsidRPr="00172247">
        <w:rPr>
          <w:rFonts w:ascii="Arial" w:hAnsi="Arial"/>
          <w:i/>
          <w:sz w:val="22"/>
        </w:rPr>
        <w:t>umelej inteligencii.</w:t>
      </w:r>
    </w:p>
    <w:p w14:paraId="2EC18EF6" w14:textId="77777777" w:rsidR="00BA16C1" w:rsidRPr="00172247" w:rsidRDefault="00BA16C1" w:rsidP="00BA16C1">
      <w:pPr>
        <w:spacing w:after="210"/>
        <w:jc w:val="both"/>
        <w:rPr>
          <w:rFonts w:ascii="Arial" w:hAnsi="Arial" w:cs="Arial"/>
          <w:sz w:val="22"/>
          <w:szCs w:val="22"/>
          <w:u w:val="single"/>
        </w:rPr>
      </w:pPr>
      <w:r w:rsidRPr="00172247">
        <w:rPr>
          <w:rFonts w:ascii="Arial" w:hAnsi="Arial"/>
          <w:sz w:val="22"/>
          <w:u w:val="single"/>
        </w:rPr>
        <w:t>Zamýšľaný účel</w:t>
      </w:r>
    </w:p>
    <w:p w14:paraId="5296445D" w14:textId="77777777" w:rsidR="00BA16C1" w:rsidRPr="00172247" w:rsidRDefault="00BA16C1" w:rsidP="00BA16C1">
      <w:pPr>
        <w:spacing w:after="210"/>
        <w:jc w:val="both"/>
        <w:rPr>
          <w:rFonts w:ascii="Arial" w:hAnsi="Arial" w:cs="Arial"/>
          <w:bCs/>
          <w:sz w:val="22"/>
          <w:szCs w:val="22"/>
        </w:rPr>
      </w:pPr>
      <w:r w:rsidRPr="00172247">
        <w:rPr>
          <w:rFonts w:ascii="Arial" w:hAnsi="Arial"/>
          <w:i/>
          <w:sz w:val="22"/>
        </w:rPr>
        <w:t>Uveďte opis použitia, na ktorý je systém umelej inteligencie určený.</w:t>
      </w:r>
      <w:r w:rsidRPr="00172247">
        <w:rPr>
          <w:rFonts w:ascii="Arial" w:hAnsi="Arial"/>
          <w:sz w:val="22"/>
        </w:rPr>
        <w:br w:type="page"/>
      </w:r>
    </w:p>
    <w:p w14:paraId="1EF79A68" w14:textId="77777777" w:rsidR="00172247" w:rsidRDefault="00BA16C1" w:rsidP="00587A6A">
      <w:pPr>
        <w:spacing w:after="360"/>
        <w:jc w:val="both"/>
        <w:rPr>
          <w:rFonts w:ascii="Arial" w:hAnsi="Arial"/>
          <w:b/>
          <w:sz w:val="26"/>
        </w:rPr>
      </w:pPr>
      <w:r w:rsidRPr="00172247">
        <w:rPr>
          <w:rFonts w:ascii="Arial" w:hAnsi="Arial"/>
          <w:b/>
          <w:sz w:val="26"/>
        </w:rPr>
        <w:lastRenderedPageBreak/>
        <w:t>Príloha B – Súbory údajov</w:t>
      </w:r>
    </w:p>
    <w:p w14:paraId="73ED7D63" w14:textId="24D51E49" w:rsidR="00BA16C1" w:rsidRPr="00172247" w:rsidRDefault="00BA16C1" w:rsidP="00BA16C1">
      <w:pPr>
        <w:spacing w:after="210"/>
        <w:jc w:val="both"/>
        <w:rPr>
          <w:rFonts w:ascii="Arial" w:hAnsi="Arial" w:cs="Arial"/>
          <w:i/>
          <w:iCs/>
          <w:color w:val="000000"/>
          <w:sz w:val="22"/>
          <w:szCs w:val="22"/>
          <w:shd w:val="clear" w:color="auto" w:fill="FFFFFF"/>
        </w:rPr>
      </w:pPr>
      <w:r w:rsidRPr="00172247">
        <w:rPr>
          <w:rFonts w:ascii="Arial" w:hAnsi="Arial"/>
          <w:i/>
          <w:sz w:val="22"/>
        </w:rPr>
        <w:t xml:space="preserve">Uveďte opis súborov údajov použitých na </w:t>
      </w:r>
      <w:r w:rsidRPr="00172247">
        <w:rPr>
          <w:rFonts w:ascii="Arial" w:hAnsi="Arial"/>
          <w:i/>
          <w:color w:val="000000"/>
          <w:sz w:val="22"/>
          <w:shd w:val="clear" w:color="auto" w:fill="FFFFFF"/>
        </w:rPr>
        <w:t>trénovanie (v prípade potreby), validáciu</w:t>
      </w:r>
      <w:r w:rsidR="00172247">
        <w:rPr>
          <w:rFonts w:ascii="Arial" w:hAnsi="Arial"/>
          <w:i/>
          <w:color w:val="000000"/>
          <w:sz w:val="22"/>
          <w:shd w:val="clear" w:color="auto" w:fill="FFFFFF"/>
        </w:rPr>
        <w:t xml:space="preserve"> a </w:t>
      </w:r>
      <w:r w:rsidRPr="00172247">
        <w:rPr>
          <w:rFonts w:ascii="Arial" w:hAnsi="Arial"/>
          <w:i/>
          <w:color w:val="000000"/>
          <w:sz w:val="22"/>
          <w:shd w:val="clear" w:color="auto" w:fill="FFFFFF"/>
        </w:rPr>
        <w:t>testovanie systému umelej inteligencie. Rozlišujte medzi súbormi údajov verejnej organizácie, súbormi údajov dodávateľa</w:t>
      </w:r>
      <w:r w:rsidR="00172247">
        <w:rPr>
          <w:rFonts w:ascii="Arial" w:hAnsi="Arial"/>
          <w:i/>
          <w:color w:val="000000"/>
          <w:sz w:val="22"/>
          <w:shd w:val="clear" w:color="auto" w:fill="FFFFFF"/>
        </w:rPr>
        <w:t xml:space="preserve"> a </w:t>
      </w:r>
      <w:r w:rsidRPr="00172247">
        <w:rPr>
          <w:rFonts w:ascii="Arial" w:hAnsi="Arial"/>
          <w:i/>
          <w:color w:val="000000"/>
          <w:sz w:val="22"/>
          <w:shd w:val="clear" w:color="auto" w:fill="FFFFFF"/>
        </w:rPr>
        <w:t>súbormi údajov tretej strany.</w:t>
      </w:r>
      <w:r w:rsidR="00172247">
        <w:rPr>
          <w:rFonts w:ascii="Arial" w:hAnsi="Arial"/>
          <w:i/>
          <w:color w:val="000000"/>
          <w:sz w:val="22"/>
          <w:shd w:val="clear" w:color="auto" w:fill="FFFFFF"/>
        </w:rPr>
        <w:t xml:space="preserve"> V </w:t>
      </w:r>
      <w:r w:rsidRPr="00172247">
        <w:rPr>
          <w:rFonts w:ascii="Arial" w:hAnsi="Arial"/>
          <w:i/>
          <w:color w:val="000000"/>
          <w:sz w:val="22"/>
          <w:shd w:val="clear" w:color="auto" w:fill="FFFFFF"/>
        </w:rPr>
        <w:t>prípade súborov údajov verejnej organizácie opíšte účely, na ktoré môže dodávateľ súbory údajov použiť (iné ako plnenie dohody),</w:t>
      </w:r>
      <w:r w:rsidR="00172247">
        <w:rPr>
          <w:rFonts w:ascii="Arial" w:hAnsi="Arial"/>
          <w:i/>
          <w:color w:val="000000"/>
          <w:sz w:val="22"/>
          <w:shd w:val="clear" w:color="auto" w:fill="FFFFFF"/>
        </w:rPr>
        <w:t xml:space="preserve"> a </w:t>
      </w:r>
      <w:r w:rsidRPr="00172247">
        <w:rPr>
          <w:rFonts w:ascii="Arial" w:hAnsi="Arial"/>
          <w:i/>
          <w:color w:val="000000"/>
          <w:sz w:val="22"/>
          <w:shd w:val="clear" w:color="auto" w:fill="FFFFFF"/>
        </w:rPr>
        <w:t>či je dodávateľ povinný na konci obdobia platnosti dohody súbory údajov zničiť.</w:t>
      </w:r>
      <w:r w:rsidR="00172247">
        <w:rPr>
          <w:rFonts w:ascii="Arial" w:hAnsi="Arial"/>
          <w:i/>
          <w:color w:val="000000"/>
          <w:sz w:val="22"/>
          <w:shd w:val="clear" w:color="auto" w:fill="FFFFFF"/>
        </w:rPr>
        <w:t xml:space="preserve"> V </w:t>
      </w:r>
      <w:r w:rsidRPr="00172247">
        <w:rPr>
          <w:rFonts w:ascii="Arial" w:hAnsi="Arial"/>
          <w:i/>
          <w:color w:val="000000"/>
          <w:sz w:val="22"/>
          <w:shd w:val="clear" w:color="auto" w:fill="FFFFFF"/>
        </w:rPr>
        <w:t>prípade súborov údajov dodávateľa</w:t>
      </w:r>
      <w:r w:rsidR="00172247">
        <w:rPr>
          <w:rFonts w:ascii="Arial" w:hAnsi="Arial"/>
          <w:i/>
          <w:color w:val="000000"/>
          <w:sz w:val="22"/>
          <w:shd w:val="clear" w:color="auto" w:fill="FFFFFF"/>
        </w:rPr>
        <w:t xml:space="preserve"> a </w:t>
      </w:r>
      <w:r w:rsidRPr="00172247">
        <w:rPr>
          <w:rFonts w:ascii="Arial" w:hAnsi="Arial"/>
          <w:i/>
          <w:color w:val="000000"/>
          <w:sz w:val="22"/>
          <w:shd w:val="clear" w:color="auto" w:fill="FFFFFF"/>
        </w:rPr>
        <w:t>súborov údajov tretej strany opíšte účely, na ktoré môže verejná organizácia súbory údajov použiť,</w:t>
      </w:r>
      <w:r w:rsidR="00172247">
        <w:rPr>
          <w:rFonts w:ascii="Arial" w:hAnsi="Arial"/>
          <w:i/>
          <w:color w:val="000000"/>
          <w:sz w:val="22"/>
          <w:shd w:val="clear" w:color="auto" w:fill="FFFFFF"/>
        </w:rPr>
        <w:t xml:space="preserve"> a </w:t>
      </w:r>
      <w:r w:rsidRPr="00172247">
        <w:rPr>
          <w:rFonts w:ascii="Arial" w:hAnsi="Arial"/>
          <w:i/>
          <w:color w:val="000000"/>
          <w:sz w:val="22"/>
          <w:shd w:val="clear" w:color="auto" w:fill="FFFFFF"/>
        </w:rPr>
        <w:t>či je dodávateľ povinný súbory údajov odovzdať.</w:t>
      </w:r>
    </w:p>
    <w:p w14:paraId="78F02DB5" w14:textId="48FA1FF4" w:rsidR="00BA16C1" w:rsidRPr="00172247" w:rsidRDefault="003772EE" w:rsidP="00BA16C1">
      <w:pPr>
        <w:spacing w:after="210"/>
        <w:jc w:val="both"/>
        <w:rPr>
          <w:rFonts w:ascii="Arial" w:hAnsi="Arial" w:cs="Arial"/>
          <w:iCs/>
          <w:color w:val="000000"/>
          <w:sz w:val="22"/>
          <w:szCs w:val="22"/>
          <w:u w:val="single"/>
          <w:shd w:val="clear" w:color="auto" w:fill="FFFFFF"/>
        </w:rPr>
      </w:pPr>
      <w:r w:rsidRPr="00172247">
        <w:rPr>
          <w:rFonts w:ascii="Arial" w:hAnsi="Arial"/>
          <w:color w:val="000000"/>
          <w:sz w:val="22"/>
          <w:u w:val="single"/>
          <w:shd w:val="clear" w:color="auto" w:fill="FFFFFF"/>
        </w:rPr>
        <w:t>Súbory údajov verejnej organizácie</w:t>
      </w:r>
    </w:p>
    <w:p w14:paraId="31166494" w14:textId="77777777" w:rsidR="00BA16C1" w:rsidRPr="00172247" w:rsidRDefault="00BA16C1" w:rsidP="00BA16C1">
      <w:pPr>
        <w:spacing w:after="210"/>
        <w:jc w:val="both"/>
        <w:rPr>
          <w:rFonts w:ascii="Arial" w:hAnsi="Arial" w:cs="Arial"/>
          <w:sz w:val="22"/>
          <w:szCs w:val="22"/>
        </w:rPr>
      </w:pPr>
      <w:r w:rsidRPr="00172247">
        <w:rPr>
          <w:rFonts w:ascii="Arial" w:hAnsi="Arial"/>
          <w:sz w:val="22"/>
        </w:rPr>
        <w:t xml:space="preserve">Podľa dohody poskytuje verejná organizácia dodávateľovi tieto súbory údajov, prípadne sa ako súčasť dohody majú vytvoriť alebo zhromaždiť tieto súbory údajov: </w:t>
      </w:r>
    </w:p>
    <w:tbl>
      <w:tblPr>
        <w:tblStyle w:val="TableGrid"/>
        <w:tblW w:w="9129" w:type="dxa"/>
        <w:tblLook w:val="04A0" w:firstRow="1" w:lastRow="0" w:firstColumn="1" w:lastColumn="0" w:noHBand="0" w:noVBand="1"/>
      </w:tblPr>
      <w:tblGrid>
        <w:gridCol w:w="2851"/>
        <w:gridCol w:w="2717"/>
        <w:gridCol w:w="3561"/>
      </w:tblGrid>
      <w:tr w:rsidR="00BA16C1" w:rsidRPr="00172247" w14:paraId="47DF1D8E" w14:textId="77777777" w:rsidTr="00587A6A">
        <w:tc>
          <w:tcPr>
            <w:tcW w:w="2851" w:type="dxa"/>
          </w:tcPr>
          <w:p w14:paraId="431D43ED" w14:textId="77777777" w:rsidR="00BA16C1" w:rsidRPr="00172247" w:rsidRDefault="00BA16C1" w:rsidP="00ED3296">
            <w:pPr>
              <w:spacing w:after="210"/>
              <w:jc w:val="center"/>
              <w:rPr>
                <w:rFonts w:ascii="Arial" w:hAnsi="Arial" w:cs="Arial"/>
                <w:b/>
                <w:sz w:val="22"/>
                <w:szCs w:val="22"/>
              </w:rPr>
            </w:pPr>
            <w:r w:rsidRPr="00172247">
              <w:rPr>
                <w:rFonts w:ascii="Arial" w:hAnsi="Arial"/>
                <w:b/>
                <w:sz w:val="22"/>
              </w:rPr>
              <w:t>Opis súboru údajov</w:t>
            </w:r>
          </w:p>
        </w:tc>
        <w:tc>
          <w:tcPr>
            <w:tcW w:w="2717" w:type="dxa"/>
          </w:tcPr>
          <w:p w14:paraId="54C3C3D9" w14:textId="77777777" w:rsidR="00BA16C1" w:rsidRPr="00172247" w:rsidRDefault="00BA16C1" w:rsidP="00ED3296">
            <w:pPr>
              <w:spacing w:after="210"/>
              <w:jc w:val="center"/>
              <w:rPr>
                <w:rFonts w:ascii="Arial" w:hAnsi="Arial" w:cs="Arial"/>
                <w:b/>
                <w:sz w:val="22"/>
                <w:szCs w:val="22"/>
              </w:rPr>
            </w:pPr>
            <w:r w:rsidRPr="00172247">
              <w:rPr>
                <w:rFonts w:ascii="Arial" w:hAnsi="Arial"/>
                <w:b/>
                <w:sz w:val="22"/>
              </w:rPr>
              <w:t>Práva dodávateľa na používanie</w:t>
            </w:r>
          </w:p>
        </w:tc>
        <w:tc>
          <w:tcPr>
            <w:tcW w:w="3561" w:type="dxa"/>
          </w:tcPr>
          <w:p w14:paraId="753D331F" w14:textId="77777777" w:rsidR="00BA16C1" w:rsidRPr="00172247" w:rsidRDefault="00BA16C1" w:rsidP="00ED3296">
            <w:pPr>
              <w:spacing w:after="210"/>
              <w:jc w:val="center"/>
              <w:rPr>
                <w:rFonts w:ascii="Arial" w:hAnsi="Arial" w:cs="Arial"/>
                <w:b/>
                <w:sz w:val="22"/>
                <w:szCs w:val="22"/>
              </w:rPr>
            </w:pPr>
            <w:r w:rsidRPr="00172247">
              <w:rPr>
                <w:rFonts w:ascii="Arial" w:hAnsi="Arial"/>
                <w:b/>
                <w:sz w:val="22"/>
              </w:rPr>
              <w:t>Povinnosť zničiť súbor údajov na konci obdobia platnosti dohody</w:t>
            </w:r>
          </w:p>
        </w:tc>
      </w:tr>
      <w:tr w:rsidR="00BA16C1" w:rsidRPr="00172247" w14:paraId="63C4126B" w14:textId="77777777" w:rsidTr="00587A6A">
        <w:tc>
          <w:tcPr>
            <w:tcW w:w="2851" w:type="dxa"/>
          </w:tcPr>
          <w:p w14:paraId="557D9CA3" w14:textId="77777777" w:rsidR="00BA16C1" w:rsidRPr="00172247" w:rsidRDefault="00BA16C1" w:rsidP="00ED3296">
            <w:pPr>
              <w:spacing w:after="210"/>
              <w:jc w:val="both"/>
              <w:rPr>
                <w:rFonts w:ascii="Arial" w:hAnsi="Arial" w:cs="Arial"/>
                <w:i/>
                <w:sz w:val="22"/>
                <w:szCs w:val="22"/>
              </w:rPr>
            </w:pPr>
          </w:p>
        </w:tc>
        <w:tc>
          <w:tcPr>
            <w:tcW w:w="2717" w:type="dxa"/>
          </w:tcPr>
          <w:p w14:paraId="4EEF0111" w14:textId="77777777" w:rsidR="00BA16C1" w:rsidRPr="00172247" w:rsidRDefault="00BA16C1" w:rsidP="00ED3296">
            <w:pPr>
              <w:spacing w:after="210"/>
              <w:jc w:val="both"/>
              <w:rPr>
                <w:rFonts w:ascii="Arial" w:hAnsi="Arial" w:cs="Arial"/>
                <w:i/>
                <w:sz w:val="22"/>
                <w:szCs w:val="22"/>
              </w:rPr>
            </w:pPr>
          </w:p>
        </w:tc>
        <w:tc>
          <w:tcPr>
            <w:tcW w:w="3561" w:type="dxa"/>
          </w:tcPr>
          <w:p w14:paraId="4208B993" w14:textId="77777777" w:rsidR="00BA16C1" w:rsidRPr="00172247" w:rsidRDefault="00BA16C1" w:rsidP="00ED3296">
            <w:pPr>
              <w:spacing w:after="210"/>
              <w:jc w:val="both"/>
              <w:rPr>
                <w:rFonts w:ascii="Arial" w:hAnsi="Arial" w:cs="Arial"/>
                <w:sz w:val="22"/>
                <w:szCs w:val="22"/>
              </w:rPr>
            </w:pPr>
            <w:r w:rsidRPr="00172247">
              <w:rPr>
                <w:rFonts w:ascii="Arial" w:hAnsi="Arial"/>
                <w:sz w:val="22"/>
              </w:rPr>
              <w:t>Áno/nie</w:t>
            </w:r>
          </w:p>
        </w:tc>
      </w:tr>
      <w:tr w:rsidR="00BA16C1" w:rsidRPr="00172247" w14:paraId="5D18413C" w14:textId="77777777" w:rsidTr="00587A6A">
        <w:tc>
          <w:tcPr>
            <w:tcW w:w="2851" w:type="dxa"/>
          </w:tcPr>
          <w:p w14:paraId="740380CA" w14:textId="77777777" w:rsidR="00BA16C1" w:rsidRPr="00172247" w:rsidRDefault="00BA16C1" w:rsidP="00ED3296">
            <w:pPr>
              <w:spacing w:after="210"/>
              <w:jc w:val="both"/>
              <w:rPr>
                <w:rFonts w:ascii="Arial" w:hAnsi="Arial" w:cs="Arial"/>
                <w:i/>
                <w:sz w:val="22"/>
                <w:szCs w:val="22"/>
              </w:rPr>
            </w:pPr>
          </w:p>
        </w:tc>
        <w:tc>
          <w:tcPr>
            <w:tcW w:w="2717" w:type="dxa"/>
          </w:tcPr>
          <w:p w14:paraId="4570B121" w14:textId="77777777" w:rsidR="00BA16C1" w:rsidRPr="00172247" w:rsidRDefault="00BA16C1" w:rsidP="00ED3296">
            <w:pPr>
              <w:spacing w:after="210"/>
              <w:jc w:val="both"/>
              <w:rPr>
                <w:rFonts w:ascii="Arial" w:hAnsi="Arial" w:cs="Arial"/>
                <w:i/>
                <w:sz w:val="22"/>
                <w:szCs w:val="22"/>
              </w:rPr>
            </w:pPr>
          </w:p>
        </w:tc>
        <w:tc>
          <w:tcPr>
            <w:tcW w:w="3561" w:type="dxa"/>
          </w:tcPr>
          <w:p w14:paraId="0F4820A0" w14:textId="77777777" w:rsidR="00BA16C1" w:rsidRPr="00172247" w:rsidRDefault="00BA16C1" w:rsidP="00ED3296">
            <w:pPr>
              <w:spacing w:after="210"/>
              <w:jc w:val="both"/>
              <w:rPr>
                <w:rFonts w:ascii="Arial" w:hAnsi="Arial" w:cs="Arial"/>
                <w:i/>
                <w:sz w:val="22"/>
                <w:szCs w:val="22"/>
              </w:rPr>
            </w:pPr>
            <w:r w:rsidRPr="00172247">
              <w:rPr>
                <w:rFonts w:ascii="Arial" w:hAnsi="Arial"/>
                <w:sz w:val="22"/>
              </w:rPr>
              <w:t>Áno/nie</w:t>
            </w:r>
          </w:p>
        </w:tc>
      </w:tr>
      <w:tr w:rsidR="00BA16C1" w:rsidRPr="00172247" w14:paraId="12F9CF8B" w14:textId="77777777" w:rsidTr="00587A6A">
        <w:tc>
          <w:tcPr>
            <w:tcW w:w="2851" w:type="dxa"/>
          </w:tcPr>
          <w:p w14:paraId="068B93F6" w14:textId="77777777" w:rsidR="00BA16C1" w:rsidRPr="00172247" w:rsidRDefault="00BA16C1" w:rsidP="00ED3296">
            <w:pPr>
              <w:spacing w:after="210"/>
              <w:jc w:val="both"/>
              <w:rPr>
                <w:rFonts w:ascii="Arial" w:hAnsi="Arial" w:cs="Arial"/>
                <w:i/>
                <w:sz w:val="22"/>
                <w:szCs w:val="22"/>
              </w:rPr>
            </w:pPr>
          </w:p>
        </w:tc>
        <w:tc>
          <w:tcPr>
            <w:tcW w:w="2717" w:type="dxa"/>
          </w:tcPr>
          <w:p w14:paraId="33B7ECD4" w14:textId="77777777" w:rsidR="00BA16C1" w:rsidRPr="00172247" w:rsidRDefault="00BA16C1" w:rsidP="00ED3296">
            <w:pPr>
              <w:spacing w:after="210"/>
              <w:jc w:val="both"/>
              <w:rPr>
                <w:rFonts w:ascii="Arial" w:hAnsi="Arial" w:cs="Arial"/>
                <w:i/>
                <w:sz w:val="22"/>
                <w:szCs w:val="22"/>
              </w:rPr>
            </w:pPr>
          </w:p>
        </w:tc>
        <w:tc>
          <w:tcPr>
            <w:tcW w:w="3561" w:type="dxa"/>
          </w:tcPr>
          <w:p w14:paraId="32055E27" w14:textId="77777777" w:rsidR="00BA16C1" w:rsidRPr="00172247" w:rsidRDefault="00BA16C1" w:rsidP="00ED3296">
            <w:pPr>
              <w:spacing w:after="210"/>
              <w:jc w:val="both"/>
              <w:rPr>
                <w:rFonts w:ascii="Arial" w:hAnsi="Arial" w:cs="Arial"/>
                <w:i/>
                <w:sz w:val="22"/>
                <w:szCs w:val="22"/>
              </w:rPr>
            </w:pPr>
            <w:r w:rsidRPr="00172247">
              <w:rPr>
                <w:rFonts w:ascii="Arial" w:hAnsi="Arial"/>
                <w:sz w:val="22"/>
              </w:rPr>
              <w:t>Áno/nie</w:t>
            </w:r>
          </w:p>
        </w:tc>
      </w:tr>
      <w:tr w:rsidR="00BA16C1" w:rsidRPr="00172247" w14:paraId="687765A2" w14:textId="77777777" w:rsidTr="00587A6A">
        <w:tc>
          <w:tcPr>
            <w:tcW w:w="2851" w:type="dxa"/>
          </w:tcPr>
          <w:p w14:paraId="149BC504" w14:textId="77777777" w:rsidR="00BA16C1" w:rsidRPr="00172247" w:rsidRDefault="00BA16C1" w:rsidP="00ED3296">
            <w:pPr>
              <w:spacing w:after="210"/>
              <w:jc w:val="both"/>
              <w:rPr>
                <w:rFonts w:ascii="Arial" w:hAnsi="Arial" w:cs="Arial"/>
                <w:i/>
                <w:sz w:val="22"/>
                <w:szCs w:val="22"/>
              </w:rPr>
            </w:pPr>
          </w:p>
        </w:tc>
        <w:tc>
          <w:tcPr>
            <w:tcW w:w="2717" w:type="dxa"/>
          </w:tcPr>
          <w:p w14:paraId="36E1E2CD" w14:textId="77777777" w:rsidR="00BA16C1" w:rsidRPr="00172247" w:rsidRDefault="00BA16C1" w:rsidP="00ED3296">
            <w:pPr>
              <w:spacing w:after="210"/>
              <w:jc w:val="both"/>
              <w:rPr>
                <w:rFonts w:ascii="Arial" w:hAnsi="Arial" w:cs="Arial"/>
                <w:i/>
                <w:sz w:val="22"/>
                <w:szCs w:val="22"/>
              </w:rPr>
            </w:pPr>
          </w:p>
        </w:tc>
        <w:tc>
          <w:tcPr>
            <w:tcW w:w="3561" w:type="dxa"/>
          </w:tcPr>
          <w:p w14:paraId="12C69CBB" w14:textId="77777777" w:rsidR="00BA16C1" w:rsidRPr="00172247" w:rsidRDefault="00BA16C1" w:rsidP="00ED3296">
            <w:pPr>
              <w:spacing w:after="210"/>
              <w:jc w:val="both"/>
              <w:rPr>
                <w:rFonts w:ascii="Arial" w:hAnsi="Arial" w:cs="Arial"/>
                <w:i/>
                <w:sz w:val="22"/>
                <w:szCs w:val="22"/>
              </w:rPr>
            </w:pPr>
            <w:r w:rsidRPr="00172247">
              <w:rPr>
                <w:rFonts w:ascii="Arial" w:hAnsi="Arial"/>
                <w:sz w:val="22"/>
              </w:rPr>
              <w:t>Áno/nie</w:t>
            </w:r>
          </w:p>
        </w:tc>
      </w:tr>
    </w:tbl>
    <w:p w14:paraId="4782DE6E" w14:textId="77777777" w:rsidR="00BA16C1" w:rsidRPr="00172247" w:rsidRDefault="00BA16C1" w:rsidP="00BA16C1">
      <w:pPr>
        <w:spacing w:after="210"/>
        <w:jc w:val="both"/>
        <w:rPr>
          <w:rFonts w:ascii="Arial" w:hAnsi="Arial" w:cs="Arial"/>
          <w:i/>
          <w:sz w:val="22"/>
          <w:szCs w:val="22"/>
        </w:rPr>
      </w:pPr>
    </w:p>
    <w:p w14:paraId="029BEEFE" w14:textId="6F7D2CC6" w:rsidR="00BA16C1" w:rsidRPr="00172247" w:rsidRDefault="00BA16C1" w:rsidP="00BA16C1">
      <w:pPr>
        <w:spacing w:after="210"/>
        <w:jc w:val="both"/>
        <w:rPr>
          <w:rFonts w:ascii="Arial" w:hAnsi="Arial" w:cs="Arial"/>
          <w:iCs/>
          <w:color w:val="000000"/>
          <w:sz w:val="22"/>
          <w:szCs w:val="22"/>
          <w:u w:val="single"/>
          <w:shd w:val="clear" w:color="auto" w:fill="FFFFFF"/>
        </w:rPr>
      </w:pPr>
      <w:r w:rsidRPr="00172247">
        <w:rPr>
          <w:rFonts w:ascii="Arial" w:hAnsi="Arial"/>
          <w:color w:val="000000"/>
          <w:sz w:val="22"/>
          <w:u w:val="single"/>
          <w:shd w:val="clear" w:color="auto" w:fill="FFFFFF"/>
        </w:rPr>
        <w:t>Súbory údajov dodávateľa</w:t>
      </w:r>
      <w:r w:rsidR="00172247">
        <w:rPr>
          <w:rFonts w:ascii="Arial" w:hAnsi="Arial"/>
          <w:color w:val="000000"/>
          <w:sz w:val="22"/>
          <w:u w:val="single"/>
          <w:shd w:val="clear" w:color="auto" w:fill="FFFFFF"/>
        </w:rPr>
        <w:t xml:space="preserve"> a </w:t>
      </w:r>
      <w:r w:rsidRPr="00172247">
        <w:rPr>
          <w:rFonts w:ascii="Arial" w:hAnsi="Arial"/>
          <w:color w:val="000000"/>
          <w:sz w:val="22"/>
          <w:u w:val="single"/>
          <w:shd w:val="clear" w:color="auto" w:fill="FFFFFF"/>
        </w:rPr>
        <w:t>súbory údajov tretej strany</w:t>
      </w:r>
    </w:p>
    <w:p w14:paraId="332C2F43" w14:textId="47E51031" w:rsidR="00BA16C1" w:rsidRPr="00172247" w:rsidRDefault="00BA16C1" w:rsidP="00BA16C1">
      <w:pPr>
        <w:spacing w:after="210"/>
        <w:jc w:val="both"/>
        <w:rPr>
          <w:rFonts w:ascii="Arial" w:hAnsi="Arial" w:cs="Arial"/>
          <w:sz w:val="22"/>
          <w:szCs w:val="22"/>
        </w:rPr>
      </w:pPr>
      <w:r w:rsidRPr="00172247">
        <w:rPr>
          <w:rFonts w:ascii="Arial" w:hAnsi="Arial"/>
          <w:sz w:val="22"/>
        </w:rPr>
        <w:t>Na trénovanie (v prípade potreby), validáciu</w:t>
      </w:r>
      <w:r w:rsidR="00172247">
        <w:rPr>
          <w:rFonts w:ascii="Arial" w:hAnsi="Arial"/>
          <w:sz w:val="22"/>
        </w:rPr>
        <w:t xml:space="preserve"> a </w:t>
      </w:r>
      <w:r w:rsidRPr="00172247">
        <w:rPr>
          <w:rFonts w:ascii="Arial" w:hAnsi="Arial"/>
          <w:sz w:val="22"/>
        </w:rPr>
        <w:t>testovanie systému umelej inteligencie sa použijú alebo boli použité tieto súbory údajov dodávateľa</w:t>
      </w:r>
      <w:r w:rsidR="00172247">
        <w:rPr>
          <w:rFonts w:ascii="Arial" w:hAnsi="Arial"/>
          <w:sz w:val="22"/>
        </w:rPr>
        <w:t xml:space="preserve"> a </w:t>
      </w:r>
      <w:r w:rsidRPr="00172247">
        <w:rPr>
          <w:rFonts w:ascii="Arial" w:hAnsi="Arial"/>
          <w:sz w:val="22"/>
        </w:rPr>
        <w:t>súbory údajov tretej strany:</w:t>
      </w:r>
    </w:p>
    <w:tbl>
      <w:tblPr>
        <w:tblStyle w:val="TableGrid"/>
        <w:tblW w:w="9067" w:type="dxa"/>
        <w:tblLook w:val="04A0" w:firstRow="1" w:lastRow="0" w:firstColumn="1" w:lastColumn="0" w:noHBand="0" w:noVBand="1"/>
      </w:tblPr>
      <w:tblGrid>
        <w:gridCol w:w="2793"/>
        <w:gridCol w:w="2859"/>
        <w:gridCol w:w="3415"/>
      </w:tblGrid>
      <w:tr w:rsidR="00BA16C1" w:rsidRPr="00172247" w14:paraId="6926E938" w14:textId="77777777" w:rsidTr="00587A6A">
        <w:tc>
          <w:tcPr>
            <w:tcW w:w="2793" w:type="dxa"/>
          </w:tcPr>
          <w:p w14:paraId="411DDE88" w14:textId="77777777" w:rsidR="00BA16C1" w:rsidRPr="00172247" w:rsidRDefault="00BA16C1" w:rsidP="00ED3296">
            <w:pPr>
              <w:spacing w:after="210"/>
              <w:jc w:val="center"/>
              <w:rPr>
                <w:rFonts w:ascii="Arial" w:hAnsi="Arial" w:cs="Arial"/>
                <w:b/>
                <w:sz w:val="22"/>
                <w:szCs w:val="22"/>
              </w:rPr>
            </w:pPr>
            <w:r w:rsidRPr="00172247">
              <w:rPr>
                <w:rFonts w:ascii="Arial" w:hAnsi="Arial"/>
                <w:b/>
                <w:sz w:val="22"/>
              </w:rPr>
              <w:t>Opis súboru údajov</w:t>
            </w:r>
          </w:p>
        </w:tc>
        <w:tc>
          <w:tcPr>
            <w:tcW w:w="2859" w:type="dxa"/>
          </w:tcPr>
          <w:p w14:paraId="31EED2EF" w14:textId="77777777" w:rsidR="00BA16C1" w:rsidRPr="00172247" w:rsidRDefault="00BA16C1" w:rsidP="00ED3296">
            <w:pPr>
              <w:spacing w:after="210"/>
              <w:jc w:val="center"/>
              <w:rPr>
                <w:rFonts w:ascii="Arial" w:hAnsi="Arial" w:cs="Arial"/>
                <w:b/>
                <w:sz w:val="22"/>
                <w:szCs w:val="22"/>
              </w:rPr>
            </w:pPr>
            <w:r w:rsidRPr="00172247">
              <w:rPr>
                <w:rFonts w:ascii="Arial" w:hAnsi="Arial"/>
                <w:b/>
                <w:sz w:val="22"/>
              </w:rPr>
              <w:t>Práva verejnej organizácie na používanie</w:t>
            </w:r>
          </w:p>
        </w:tc>
        <w:tc>
          <w:tcPr>
            <w:tcW w:w="3415" w:type="dxa"/>
          </w:tcPr>
          <w:p w14:paraId="321EF843" w14:textId="77777777" w:rsidR="00BA16C1" w:rsidRPr="00172247" w:rsidRDefault="00BA16C1" w:rsidP="00ED3296">
            <w:pPr>
              <w:spacing w:after="210"/>
              <w:jc w:val="center"/>
              <w:rPr>
                <w:rFonts w:ascii="Arial" w:hAnsi="Arial" w:cs="Arial"/>
                <w:b/>
                <w:sz w:val="22"/>
                <w:szCs w:val="22"/>
              </w:rPr>
            </w:pPr>
            <w:r w:rsidRPr="00172247">
              <w:rPr>
                <w:rFonts w:ascii="Arial" w:hAnsi="Arial"/>
                <w:b/>
                <w:sz w:val="22"/>
              </w:rPr>
              <w:t>Povinnosť odovzdať súbory údajov</w:t>
            </w:r>
            <w:r w:rsidRPr="00172247">
              <w:rPr>
                <w:rStyle w:val="FootnoteReference"/>
                <w:rFonts w:ascii="Arial" w:hAnsi="Arial" w:cs="Arial"/>
                <w:b/>
                <w:sz w:val="22"/>
                <w:szCs w:val="22"/>
              </w:rPr>
              <w:footnoteReference w:id="2"/>
            </w:r>
          </w:p>
        </w:tc>
      </w:tr>
      <w:tr w:rsidR="00BA16C1" w:rsidRPr="00172247" w14:paraId="0869D9E6" w14:textId="77777777" w:rsidTr="00587A6A">
        <w:tc>
          <w:tcPr>
            <w:tcW w:w="2793" w:type="dxa"/>
          </w:tcPr>
          <w:p w14:paraId="14CE031B" w14:textId="77777777" w:rsidR="00BA16C1" w:rsidRPr="00172247" w:rsidRDefault="00BA16C1" w:rsidP="00ED3296">
            <w:pPr>
              <w:spacing w:after="210"/>
              <w:jc w:val="both"/>
              <w:rPr>
                <w:rFonts w:ascii="Arial" w:hAnsi="Arial" w:cs="Arial"/>
                <w:i/>
                <w:sz w:val="22"/>
                <w:szCs w:val="22"/>
              </w:rPr>
            </w:pPr>
          </w:p>
        </w:tc>
        <w:tc>
          <w:tcPr>
            <w:tcW w:w="2859" w:type="dxa"/>
          </w:tcPr>
          <w:p w14:paraId="3E59DCA7" w14:textId="77777777" w:rsidR="00BA16C1" w:rsidRPr="00172247" w:rsidRDefault="00BA16C1" w:rsidP="00ED3296">
            <w:pPr>
              <w:spacing w:after="210"/>
              <w:jc w:val="both"/>
              <w:rPr>
                <w:rFonts w:ascii="Arial" w:hAnsi="Arial" w:cs="Arial"/>
                <w:i/>
                <w:sz w:val="22"/>
                <w:szCs w:val="22"/>
              </w:rPr>
            </w:pPr>
          </w:p>
        </w:tc>
        <w:tc>
          <w:tcPr>
            <w:tcW w:w="3415" w:type="dxa"/>
          </w:tcPr>
          <w:p w14:paraId="1872D534" w14:textId="77777777" w:rsidR="00BA16C1" w:rsidRPr="00172247" w:rsidRDefault="00BA16C1" w:rsidP="00ED3296">
            <w:pPr>
              <w:spacing w:after="210"/>
              <w:jc w:val="both"/>
              <w:rPr>
                <w:rFonts w:ascii="Arial" w:hAnsi="Arial" w:cs="Arial"/>
                <w:i/>
                <w:sz w:val="22"/>
                <w:szCs w:val="22"/>
              </w:rPr>
            </w:pPr>
            <w:r w:rsidRPr="00172247">
              <w:rPr>
                <w:rFonts w:ascii="Arial" w:hAnsi="Arial"/>
                <w:sz w:val="22"/>
              </w:rPr>
              <w:t>Áno/nie</w:t>
            </w:r>
          </w:p>
        </w:tc>
      </w:tr>
      <w:tr w:rsidR="00BA16C1" w:rsidRPr="00172247" w14:paraId="1E851281" w14:textId="77777777" w:rsidTr="00587A6A">
        <w:tc>
          <w:tcPr>
            <w:tcW w:w="2793" w:type="dxa"/>
          </w:tcPr>
          <w:p w14:paraId="5FD91442" w14:textId="77777777" w:rsidR="00BA16C1" w:rsidRPr="00172247" w:rsidRDefault="00BA16C1" w:rsidP="00ED3296">
            <w:pPr>
              <w:spacing w:after="210"/>
              <w:jc w:val="both"/>
              <w:rPr>
                <w:rFonts w:ascii="Arial" w:hAnsi="Arial" w:cs="Arial"/>
                <w:i/>
                <w:sz w:val="22"/>
                <w:szCs w:val="22"/>
              </w:rPr>
            </w:pPr>
          </w:p>
        </w:tc>
        <w:tc>
          <w:tcPr>
            <w:tcW w:w="2859" w:type="dxa"/>
          </w:tcPr>
          <w:p w14:paraId="25EB21A9" w14:textId="77777777" w:rsidR="00BA16C1" w:rsidRPr="00172247" w:rsidRDefault="00BA16C1" w:rsidP="00ED3296">
            <w:pPr>
              <w:spacing w:after="210"/>
              <w:jc w:val="both"/>
              <w:rPr>
                <w:rFonts w:ascii="Arial" w:hAnsi="Arial" w:cs="Arial"/>
                <w:i/>
                <w:sz w:val="22"/>
                <w:szCs w:val="22"/>
              </w:rPr>
            </w:pPr>
          </w:p>
        </w:tc>
        <w:tc>
          <w:tcPr>
            <w:tcW w:w="3415" w:type="dxa"/>
          </w:tcPr>
          <w:p w14:paraId="487729A2" w14:textId="77777777" w:rsidR="00BA16C1" w:rsidRPr="00172247" w:rsidRDefault="00BA16C1" w:rsidP="00ED3296">
            <w:pPr>
              <w:spacing w:after="210"/>
              <w:jc w:val="both"/>
              <w:rPr>
                <w:rFonts w:ascii="Arial" w:hAnsi="Arial" w:cs="Arial"/>
                <w:i/>
                <w:sz w:val="22"/>
                <w:szCs w:val="22"/>
              </w:rPr>
            </w:pPr>
            <w:r w:rsidRPr="00172247">
              <w:rPr>
                <w:rFonts w:ascii="Arial" w:hAnsi="Arial"/>
                <w:sz w:val="22"/>
              </w:rPr>
              <w:t>Áno/nie</w:t>
            </w:r>
          </w:p>
        </w:tc>
      </w:tr>
      <w:tr w:rsidR="00BA16C1" w:rsidRPr="00172247" w14:paraId="2448074D" w14:textId="77777777" w:rsidTr="00587A6A">
        <w:tc>
          <w:tcPr>
            <w:tcW w:w="2793" w:type="dxa"/>
          </w:tcPr>
          <w:p w14:paraId="7223B2DB" w14:textId="77777777" w:rsidR="00BA16C1" w:rsidRPr="00172247" w:rsidRDefault="00BA16C1" w:rsidP="00ED3296">
            <w:pPr>
              <w:spacing w:after="210"/>
              <w:jc w:val="both"/>
              <w:rPr>
                <w:rFonts w:ascii="Arial" w:hAnsi="Arial" w:cs="Arial"/>
                <w:i/>
                <w:sz w:val="22"/>
                <w:szCs w:val="22"/>
              </w:rPr>
            </w:pPr>
          </w:p>
        </w:tc>
        <w:tc>
          <w:tcPr>
            <w:tcW w:w="2859" w:type="dxa"/>
          </w:tcPr>
          <w:p w14:paraId="5E916D26" w14:textId="77777777" w:rsidR="00BA16C1" w:rsidRPr="00172247" w:rsidRDefault="00BA16C1" w:rsidP="00ED3296">
            <w:pPr>
              <w:spacing w:after="210"/>
              <w:jc w:val="both"/>
              <w:rPr>
                <w:rFonts w:ascii="Arial" w:hAnsi="Arial" w:cs="Arial"/>
                <w:i/>
                <w:sz w:val="22"/>
                <w:szCs w:val="22"/>
              </w:rPr>
            </w:pPr>
          </w:p>
        </w:tc>
        <w:tc>
          <w:tcPr>
            <w:tcW w:w="3415" w:type="dxa"/>
          </w:tcPr>
          <w:p w14:paraId="0C1532BC" w14:textId="77777777" w:rsidR="00BA16C1" w:rsidRPr="00172247" w:rsidRDefault="00BA16C1" w:rsidP="00ED3296">
            <w:pPr>
              <w:spacing w:after="210"/>
              <w:jc w:val="both"/>
              <w:rPr>
                <w:rFonts w:ascii="Arial" w:hAnsi="Arial" w:cs="Arial"/>
                <w:i/>
                <w:sz w:val="22"/>
                <w:szCs w:val="22"/>
              </w:rPr>
            </w:pPr>
            <w:r w:rsidRPr="00172247">
              <w:rPr>
                <w:rFonts w:ascii="Arial" w:hAnsi="Arial"/>
                <w:sz w:val="22"/>
              </w:rPr>
              <w:t>Áno/nie</w:t>
            </w:r>
          </w:p>
        </w:tc>
      </w:tr>
      <w:tr w:rsidR="00BA16C1" w:rsidRPr="00172247" w14:paraId="0C17303F" w14:textId="77777777" w:rsidTr="00587A6A">
        <w:tc>
          <w:tcPr>
            <w:tcW w:w="2793" w:type="dxa"/>
          </w:tcPr>
          <w:p w14:paraId="7A4CE6DE" w14:textId="77777777" w:rsidR="00BA16C1" w:rsidRPr="00172247" w:rsidRDefault="00BA16C1" w:rsidP="00ED3296">
            <w:pPr>
              <w:spacing w:after="210"/>
              <w:jc w:val="both"/>
              <w:rPr>
                <w:rFonts w:ascii="Arial" w:hAnsi="Arial" w:cs="Arial"/>
                <w:i/>
                <w:sz w:val="22"/>
                <w:szCs w:val="22"/>
              </w:rPr>
            </w:pPr>
          </w:p>
        </w:tc>
        <w:tc>
          <w:tcPr>
            <w:tcW w:w="2859" w:type="dxa"/>
          </w:tcPr>
          <w:p w14:paraId="7341C0F1" w14:textId="77777777" w:rsidR="00BA16C1" w:rsidRPr="00172247" w:rsidRDefault="00BA16C1" w:rsidP="00ED3296">
            <w:pPr>
              <w:spacing w:after="210"/>
              <w:jc w:val="both"/>
              <w:rPr>
                <w:rFonts w:ascii="Arial" w:hAnsi="Arial" w:cs="Arial"/>
                <w:i/>
                <w:sz w:val="22"/>
                <w:szCs w:val="22"/>
              </w:rPr>
            </w:pPr>
          </w:p>
        </w:tc>
        <w:tc>
          <w:tcPr>
            <w:tcW w:w="3415" w:type="dxa"/>
          </w:tcPr>
          <w:p w14:paraId="3C93C5C7" w14:textId="77777777" w:rsidR="00BA16C1" w:rsidRPr="00172247" w:rsidRDefault="00BA16C1" w:rsidP="00ED3296">
            <w:pPr>
              <w:spacing w:after="210"/>
              <w:jc w:val="both"/>
              <w:rPr>
                <w:rFonts w:ascii="Arial" w:hAnsi="Arial" w:cs="Arial"/>
                <w:i/>
                <w:sz w:val="22"/>
                <w:szCs w:val="22"/>
              </w:rPr>
            </w:pPr>
            <w:r w:rsidRPr="00172247">
              <w:rPr>
                <w:rFonts w:ascii="Arial" w:hAnsi="Arial"/>
                <w:sz w:val="22"/>
              </w:rPr>
              <w:t>Áno/nie</w:t>
            </w:r>
          </w:p>
        </w:tc>
      </w:tr>
    </w:tbl>
    <w:p w14:paraId="70A2A944" w14:textId="77777777" w:rsidR="00BA16C1" w:rsidRPr="00172247" w:rsidRDefault="00BA16C1" w:rsidP="00BA16C1">
      <w:pPr>
        <w:spacing w:after="210"/>
        <w:jc w:val="both"/>
        <w:rPr>
          <w:rFonts w:ascii="Arial" w:hAnsi="Arial" w:cs="Arial"/>
          <w:sz w:val="22"/>
          <w:szCs w:val="22"/>
          <w:u w:val="single"/>
        </w:rPr>
      </w:pPr>
      <w:r w:rsidRPr="00172247">
        <w:br w:type="page"/>
      </w:r>
    </w:p>
    <w:p w14:paraId="2B448160" w14:textId="77777777" w:rsidR="00BA16C1" w:rsidRPr="00172247" w:rsidRDefault="00BA16C1" w:rsidP="00587A6A">
      <w:pPr>
        <w:spacing w:after="360"/>
        <w:jc w:val="both"/>
        <w:rPr>
          <w:rFonts w:ascii="Arial" w:hAnsi="Arial" w:cs="Arial"/>
          <w:b/>
          <w:sz w:val="26"/>
          <w:szCs w:val="26"/>
        </w:rPr>
      </w:pPr>
      <w:r w:rsidRPr="00172247">
        <w:rPr>
          <w:rFonts w:ascii="Arial" w:hAnsi="Arial"/>
          <w:b/>
          <w:sz w:val="26"/>
        </w:rPr>
        <w:lastRenderedPageBreak/>
        <w:t>Príloha C – Technická dokumentácia</w:t>
      </w:r>
    </w:p>
    <w:p w14:paraId="7E241A76" w14:textId="46E96912" w:rsidR="008B0F7B" w:rsidRPr="00172247" w:rsidRDefault="008B0F7B" w:rsidP="000F1F04">
      <w:pPr>
        <w:spacing w:before="120" w:after="210"/>
        <w:jc w:val="both"/>
        <w:rPr>
          <w:rFonts w:ascii="Arial" w:hAnsi="Arial" w:cs="Arial"/>
          <w:sz w:val="22"/>
          <w:szCs w:val="22"/>
        </w:rPr>
      </w:pPr>
      <w:r w:rsidRPr="00172247">
        <w:rPr>
          <w:rFonts w:ascii="Arial" w:hAnsi="Arial"/>
          <w:sz w:val="22"/>
        </w:rPr>
        <w:t>Technická dokumentácia obsahuje</w:t>
      </w:r>
      <w:r w:rsidR="00172247">
        <w:rPr>
          <w:rFonts w:ascii="Arial" w:hAnsi="Arial"/>
          <w:sz w:val="22"/>
        </w:rPr>
        <w:t xml:space="preserve"> v </w:t>
      </w:r>
      <w:r w:rsidRPr="00172247">
        <w:rPr>
          <w:rFonts w:ascii="Arial" w:hAnsi="Arial"/>
          <w:sz w:val="22"/>
        </w:rPr>
        <w:t>závislosti od systému umelej inteligencie aspoň tieto informácie:</w:t>
      </w:r>
    </w:p>
    <w:p w14:paraId="4A1811DC" w14:textId="77777777" w:rsidR="008B0F7B" w:rsidRPr="00172247" w:rsidRDefault="008B0F7B" w:rsidP="008B0F7B">
      <w:pPr>
        <w:pStyle w:val="doLijstnummering5"/>
        <w:rPr>
          <w:rFonts w:ascii="Arial" w:hAnsi="Arial" w:cs="Arial"/>
          <w:sz w:val="22"/>
          <w:szCs w:val="22"/>
        </w:rPr>
      </w:pPr>
      <w:r w:rsidRPr="00172247">
        <w:rPr>
          <w:rFonts w:ascii="Arial" w:hAnsi="Arial"/>
          <w:sz w:val="22"/>
        </w:rPr>
        <w:t>všeobecný opis systému umelej inteligencie vrátane týchto prvkov:</w:t>
      </w:r>
    </w:p>
    <w:p w14:paraId="1871FB77" w14:textId="6ECFB4BE" w:rsidR="008B0F7B" w:rsidRPr="00172247" w:rsidRDefault="008B0F7B" w:rsidP="008B0F7B">
      <w:pPr>
        <w:pStyle w:val="doLijstnummering5"/>
        <w:numPr>
          <w:ilvl w:val="1"/>
          <w:numId w:val="9"/>
        </w:numPr>
        <w:rPr>
          <w:rFonts w:ascii="Arial" w:hAnsi="Arial" w:cs="Arial"/>
          <w:sz w:val="22"/>
          <w:szCs w:val="22"/>
        </w:rPr>
      </w:pPr>
      <w:r w:rsidRPr="00172247">
        <w:rPr>
          <w:rFonts w:ascii="Arial" w:hAnsi="Arial"/>
          <w:sz w:val="22"/>
        </w:rPr>
        <w:t>jeho zamýšľaný účel, meno dodávateľa</w:t>
      </w:r>
      <w:r w:rsidR="00172247">
        <w:rPr>
          <w:rFonts w:ascii="Arial" w:hAnsi="Arial"/>
          <w:sz w:val="22"/>
        </w:rPr>
        <w:t xml:space="preserve"> a </w:t>
      </w:r>
      <w:r w:rsidRPr="00172247">
        <w:rPr>
          <w:rFonts w:ascii="Arial" w:hAnsi="Arial"/>
          <w:sz w:val="22"/>
        </w:rPr>
        <w:t>verzia systému odrážajúca jeho vzťah</w:t>
      </w:r>
      <w:r w:rsidR="00172247">
        <w:rPr>
          <w:rFonts w:ascii="Arial" w:hAnsi="Arial"/>
          <w:sz w:val="22"/>
        </w:rPr>
        <w:t xml:space="preserve"> k </w:t>
      </w:r>
      <w:r w:rsidRPr="00172247">
        <w:rPr>
          <w:rFonts w:ascii="Arial" w:hAnsi="Arial"/>
          <w:sz w:val="22"/>
        </w:rPr>
        <w:t>predchádzajúcim verziám;</w:t>
      </w:r>
    </w:p>
    <w:p w14:paraId="79079CFF" w14:textId="4951EBC2" w:rsidR="00172247" w:rsidRDefault="008B0F7B" w:rsidP="008B0F7B">
      <w:pPr>
        <w:pStyle w:val="doLijstnummering5"/>
        <w:numPr>
          <w:ilvl w:val="1"/>
          <w:numId w:val="9"/>
        </w:numPr>
        <w:rPr>
          <w:rFonts w:ascii="Arial" w:hAnsi="Arial"/>
          <w:sz w:val="22"/>
        </w:rPr>
      </w:pPr>
      <w:r w:rsidRPr="00172247">
        <w:rPr>
          <w:rFonts w:ascii="Arial" w:hAnsi="Arial"/>
          <w:sz w:val="22"/>
        </w:rPr>
        <w:t>spôsob interakcie systému umelej inteligencie</w:t>
      </w:r>
      <w:r w:rsidR="00172247">
        <w:rPr>
          <w:rFonts w:ascii="Arial" w:hAnsi="Arial"/>
          <w:sz w:val="22"/>
        </w:rPr>
        <w:t xml:space="preserve"> s </w:t>
      </w:r>
      <w:r w:rsidRPr="00172247">
        <w:rPr>
          <w:rFonts w:ascii="Arial" w:hAnsi="Arial"/>
          <w:sz w:val="22"/>
        </w:rPr>
        <w:t>hardvérom alebo softvérom vrátane iných systémov umelej inteligencie, ktoré nie sú súčasťou samotného systému umelej inteligencie, alebo spôsob, ako ho prípadne možno na takúto interakciu použiť</w:t>
      </w:r>
      <w:r w:rsidR="00172247">
        <w:rPr>
          <w:rFonts w:ascii="Arial" w:hAnsi="Arial"/>
          <w:sz w:val="22"/>
        </w:rPr>
        <w:t>;</w:t>
      </w:r>
    </w:p>
    <w:p w14:paraId="1ECE57CB" w14:textId="425796F5" w:rsidR="008B0F7B" w:rsidRPr="00172247" w:rsidRDefault="008B0F7B" w:rsidP="008B0F7B">
      <w:pPr>
        <w:pStyle w:val="doLijstnummering5"/>
        <w:numPr>
          <w:ilvl w:val="1"/>
          <w:numId w:val="9"/>
        </w:numPr>
        <w:rPr>
          <w:rFonts w:ascii="Arial" w:hAnsi="Arial" w:cs="Arial"/>
          <w:sz w:val="22"/>
          <w:szCs w:val="22"/>
        </w:rPr>
      </w:pPr>
      <w:r w:rsidRPr="00172247">
        <w:rPr>
          <w:rFonts w:ascii="Arial" w:hAnsi="Arial"/>
          <w:sz w:val="22"/>
        </w:rPr>
        <w:t>verzie príslušného softvéru alebo firmvéru</w:t>
      </w:r>
      <w:r w:rsidR="00172247">
        <w:rPr>
          <w:rFonts w:ascii="Arial" w:hAnsi="Arial"/>
          <w:sz w:val="22"/>
        </w:rPr>
        <w:t xml:space="preserve"> a </w:t>
      </w:r>
      <w:r w:rsidRPr="00172247">
        <w:rPr>
          <w:rFonts w:ascii="Arial" w:hAnsi="Arial"/>
          <w:sz w:val="22"/>
        </w:rPr>
        <w:t>všetky požiadavky týkajúce sa aktualizácií verzií;</w:t>
      </w:r>
    </w:p>
    <w:p w14:paraId="6D0AC47C" w14:textId="77777777" w:rsidR="008B0F7B" w:rsidRPr="00172247" w:rsidRDefault="008B0F7B" w:rsidP="008B0F7B">
      <w:pPr>
        <w:pStyle w:val="doLijstnummering5"/>
        <w:numPr>
          <w:ilvl w:val="1"/>
          <w:numId w:val="9"/>
        </w:numPr>
        <w:rPr>
          <w:rFonts w:ascii="Arial" w:hAnsi="Arial" w:cs="Arial"/>
          <w:sz w:val="22"/>
          <w:szCs w:val="22"/>
        </w:rPr>
      </w:pPr>
      <w:r w:rsidRPr="00172247">
        <w:rPr>
          <w:rFonts w:ascii="Arial" w:hAnsi="Arial"/>
          <w:sz w:val="22"/>
        </w:rPr>
        <w:t>opis hardvéru, na ktorom má systém umelej inteligencie fungovať;</w:t>
      </w:r>
    </w:p>
    <w:p w14:paraId="5120BCA9" w14:textId="02C65DFF" w:rsidR="008B0F7B" w:rsidRPr="00172247" w:rsidRDefault="008B0F7B" w:rsidP="008B0F7B">
      <w:pPr>
        <w:pStyle w:val="doLijstnummering5"/>
        <w:numPr>
          <w:ilvl w:val="1"/>
          <w:numId w:val="9"/>
        </w:numPr>
        <w:rPr>
          <w:rFonts w:ascii="Arial" w:hAnsi="Arial" w:cs="Arial"/>
          <w:sz w:val="22"/>
          <w:szCs w:val="22"/>
        </w:rPr>
      </w:pPr>
      <w:r w:rsidRPr="00172247">
        <w:rPr>
          <w:rFonts w:ascii="Arial" w:hAnsi="Arial"/>
          <w:sz w:val="22"/>
        </w:rPr>
        <w:t>ak je systém umelej inteligencie komponentom výrobkov, fotografií alebo ilustrácií znázorňujúcich vonkajšie znaky, označenie</w:t>
      </w:r>
      <w:r w:rsidR="00172247">
        <w:rPr>
          <w:rFonts w:ascii="Arial" w:hAnsi="Arial"/>
          <w:sz w:val="22"/>
        </w:rPr>
        <w:t xml:space="preserve"> a </w:t>
      </w:r>
      <w:r w:rsidRPr="00172247">
        <w:rPr>
          <w:rFonts w:ascii="Arial" w:hAnsi="Arial"/>
          <w:sz w:val="22"/>
        </w:rPr>
        <w:t>vnútorné usporiadanie týchto výrobkov;</w:t>
      </w:r>
    </w:p>
    <w:p w14:paraId="6FF283B9" w14:textId="2190D29B" w:rsidR="008B0F7B" w:rsidRPr="00DC2E15" w:rsidRDefault="008B0F7B" w:rsidP="008B0F7B">
      <w:pPr>
        <w:pStyle w:val="doLijstnummering5"/>
        <w:numPr>
          <w:ilvl w:val="1"/>
          <w:numId w:val="9"/>
        </w:numPr>
        <w:rPr>
          <w:rFonts w:ascii="Arial" w:hAnsi="Arial" w:cs="Arial"/>
          <w:spacing w:val="-4"/>
          <w:sz w:val="22"/>
          <w:szCs w:val="22"/>
        </w:rPr>
      </w:pPr>
      <w:r w:rsidRPr="00DC2E15">
        <w:rPr>
          <w:rFonts w:ascii="Arial" w:hAnsi="Arial"/>
          <w:spacing w:val="-4"/>
          <w:sz w:val="22"/>
        </w:rPr>
        <w:t>základný opis používateľského rozhrania poskytnutého verejnej organizácii;</w:t>
      </w:r>
    </w:p>
    <w:p w14:paraId="45B4325D" w14:textId="0FF90299" w:rsidR="008B0F7B" w:rsidRPr="00172247" w:rsidRDefault="008B0F7B" w:rsidP="008B0F7B">
      <w:pPr>
        <w:pStyle w:val="doLijstnummering5"/>
        <w:numPr>
          <w:ilvl w:val="1"/>
          <w:numId w:val="9"/>
        </w:numPr>
        <w:rPr>
          <w:rFonts w:ascii="Arial" w:hAnsi="Arial" w:cs="Arial"/>
          <w:sz w:val="22"/>
          <w:szCs w:val="22"/>
        </w:rPr>
      </w:pPr>
      <w:r w:rsidRPr="00172247">
        <w:rPr>
          <w:rFonts w:ascii="Arial" w:hAnsi="Arial"/>
          <w:sz w:val="22"/>
        </w:rPr>
        <w:t>návod na použitie pre nasadzujúci subjekt</w:t>
      </w:r>
      <w:r w:rsidR="00172247">
        <w:rPr>
          <w:rFonts w:ascii="Arial" w:hAnsi="Arial"/>
          <w:sz w:val="22"/>
        </w:rPr>
        <w:t xml:space="preserve"> a </w:t>
      </w:r>
      <w:r w:rsidRPr="00172247">
        <w:rPr>
          <w:rFonts w:ascii="Arial" w:hAnsi="Arial"/>
          <w:sz w:val="22"/>
        </w:rPr>
        <w:t>prípadný základný opis používateľského rozhrania;</w:t>
      </w:r>
    </w:p>
    <w:p w14:paraId="2CFCF1D4" w14:textId="77777777" w:rsidR="008B0F7B" w:rsidRPr="00172247" w:rsidRDefault="008B0F7B" w:rsidP="008B0F7B">
      <w:pPr>
        <w:pStyle w:val="doLijstnummering5"/>
        <w:numPr>
          <w:ilvl w:val="0"/>
          <w:numId w:val="0"/>
        </w:numPr>
        <w:ind w:left="1702"/>
        <w:rPr>
          <w:rFonts w:ascii="Arial" w:hAnsi="Arial" w:cs="Arial"/>
          <w:sz w:val="22"/>
          <w:szCs w:val="22"/>
        </w:rPr>
      </w:pPr>
    </w:p>
    <w:p w14:paraId="7ED615E6" w14:textId="22784261" w:rsidR="008B0F7B" w:rsidRPr="00172247" w:rsidRDefault="008B0F7B" w:rsidP="008B0F7B">
      <w:pPr>
        <w:pStyle w:val="doLijstnummering5"/>
        <w:rPr>
          <w:rFonts w:ascii="Arial" w:hAnsi="Arial" w:cs="Arial"/>
          <w:sz w:val="22"/>
          <w:szCs w:val="22"/>
        </w:rPr>
      </w:pPr>
      <w:r w:rsidRPr="00172247">
        <w:rPr>
          <w:rFonts w:ascii="Arial" w:hAnsi="Arial"/>
          <w:sz w:val="22"/>
        </w:rPr>
        <w:t>podrobný opis prvkov systému umelej inteligencie</w:t>
      </w:r>
      <w:r w:rsidR="00172247">
        <w:rPr>
          <w:rFonts w:ascii="Arial" w:hAnsi="Arial"/>
          <w:sz w:val="22"/>
        </w:rPr>
        <w:t xml:space="preserve"> a </w:t>
      </w:r>
      <w:r w:rsidRPr="00172247">
        <w:rPr>
          <w:rFonts w:ascii="Arial" w:hAnsi="Arial"/>
          <w:sz w:val="22"/>
        </w:rPr>
        <w:t>procesu jeho vývoja, vrátane:</w:t>
      </w:r>
    </w:p>
    <w:p w14:paraId="7613081F" w14:textId="65A8221D" w:rsidR="008B0F7B" w:rsidRPr="00DC2E15" w:rsidRDefault="008B0F7B" w:rsidP="008B0F7B">
      <w:pPr>
        <w:pStyle w:val="doLijstnummering5"/>
        <w:numPr>
          <w:ilvl w:val="1"/>
          <w:numId w:val="9"/>
        </w:numPr>
        <w:rPr>
          <w:rFonts w:ascii="Arial" w:hAnsi="Arial" w:cs="Arial"/>
          <w:spacing w:val="-8"/>
          <w:sz w:val="22"/>
          <w:szCs w:val="22"/>
        </w:rPr>
      </w:pPr>
      <w:r w:rsidRPr="00DC2E15">
        <w:rPr>
          <w:rFonts w:ascii="Arial" w:hAnsi="Arial"/>
          <w:spacing w:val="-8"/>
          <w:sz w:val="22"/>
        </w:rPr>
        <w:t>metód</w:t>
      </w:r>
      <w:r w:rsidR="00172247" w:rsidRPr="00DC2E15">
        <w:rPr>
          <w:rFonts w:ascii="Arial" w:hAnsi="Arial"/>
          <w:spacing w:val="-8"/>
          <w:sz w:val="22"/>
        </w:rPr>
        <w:t xml:space="preserve"> a </w:t>
      </w:r>
      <w:r w:rsidRPr="00DC2E15">
        <w:rPr>
          <w:rFonts w:ascii="Arial" w:hAnsi="Arial"/>
          <w:spacing w:val="-8"/>
          <w:sz w:val="22"/>
        </w:rPr>
        <w:t>krokov vykonaných pri vývoji systému umelej inteligencie vrátane prípadného využívania vopred natrénovaných systémov alebo nástrojov poskytnutých tretími stranami</w:t>
      </w:r>
      <w:r w:rsidR="00172247" w:rsidRPr="00DC2E15">
        <w:rPr>
          <w:rFonts w:ascii="Arial" w:hAnsi="Arial"/>
          <w:spacing w:val="-8"/>
          <w:sz w:val="22"/>
        </w:rPr>
        <w:t xml:space="preserve"> a </w:t>
      </w:r>
      <w:r w:rsidRPr="00DC2E15">
        <w:rPr>
          <w:rFonts w:ascii="Arial" w:hAnsi="Arial"/>
          <w:spacing w:val="-8"/>
          <w:sz w:val="22"/>
        </w:rPr>
        <w:t>spôsobu, akým ich dodávateľ používal, integroval alebo zmenil, vrátane opisu všetkých dojednaní</w:t>
      </w:r>
      <w:r w:rsidR="00172247" w:rsidRPr="00DC2E15">
        <w:rPr>
          <w:rFonts w:ascii="Arial" w:hAnsi="Arial"/>
          <w:spacing w:val="-8"/>
          <w:sz w:val="22"/>
        </w:rPr>
        <w:t xml:space="preserve"> v </w:t>
      </w:r>
      <w:r w:rsidRPr="00DC2E15">
        <w:rPr>
          <w:rFonts w:ascii="Arial" w:hAnsi="Arial"/>
          <w:spacing w:val="-8"/>
          <w:sz w:val="22"/>
        </w:rPr>
        <w:t>oblasti udeľovania licencií alebo iných zmluvných dojednaní týkajúcich sa takýchto vstupov tretích strán;</w:t>
      </w:r>
    </w:p>
    <w:p w14:paraId="532B78EF" w14:textId="315C581E" w:rsidR="008B0F7B" w:rsidRPr="00DC2E15" w:rsidRDefault="008B0F7B" w:rsidP="008B0F7B">
      <w:pPr>
        <w:pStyle w:val="doLijstnummering5"/>
        <w:numPr>
          <w:ilvl w:val="1"/>
          <w:numId w:val="9"/>
        </w:numPr>
        <w:rPr>
          <w:rFonts w:ascii="Arial" w:hAnsi="Arial" w:cs="Arial"/>
          <w:spacing w:val="-4"/>
          <w:sz w:val="22"/>
          <w:szCs w:val="22"/>
        </w:rPr>
      </w:pPr>
      <w:r w:rsidRPr="00DC2E15">
        <w:rPr>
          <w:rFonts w:ascii="Arial" w:hAnsi="Arial"/>
          <w:spacing w:val="-4"/>
          <w:sz w:val="22"/>
        </w:rPr>
        <w:t>špecifikácií dizajnu systému, konkrétne všeobecnej logiky systému umelej inteligencie</w:t>
      </w:r>
      <w:r w:rsidR="00172247" w:rsidRPr="00DC2E15">
        <w:rPr>
          <w:rFonts w:ascii="Arial" w:hAnsi="Arial"/>
          <w:spacing w:val="-4"/>
          <w:sz w:val="22"/>
        </w:rPr>
        <w:t xml:space="preserve"> a </w:t>
      </w:r>
      <w:r w:rsidRPr="00DC2E15">
        <w:rPr>
          <w:rFonts w:ascii="Arial" w:hAnsi="Arial"/>
          <w:spacing w:val="-4"/>
          <w:sz w:val="22"/>
        </w:rPr>
        <w:t>algoritmov; kľúčových rozhodnutí</w:t>
      </w:r>
      <w:r w:rsidR="00172247" w:rsidRPr="00DC2E15">
        <w:rPr>
          <w:rFonts w:ascii="Arial" w:hAnsi="Arial"/>
          <w:spacing w:val="-4"/>
          <w:sz w:val="22"/>
        </w:rPr>
        <w:t xml:space="preserve"> o </w:t>
      </w:r>
      <w:r w:rsidRPr="00DC2E15">
        <w:rPr>
          <w:rFonts w:ascii="Arial" w:hAnsi="Arial"/>
          <w:spacing w:val="-4"/>
          <w:sz w:val="22"/>
        </w:rPr>
        <w:t>riešeniach dizajnu vrátane odôvodnenia</w:t>
      </w:r>
      <w:r w:rsidR="00172247" w:rsidRPr="00DC2E15">
        <w:rPr>
          <w:rFonts w:ascii="Arial" w:hAnsi="Arial"/>
          <w:spacing w:val="-4"/>
          <w:sz w:val="22"/>
        </w:rPr>
        <w:t xml:space="preserve"> a </w:t>
      </w:r>
      <w:r w:rsidRPr="00DC2E15">
        <w:rPr>
          <w:rFonts w:ascii="Arial" w:hAnsi="Arial"/>
          <w:spacing w:val="-4"/>
          <w:sz w:val="22"/>
        </w:rPr>
        <w:t>predpokladov,</w:t>
      </w:r>
      <w:r w:rsidR="00172247" w:rsidRPr="00DC2E15">
        <w:rPr>
          <w:rFonts w:ascii="Arial" w:hAnsi="Arial"/>
          <w:spacing w:val="-4"/>
          <w:sz w:val="22"/>
        </w:rPr>
        <w:t xml:space="preserve"> a </w:t>
      </w:r>
      <w:r w:rsidRPr="00DC2E15">
        <w:rPr>
          <w:rFonts w:ascii="Arial" w:hAnsi="Arial"/>
          <w:spacing w:val="-4"/>
          <w:sz w:val="22"/>
        </w:rPr>
        <w:t>to aj so zreteľom na osoby alebo skupiny osôb, vo vzťahu ku ktorým sa má systém používať; hlavných možností klasifikácie; čo má systém optimalizovať</w:t>
      </w:r>
      <w:r w:rsidR="00172247" w:rsidRPr="00DC2E15">
        <w:rPr>
          <w:rFonts w:ascii="Arial" w:hAnsi="Arial"/>
          <w:spacing w:val="-4"/>
          <w:sz w:val="22"/>
        </w:rPr>
        <w:t xml:space="preserve"> a </w:t>
      </w:r>
      <w:r w:rsidRPr="00DC2E15">
        <w:rPr>
          <w:rFonts w:ascii="Arial" w:hAnsi="Arial"/>
          <w:spacing w:val="-4"/>
          <w:sz w:val="22"/>
        </w:rPr>
        <w:t>relevantnosť jednotlivých parametrov; opisu očakávaného výstupu systému</w:t>
      </w:r>
      <w:r w:rsidR="00172247" w:rsidRPr="00DC2E15">
        <w:rPr>
          <w:rFonts w:ascii="Arial" w:hAnsi="Arial"/>
          <w:spacing w:val="-4"/>
          <w:sz w:val="22"/>
        </w:rPr>
        <w:t xml:space="preserve"> a </w:t>
      </w:r>
      <w:r w:rsidRPr="00DC2E15">
        <w:rPr>
          <w:rFonts w:ascii="Arial" w:hAnsi="Arial"/>
          <w:spacing w:val="-4"/>
          <w:sz w:val="22"/>
        </w:rPr>
        <w:t>kvality výstupu systému; rozhodnutí</w:t>
      </w:r>
      <w:r w:rsidR="00172247" w:rsidRPr="00DC2E15">
        <w:rPr>
          <w:rFonts w:ascii="Arial" w:hAnsi="Arial"/>
          <w:spacing w:val="-4"/>
          <w:sz w:val="22"/>
        </w:rPr>
        <w:t xml:space="preserve"> o </w:t>
      </w:r>
      <w:r w:rsidRPr="00DC2E15">
        <w:rPr>
          <w:rFonts w:ascii="Arial" w:hAnsi="Arial"/>
          <w:spacing w:val="-4"/>
          <w:sz w:val="22"/>
        </w:rPr>
        <w:t>akomkoľvek možnom kompromise vykonanom</w:t>
      </w:r>
      <w:r w:rsidR="00172247" w:rsidRPr="00DC2E15">
        <w:rPr>
          <w:rFonts w:ascii="Arial" w:hAnsi="Arial"/>
          <w:spacing w:val="-4"/>
          <w:sz w:val="22"/>
        </w:rPr>
        <w:t xml:space="preserve"> v </w:t>
      </w:r>
      <w:r w:rsidRPr="00DC2E15">
        <w:rPr>
          <w:rFonts w:ascii="Arial" w:hAnsi="Arial"/>
          <w:spacing w:val="-4"/>
          <w:sz w:val="22"/>
        </w:rPr>
        <w:t>súvislosti</w:t>
      </w:r>
      <w:r w:rsidR="00172247" w:rsidRPr="00DC2E15">
        <w:rPr>
          <w:rFonts w:ascii="Arial" w:hAnsi="Arial"/>
          <w:spacing w:val="-4"/>
          <w:sz w:val="22"/>
        </w:rPr>
        <w:t xml:space="preserve"> s </w:t>
      </w:r>
      <w:r w:rsidRPr="00DC2E15">
        <w:rPr>
          <w:rFonts w:ascii="Arial" w:hAnsi="Arial"/>
          <w:spacing w:val="-4"/>
          <w:sz w:val="22"/>
        </w:rPr>
        <w:t>technickými riešeniami prijatými na dosiahnutie súladu</w:t>
      </w:r>
      <w:r w:rsidR="00172247" w:rsidRPr="00DC2E15">
        <w:rPr>
          <w:rFonts w:ascii="Arial" w:hAnsi="Arial"/>
          <w:spacing w:val="-4"/>
          <w:sz w:val="22"/>
        </w:rPr>
        <w:t xml:space="preserve"> s </w:t>
      </w:r>
      <w:r w:rsidRPr="00DC2E15">
        <w:rPr>
          <w:rFonts w:ascii="Arial" w:hAnsi="Arial"/>
          <w:spacing w:val="-4"/>
          <w:sz w:val="22"/>
        </w:rPr>
        <w:t>požiadavkami stanovenými</w:t>
      </w:r>
      <w:r w:rsidR="00172247" w:rsidRPr="00DC2E15">
        <w:rPr>
          <w:rFonts w:ascii="Arial" w:hAnsi="Arial"/>
          <w:spacing w:val="-4"/>
          <w:sz w:val="22"/>
        </w:rPr>
        <w:t xml:space="preserve"> v </w:t>
      </w:r>
      <w:r w:rsidRPr="00DC2E15">
        <w:rPr>
          <w:rFonts w:ascii="Arial" w:hAnsi="Arial"/>
          <w:spacing w:val="-4"/>
          <w:sz w:val="22"/>
        </w:rPr>
        <w:t>týchto vzorových zmluvných doložkách;</w:t>
      </w:r>
    </w:p>
    <w:p w14:paraId="45CB436A" w14:textId="0D37120B" w:rsidR="008B0F7B" w:rsidRPr="00172247" w:rsidRDefault="008B0F7B" w:rsidP="008B0F7B">
      <w:pPr>
        <w:pStyle w:val="doLijstnummering5"/>
        <w:numPr>
          <w:ilvl w:val="1"/>
          <w:numId w:val="9"/>
        </w:numPr>
        <w:rPr>
          <w:rFonts w:ascii="Arial" w:hAnsi="Arial" w:cs="Arial"/>
          <w:sz w:val="22"/>
          <w:szCs w:val="22"/>
        </w:rPr>
      </w:pPr>
      <w:r w:rsidRPr="00172247">
        <w:rPr>
          <w:rFonts w:ascii="Arial" w:hAnsi="Arial"/>
          <w:sz w:val="22"/>
        </w:rPr>
        <w:t>opisu architektúry systému,</w:t>
      </w:r>
      <w:r w:rsidR="00172247">
        <w:rPr>
          <w:rFonts w:ascii="Arial" w:hAnsi="Arial"/>
          <w:sz w:val="22"/>
        </w:rPr>
        <w:t xml:space="preserve"> v </w:t>
      </w:r>
      <w:r w:rsidRPr="00172247">
        <w:rPr>
          <w:rFonts w:ascii="Arial" w:hAnsi="Arial"/>
          <w:sz w:val="22"/>
        </w:rPr>
        <w:t>ktorom sa vysvetľuje, ako softvérové komponenty na seba nadväzujú alebo ako sa navzájom dopĺňajú</w:t>
      </w:r>
      <w:r w:rsidR="00172247">
        <w:rPr>
          <w:rFonts w:ascii="Arial" w:hAnsi="Arial"/>
          <w:sz w:val="22"/>
        </w:rPr>
        <w:t xml:space="preserve"> a </w:t>
      </w:r>
      <w:r w:rsidRPr="00172247">
        <w:rPr>
          <w:rFonts w:ascii="Arial" w:hAnsi="Arial"/>
          <w:sz w:val="22"/>
        </w:rPr>
        <w:t>integrujú do celkového spracovania; výpočtových zdrojov používaných na vývoj, trénovanie, testovanie</w:t>
      </w:r>
      <w:r w:rsidR="00172247">
        <w:rPr>
          <w:rFonts w:ascii="Arial" w:hAnsi="Arial"/>
          <w:sz w:val="22"/>
        </w:rPr>
        <w:t xml:space="preserve"> a </w:t>
      </w:r>
      <w:r w:rsidRPr="00172247">
        <w:rPr>
          <w:rFonts w:ascii="Arial" w:hAnsi="Arial"/>
          <w:sz w:val="22"/>
        </w:rPr>
        <w:t>validáciu systému umelej inteligencie;</w:t>
      </w:r>
    </w:p>
    <w:p w14:paraId="21E60423" w14:textId="41C2CB7C" w:rsidR="008B0F7B" w:rsidRPr="00172247" w:rsidRDefault="008B0F7B" w:rsidP="008B0F7B">
      <w:pPr>
        <w:pStyle w:val="doLijstnummering5"/>
        <w:numPr>
          <w:ilvl w:val="1"/>
          <w:numId w:val="9"/>
        </w:numPr>
        <w:rPr>
          <w:rFonts w:ascii="Arial" w:hAnsi="Arial" w:cs="Arial"/>
          <w:sz w:val="22"/>
          <w:szCs w:val="22"/>
        </w:rPr>
      </w:pPr>
      <w:r w:rsidRPr="00172247">
        <w:rPr>
          <w:rFonts w:ascii="Arial" w:hAnsi="Arial"/>
          <w:sz w:val="22"/>
        </w:rPr>
        <w:lastRenderedPageBreak/>
        <w:t>v príslušnom prípade požiadaviek na údaje, pokiaľ ide</w:t>
      </w:r>
      <w:r w:rsidR="00172247">
        <w:rPr>
          <w:rFonts w:ascii="Arial" w:hAnsi="Arial"/>
          <w:sz w:val="22"/>
        </w:rPr>
        <w:t xml:space="preserve"> o </w:t>
      </w:r>
      <w:r w:rsidRPr="00172247">
        <w:rPr>
          <w:rFonts w:ascii="Arial" w:hAnsi="Arial"/>
          <w:sz w:val="22"/>
        </w:rPr>
        <w:t>údajové hárky</w:t>
      </w:r>
      <w:r w:rsidR="00172247">
        <w:rPr>
          <w:rFonts w:ascii="Arial" w:hAnsi="Arial"/>
          <w:sz w:val="22"/>
        </w:rPr>
        <w:t xml:space="preserve"> s </w:t>
      </w:r>
      <w:r w:rsidRPr="00172247">
        <w:rPr>
          <w:rFonts w:ascii="Arial" w:hAnsi="Arial"/>
          <w:sz w:val="22"/>
        </w:rPr>
        <w:t>opisom trénovacích metodík</w:t>
      </w:r>
      <w:r w:rsidR="00172247">
        <w:rPr>
          <w:rFonts w:ascii="Arial" w:hAnsi="Arial"/>
          <w:sz w:val="22"/>
        </w:rPr>
        <w:t xml:space="preserve"> a </w:t>
      </w:r>
      <w:r w:rsidRPr="00172247">
        <w:rPr>
          <w:rFonts w:ascii="Arial" w:hAnsi="Arial"/>
          <w:sz w:val="22"/>
        </w:rPr>
        <w:t>techník</w:t>
      </w:r>
      <w:r w:rsidR="00172247">
        <w:rPr>
          <w:rFonts w:ascii="Arial" w:hAnsi="Arial"/>
          <w:sz w:val="22"/>
        </w:rPr>
        <w:t xml:space="preserve"> a </w:t>
      </w:r>
      <w:r w:rsidRPr="00172247">
        <w:rPr>
          <w:rFonts w:ascii="Arial" w:hAnsi="Arial"/>
          <w:sz w:val="22"/>
        </w:rPr>
        <w:t>použitých súborov trénovacích údajov vrátane všeobecného opisu týchto súborov údajov, informácií</w:t>
      </w:r>
      <w:r w:rsidR="00172247">
        <w:rPr>
          <w:rFonts w:ascii="Arial" w:hAnsi="Arial"/>
          <w:sz w:val="22"/>
        </w:rPr>
        <w:t xml:space="preserve"> o </w:t>
      </w:r>
      <w:r w:rsidRPr="00172247">
        <w:rPr>
          <w:rFonts w:ascii="Arial" w:hAnsi="Arial"/>
          <w:sz w:val="22"/>
        </w:rPr>
        <w:t>ich pôvode, rozsahu</w:t>
      </w:r>
      <w:r w:rsidR="00172247">
        <w:rPr>
          <w:rFonts w:ascii="Arial" w:hAnsi="Arial"/>
          <w:sz w:val="22"/>
        </w:rPr>
        <w:t xml:space="preserve"> a </w:t>
      </w:r>
      <w:r w:rsidRPr="00172247">
        <w:rPr>
          <w:rFonts w:ascii="Arial" w:hAnsi="Arial"/>
          <w:sz w:val="22"/>
        </w:rPr>
        <w:t>hlavných charakteristikách; spôsobu získavania</w:t>
      </w:r>
      <w:r w:rsidR="00172247">
        <w:rPr>
          <w:rFonts w:ascii="Arial" w:hAnsi="Arial"/>
          <w:sz w:val="22"/>
        </w:rPr>
        <w:t xml:space="preserve"> a </w:t>
      </w:r>
      <w:r w:rsidRPr="00172247">
        <w:rPr>
          <w:rFonts w:ascii="Arial" w:hAnsi="Arial"/>
          <w:sz w:val="22"/>
        </w:rPr>
        <w:t>výberu údajov; postupov označovania (napr. pre učenie pod dohľadom), metodík čistenia údajov (napr. zisťovanie odľahlých hodnôt);</w:t>
      </w:r>
    </w:p>
    <w:p w14:paraId="10398943" w14:textId="596E63FF" w:rsidR="008B0F7B" w:rsidRPr="00172247" w:rsidRDefault="008B0F7B" w:rsidP="008B0F7B">
      <w:pPr>
        <w:pStyle w:val="doLijstnummering5"/>
        <w:numPr>
          <w:ilvl w:val="1"/>
          <w:numId w:val="9"/>
        </w:numPr>
        <w:rPr>
          <w:rFonts w:ascii="Arial" w:hAnsi="Arial" w:cs="Arial"/>
          <w:sz w:val="22"/>
          <w:szCs w:val="22"/>
        </w:rPr>
      </w:pPr>
      <w:r w:rsidRPr="00172247">
        <w:rPr>
          <w:rFonts w:ascii="Arial" w:hAnsi="Arial"/>
          <w:sz w:val="22"/>
        </w:rPr>
        <w:t>posúdenia potrebných opatrení na zabezpečenie ľudského dohľadu</w:t>
      </w:r>
      <w:r w:rsidR="00172247">
        <w:rPr>
          <w:rFonts w:ascii="Arial" w:hAnsi="Arial"/>
          <w:sz w:val="22"/>
        </w:rPr>
        <w:t xml:space="preserve"> v </w:t>
      </w:r>
      <w:r w:rsidRPr="00172247">
        <w:rPr>
          <w:rFonts w:ascii="Arial" w:hAnsi="Arial"/>
          <w:sz w:val="22"/>
        </w:rPr>
        <w:t>súlade</w:t>
      </w:r>
      <w:r w:rsidR="00172247">
        <w:rPr>
          <w:rFonts w:ascii="Arial" w:hAnsi="Arial"/>
          <w:sz w:val="22"/>
        </w:rPr>
        <w:t xml:space="preserve"> s </w:t>
      </w:r>
      <w:r w:rsidRPr="00172247">
        <w:rPr>
          <w:rFonts w:ascii="Arial" w:hAnsi="Arial"/>
          <w:sz w:val="22"/>
        </w:rPr>
        <w:t>týmito vzorovými zmluvnými doložkami vrátane posúdenia technických opatrení potrebných na uľahčenie interpretácie výstupov systémov umelej inteligencie verejnými organizáciami</w:t>
      </w:r>
      <w:r w:rsidR="00172247">
        <w:rPr>
          <w:rFonts w:ascii="Arial" w:hAnsi="Arial"/>
          <w:sz w:val="22"/>
        </w:rPr>
        <w:t xml:space="preserve"> v </w:t>
      </w:r>
      <w:r w:rsidRPr="00172247">
        <w:rPr>
          <w:rFonts w:ascii="Arial" w:hAnsi="Arial"/>
          <w:sz w:val="22"/>
        </w:rPr>
        <w:t>súlade</w:t>
      </w:r>
      <w:r w:rsidR="00172247">
        <w:rPr>
          <w:rFonts w:ascii="Arial" w:hAnsi="Arial"/>
          <w:sz w:val="22"/>
        </w:rPr>
        <w:t xml:space="preserve"> s </w:t>
      </w:r>
      <w:r w:rsidRPr="00172247">
        <w:rPr>
          <w:rFonts w:ascii="Arial" w:hAnsi="Arial"/>
          <w:sz w:val="22"/>
        </w:rPr>
        <w:t>týmito vzorovými zmluvnými doložkami;</w:t>
      </w:r>
    </w:p>
    <w:p w14:paraId="0A537AF4" w14:textId="03B33230" w:rsidR="008B0F7B" w:rsidRPr="00172247" w:rsidRDefault="008B0F7B" w:rsidP="008B0F7B">
      <w:pPr>
        <w:pStyle w:val="doLijstnummering5"/>
        <w:numPr>
          <w:ilvl w:val="1"/>
          <w:numId w:val="9"/>
        </w:numPr>
        <w:rPr>
          <w:rFonts w:ascii="Arial" w:hAnsi="Arial" w:cs="Arial"/>
          <w:sz w:val="22"/>
          <w:szCs w:val="22"/>
        </w:rPr>
      </w:pPr>
      <w:r w:rsidRPr="00172247">
        <w:rPr>
          <w:rFonts w:ascii="Arial" w:hAnsi="Arial"/>
          <w:sz w:val="22"/>
        </w:rPr>
        <w:t>v náležitom prípade podrobného opisu vopred určených zmien systému umelej inteligencie</w:t>
      </w:r>
      <w:r w:rsidR="00172247">
        <w:rPr>
          <w:rFonts w:ascii="Arial" w:hAnsi="Arial"/>
          <w:sz w:val="22"/>
        </w:rPr>
        <w:t xml:space="preserve"> a </w:t>
      </w:r>
      <w:r w:rsidRPr="00172247">
        <w:rPr>
          <w:rFonts w:ascii="Arial" w:hAnsi="Arial"/>
          <w:sz w:val="22"/>
        </w:rPr>
        <w:t>jeho výkonnosti spolu so všetkými relevantnými informáciami týkajúcimi sa technických riešení prijatých na zabezpečenie trvalého súladu systému umelej inteligencie</w:t>
      </w:r>
      <w:r w:rsidR="00172247">
        <w:rPr>
          <w:rFonts w:ascii="Arial" w:hAnsi="Arial"/>
          <w:sz w:val="22"/>
        </w:rPr>
        <w:t xml:space="preserve"> s </w:t>
      </w:r>
      <w:r w:rsidRPr="00172247">
        <w:rPr>
          <w:rFonts w:ascii="Arial" w:hAnsi="Arial"/>
          <w:sz w:val="22"/>
        </w:rPr>
        <w:t>príslušnými požiadavkami stanovenými</w:t>
      </w:r>
      <w:r w:rsidR="00172247">
        <w:rPr>
          <w:rFonts w:ascii="Arial" w:hAnsi="Arial"/>
          <w:sz w:val="22"/>
        </w:rPr>
        <w:t xml:space="preserve"> v </w:t>
      </w:r>
      <w:r w:rsidRPr="00172247">
        <w:rPr>
          <w:rFonts w:ascii="Arial" w:hAnsi="Arial"/>
          <w:sz w:val="22"/>
        </w:rPr>
        <w:t>týchto vzorových zmluvných doložkách;</w:t>
      </w:r>
    </w:p>
    <w:p w14:paraId="3FA08B2D" w14:textId="4234F36E" w:rsidR="008B0F7B" w:rsidRPr="00172247" w:rsidRDefault="008B0F7B" w:rsidP="008B0F7B">
      <w:pPr>
        <w:pStyle w:val="doLijstnummering5"/>
        <w:numPr>
          <w:ilvl w:val="1"/>
          <w:numId w:val="9"/>
        </w:numPr>
        <w:rPr>
          <w:rFonts w:ascii="Arial" w:hAnsi="Arial" w:cs="Arial"/>
          <w:sz w:val="22"/>
          <w:szCs w:val="22"/>
        </w:rPr>
      </w:pPr>
      <w:r w:rsidRPr="00172247">
        <w:rPr>
          <w:rFonts w:ascii="Arial" w:hAnsi="Arial"/>
          <w:sz w:val="22"/>
        </w:rPr>
        <w:t>použitých postupov validácie</w:t>
      </w:r>
      <w:r w:rsidR="00172247">
        <w:rPr>
          <w:rFonts w:ascii="Arial" w:hAnsi="Arial"/>
          <w:sz w:val="22"/>
        </w:rPr>
        <w:t xml:space="preserve"> a </w:t>
      </w:r>
      <w:r w:rsidRPr="00172247">
        <w:rPr>
          <w:rFonts w:ascii="Arial" w:hAnsi="Arial"/>
          <w:sz w:val="22"/>
        </w:rPr>
        <w:t>testovania vrátane informácií</w:t>
      </w:r>
      <w:r w:rsidR="00172247">
        <w:rPr>
          <w:rFonts w:ascii="Arial" w:hAnsi="Arial"/>
          <w:sz w:val="22"/>
        </w:rPr>
        <w:t xml:space="preserve"> o </w:t>
      </w:r>
      <w:r w:rsidRPr="00172247">
        <w:rPr>
          <w:rFonts w:ascii="Arial" w:hAnsi="Arial"/>
          <w:sz w:val="22"/>
        </w:rPr>
        <w:t>použitých validačných</w:t>
      </w:r>
      <w:r w:rsidR="00172247">
        <w:rPr>
          <w:rFonts w:ascii="Arial" w:hAnsi="Arial"/>
          <w:sz w:val="22"/>
        </w:rPr>
        <w:t xml:space="preserve"> a </w:t>
      </w:r>
      <w:r w:rsidRPr="00172247">
        <w:rPr>
          <w:rFonts w:ascii="Arial" w:hAnsi="Arial"/>
          <w:sz w:val="22"/>
        </w:rPr>
        <w:t>testovacích údajoch</w:t>
      </w:r>
      <w:r w:rsidR="00172247">
        <w:rPr>
          <w:rFonts w:ascii="Arial" w:hAnsi="Arial"/>
          <w:sz w:val="22"/>
        </w:rPr>
        <w:t xml:space="preserve"> a </w:t>
      </w:r>
      <w:r w:rsidRPr="00172247">
        <w:rPr>
          <w:rFonts w:ascii="Arial" w:hAnsi="Arial"/>
          <w:sz w:val="22"/>
        </w:rPr>
        <w:t>ich hlavných charakteristikách; metrík používaných na meranie presnosti, spoľahlivosti</w:t>
      </w:r>
      <w:r w:rsidR="00172247">
        <w:rPr>
          <w:rFonts w:ascii="Arial" w:hAnsi="Arial"/>
          <w:sz w:val="22"/>
        </w:rPr>
        <w:t xml:space="preserve"> a </w:t>
      </w:r>
      <w:r w:rsidRPr="00172247">
        <w:rPr>
          <w:rFonts w:ascii="Arial" w:hAnsi="Arial"/>
          <w:sz w:val="22"/>
        </w:rPr>
        <w:t>dosiahnutia súladu</w:t>
      </w:r>
      <w:r w:rsidR="00172247">
        <w:rPr>
          <w:rFonts w:ascii="Arial" w:hAnsi="Arial"/>
          <w:sz w:val="22"/>
        </w:rPr>
        <w:t xml:space="preserve"> s </w:t>
      </w:r>
      <w:r w:rsidRPr="00172247">
        <w:rPr>
          <w:rFonts w:ascii="Arial" w:hAnsi="Arial"/>
          <w:sz w:val="22"/>
        </w:rPr>
        <w:t>inými relevantnými požiadavkami stanovenými</w:t>
      </w:r>
      <w:r w:rsidR="00172247">
        <w:rPr>
          <w:rFonts w:ascii="Arial" w:hAnsi="Arial"/>
          <w:sz w:val="22"/>
        </w:rPr>
        <w:t xml:space="preserve"> v </w:t>
      </w:r>
      <w:r w:rsidRPr="00172247">
        <w:rPr>
          <w:rFonts w:ascii="Arial" w:hAnsi="Arial"/>
          <w:sz w:val="22"/>
        </w:rPr>
        <w:t>týchto vzorových zmluvných doložkách, ako aj potenciálne diskriminačných vplyvov; testovacích logov</w:t>
      </w:r>
      <w:r w:rsidR="00172247">
        <w:rPr>
          <w:rFonts w:ascii="Arial" w:hAnsi="Arial"/>
          <w:sz w:val="22"/>
        </w:rPr>
        <w:t xml:space="preserve"> a </w:t>
      </w:r>
      <w:r w:rsidRPr="00172247">
        <w:rPr>
          <w:rFonts w:ascii="Arial" w:hAnsi="Arial"/>
          <w:sz w:val="22"/>
        </w:rPr>
        <w:t>všetkých správ</w:t>
      </w:r>
      <w:r w:rsidR="00172247">
        <w:rPr>
          <w:rFonts w:ascii="Arial" w:hAnsi="Arial"/>
          <w:sz w:val="22"/>
        </w:rPr>
        <w:t xml:space="preserve"> o </w:t>
      </w:r>
      <w:r w:rsidRPr="00172247">
        <w:rPr>
          <w:rFonts w:ascii="Arial" w:hAnsi="Arial"/>
          <w:sz w:val="22"/>
        </w:rPr>
        <w:t>testoch</w:t>
      </w:r>
      <w:r w:rsidR="00172247">
        <w:rPr>
          <w:rFonts w:ascii="Arial" w:hAnsi="Arial"/>
          <w:sz w:val="22"/>
        </w:rPr>
        <w:t xml:space="preserve"> s </w:t>
      </w:r>
      <w:r w:rsidRPr="00172247">
        <w:rPr>
          <w:rFonts w:ascii="Arial" w:hAnsi="Arial"/>
          <w:sz w:val="22"/>
        </w:rPr>
        <w:t>dátumom</w:t>
      </w:r>
      <w:r w:rsidR="00172247">
        <w:rPr>
          <w:rFonts w:ascii="Arial" w:hAnsi="Arial"/>
          <w:sz w:val="22"/>
        </w:rPr>
        <w:t xml:space="preserve"> a </w:t>
      </w:r>
      <w:r w:rsidRPr="00172247">
        <w:rPr>
          <w:rFonts w:ascii="Arial" w:hAnsi="Arial"/>
          <w:sz w:val="22"/>
        </w:rPr>
        <w:t>podpisom zodpovedných osôb,</w:t>
      </w:r>
      <w:r w:rsidR="00172247">
        <w:rPr>
          <w:rFonts w:ascii="Arial" w:hAnsi="Arial"/>
          <w:sz w:val="22"/>
        </w:rPr>
        <w:t xml:space="preserve"> a </w:t>
      </w:r>
      <w:r w:rsidRPr="00172247">
        <w:rPr>
          <w:rFonts w:ascii="Arial" w:hAnsi="Arial"/>
          <w:sz w:val="22"/>
        </w:rPr>
        <w:t>to aj pokiaľ ide</w:t>
      </w:r>
      <w:r w:rsidR="00172247">
        <w:rPr>
          <w:rFonts w:ascii="Arial" w:hAnsi="Arial"/>
          <w:sz w:val="22"/>
        </w:rPr>
        <w:t xml:space="preserve"> o </w:t>
      </w:r>
      <w:r w:rsidRPr="00172247">
        <w:rPr>
          <w:rFonts w:ascii="Arial" w:hAnsi="Arial"/>
          <w:sz w:val="22"/>
        </w:rPr>
        <w:t>vopred určené zmeny uvedené</w:t>
      </w:r>
      <w:r w:rsidR="00172247">
        <w:rPr>
          <w:rFonts w:ascii="Arial" w:hAnsi="Arial"/>
          <w:sz w:val="22"/>
        </w:rPr>
        <w:t xml:space="preserve"> v </w:t>
      </w:r>
      <w:r w:rsidRPr="00172247">
        <w:rPr>
          <w:rFonts w:ascii="Arial" w:hAnsi="Arial"/>
          <w:sz w:val="22"/>
        </w:rPr>
        <w:t>odseku 2.5;</w:t>
      </w:r>
    </w:p>
    <w:p w14:paraId="0D082175" w14:textId="4AD3028B" w:rsidR="008B0F7B" w:rsidRPr="00172247" w:rsidRDefault="008B0F7B" w:rsidP="008B0F7B">
      <w:pPr>
        <w:pStyle w:val="doLijstnummering5"/>
        <w:numPr>
          <w:ilvl w:val="1"/>
          <w:numId w:val="9"/>
        </w:numPr>
        <w:rPr>
          <w:rFonts w:ascii="Arial" w:hAnsi="Arial" w:cs="Arial"/>
          <w:sz w:val="22"/>
          <w:szCs w:val="22"/>
        </w:rPr>
      </w:pPr>
      <w:r w:rsidRPr="00172247">
        <w:rPr>
          <w:rFonts w:ascii="Arial" w:hAnsi="Arial"/>
          <w:sz w:val="22"/>
        </w:rPr>
        <w:t>zavedených opatrení</w:t>
      </w:r>
      <w:r w:rsidR="00172247">
        <w:rPr>
          <w:rFonts w:ascii="Arial" w:hAnsi="Arial"/>
          <w:sz w:val="22"/>
        </w:rPr>
        <w:t xml:space="preserve"> v </w:t>
      </w:r>
      <w:r w:rsidRPr="00172247">
        <w:rPr>
          <w:rFonts w:ascii="Arial" w:hAnsi="Arial"/>
          <w:sz w:val="22"/>
        </w:rPr>
        <w:t>oblasti kybernetickej bezpečnosti;</w:t>
      </w:r>
    </w:p>
    <w:p w14:paraId="0BF82C65" w14:textId="77777777" w:rsidR="008B0F7B" w:rsidRPr="00172247" w:rsidRDefault="008B0F7B" w:rsidP="008B0F7B">
      <w:pPr>
        <w:pStyle w:val="doLijstnummering5"/>
        <w:numPr>
          <w:ilvl w:val="0"/>
          <w:numId w:val="0"/>
        </w:numPr>
        <w:ind w:left="1702"/>
        <w:rPr>
          <w:rFonts w:ascii="Arial" w:hAnsi="Arial" w:cs="Arial"/>
          <w:sz w:val="22"/>
          <w:szCs w:val="22"/>
        </w:rPr>
      </w:pPr>
    </w:p>
    <w:p w14:paraId="4ACBDC95" w14:textId="572E94D9" w:rsidR="008B0F7B" w:rsidRPr="00172247" w:rsidRDefault="00081DBA" w:rsidP="000F1F04">
      <w:pPr>
        <w:pStyle w:val="doLijstnummering5"/>
        <w:rPr>
          <w:rFonts w:ascii="Arial" w:hAnsi="Arial" w:cs="Arial"/>
          <w:sz w:val="22"/>
          <w:szCs w:val="22"/>
        </w:rPr>
      </w:pPr>
      <w:r w:rsidRPr="00172247">
        <w:rPr>
          <w:rFonts w:ascii="Arial" w:hAnsi="Arial"/>
          <w:sz w:val="22"/>
        </w:rPr>
        <w:t>podrobné informácie</w:t>
      </w:r>
      <w:r w:rsidR="00172247">
        <w:rPr>
          <w:rFonts w:ascii="Arial" w:hAnsi="Arial"/>
          <w:sz w:val="22"/>
        </w:rPr>
        <w:t xml:space="preserve"> o </w:t>
      </w:r>
      <w:r w:rsidRPr="00172247">
        <w:rPr>
          <w:rFonts w:ascii="Arial" w:hAnsi="Arial"/>
          <w:sz w:val="22"/>
        </w:rPr>
        <w:t>monitorovaní, fungovaní</w:t>
      </w:r>
      <w:r w:rsidR="00172247">
        <w:rPr>
          <w:rFonts w:ascii="Arial" w:hAnsi="Arial"/>
          <w:sz w:val="22"/>
        </w:rPr>
        <w:t xml:space="preserve"> a </w:t>
      </w:r>
      <w:r w:rsidRPr="00172247">
        <w:rPr>
          <w:rFonts w:ascii="Arial" w:hAnsi="Arial"/>
          <w:sz w:val="22"/>
        </w:rPr>
        <w:t>kontrole systému umelej inteligencie, najmä pokiaľ ide o: jeho spôsobilosti</w:t>
      </w:r>
      <w:r w:rsidR="00172247">
        <w:rPr>
          <w:rFonts w:ascii="Arial" w:hAnsi="Arial"/>
          <w:sz w:val="22"/>
        </w:rPr>
        <w:t xml:space="preserve"> a </w:t>
      </w:r>
      <w:r w:rsidRPr="00172247">
        <w:rPr>
          <w:rFonts w:ascii="Arial" w:hAnsi="Arial"/>
          <w:sz w:val="22"/>
        </w:rPr>
        <w:t>obmedzenia výkonnosti vrátane miery presnosti</w:t>
      </w:r>
      <w:r w:rsidR="00172247">
        <w:rPr>
          <w:rFonts w:ascii="Arial" w:hAnsi="Arial"/>
          <w:sz w:val="22"/>
        </w:rPr>
        <w:t xml:space="preserve"> v </w:t>
      </w:r>
      <w:r w:rsidRPr="00172247">
        <w:rPr>
          <w:rFonts w:ascii="Arial" w:hAnsi="Arial"/>
          <w:sz w:val="22"/>
        </w:rPr>
        <w:t>prípade konkrétnych osôb alebo skupín osôb,</w:t>
      </w:r>
      <w:r w:rsidR="00172247">
        <w:rPr>
          <w:rFonts w:ascii="Arial" w:hAnsi="Arial"/>
          <w:sz w:val="22"/>
        </w:rPr>
        <w:t xml:space="preserve"> v </w:t>
      </w:r>
      <w:r w:rsidRPr="00172247">
        <w:rPr>
          <w:rFonts w:ascii="Arial" w:hAnsi="Arial"/>
          <w:sz w:val="22"/>
        </w:rPr>
        <w:t>prípade ktorých sa má systém používať,</w:t>
      </w:r>
      <w:r w:rsidR="00172247">
        <w:rPr>
          <w:rFonts w:ascii="Arial" w:hAnsi="Arial"/>
          <w:sz w:val="22"/>
        </w:rPr>
        <w:t xml:space="preserve"> a </w:t>
      </w:r>
      <w:r w:rsidRPr="00172247">
        <w:rPr>
          <w:rFonts w:ascii="Arial" w:hAnsi="Arial"/>
          <w:sz w:val="22"/>
        </w:rPr>
        <w:t>celkovú očakávanú úroveň presnosti vo vzťahu</w:t>
      </w:r>
      <w:r w:rsidR="00172247">
        <w:rPr>
          <w:rFonts w:ascii="Arial" w:hAnsi="Arial"/>
          <w:sz w:val="22"/>
        </w:rPr>
        <w:t xml:space="preserve"> k </w:t>
      </w:r>
      <w:r w:rsidRPr="00172247">
        <w:rPr>
          <w:rFonts w:ascii="Arial" w:hAnsi="Arial"/>
          <w:sz w:val="22"/>
        </w:rPr>
        <w:t>zamýšľanému účelu; predvídateľné nezamýšľané výsledky</w:t>
      </w:r>
      <w:r w:rsidR="00172247">
        <w:rPr>
          <w:rFonts w:ascii="Arial" w:hAnsi="Arial"/>
          <w:sz w:val="22"/>
        </w:rPr>
        <w:t xml:space="preserve"> a </w:t>
      </w:r>
      <w:r w:rsidRPr="00172247">
        <w:rPr>
          <w:rFonts w:ascii="Arial" w:hAnsi="Arial"/>
          <w:sz w:val="22"/>
        </w:rPr>
        <w:t>zdroje rizík pre zdravie</w:t>
      </w:r>
      <w:r w:rsidR="00172247">
        <w:rPr>
          <w:rFonts w:ascii="Arial" w:hAnsi="Arial"/>
          <w:sz w:val="22"/>
        </w:rPr>
        <w:t xml:space="preserve"> a </w:t>
      </w:r>
      <w:r w:rsidRPr="00172247">
        <w:rPr>
          <w:rFonts w:ascii="Arial" w:hAnsi="Arial"/>
          <w:sz w:val="22"/>
        </w:rPr>
        <w:t>bezpečnosť, základné práva</w:t>
      </w:r>
      <w:r w:rsidR="00172247">
        <w:rPr>
          <w:rFonts w:ascii="Arial" w:hAnsi="Arial"/>
          <w:sz w:val="22"/>
        </w:rPr>
        <w:t xml:space="preserve"> a </w:t>
      </w:r>
      <w:r w:rsidRPr="00172247">
        <w:rPr>
          <w:rFonts w:ascii="Arial" w:hAnsi="Arial"/>
          <w:sz w:val="22"/>
        </w:rPr>
        <w:t>diskrimináciu vzhľadom na zamýšľaný účel systému umelej inteligencie;</w:t>
      </w:r>
    </w:p>
    <w:p w14:paraId="09DA1B52" w14:textId="77777777" w:rsidR="008B0F7B" w:rsidRPr="00172247" w:rsidRDefault="008B0F7B" w:rsidP="008B0F7B">
      <w:pPr>
        <w:pStyle w:val="doLijstnummering5"/>
        <w:numPr>
          <w:ilvl w:val="0"/>
          <w:numId w:val="0"/>
        </w:numPr>
        <w:ind w:left="851"/>
        <w:rPr>
          <w:rFonts w:ascii="Arial" w:hAnsi="Arial" w:cs="Arial"/>
          <w:sz w:val="22"/>
          <w:szCs w:val="22"/>
        </w:rPr>
      </w:pPr>
    </w:p>
    <w:p w14:paraId="0F56CE71" w14:textId="35FE1F59" w:rsidR="008B0F7B" w:rsidRPr="00172247" w:rsidRDefault="00081DBA" w:rsidP="008B0F7B">
      <w:pPr>
        <w:pStyle w:val="doLijstnummering5"/>
        <w:rPr>
          <w:rFonts w:ascii="Arial" w:hAnsi="Arial" w:cs="Arial"/>
          <w:sz w:val="22"/>
          <w:szCs w:val="22"/>
        </w:rPr>
      </w:pPr>
      <w:r w:rsidRPr="00172247">
        <w:rPr>
          <w:rFonts w:ascii="Arial" w:hAnsi="Arial"/>
          <w:sz w:val="22"/>
        </w:rPr>
        <w:t>opis vhodnosti ukazovateľov výkonnosti pre konkrétny systém umelej inteligencie;</w:t>
      </w:r>
    </w:p>
    <w:p w14:paraId="103A7AA1" w14:textId="77777777" w:rsidR="008B0F7B" w:rsidRPr="00172247" w:rsidRDefault="008B0F7B" w:rsidP="008B0F7B">
      <w:pPr>
        <w:pStyle w:val="doLijstnummering5"/>
        <w:numPr>
          <w:ilvl w:val="0"/>
          <w:numId w:val="0"/>
        </w:numPr>
        <w:ind w:left="851"/>
        <w:rPr>
          <w:rFonts w:ascii="Arial" w:hAnsi="Arial" w:cs="Arial"/>
          <w:sz w:val="22"/>
          <w:szCs w:val="22"/>
        </w:rPr>
      </w:pPr>
    </w:p>
    <w:p w14:paraId="2E7F2118" w14:textId="13C5B030" w:rsidR="008B0F7B" w:rsidRPr="00172247" w:rsidRDefault="00081DBA" w:rsidP="008B0F7B">
      <w:pPr>
        <w:pStyle w:val="doLijstnummering5"/>
        <w:rPr>
          <w:rFonts w:ascii="Arial" w:hAnsi="Arial" w:cs="Arial"/>
          <w:sz w:val="22"/>
          <w:szCs w:val="22"/>
        </w:rPr>
      </w:pPr>
      <w:r w:rsidRPr="00172247">
        <w:rPr>
          <w:rFonts w:ascii="Arial" w:hAnsi="Arial"/>
          <w:sz w:val="22"/>
        </w:rPr>
        <w:t>podrobný opis systému riadenia rizík</w:t>
      </w:r>
      <w:r w:rsidR="00172247">
        <w:rPr>
          <w:rFonts w:ascii="Arial" w:hAnsi="Arial"/>
          <w:sz w:val="22"/>
        </w:rPr>
        <w:t xml:space="preserve"> v </w:t>
      </w:r>
      <w:r w:rsidRPr="00172247">
        <w:rPr>
          <w:rFonts w:ascii="Arial" w:hAnsi="Arial"/>
          <w:sz w:val="22"/>
        </w:rPr>
        <w:t>súlade</w:t>
      </w:r>
      <w:r w:rsidR="00172247">
        <w:rPr>
          <w:rFonts w:ascii="Arial" w:hAnsi="Arial"/>
          <w:sz w:val="22"/>
        </w:rPr>
        <w:t xml:space="preserve"> s </w:t>
      </w:r>
      <w:r w:rsidRPr="00172247">
        <w:rPr>
          <w:rFonts w:ascii="Arial" w:hAnsi="Arial"/>
          <w:sz w:val="22"/>
        </w:rPr>
        <w:t>článkom 2;</w:t>
      </w:r>
    </w:p>
    <w:p w14:paraId="5E256ECF" w14:textId="77777777" w:rsidR="008B0F7B" w:rsidRPr="00172247" w:rsidRDefault="008B0F7B" w:rsidP="008B0F7B">
      <w:pPr>
        <w:pStyle w:val="doLijstnummering5"/>
        <w:numPr>
          <w:ilvl w:val="0"/>
          <w:numId w:val="0"/>
        </w:numPr>
        <w:ind w:left="851"/>
        <w:rPr>
          <w:rFonts w:ascii="Arial" w:hAnsi="Arial" w:cs="Arial"/>
          <w:sz w:val="22"/>
          <w:szCs w:val="22"/>
        </w:rPr>
      </w:pPr>
    </w:p>
    <w:p w14:paraId="5D18D3EA" w14:textId="04CD1524" w:rsidR="008B0F7B" w:rsidRPr="00172247" w:rsidRDefault="00081DBA" w:rsidP="008B0F7B">
      <w:pPr>
        <w:pStyle w:val="doLijstnummering5"/>
        <w:rPr>
          <w:rFonts w:ascii="Arial" w:hAnsi="Arial" w:cs="Arial"/>
          <w:sz w:val="22"/>
          <w:szCs w:val="22"/>
        </w:rPr>
      </w:pPr>
      <w:r w:rsidRPr="00172247">
        <w:rPr>
          <w:rFonts w:ascii="Arial" w:hAnsi="Arial"/>
          <w:sz w:val="22"/>
        </w:rPr>
        <w:t>opis všetkých relevantných zmien systému, ktoré vykonal dodávateľ počas jeho životného cyklu.</w:t>
      </w:r>
      <w:r w:rsidRPr="00172247">
        <w:rPr>
          <w:rFonts w:ascii="Arial" w:hAnsi="Arial"/>
          <w:sz w:val="22"/>
        </w:rPr>
        <w:br w:type="page"/>
      </w:r>
    </w:p>
    <w:p w14:paraId="1C86943F" w14:textId="77777777" w:rsidR="00BA16C1" w:rsidRPr="00172247" w:rsidRDefault="00BA16C1" w:rsidP="00587A6A">
      <w:pPr>
        <w:spacing w:after="360"/>
        <w:rPr>
          <w:rFonts w:ascii="Arial" w:hAnsi="Arial" w:cs="Arial"/>
          <w:b/>
          <w:sz w:val="26"/>
          <w:szCs w:val="26"/>
        </w:rPr>
      </w:pPr>
      <w:r w:rsidRPr="00172247">
        <w:rPr>
          <w:rFonts w:ascii="Arial" w:hAnsi="Arial"/>
          <w:b/>
          <w:sz w:val="26"/>
        </w:rPr>
        <w:lastRenderedPageBreak/>
        <w:t>Príloha D – Návod na použitie</w:t>
      </w:r>
    </w:p>
    <w:p w14:paraId="71F1FF5D" w14:textId="2F7FBA23" w:rsidR="008B0F7B" w:rsidRPr="00172247" w:rsidRDefault="008B0F7B" w:rsidP="008B0F7B">
      <w:pPr>
        <w:spacing w:after="210"/>
        <w:jc w:val="both"/>
        <w:rPr>
          <w:rFonts w:ascii="Arial" w:hAnsi="Arial" w:cs="Arial"/>
          <w:sz w:val="22"/>
          <w:szCs w:val="22"/>
        </w:rPr>
      </w:pPr>
      <w:r w:rsidRPr="00172247">
        <w:rPr>
          <w:rFonts w:ascii="Arial" w:hAnsi="Arial"/>
          <w:sz w:val="22"/>
        </w:rPr>
        <w:t>Návod na použitie obsahuje</w:t>
      </w:r>
      <w:r w:rsidR="00172247">
        <w:rPr>
          <w:rFonts w:ascii="Arial" w:hAnsi="Arial"/>
          <w:sz w:val="22"/>
        </w:rPr>
        <w:t xml:space="preserve"> v </w:t>
      </w:r>
      <w:r w:rsidRPr="00172247">
        <w:rPr>
          <w:rFonts w:ascii="Arial" w:hAnsi="Arial"/>
          <w:sz w:val="22"/>
        </w:rPr>
        <w:t>závislosti od systému umelej inteligencie aspoň tieto informácie:</w:t>
      </w:r>
    </w:p>
    <w:p w14:paraId="6BDE81C0" w14:textId="1272E54B" w:rsidR="008B0F7B" w:rsidRPr="00172247" w:rsidRDefault="008B0F7B" w:rsidP="008B0F7B">
      <w:pPr>
        <w:pStyle w:val="doLijstnummering5"/>
        <w:numPr>
          <w:ilvl w:val="0"/>
          <w:numId w:val="10"/>
        </w:numPr>
        <w:rPr>
          <w:rFonts w:ascii="Arial" w:hAnsi="Arial" w:cs="Arial"/>
          <w:sz w:val="22"/>
          <w:szCs w:val="22"/>
        </w:rPr>
      </w:pPr>
      <w:r w:rsidRPr="00172247">
        <w:rPr>
          <w:rFonts w:ascii="Arial" w:hAnsi="Arial"/>
          <w:sz w:val="22"/>
        </w:rPr>
        <w:t>totožnosť</w:t>
      </w:r>
      <w:r w:rsidR="00172247">
        <w:rPr>
          <w:rFonts w:ascii="Arial" w:hAnsi="Arial"/>
          <w:sz w:val="22"/>
        </w:rPr>
        <w:t xml:space="preserve"> a </w:t>
      </w:r>
      <w:r w:rsidRPr="00172247">
        <w:rPr>
          <w:rFonts w:ascii="Arial" w:hAnsi="Arial"/>
          <w:sz w:val="22"/>
        </w:rPr>
        <w:t>kontaktné údaje dodávateľa</w:t>
      </w:r>
      <w:r w:rsidR="00172247">
        <w:rPr>
          <w:rFonts w:ascii="Arial" w:hAnsi="Arial"/>
          <w:sz w:val="22"/>
        </w:rPr>
        <w:t xml:space="preserve"> a v </w:t>
      </w:r>
      <w:r w:rsidRPr="00172247">
        <w:rPr>
          <w:rFonts w:ascii="Arial" w:hAnsi="Arial"/>
          <w:sz w:val="22"/>
        </w:rPr>
        <w:t>príslušných prípadoch jeho splnomocnených zástupcov;</w:t>
      </w:r>
    </w:p>
    <w:p w14:paraId="5224A367" w14:textId="77777777" w:rsidR="008B0F7B" w:rsidRPr="00172247" w:rsidRDefault="008B0F7B" w:rsidP="008B0F7B">
      <w:pPr>
        <w:pStyle w:val="doLijstnummering5"/>
        <w:numPr>
          <w:ilvl w:val="0"/>
          <w:numId w:val="0"/>
        </w:numPr>
        <w:ind w:left="851"/>
        <w:rPr>
          <w:rFonts w:ascii="Arial" w:hAnsi="Arial" w:cs="Arial"/>
          <w:sz w:val="22"/>
          <w:szCs w:val="22"/>
        </w:rPr>
      </w:pPr>
    </w:p>
    <w:p w14:paraId="629D7B9C" w14:textId="2DDAE430" w:rsidR="008B0F7B" w:rsidRPr="00172247" w:rsidRDefault="008B0F7B" w:rsidP="008B0F7B">
      <w:pPr>
        <w:pStyle w:val="doLijstnummering5"/>
        <w:numPr>
          <w:ilvl w:val="0"/>
          <w:numId w:val="10"/>
        </w:numPr>
        <w:rPr>
          <w:rFonts w:ascii="Arial" w:hAnsi="Arial" w:cs="Arial"/>
          <w:sz w:val="22"/>
          <w:szCs w:val="22"/>
        </w:rPr>
      </w:pPr>
      <w:r w:rsidRPr="00172247">
        <w:rPr>
          <w:rFonts w:ascii="Arial" w:hAnsi="Arial"/>
          <w:sz w:val="22"/>
        </w:rPr>
        <w:t>charakteristiky, spôsobilosti</w:t>
      </w:r>
      <w:r w:rsidR="00172247">
        <w:rPr>
          <w:rFonts w:ascii="Arial" w:hAnsi="Arial"/>
          <w:sz w:val="22"/>
        </w:rPr>
        <w:t xml:space="preserve"> a </w:t>
      </w:r>
      <w:r w:rsidRPr="00172247">
        <w:rPr>
          <w:rFonts w:ascii="Arial" w:hAnsi="Arial"/>
          <w:sz w:val="22"/>
        </w:rPr>
        <w:t>obmedzenia výkonu systému umelej inteligencie, prípadne vrátane:</w:t>
      </w:r>
    </w:p>
    <w:p w14:paraId="4E9BFDAB" w14:textId="77777777" w:rsidR="008B0F7B" w:rsidRPr="00172247" w:rsidRDefault="008B0F7B" w:rsidP="008B0F7B">
      <w:pPr>
        <w:pStyle w:val="doLijstnummering5"/>
        <w:numPr>
          <w:ilvl w:val="1"/>
          <w:numId w:val="10"/>
        </w:numPr>
        <w:rPr>
          <w:rFonts w:ascii="Arial" w:hAnsi="Arial" w:cs="Arial"/>
          <w:sz w:val="22"/>
          <w:szCs w:val="22"/>
        </w:rPr>
      </w:pPr>
      <w:r w:rsidRPr="00172247">
        <w:rPr>
          <w:rFonts w:ascii="Arial" w:hAnsi="Arial"/>
          <w:sz w:val="22"/>
        </w:rPr>
        <w:t>jeho zamýšľaného účelu;</w:t>
      </w:r>
    </w:p>
    <w:p w14:paraId="515F5579" w14:textId="424BAFF3" w:rsidR="008B0F7B" w:rsidRPr="00DC2E15" w:rsidRDefault="008B0F7B" w:rsidP="008B0F7B">
      <w:pPr>
        <w:pStyle w:val="doLijstnummering5"/>
        <w:numPr>
          <w:ilvl w:val="1"/>
          <w:numId w:val="10"/>
        </w:numPr>
        <w:rPr>
          <w:rFonts w:ascii="Arial" w:hAnsi="Arial" w:cs="Arial"/>
          <w:spacing w:val="-4"/>
          <w:sz w:val="22"/>
          <w:szCs w:val="22"/>
        </w:rPr>
      </w:pPr>
      <w:r w:rsidRPr="00DC2E15">
        <w:rPr>
          <w:rFonts w:ascii="Arial" w:hAnsi="Arial"/>
          <w:spacing w:val="-4"/>
          <w:sz w:val="22"/>
        </w:rPr>
        <w:t>úrovne presnosti vrátane jej metriky, spoľahlivosti</w:t>
      </w:r>
      <w:r w:rsidR="00172247" w:rsidRPr="00DC2E15">
        <w:rPr>
          <w:rFonts w:ascii="Arial" w:hAnsi="Arial"/>
          <w:spacing w:val="-4"/>
          <w:sz w:val="22"/>
        </w:rPr>
        <w:t xml:space="preserve"> a </w:t>
      </w:r>
      <w:r w:rsidRPr="00DC2E15">
        <w:rPr>
          <w:rFonts w:ascii="Arial" w:hAnsi="Arial"/>
          <w:spacing w:val="-4"/>
          <w:sz w:val="22"/>
        </w:rPr>
        <w:t>kybernetickej bezpečnosti podľa článku 8, na základe ktorej bol systém umelej inteligencie testovaný</w:t>
      </w:r>
      <w:r w:rsidR="00172247" w:rsidRPr="00DC2E15">
        <w:rPr>
          <w:rFonts w:ascii="Arial" w:hAnsi="Arial"/>
          <w:spacing w:val="-4"/>
          <w:sz w:val="22"/>
        </w:rPr>
        <w:t xml:space="preserve"> a </w:t>
      </w:r>
      <w:r w:rsidRPr="00DC2E15">
        <w:rPr>
          <w:rFonts w:ascii="Arial" w:hAnsi="Arial"/>
          <w:spacing w:val="-4"/>
          <w:sz w:val="22"/>
        </w:rPr>
        <w:t>validovaný</w:t>
      </w:r>
      <w:r w:rsidR="00172247" w:rsidRPr="00DC2E15">
        <w:rPr>
          <w:rFonts w:ascii="Arial" w:hAnsi="Arial"/>
          <w:spacing w:val="-4"/>
          <w:sz w:val="22"/>
        </w:rPr>
        <w:t xml:space="preserve"> a </w:t>
      </w:r>
      <w:r w:rsidRPr="00DC2E15">
        <w:rPr>
          <w:rFonts w:ascii="Arial" w:hAnsi="Arial"/>
          <w:spacing w:val="-4"/>
          <w:sz w:val="22"/>
        </w:rPr>
        <w:t>ktorú možno očakávať, ako aj všetkých známych</w:t>
      </w:r>
      <w:r w:rsidR="00172247" w:rsidRPr="00DC2E15">
        <w:rPr>
          <w:rFonts w:ascii="Arial" w:hAnsi="Arial"/>
          <w:spacing w:val="-4"/>
          <w:sz w:val="22"/>
        </w:rPr>
        <w:t xml:space="preserve"> a </w:t>
      </w:r>
      <w:r w:rsidRPr="00DC2E15">
        <w:rPr>
          <w:rFonts w:ascii="Arial" w:hAnsi="Arial"/>
          <w:spacing w:val="-4"/>
          <w:sz w:val="22"/>
        </w:rPr>
        <w:t>predvídateľných okolností, ktoré môžu mať vplyv na túto očakávanú úroveň presnosti, spoľahlivosti</w:t>
      </w:r>
      <w:r w:rsidR="00172247" w:rsidRPr="00DC2E15">
        <w:rPr>
          <w:rFonts w:ascii="Arial" w:hAnsi="Arial"/>
          <w:spacing w:val="-4"/>
          <w:sz w:val="22"/>
        </w:rPr>
        <w:t xml:space="preserve"> a </w:t>
      </w:r>
      <w:r w:rsidRPr="00DC2E15">
        <w:rPr>
          <w:rFonts w:ascii="Arial" w:hAnsi="Arial"/>
          <w:spacing w:val="-4"/>
          <w:sz w:val="22"/>
        </w:rPr>
        <w:t>kybernetickej bezpečnosti;</w:t>
      </w:r>
    </w:p>
    <w:p w14:paraId="515EE051" w14:textId="496F59ED" w:rsidR="008B0F7B" w:rsidRPr="00DC2E15" w:rsidRDefault="008B0F7B" w:rsidP="008B0F7B">
      <w:pPr>
        <w:pStyle w:val="doLijstnummering5"/>
        <w:numPr>
          <w:ilvl w:val="1"/>
          <w:numId w:val="10"/>
        </w:numPr>
        <w:rPr>
          <w:rFonts w:ascii="Arial" w:hAnsi="Arial" w:cs="Arial"/>
          <w:spacing w:val="-4"/>
          <w:sz w:val="22"/>
          <w:szCs w:val="22"/>
        </w:rPr>
      </w:pPr>
      <w:r w:rsidRPr="00DC2E15">
        <w:rPr>
          <w:rFonts w:ascii="Arial" w:hAnsi="Arial"/>
          <w:spacing w:val="-4"/>
          <w:sz w:val="22"/>
        </w:rPr>
        <w:t>všetkých známych alebo predvídateľných okolností súvisiacich</w:t>
      </w:r>
      <w:r w:rsidR="00172247" w:rsidRPr="00DC2E15">
        <w:rPr>
          <w:rFonts w:ascii="Arial" w:hAnsi="Arial"/>
          <w:spacing w:val="-4"/>
          <w:sz w:val="22"/>
        </w:rPr>
        <w:t xml:space="preserve"> s </w:t>
      </w:r>
      <w:r w:rsidRPr="00DC2E15">
        <w:rPr>
          <w:rFonts w:ascii="Arial" w:hAnsi="Arial"/>
          <w:spacing w:val="-4"/>
          <w:sz w:val="22"/>
        </w:rPr>
        <w:t>používaním systému umelej inteligencie</w:t>
      </w:r>
      <w:r w:rsidR="00172247" w:rsidRPr="00DC2E15">
        <w:rPr>
          <w:rFonts w:ascii="Arial" w:hAnsi="Arial"/>
          <w:spacing w:val="-4"/>
          <w:sz w:val="22"/>
        </w:rPr>
        <w:t xml:space="preserve"> v </w:t>
      </w:r>
      <w:r w:rsidRPr="00DC2E15">
        <w:rPr>
          <w:rFonts w:ascii="Arial" w:hAnsi="Arial"/>
          <w:spacing w:val="-4"/>
          <w:sz w:val="22"/>
        </w:rPr>
        <w:t>súlade</w:t>
      </w:r>
      <w:r w:rsidR="00172247" w:rsidRPr="00DC2E15">
        <w:rPr>
          <w:rFonts w:ascii="Arial" w:hAnsi="Arial"/>
          <w:spacing w:val="-4"/>
          <w:sz w:val="22"/>
        </w:rPr>
        <w:t xml:space="preserve"> s </w:t>
      </w:r>
      <w:r w:rsidRPr="00DC2E15">
        <w:rPr>
          <w:rFonts w:ascii="Arial" w:hAnsi="Arial"/>
          <w:spacing w:val="-4"/>
          <w:sz w:val="22"/>
        </w:rPr>
        <w:t>jeho zamýšľaným účelom alebo za podmienok odôvodnene predvídateľného nesprávneho používania, ktoré môžu viesť</w:t>
      </w:r>
      <w:r w:rsidR="00172247" w:rsidRPr="00DC2E15">
        <w:rPr>
          <w:rFonts w:ascii="Arial" w:hAnsi="Arial"/>
          <w:spacing w:val="-4"/>
          <w:sz w:val="22"/>
        </w:rPr>
        <w:t xml:space="preserve"> k </w:t>
      </w:r>
      <w:r w:rsidRPr="00DC2E15">
        <w:rPr>
          <w:rFonts w:ascii="Arial" w:hAnsi="Arial"/>
          <w:spacing w:val="-4"/>
          <w:sz w:val="22"/>
        </w:rPr>
        <w:t>rizikám pre zdravie</w:t>
      </w:r>
      <w:r w:rsidR="00172247" w:rsidRPr="00DC2E15">
        <w:rPr>
          <w:rFonts w:ascii="Arial" w:hAnsi="Arial"/>
          <w:spacing w:val="-4"/>
          <w:sz w:val="22"/>
        </w:rPr>
        <w:t xml:space="preserve"> a </w:t>
      </w:r>
      <w:r w:rsidRPr="00DC2E15">
        <w:rPr>
          <w:rFonts w:ascii="Arial" w:hAnsi="Arial"/>
          <w:spacing w:val="-4"/>
          <w:sz w:val="22"/>
        </w:rPr>
        <w:t>bezpečnosť alebo pre základné práva;</w:t>
      </w:r>
    </w:p>
    <w:p w14:paraId="3FD069B4" w14:textId="6D33F88C" w:rsidR="008B0F7B" w:rsidRPr="00DC2E15" w:rsidRDefault="008B0F7B" w:rsidP="00DC2E15">
      <w:pPr>
        <w:pStyle w:val="doLijstnummering5"/>
        <w:numPr>
          <w:ilvl w:val="1"/>
          <w:numId w:val="10"/>
        </w:numPr>
        <w:spacing w:line="240" w:lineRule="auto"/>
        <w:rPr>
          <w:rFonts w:ascii="Arial" w:hAnsi="Arial" w:cs="Arial"/>
          <w:sz w:val="2"/>
          <w:szCs w:val="22"/>
        </w:rPr>
      </w:pPr>
      <w:r w:rsidRPr="00172247">
        <w:rPr>
          <w:rFonts w:ascii="Arial" w:hAnsi="Arial"/>
          <w:sz w:val="22"/>
        </w:rPr>
        <w:t>v relevantných prípadoch, technických spôsobilostí</w:t>
      </w:r>
      <w:r w:rsidR="00172247">
        <w:rPr>
          <w:rFonts w:ascii="Arial" w:hAnsi="Arial"/>
          <w:sz w:val="22"/>
        </w:rPr>
        <w:t xml:space="preserve"> a </w:t>
      </w:r>
      <w:r w:rsidRPr="00172247">
        <w:rPr>
          <w:rFonts w:ascii="Arial" w:hAnsi="Arial"/>
          <w:sz w:val="22"/>
        </w:rPr>
        <w:t>charakteristík systému umelej inteligencie poskytovať informácie, ktoré sú relevantné na vysvetlenie jeho výstupu;</w:t>
      </w:r>
      <w:r w:rsidRPr="00172247">
        <w:rPr>
          <w:rFonts w:ascii="Arial" w:hAnsi="Arial"/>
          <w:sz w:val="22"/>
        </w:rPr>
        <w:cr/>
      </w:r>
    </w:p>
    <w:p w14:paraId="3973F5E8" w14:textId="01FA604C" w:rsidR="008B0F7B" w:rsidRPr="00DC2E15" w:rsidRDefault="008B0F7B" w:rsidP="008B0F7B">
      <w:pPr>
        <w:pStyle w:val="doLijstnummering5"/>
        <w:numPr>
          <w:ilvl w:val="1"/>
          <w:numId w:val="10"/>
        </w:numPr>
        <w:rPr>
          <w:rFonts w:ascii="Arial" w:hAnsi="Arial" w:cs="Arial"/>
          <w:spacing w:val="-4"/>
          <w:sz w:val="22"/>
          <w:szCs w:val="22"/>
        </w:rPr>
      </w:pPr>
      <w:r w:rsidRPr="00DC2E15">
        <w:rPr>
          <w:rFonts w:ascii="Arial" w:hAnsi="Arial"/>
          <w:spacing w:val="-4"/>
          <w:sz w:val="22"/>
        </w:rPr>
        <w:t>v príslušných prípadoch, jeho výkonu, pokiaľ ide</w:t>
      </w:r>
      <w:r w:rsidR="00172247" w:rsidRPr="00DC2E15">
        <w:rPr>
          <w:rFonts w:ascii="Arial" w:hAnsi="Arial"/>
          <w:spacing w:val="-4"/>
          <w:sz w:val="22"/>
        </w:rPr>
        <w:t xml:space="preserve"> o </w:t>
      </w:r>
      <w:r w:rsidRPr="00DC2E15">
        <w:rPr>
          <w:rFonts w:ascii="Arial" w:hAnsi="Arial"/>
          <w:spacing w:val="-4"/>
          <w:sz w:val="22"/>
        </w:rPr>
        <w:t>konkrétne osoby alebo skupiny osôb,</w:t>
      </w:r>
      <w:r w:rsidR="00172247" w:rsidRPr="00DC2E15">
        <w:rPr>
          <w:rFonts w:ascii="Arial" w:hAnsi="Arial"/>
          <w:spacing w:val="-4"/>
          <w:sz w:val="22"/>
        </w:rPr>
        <w:t xml:space="preserve"> v </w:t>
      </w:r>
      <w:r w:rsidRPr="00DC2E15">
        <w:rPr>
          <w:rFonts w:ascii="Arial" w:hAnsi="Arial"/>
          <w:spacing w:val="-4"/>
          <w:sz w:val="22"/>
        </w:rPr>
        <w:t>prípade ktorých sa má systém umelej inteligencie používať;</w:t>
      </w:r>
    </w:p>
    <w:p w14:paraId="30ADA51E" w14:textId="23EB7171" w:rsidR="008B0F7B" w:rsidRPr="00172247" w:rsidRDefault="008B0F7B" w:rsidP="008B0F7B">
      <w:pPr>
        <w:pStyle w:val="doLijstnummering5"/>
        <w:numPr>
          <w:ilvl w:val="1"/>
          <w:numId w:val="10"/>
        </w:numPr>
        <w:rPr>
          <w:rFonts w:ascii="Arial" w:hAnsi="Arial" w:cs="Arial"/>
          <w:sz w:val="22"/>
          <w:szCs w:val="22"/>
        </w:rPr>
      </w:pPr>
      <w:r w:rsidRPr="00172247">
        <w:rPr>
          <w:rFonts w:ascii="Arial" w:hAnsi="Arial"/>
          <w:sz w:val="22"/>
        </w:rPr>
        <w:t>v príslušných prípadoch, špecifikácií vstupných údajov alebo akýchkoľvek iných relevantných informácií</w:t>
      </w:r>
      <w:r w:rsidR="00172247">
        <w:rPr>
          <w:rFonts w:ascii="Arial" w:hAnsi="Arial"/>
          <w:sz w:val="22"/>
        </w:rPr>
        <w:t xml:space="preserve"> z </w:t>
      </w:r>
      <w:r w:rsidRPr="00172247">
        <w:rPr>
          <w:rFonts w:ascii="Arial" w:hAnsi="Arial"/>
          <w:sz w:val="22"/>
        </w:rPr>
        <w:t>hľadiska použitých súborov trénovacích, validačných</w:t>
      </w:r>
      <w:r w:rsidR="00172247">
        <w:rPr>
          <w:rFonts w:ascii="Arial" w:hAnsi="Arial"/>
          <w:sz w:val="22"/>
        </w:rPr>
        <w:t xml:space="preserve"> a </w:t>
      </w:r>
      <w:r w:rsidRPr="00172247">
        <w:rPr>
          <w:rFonts w:ascii="Arial" w:hAnsi="Arial"/>
          <w:sz w:val="22"/>
        </w:rPr>
        <w:t>testovacích údajov, pričom sa zohľadní zamýšľaný účel systému umelej inteligencie;</w:t>
      </w:r>
    </w:p>
    <w:p w14:paraId="10479F6E" w14:textId="3524A712" w:rsidR="008B0F7B" w:rsidRPr="00172247" w:rsidRDefault="00242812" w:rsidP="00B61CD1">
      <w:pPr>
        <w:pStyle w:val="doLijstnummering5"/>
        <w:numPr>
          <w:ilvl w:val="1"/>
          <w:numId w:val="10"/>
        </w:numPr>
        <w:rPr>
          <w:rFonts w:ascii="Arial" w:hAnsi="Arial" w:cs="Arial"/>
          <w:sz w:val="22"/>
          <w:szCs w:val="22"/>
        </w:rPr>
      </w:pPr>
      <w:r w:rsidRPr="00172247">
        <w:rPr>
          <w:rFonts w:ascii="Arial" w:hAnsi="Arial"/>
          <w:sz w:val="22"/>
        </w:rPr>
        <w:t>v relevantných prípadoch, informácií umožňujúcich verejnej organizácii interpretovať výstup systému umelej inteligencie</w:t>
      </w:r>
      <w:r w:rsidR="00172247">
        <w:rPr>
          <w:rFonts w:ascii="Arial" w:hAnsi="Arial"/>
          <w:sz w:val="22"/>
        </w:rPr>
        <w:t xml:space="preserve"> a </w:t>
      </w:r>
      <w:r w:rsidRPr="00172247">
        <w:rPr>
          <w:rFonts w:ascii="Arial" w:hAnsi="Arial"/>
          <w:sz w:val="22"/>
        </w:rPr>
        <w:t>vhodne ho používať;</w:t>
      </w:r>
      <w:r w:rsidRPr="00172247">
        <w:rPr>
          <w:rFonts w:ascii="Arial" w:hAnsi="Arial"/>
          <w:sz w:val="22"/>
        </w:rPr>
        <w:cr/>
      </w:r>
    </w:p>
    <w:p w14:paraId="1E813469" w14:textId="203F5A0D" w:rsidR="00172247" w:rsidRDefault="008B0F7B" w:rsidP="008B0F7B">
      <w:pPr>
        <w:pStyle w:val="doLijstnummering5"/>
        <w:numPr>
          <w:ilvl w:val="0"/>
          <w:numId w:val="10"/>
        </w:numPr>
        <w:rPr>
          <w:rFonts w:ascii="Arial" w:hAnsi="Arial"/>
          <w:sz w:val="22"/>
        </w:rPr>
      </w:pPr>
      <w:r w:rsidRPr="00172247">
        <w:rPr>
          <w:rFonts w:ascii="Arial" w:hAnsi="Arial"/>
          <w:sz w:val="22"/>
        </w:rPr>
        <w:t>prípadné zmeny systému umelej inteligencie</w:t>
      </w:r>
      <w:r w:rsidR="00172247">
        <w:rPr>
          <w:rFonts w:ascii="Arial" w:hAnsi="Arial"/>
          <w:sz w:val="22"/>
        </w:rPr>
        <w:t xml:space="preserve"> a </w:t>
      </w:r>
      <w:r w:rsidRPr="00172247">
        <w:rPr>
          <w:rFonts w:ascii="Arial" w:hAnsi="Arial"/>
          <w:sz w:val="22"/>
        </w:rPr>
        <w:t>jeho výkonu, ktoré vopred určil dodávateľ</w:t>
      </w:r>
      <w:r w:rsidR="00172247">
        <w:rPr>
          <w:rFonts w:ascii="Arial" w:hAnsi="Arial"/>
          <w:sz w:val="22"/>
        </w:rPr>
        <w:t>;</w:t>
      </w:r>
    </w:p>
    <w:p w14:paraId="14F9F139" w14:textId="341ED940" w:rsidR="008B0F7B" w:rsidRPr="00172247" w:rsidRDefault="008B0F7B" w:rsidP="008B0F7B">
      <w:pPr>
        <w:pStyle w:val="doLijstnummering5"/>
        <w:numPr>
          <w:ilvl w:val="0"/>
          <w:numId w:val="0"/>
        </w:numPr>
        <w:ind w:left="851"/>
        <w:rPr>
          <w:rFonts w:ascii="Arial" w:hAnsi="Arial" w:cs="Arial"/>
          <w:sz w:val="22"/>
          <w:szCs w:val="22"/>
        </w:rPr>
      </w:pPr>
    </w:p>
    <w:p w14:paraId="53A7CEA1" w14:textId="0B4888D6" w:rsidR="008B0F7B" w:rsidRPr="00172247" w:rsidRDefault="008B0F7B" w:rsidP="008B0F7B">
      <w:pPr>
        <w:pStyle w:val="doLijstnummering5"/>
        <w:numPr>
          <w:ilvl w:val="0"/>
          <w:numId w:val="10"/>
        </w:numPr>
        <w:rPr>
          <w:rFonts w:ascii="Arial" w:hAnsi="Arial" w:cs="Arial"/>
          <w:sz w:val="22"/>
          <w:szCs w:val="22"/>
        </w:rPr>
      </w:pPr>
      <w:r w:rsidRPr="00172247">
        <w:rPr>
          <w:rFonts w:ascii="Arial" w:hAnsi="Arial"/>
          <w:sz w:val="22"/>
        </w:rPr>
        <w:t>opatrenia na zabezpečenie ľudského dohľadu uvedené</w:t>
      </w:r>
      <w:r w:rsidR="00172247">
        <w:rPr>
          <w:rFonts w:ascii="Arial" w:hAnsi="Arial"/>
          <w:sz w:val="22"/>
        </w:rPr>
        <w:t xml:space="preserve"> v </w:t>
      </w:r>
      <w:r w:rsidRPr="00172247">
        <w:rPr>
          <w:rFonts w:ascii="Arial" w:hAnsi="Arial"/>
          <w:sz w:val="22"/>
        </w:rPr>
        <w:t>článku 7 vrátane technických opatrení zavedených na uľahčenie výkladu výstupov systému umelej inteligencie verejnou organizáciou;</w:t>
      </w:r>
    </w:p>
    <w:p w14:paraId="67AED5CC" w14:textId="77777777" w:rsidR="008B0F7B" w:rsidRPr="00172247" w:rsidRDefault="008B0F7B" w:rsidP="008B0F7B">
      <w:pPr>
        <w:pStyle w:val="doLijstnummering5"/>
        <w:numPr>
          <w:ilvl w:val="0"/>
          <w:numId w:val="0"/>
        </w:numPr>
        <w:ind w:left="851"/>
        <w:rPr>
          <w:rFonts w:ascii="Arial" w:hAnsi="Arial" w:cs="Arial"/>
          <w:sz w:val="22"/>
          <w:szCs w:val="22"/>
        </w:rPr>
      </w:pPr>
    </w:p>
    <w:p w14:paraId="394CCEBF" w14:textId="4D0E67D3" w:rsidR="008B0F7B" w:rsidRPr="00172247" w:rsidRDefault="008B0F7B" w:rsidP="008B0F7B">
      <w:pPr>
        <w:pStyle w:val="doLijstnummering5"/>
        <w:numPr>
          <w:ilvl w:val="0"/>
          <w:numId w:val="10"/>
        </w:numPr>
        <w:rPr>
          <w:rFonts w:ascii="Arial" w:hAnsi="Arial" w:cs="Arial"/>
          <w:sz w:val="22"/>
          <w:szCs w:val="22"/>
        </w:rPr>
      </w:pPr>
      <w:r w:rsidRPr="00172247">
        <w:rPr>
          <w:rFonts w:ascii="Arial" w:hAnsi="Arial"/>
          <w:sz w:val="22"/>
        </w:rPr>
        <w:t>potrebné výpočtové</w:t>
      </w:r>
      <w:r w:rsidR="00172247">
        <w:rPr>
          <w:rFonts w:ascii="Arial" w:hAnsi="Arial"/>
          <w:sz w:val="22"/>
        </w:rPr>
        <w:t xml:space="preserve"> a </w:t>
      </w:r>
      <w:r w:rsidRPr="00172247">
        <w:rPr>
          <w:rFonts w:ascii="Arial" w:hAnsi="Arial"/>
          <w:sz w:val="22"/>
        </w:rPr>
        <w:t>hardvérové zdroje, očakávaná životnosť systému umelej inteligencie</w:t>
      </w:r>
      <w:r w:rsidR="00172247">
        <w:rPr>
          <w:rFonts w:ascii="Arial" w:hAnsi="Arial"/>
          <w:sz w:val="22"/>
        </w:rPr>
        <w:t xml:space="preserve"> a </w:t>
      </w:r>
      <w:r w:rsidRPr="00172247">
        <w:rPr>
          <w:rFonts w:ascii="Arial" w:hAnsi="Arial"/>
          <w:sz w:val="22"/>
        </w:rPr>
        <w:t>všetky potrebné opatrenia údržby</w:t>
      </w:r>
      <w:r w:rsidR="00172247">
        <w:rPr>
          <w:rFonts w:ascii="Arial" w:hAnsi="Arial"/>
          <w:sz w:val="22"/>
        </w:rPr>
        <w:t xml:space="preserve"> a </w:t>
      </w:r>
      <w:r w:rsidRPr="00172247">
        <w:rPr>
          <w:rFonts w:ascii="Arial" w:hAnsi="Arial"/>
          <w:sz w:val="22"/>
        </w:rPr>
        <w:t xml:space="preserve">starostlivosti vrátane frekvencie </w:t>
      </w:r>
      <w:r w:rsidRPr="00172247">
        <w:rPr>
          <w:rFonts w:ascii="Arial" w:hAnsi="Arial"/>
          <w:sz w:val="22"/>
        </w:rPr>
        <w:lastRenderedPageBreak/>
        <w:t>ich vykonávania, ktorými sa má zabezpečiť riadne fungovanie tohto systému umelej inteligencie,</w:t>
      </w:r>
      <w:r w:rsidR="00172247">
        <w:rPr>
          <w:rFonts w:ascii="Arial" w:hAnsi="Arial"/>
          <w:sz w:val="22"/>
        </w:rPr>
        <w:t xml:space="preserve"> a </w:t>
      </w:r>
      <w:r w:rsidRPr="00172247">
        <w:rPr>
          <w:rFonts w:ascii="Arial" w:hAnsi="Arial"/>
          <w:sz w:val="22"/>
        </w:rPr>
        <w:t>to aj pokiaľ ide</w:t>
      </w:r>
      <w:r w:rsidR="00172247">
        <w:rPr>
          <w:rFonts w:ascii="Arial" w:hAnsi="Arial"/>
          <w:sz w:val="22"/>
        </w:rPr>
        <w:t xml:space="preserve"> o </w:t>
      </w:r>
      <w:r w:rsidRPr="00172247">
        <w:rPr>
          <w:rFonts w:ascii="Arial" w:hAnsi="Arial"/>
          <w:sz w:val="22"/>
        </w:rPr>
        <w:t>aktualizácie softvéru;</w:t>
      </w:r>
    </w:p>
    <w:p w14:paraId="52A454D8" w14:textId="77777777" w:rsidR="008B0F7B" w:rsidRPr="00172247" w:rsidRDefault="008B0F7B" w:rsidP="008B0F7B">
      <w:pPr>
        <w:pStyle w:val="doLijstnummering5"/>
        <w:numPr>
          <w:ilvl w:val="0"/>
          <w:numId w:val="0"/>
        </w:numPr>
        <w:ind w:left="851"/>
        <w:rPr>
          <w:rFonts w:ascii="Arial" w:hAnsi="Arial" w:cs="Arial"/>
          <w:sz w:val="22"/>
          <w:szCs w:val="22"/>
        </w:rPr>
      </w:pPr>
    </w:p>
    <w:p w14:paraId="0557CC0C" w14:textId="11FACD39" w:rsidR="00BA16C1" w:rsidRPr="00172247" w:rsidRDefault="008B0F7B" w:rsidP="000F1F04">
      <w:pPr>
        <w:pStyle w:val="doLijstnummering5"/>
        <w:rPr>
          <w:b/>
        </w:rPr>
      </w:pPr>
      <w:r w:rsidRPr="00172247">
        <w:rPr>
          <w:rFonts w:ascii="Arial" w:hAnsi="Arial"/>
          <w:sz w:val="22"/>
        </w:rPr>
        <w:t>v relevantnom prípade, opis mechanizmov zahrnutých do systému umelej inteligencie, ktoré umožňujú verejnej organizácii riadne zhromažďovať, uchovávať</w:t>
      </w:r>
      <w:r w:rsidR="00172247">
        <w:rPr>
          <w:rFonts w:ascii="Arial" w:hAnsi="Arial"/>
          <w:sz w:val="22"/>
        </w:rPr>
        <w:t xml:space="preserve"> a </w:t>
      </w:r>
      <w:r w:rsidRPr="00172247">
        <w:rPr>
          <w:rFonts w:ascii="Arial" w:hAnsi="Arial"/>
          <w:sz w:val="22"/>
        </w:rPr>
        <w:t>interpretovať logy</w:t>
      </w:r>
      <w:r w:rsidR="00172247">
        <w:rPr>
          <w:rFonts w:ascii="Arial" w:hAnsi="Arial"/>
          <w:sz w:val="22"/>
        </w:rPr>
        <w:t xml:space="preserve"> v </w:t>
      </w:r>
      <w:r w:rsidRPr="00172247">
        <w:rPr>
          <w:rFonts w:ascii="Arial" w:hAnsi="Arial"/>
          <w:sz w:val="22"/>
        </w:rPr>
        <w:t>súlade</w:t>
      </w:r>
      <w:r w:rsidR="00172247">
        <w:rPr>
          <w:rFonts w:ascii="Arial" w:hAnsi="Arial"/>
          <w:sz w:val="22"/>
        </w:rPr>
        <w:t xml:space="preserve"> s </w:t>
      </w:r>
      <w:r w:rsidRPr="00172247">
        <w:rPr>
          <w:rFonts w:ascii="Arial" w:hAnsi="Arial"/>
          <w:sz w:val="22"/>
        </w:rPr>
        <w:t xml:space="preserve">článkom 5 týchto vzorových zmluvných doložiek. </w:t>
      </w:r>
      <w:r w:rsidRPr="00172247">
        <w:rPr>
          <w:rFonts w:ascii="Arial" w:hAnsi="Arial"/>
          <w:sz w:val="22"/>
        </w:rPr>
        <w:br w:type="page"/>
      </w:r>
    </w:p>
    <w:p w14:paraId="143B9937" w14:textId="77777777" w:rsidR="00587A6A" w:rsidRPr="00172247" w:rsidRDefault="00BA16C1" w:rsidP="00587A6A">
      <w:pPr>
        <w:spacing w:after="360"/>
        <w:jc w:val="both"/>
        <w:rPr>
          <w:rFonts w:ascii="Arial" w:hAnsi="Arial" w:cs="Arial"/>
          <w:b/>
          <w:sz w:val="26"/>
          <w:szCs w:val="26"/>
        </w:rPr>
      </w:pPr>
      <w:r w:rsidRPr="00172247">
        <w:rPr>
          <w:rFonts w:ascii="Arial" w:hAnsi="Arial"/>
          <w:b/>
          <w:sz w:val="26"/>
        </w:rPr>
        <w:lastRenderedPageBreak/>
        <w:t>Príloha E – Opatrenia na zaistenie transparentnosti</w:t>
      </w:r>
    </w:p>
    <w:p w14:paraId="4D7196F1" w14:textId="5199EAE3" w:rsidR="00BA16C1" w:rsidRPr="00172247" w:rsidRDefault="00BA16C1" w:rsidP="00BA16C1">
      <w:pPr>
        <w:spacing w:after="210"/>
        <w:jc w:val="both"/>
        <w:rPr>
          <w:rFonts w:ascii="Arial" w:hAnsi="Arial" w:cs="Arial"/>
          <w:i/>
          <w:sz w:val="22"/>
          <w:szCs w:val="22"/>
        </w:rPr>
      </w:pPr>
      <w:r w:rsidRPr="00172247">
        <w:rPr>
          <w:rFonts w:ascii="Arial" w:hAnsi="Arial"/>
          <w:i/>
          <w:sz w:val="22"/>
        </w:rPr>
        <w:t>Na tomto mieste uveďte opis technických</w:t>
      </w:r>
      <w:r w:rsidR="00172247">
        <w:rPr>
          <w:rFonts w:ascii="Arial" w:hAnsi="Arial"/>
          <w:i/>
          <w:sz w:val="22"/>
        </w:rPr>
        <w:t xml:space="preserve"> a </w:t>
      </w:r>
      <w:r w:rsidRPr="00172247">
        <w:rPr>
          <w:rFonts w:ascii="Arial" w:hAnsi="Arial"/>
          <w:i/>
          <w:sz w:val="22"/>
        </w:rPr>
        <w:t>organizačných opatrení, ktoré má dodávateľ prijať na zaistenie transparentnosti</w:t>
      </w:r>
      <w:r w:rsidR="00172247">
        <w:rPr>
          <w:rFonts w:ascii="Arial" w:hAnsi="Arial"/>
          <w:i/>
          <w:sz w:val="22"/>
        </w:rPr>
        <w:t xml:space="preserve"> v </w:t>
      </w:r>
      <w:r w:rsidRPr="00172247">
        <w:rPr>
          <w:rFonts w:ascii="Arial" w:hAnsi="Arial"/>
          <w:i/>
          <w:sz w:val="22"/>
        </w:rPr>
        <w:t>súlade</w:t>
      </w:r>
      <w:r w:rsidR="00172247">
        <w:rPr>
          <w:rFonts w:ascii="Arial" w:hAnsi="Arial"/>
          <w:i/>
          <w:sz w:val="22"/>
        </w:rPr>
        <w:t xml:space="preserve"> s </w:t>
      </w:r>
      <w:r w:rsidRPr="00172247">
        <w:rPr>
          <w:rFonts w:ascii="Arial" w:hAnsi="Arial"/>
          <w:i/>
          <w:sz w:val="22"/>
        </w:rPr>
        <w:t>článkom 6 týchto vzorových zmluvných doložiek.</w:t>
      </w:r>
    </w:p>
    <w:p w14:paraId="19B86BBA" w14:textId="77777777" w:rsidR="00BA16C1" w:rsidRPr="00172247" w:rsidRDefault="00BA16C1" w:rsidP="00BA16C1">
      <w:pPr>
        <w:spacing w:after="210"/>
        <w:jc w:val="both"/>
        <w:rPr>
          <w:rFonts w:ascii="Arial" w:hAnsi="Arial" w:cs="Arial"/>
          <w:b/>
          <w:sz w:val="22"/>
          <w:szCs w:val="22"/>
        </w:rPr>
      </w:pPr>
      <w:r w:rsidRPr="00172247">
        <w:br w:type="page"/>
      </w:r>
    </w:p>
    <w:p w14:paraId="53097FAF" w14:textId="77777777" w:rsidR="00BA16C1" w:rsidRPr="00172247" w:rsidRDefault="00BA16C1" w:rsidP="00587A6A">
      <w:pPr>
        <w:spacing w:after="360"/>
        <w:jc w:val="both"/>
        <w:rPr>
          <w:rFonts w:ascii="Arial" w:hAnsi="Arial" w:cs="Arial"/>
          <w:b/>
          <w:sz w:val="26"/>
          <w:szCs w:val="26"/>
        </w:rPr>
      </w:pPr>
      <w:r w:rsidRPr="00172247">
        <w:rPr>
          <w:rFonts w:ascii="Arial" w:hAnsi="Arial"/>
          <w:b/>
          <w:sz w:val="26"/>
        </w:rPr>
        <w:lastRenderedPageBreak/>
        <w:t>Príloha F – Opatrenia na zaistenie ľudského dohľadu</w:t>
      </w:r>
    </w:p>
    <w:p w14:paraId="2E74307F" w14:textId="39072982" w:rsidR="00BA16C1" w:rsidRPr="00172247" w:rsidRDefault="00BA16C1" w:rsidP="00BA16C1">
      <w:pPr>
        <w:spacing w:after="210"/>
        <w:jc w:val="both"/>
        <w:rPr>
          <w:rFonts w:ascii="Arial" w:hAnsi="Arial" w:cs="Arial"/>
          <w:i/>
          <w:sz w:val="22"/>
          <w:szCs w:val="22"/>
        </w:rPr>
      </w:pPr>
      <w:r w:rsidRPr="00172247">
        <w:rPr>
          <w:rFonts w:ascii="Arial" w:hAnsi="Arial"/>
          <w:i/>
          <w:sz w:val="22"/>
        </w:rPr>
        <w:t>Na tomto mieste uveďte opis technických</w:t>
      </w:r>
      <w:r w:rsidR="00172247">
        <w:rPr>
          <w:rFonts w:ascii="Arial" w:hAnsi="Arial"/>
          <w:i/>
          <w:sz w:val="22"/>
        </w:rPr>
        <w:t xml:space="preserve"> a </w:t>
      </w:r>
      <w:r w:rsidRPr="00172247">
        <w:rPr>
          <w:rFonts w:ascii="Arial" w:hAnsi="Arial"/>
          <w:i/>
          <w:sz w:val="22"/>
        </w:rPr>
        <w:t>organizačných opatrení, ktoré má dodávateľ prijať na zaistenie ľudského dohľadu</w:t>
      </w:r>
      <w:r w:rsidR="00172247">
        <w:rPr>
          <w:rFonts w:ascii="Arial" w:hAnsi="Arial"/>
          <w:i/>
          <w:sz w:val="22"/>
        </w:rPr>
        <w:t xml:space="preserve"> v </w:t>
      </w:r>
      <w:r w:rsidRPr="00172247">
        <w:rPr>
          <w:rFonts w:ascii="Arial" w:hAnsi="Arial"/>
          <w:i/>
          <w:sz w:val="22"/>
        </w:rPr>
        <w:t>súlade</w:t>
      </w:r>
      <w:r w:rsidR="00172247">
        <w:rPr>
          <w:rFonts w:ascii="Arial" w:hAnsi="Arial"/>
          <w:i/>
          <w:sz w:val="22"/>
        </w:rPr>
        <w:t xml:space="preserve"> s </w:t>
      </w:r>
      <w:r w:rsidRPr="00172247">
        <w:rPr>
          <w:rFonts w:ascii="Arial" w:hAnsi="Arial"/>
          <w:i/>
          <w:sz w:val="22"/>
        </w:rPr>
        <w:t>článkom 7 týchto vzorových zmluvných doložiek.</w:t>
      </w:r>
    </w:p>
    <w:p w14:paraId="3A753C66" w14:textId="77777777" w:rsidR="00BA16C1" w:rsidRPr="00172247" w:rsidRDefault="00BA16C1" w:rsidP="00BA16C1">
      <w:pPr>
        <w:spacing w:after="210"/>
        <w:jc w:val="both"/>
        <w:rPr>
          <w:rFonts w:ascii="Arial" w:hAnsi="Arial" w:cs="Arial"/>
          <w:b/>
          <w:sz w:val="22"/>
          <w:szCs w:val="22"/>
        </w:rPr>
      </w:pPr>
      <w:r w:rsidRPr="00172247">
        <w:br w:type="page"/>
      </w:r>
    </w:p>
    <w:p w14:paraId="3E9ADABD" w14:textId="77777777" w:rsidR="00BA16C1" w:rsidRPr="00172247" w:rsidRDefault="00BA16C1" w:rsidP="00587A6A">
      <w:pPr>
        <w:spacing w:after="360"/>
        <w:jc w:val="both"/>
        <w:rPr>
          <w:rFonts w:ascii="Arial" w:hAnsi="Arial" w:cs="Arial"/>
          <w:b/>
          <w:sz w:val="26"/>
          <w:szCs w:val="26"/>
        </w:rPr>
      </w:pPr>
      <w:r w:rsidRPr="00172247">
        <w:rPr>
          <w:rFonts w:ascii="Arial" w:hAnsi="Arial"/>
          <w:b/>
          <w:sz w:val="26"/>
        </w:rPr>
        <w:lastRenderedPageBreak/>
        <w:t>Príloha G – Úrovne presnosti</w:t>
      </w:r>
    </w:p>
    <w:p w14:paraId="55C65BA7" w14:textId="77777777" w:rsidR="00BA16C1" w:rsidRPr="00172247" w:rsidRDefault="00BA16C1" w:rsidP="00BA16C1">
      <w:pPr>
        <w:spacing w:after="210"/>
        <w:jc w:val="both"/>
        <w:rPr>
          <w:rFonts w:ascii="Arial" w:hAnsi="Arial" w:cs="Arial"/>
          <w:i/>
          <w:sz w:val="22"/>
          <w:szCs w:val="22"/>
        </w:rPr>
      </w:pPr>
      <w:r w:rsidRPr="00172247">
        <w:rPr>
          <w:rFonts w:ascii="Arial" w:hAnsi="Arial"/>
          <w:i/>
          <w:sz w:val="22"/>
        </w:rPr>
        <w:t>Na tomto mieste opíšte požadované úrovne presnosti.</w:t>
      </w:r>
    </w:p>
    <w:p w14:paraId="35B6EB16" w14:textId="77777777" w:rsidR="00BA16C1" w:rsidRPr="00172247" w:rsidRDefault="00BA16C1" w:rsidP="00BA16C1">
      <w:pPr>
        <w:spacing w:after="210"/>
        <w:jc w:val="both"/>
        <w:rPr>
          <w:rFonts w:ascii="Arial" w:hAnsi="Arial" w:cs="Arial"/>
          <w:i/>
          <w:sz w:val="22"/>
          <w:szCs w:val="22"/>
        </w:rPr>
      </w:pPr>
      <w:r w:rsidRPr="00172247">
        <w:br w:type="page"/>
      </w:r>
    </w:p>
    <w:p w14:paraId="45658787" w14:textId="6A92615C" w:rsidR="00BA16C1" w:rsidRPr="00172247" w:rsidRDefault="00BA16C1" w:rsidP="00587A6A">
      <w:pPr>
        <w:spacing w:after="360"/>
        <w:jc w:val="both"/>
        <w:rPr>
          <w:rFonts w:ascii="Arial" w:hAnsi="Arial" w:cs="Arial"/>
          <w:b/>
          <w:sz w:val="26"/>
          <w:szCs w:val="26"/>
        </w:rPr>
      </w:pPr>
      <w:r w:rsidRPr="00172247">
        <w:rPr>
          <w:rFonts w:ascii="Arial" w:hAnsi="Arial"/>
          <w:b/>
          <w:sz w:val="26"/>
        </w:rPr>
        <w:lastRenderedPageBreak/>
        <w:t>Príloha H – Opatrenia na zaistenie primeranej úrovne spoľahlivosti, bezpečnosti</w:t>
      </w:r>
      <w:r w:rsidR="00172247">
        <w:rPr>
          <w:rFonts w:ascii="Arial" w:hAnsi="Arial"/>
          <w:b/>
          <w:sz w:val="26"/>
        </w:rPr>
        <w:t xml:space="preserve"> a </w:t>
      </w:r>
      <w:r w:rsidRPr="00172247">
        <w:rPr>
          <w:rFonts w:ascii="Arial" w:hAnsi="Arial"/>
          <w:b/>
          <w:sz w:val="26"/>
        </w:rPr>
        <w:t>kybernetickej bezpečnosti</w:t>
      </w:r>
    </w:p>
    <w:p w14:paraId="630D2C65" w14:textId="38117844" w:rsidR="00BA16C1" w:rsidRPr="00172247" w:rsidRDefault="00BA16C1" w:rsidP="00BA16C1">
      <w:pPr>
        <w:spacing w:after="210"/>
        <w:jc w:val="both"/>
        <w:rPr>
          <w:rFonts w:ascii="Arial" w:hAnsi="Arial" w:cs="Arial"/>
          <w:i/>
          <w:sz w:val="22"/>
          <w:szCs w:val="22"/>
        </w:rPr>
      </w:pPr>
      <w:r w:rsidRPr="00172247">
        <w:rPr>
          <w:rFonts w:ascii="Arial" w:hAnsi="Arial"/>
          <w:i/>
          <w:sz w:val="22"/>
        </w:rPr>
        <w:t>Na tomto mieste uveďte opis technických</w:t>
      </w:r>
      <w:r w:rsidR="00172247">
        <w:rPr>
          <w:rFonts w:ascii="Arial" w:hAnsi="Arial"/>
          <w:i/>
          <w:sz w:val="22"/>
        </w:rPr>
        <w:t xml:space="preserve"> a </w:t>
      </w:r>
      <w:r w:rsidRPr="00172247">
        <w:rPr>
          <w:rFonts w:ascii="Arial" w:hAnsi="Arial"/>
          <w:i/>
          <w:sz w:val="22"/>
        </w:rPr>
        <w:t>organizačných opatrení, ktoré má dodávateľ prijať na zaistenie primeranej úrovne spoľahlivosti, bezpečnosti</w:t>
      </w:r>
      <w:r w:rsidR="00172247">
        <w:rPr>
          <w:rFonts w:ascii="Arial" w:hAnsi="Arial"/>
          <w:i/>
          <w:sz w:val="22"/>
        </w:rPr>
        <w:t xml:space="preserve"> a </w:t>
      </w:r>
      <w:r w:rsidRPr="00172247">
        <w:rPr>
          <w:rFonts w:ascii="Arial" w:hAnsi="Arial"/>
          <w:i/>
          <w:sz w:val="22"/>
        </w:rPr>
        <w:t>kybernetickej bezpečnosti</w:t>
      </w:r>
      <w:r w:rsidR="00172247">
        <w:rPr>
          <w:rFonts w:ascii="Arial" w:hAnsi="Arial"/>
          <w:i/>
          <w:sz w:val="22"/>
        </w:rPr>
        <w:t xml:space="preserve"> v </w:t>
      </w:r>
      <w:r w:rsidRPr="00172247">
        <w:rPr>
          <w:rFonts w:ascii="Arial" w:hAnsi="Arial"/>
          <w:i/>
          <w:sz w:val="22"/>
        </w:rPr>
        <w:t>súlade</w:t>
      </w:r>
      <w:r w:rsidR="00172247">
        <w:rPr>
          <w:rFonts w:ascii="Arial" w:hAnsi="Arial"/>
          <w:i/>
          <w:sz w:val="22"/>
        </w:rPr>
        <w:t xml:space="preserve"> s </w:t>
      </w:r>
      <w:r w:rsidRPr="00172247">
        <w:rPr>
          <w:rFonts w:ascii="Arial" w:hAnsi="Arial"/>
          <w:i/>
          <w:sz w:val="22"/>
        </w:rPr>
        <w:t>článkom 8 týchto vzorových zmluvných doložiek.</w:t>
      </w:r>
    </w:p>
    <w:p w14:paraId="0B6CFD2E" w14:textId="4F4BD730" w:rsidR="00BA16C1" w:rsidRPr="00172247" w:rsidRDefault="00BA16C1" w:rsidP="00BA16C1">
      <w:pPr>
        <w:spacing w:after="210"/>
        <w:jc w:val="both"/>
        <w:rPr>
          <w:rFonts w:ascii="Arial" w:hAnsi="Arial" w:cs="Arial"/>
          <w:i/>
          <w:sz w:val="22"/>
          <w:szCs w:val="22"/>
        </w:rPr>
      </w:pPr>
      <w:r w:rsidRPr="00172247">
        <w:rPr>
          <w:rFonts w:ascii="Arial" w:hAnsi="Arial"/>
          <w:i/>
          <w:sz w:val="22"/>
        </w:rPr>
        <w:t>Týmito opatreniami sa musí zaistiť, aby bol systém umelej inteligencie čo najodolnejší, pokiaľ ide</w:t>
      </w:r>
      <w:r w:rsidR="00172247">
        <w:rPr>
          <w:rFonts w:ascii="Arial" w:hAnsi="Arial"/>
          <w:i/>
          <w:sz w:val="22"/>
        </w:rPr>
        <w:t xml:space="preserve"> o </w:t>
      </w:r>
      <w:r w:rsidRPr="00172247">
        <w:rPr>
          <w:rFonts w:ascii="Arial" w:hAnsi="Arial"/>
          <w:i/>
          <w:sz w:val="22"/>
        </w:rPr>
        <w:t>chyby, poruchy alebo nezrovnalosti, ktoré sa môžu vyskytnúť</w:t>
      </w:r>
      <w:r w:rsidR="00172247">
        <w:rPr>
          <w:rFonts w:ascii="Arial" w:hAnsi="Arial"/>
          <w:i/>
          <w:sz w:val="22"/>
        </w:rPr>
        <w:t xml:space="preserve"> v </w:t>
      </w:r>
      <w:r w:rsidRPr="00172247">
        <w:rPr>
          <w:rFonts w:ascii="Arial" w:hAnsi="Arial"/>
          <w:i/>
          <w:sz w:val="22"/>
        </w:rPr>
        <w:t>rámci systému alebo prostredia,</w:t>
      </w:r>
      <w:r w:rsidR="00172247">
        <w:rPr>
          <w:rFonts w:ascii="Arial" w:hAnsi="Arial"/>
          <w:i/>
          <w:sz w:val="22"/>
        </w:rPr>
        <w:t xml:space="preserve"> v </w:t>
      </w:r>
      <w:r w:rsidRPr="00172247">
        <w:rPr>
          <w:rFonts w:ascii="Arial" w:hAnsi="Arial"/>
          <w:i/>
          <w:sz w:val="22"/>
        </w:rPr>
        <w:t>ktorom sa systém prevádzkuje,</w:t>
      </w:r>
      <w:r w:rsidR="00172247">
        <w:rPr>
          <w:rFonts w:ascii="Arial" w:hAnsi="Arial"/>
          <w:i/>
          <w:sz w:val="22"/>
        </w:rPr>
        <w:t xml:space="preserve"> a </w:t>
      </w:r>
      <w:r w:rsidRPr="00172247">
        <w:rPr>
          <w:rFonts w:ascii="Arial" w:hAnsi="Arial"/>
          <w:i/>
          <w:sz w:val="22"/>
        </w:rPr>
        <w:t>to najmä</w:t>
      </w:r>
      <w:r w:rsidR="00172247">
        <w:rPr>
          <w:rFonts w:ascii="Arial" w:hAnsi="Arial"/>
          <w:i/>
          <w:sz w:val="22"/>
        </w:rPr>
        <w:t xml:space="preserve"> z </w:t>
      </w:r>
      <w:r w:rsidRPr="00172247">
        <w:rPr>
          <w:rFonts w:ascii="Arial" w:hAnsi="Arial"/>
          <w:i/>
          <w:sz w:val="22"/>
        </w:rPr>
        <w:t>dôvodu interakcie</w:t>
      </w:r>
      <w:r w:rsidR="00172247">
        <w:rPr>
          <w:rFonts w:ascii="Arial" w:hAnsi="Arial"/>
          <w:i/>
          <w:sz w:val="22"/>
        </w:rPr>
        <w:t xml:space="preserve"> s </w:t>
      </w:r>
      <w:r w:rsidRPr="00172247">
        <w:rPr>
          <w:rFonts w:ascii="Arial" w:hAnsi="Arial"/>
          <w:i/>
          <w:sz w:val="22"/>
        </w:rPr>
        <w:t>fyzickými osobami alebo inými systémami.</w:t>
      </w:r>
    </w:p>
    <w:p w14:paraId="6F39830F" w14:textId="14E93C3A" w:rsidR="00BA16C1" w:rsidRPr="00172247" w:rsidRDefault="00BA16C1" w:rsidP="00BA16C1">
      <w:pPr>
        <w:spacing w:after="210"/>
        <w:jc w:val="both"/>
        <w:rPr>
          <w:rFonts w:ascii="Arial" w:hAnsi="Arial" w:cs="Arial"/>
          <w:i/>
          <w:sz w:val="22"/>
          <w:szCs w:val="22"/>
        </w:rPr>
      </w:pPr>
      <w:r w:rsidRPr="00172247">
        <w:rPr>
          <w:rFonts w:ascii="Arial" w:hAnsi="Arial"/>
          <w:i/>
          <w:sz w:val="22"/>
        </w:rPr>
        <w:t>Systém umelej inteligencie musí byť odolný, pokiaľ ide</w:t>
      </w:r>
      <w:r w:rsidR="00172247">
        <w:rPr>
          <w:rFonts w:ascii="Arial" w:hAnsi="Arial"/>
          <w:i/>
          <w:sz w:val="22"/>
        </w:rPr>
        <w:t xml:space="preserve"> o </w:t>
      </w:r>
      <w:r w:rsidRPr="00172247">
        <w:rPr>
          <w:rFonts w:ascii="Arial" w:hAnsi="Arial"/>
          <w:i/>
          <w:sz w:val="22"/>
        </w:rPr>
        <w:t>pokusy neoprávnených tretích strán</w:t>
      </w:r>
      <w:r w:rsidR="00172247">
        <w:rPr>
          <w:rFonts w:ascii="Arial" w:hAnsi="Arial"/>
          <w:i/>
          <w:sz w:val="22"/>
        </w:rPr>
        <w:t xml:space="preserve"> o </w:t>
      </w:r>
      <w:r w:rsidRPr="00172247">
        <w:rPr>
          <w:rFonts w:ascii="Arial" w:hAnsi="Arial"/>
          <w:i/>
          <w:sz w:val="22"/>
        </w:rPr>
        <w:t>zmenu ich používania, správania, výstupov alebo výkonu využívaním zraniteľností systému. Technické riešenia zamerané na zraniteľnosti špecifické pre umelú inteligenciu môžu</w:t>
      </w:r>
      <w:r w:rsidR="00172247">
        <w:rPr>
          <w:rFonts w:ascii="Arial" w:hAnsi="Arial"/>
          <w:i/>
          <w:sz w:val="22"/>
        </w:rPr>
        <w:t xml:space="preserve"> v </w:t>
      </w:r>
      <w:r w:rsidRPr="00172247">
        <w:rPr>
          <w:rFonts w:ascii="Arial" w:hAnsi="Arial"/>
          <w:i/>
          <w:sz w:val="22"/>
        </w:rPr>
        <w:t>prípade potreby zahŕňať opatrenia na prevenciu, detekciu, reakciu, riešenie</w:t>
      </w:r>
      <w:r w:rsidR="00172247">
        <w:rPr>
          <w:rFonts w:ascii="Arial" w:hAnsi="Arial"/>
          <w:i/>
          <w:sz w:val="22"/>
        </w:rPr>
        <w:t xml:space="preserve"> a </w:t>
      </w:r>
      <w:r w:rsidRPr="00172247">
        <w:rPr>
          <w:rFonts w:ascii="Arial" w:hAnsi="Arial"/>
          <w:i/>
          <w:sz w:val="22"/>
        </w:rPr>
        <w:t>kontrolu</w:t>
      </w:r>
      <w:r w:rsidR="00172247">
        <w:rPr>
          <w:rFonts w:ascii="Arial" w:hAnsi="Arial"/>
          <w:i/>
          <w:sz w:val="22"/>
        </w:rPr>
        <w:t xml:space="preserve"> v </w:t>
      </w:r>
      <w:r w:rsidRPr="00172247">
        <w:rPr>
          <w:rFonts w:ascii="Arial" w:hAnsi="Arial"/>
          <w:i/>
          <w:sz w:val="22"/>
        </w:rPr>
        <w:t>prípade útokov, ktoré sa pokúšajú manipulovať súbor trénovacích údajov (ďalej len „otrávenie údajov“) alebo vopred natrénované komponenty používané pri tréningu (ďalej len „otrávenie modelov“), vstupov koncipovaných tak, aby model urobil chybu (ďalej len „odporujúce si príklady“ alebo „oklamanie modelov“), útokov na dôvernosť alebo nedostatkov modelu, ktoré by mohli viesť</w:t>
      </w:r>
      <w:r w:rsidR="00172247">
        <w:rPr>
          <w:rFonts w:ascii="Arial" w:hAnsi="Arial"/>
          <w:i/>
          <w:sz w:val="22"/>
        </w:rPr>
        <w:t xml:space="preserve"> k </w:t>
      </w:r>
      <w:r w:rsidRPr="00172247">
        <w:rPr>
          <w:rFonts w:ascii="Arial" w:hAnsi="Arial"/>
          <w:i/>
          <w:sz w:val="22"/>
        </w:rPr>
        <w:t>škodlivému rozhodovaniu.</w:t>
      </w:r>
    </w:p>
    <w:p w14:paraId="0C65BCE1" w14:textId="77777777" w:rsidR="00BA16C1" w:rsidRPr="00172247" w:rsidRDefault="00BA16C1" w:rsidP="00BA16C1">
      <w:pPr>
        <w:spacing w:after="210"/>
        <w:jc w:val="both"/>
        <w:rPr>
          <w:rFonts w:ascii="Arial" w:hAnsi="Arial" w:cs="Arial"/>
          <w:i/>
          <w:sz w:val="22"/>
          <w:szCs w:val="22"/>
        </w:rPr>
      </w:pPr>
    </w:p>
    <w:p w14:paraId="360BC2E7" w14:textId="77777777" w:rsidR="00BA16C1" w:rsidRPr="00172247" w:rsidRDefault="00BA16C1" w:rsidP="00BA16C1">
      <w:pPr>
        <w:spacing w:after="210"/>
        <w:jc w:val="both"/>
        <w:rPr>
          <w:rFonts w:ascii="Arial" w:hAnsi="Arial" w:cs="Arial"/>
          <w:b/>
          <w:sz w:val="22"/>
          <w:szCs w:val="22"/>
        </w:rPr>
      </w:pPr>
    </w:p>
    <w:p w14:paraId="7C40F679" w14:textId="77777777" w:rsidR="00BA16C1" w:rsidRPr="00172247" w:rsidRDefault="00BA16C1" w:rsidP="00BA16C1">
      <w:pPr>
        <w:spacing w:after="210"/>
        <w:jc w:val="both"/>
        <w:rPr>
          <w:rFonts w:ascii="Arial" w:hAnsi="Arial" w:cs="Arial"/>
          <w:b/>
          <w:sz w:val="22"/>
          <w:szCs w:val="22"/>
        </w:rPr>
      </w:pPr>
    </w:p>
    <w:p w14:paraId="633C8900" w14:textId="77777777" w:rsidR="000F6F09" w:rsidRPr="00172247" w:rsidRDefault="000F6F09" w:rsidP="000F6F09">
      <w:pPr>
        <w:rPr>
          <w:rFonts w:ascii="Arial" w:hAnsi="Arial" w:cs="Arial"/>
          <w:b/>
          <w:sz w:val="22"/>
          <w:szCs w:val="22"/>
        </w:rPr>
      </w:pPr>
    </w:p>
    <w:sectPr w:rsidR="000F6F09" w:rsidRPr="00172247" w:rsidSect="0065578B">
      <w:headerReference w:type="even" r:id="rId14"/>
      <w:headerReference w:type="default" r:id="rId15"/>
      <w:footerReference w:type="even" r:id="rId16"/>
      <w:footerReference w:type="default" r:id="rId17"/>
      <w:headerReference w:type="first" r:id="rId18"/>
      <w:footerReference w:type="first" r:id="rId19"/>
      <w:pgSz w:w="11906" w:h="16838"/>
      <w:pgMar w:top="1702" w:right="1440" w:bottom="1440" w:left="1440"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7E7F3C" w14:textId="77777777" w:rsidR="001A671B" w:rsidRDefault="001A671B" w:rsidP="000B1A35">
      <w:r>
        <w:separator/>
      </w:r>
    </w:p>
  </w:endnote>
  <w:endnote w:type="continuationSeparator" w:id="0">
    <w:p w14:paraId="1C845C6A" w14:textId="77777777" w:rsidR="001A671B" w:rsidRDefault="001A671B" w:rsidP="000B1A35">
      <w:r>
        <w:continuationSeparator/>
      </w:r>
    </w:p>
  </w:endnote>
  <w:endnote w:type="continuationNotice" w:id="1">
    <w:p w14:paraId="76B8421B" w14:textId="77777777" w:rsidR="001A671B" w:rsidRDefault="001A671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879929473"/>
      <w:docPartObj>
        <w:docPartGallery w:val="Page Numbers (Bottom of Page)"/>
        <w:docPartUnique/>
      </w:docPartObj>
    </w:sdtPr>
    <w:sdtEndPr>
      <w:rPr>
        <w:rStyle w:val="PageNumber"/>
      </w:rPr>
    </w:sdtEndPr>
    <w:sdtContent>
      <w:p w14:paraId="6B3EBFF0" w14:textId="77777777" w:rsidR="000B1A35" w:rsidRDefault="000B1A35" w:rsidP="0067713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rPr>
          <w:t>1</w:t>
        </w:r>
        <w:r>
          <w:rPr>
            <w:rStyle w:val="PageNumber"/>
          </w:rPr>
          <w:fldChar w:fldCharType="end"/>
        </w:r>
      </w:p>
    </w:sdtContent>
  </w:sdt>
  <w:p w14:paraId="61564CE7" w14:textId="77777777" w:rsidR="000B1A35" w:rsidRDefault="000B1A35" w:rsidP="000B1A3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color w:val="104D54"/>
      </w:rPr>
      <w:id w:val="18903949"/>
      <w:docPartObj>
        <w:docPartGallery w:val="Page Numbers (Bottom of Page)"/>
        <w:docPartUnique/>
      </w:docPartObj>
    </w:sdtPr>
    <w:sdtEndPr>
      <w:rPr>
        <w:rStyle w:val="PageNumber"/>
        <w:rFonts w:ascii="Arial" w:hAnsi="Arial" w:cs="Arial"/>
        <w:b/>
        <w:bCs/>
      </w:rPr>
    </w:sdtEndPr>
    <w:sdtContent>
      <w:p w14:paraId="5E79C4F0" w14:textId="4FBC26E7" w:rsidR="000B1A35" w:rsidRPr="00B55AC3" w:rsidRDefault="000B1A35" w:rsidP="0067713C">
        <w:pPr>
          <w:pStyle w:val="Footer"/>
          <w:framePr w:wrap="none" w:vAnchor="text" w:hAnchor="margin" w:xAlign="right" w:y="1"/>
          <w:rPr>
            <w:rStyle w:val="PageNumber"/>
            <w:rFonts w:ascii="Arial" w:hAnsi="Arial" w:cs="Arial"/>
            <w:b/>
            <w:bCs/>
            <w:color w:val="104D54"/>
          </w:rPr>
        </w:pPr>
        <w:r>
          <w:rPr>
            <w:rStyle w:val="PageNumber"/>
            <w:rFonts w:ascii="Arial" w:hAnsi="Arial" w:cs="Arial"/>
            <w:b/>
            <w:color w:val="104D54"/>
          </w:rPr>
          <w:fldChar w:fldCharType="begin"/>
        </w:r>
        <w:r>
          <w:rPr>
            <w:rStyle w:val="PageNumber"/>
            <w:rFonts w:ascii="Arial" w:hAnsi="Arial" w:cs="Arial"/>
            <w:b/>
            <w:color w:val="104D54"/>
          </w:rPr>
          <w:instrText xml:space="preserve"> PAGE </w:instrText>
        </w:r>
        <w:r>
          <w:rPr>
            <w:rStyle w:val="PageNumber"/>
            <w:rFonts w:ascii="Arial" w:hAnsi="Arial" w:cs="Arial"/>
            <w:b/>
            <w:color w:val="104D54"/>
          </w:rPr>
          <w:fldChar w:fldCharType="separate"/>
        </w:r>
        <w:r>
          <w:rPr>
            <w:rStyle w:val="PageNumber"/>
            <w:rFonts w:ascii="Arial" w:hAnsi="Arial" w:cs="Arial"/>
            <w:b/>
            <w:color w:val="104D54"/>
          </w:rPr>
          <w:t>4</w:t>
        </w:r>
        <w:r>
          <w:rPr>
            <w:rStyle w:val="PageNumber"/>
            <w:rFonts w:ascii="Arial" w:hAnsi="Arial" w:cs="Arial"/>
            <w:b/>
            <w:color w:val="104D54"/>
          </w:rPr>
          <w:fldChar w:fldCharType="end"/>
        </w:r>
      </w:p>
    </w:sdtContent>
  </w:sdt>
  <w:p w14:paraId="008524F3" w14:textId="77777777" w:rsidR="000B1A35" w:rsidRPr="00B55AC3" w:rsidRDefault="000B1A35" w:rsidP="000B1A35">
    <w:pPr>
      <w:pStyle w:val="Footer"/>
      <w:ind w:right="360"/>
      <w:rPr>
        <w:rFonts w:ascii="Arial" w:hAnsi="Arial" w:cs="Arial"/>
        <w:b/>
        <w:bCs/>
        <w:color w:val="104D5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E813BA" w14:textId="77777777" w:rsidR="00172247" w:rsidRDefault="001722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082C16" w14:textId="77777777" w:rsidR="001A671B" w:rsidRDefault="001A671B" w:rsidP="000B1A35">
      <w:r>
        <w:separator/>
      </w:r>
    </w:p>
  </w:footnote>
  <w:footnote w:type="continuationSeparator" w:id="0">
    <w:p w14:paraId="62BF8D73" w14:textId="77777777" w:rsidR="001A671B" w:rsidRDefault="001A671B" w:rsidP="000B1A35">
      <w:r>
        <w:continuationSeparator/>
      </w:r>
    </w:p>
  </w:footnote>
  <w:footnote w:type="continuationNotice" w:id="1">
    <w:p w14:paraId="13444E59" w14:textId="77777777" w:rsidR="001A671B" w:rsidRDefault="001A671B"/>
  </w:footnote>
  <w:footnote w:id="2">
    <w:p w14:paraId="71CB9891" w14:textId="150129FD" w:rsidR="00BA16C1" w:rsidRPr="00587A6A" w:rsidRDefault="00BA16C1" w:rsidP="00BA16C1">
      <w:pPr>
        <w:pStyle w:val="FootnoteText"/>
        <w:rPr>
          <w:rFonts w:ascii="Arial" w:hAnsi="Arial" w:cs="Arial"/>
          <w:sz w:val="18"/>
          <w:szCs w:val="18"/>
        </w:rPr>
      </w:pPr>
      <w:r>
        <w:rPr>
          <w:rStyle w:val="FootnoteReference"/>
          <w:rFonts w:ascii="Arial" w:hAnsi="Arial" w:cs="Arial"/>
          <w:sz w:val="18"/>
          <w:szCs w:val="18"/>
        </w:rPr>
        <w:footnoteRef/>
      </w:r>
      <w:r>
        <w:rPr>
          <w:rFonts w:ascii="Arial" w:hAnsi="Arial"/>
          <w:sz w:val="18"/>
        </w:rPr>
        <w:t xml:space="preserve"> </w:t>
      </w:r>
      <w:r>
        <w:tab/>
      </w:r>
      <w:r>
        <w:rPr>
          <w:rFonts w:ascii="Arial" w:hAnsi="Arial"/>
          <w:sz w:val="18"/>
        </w:rPr>
        <w:t>Obmedzenie povinnosti odovzdať súbory údajov dodávateľa a súbory údajov tretej strany neobmedzuje povinnosti dodávateľa opísané v článkoch 6 a 11.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58E55" w14:textId="77777777" w:rsidR="00172247" w:rsidRDefault="0017224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FCFD7" w14:textId="5D3DA933" w:rsidR="00F237EA" w:rsidRPr="00172247" w:rsidRDefault="00176E68">
    <w:pPr>
      <w:pStyle w:val="Header"/>
      <w:rPr>
        <w:rFonts w:ascii="Arial" w:hAnsi="Arial" w:cs="Arial"/>
        <w:b/>
        <w:bCs/>
        <w:color w:val="FFFFFF" w:themeColor="background1"/>
        <w:spacing w:val="-6"/>
      </w:rPr>
    </w:pPr>
    <w:r w:rsidRPr="00172247">
      <w:rPr>
        <w:noProof/>
        <w:color w:val="FFFFFF" w:themeColor="background1"/>
        <w:spacing w:val="-6"/>
        <w:u w:val="single"/>
      </w:rPr>
      <w:drawing>
        <wp:anchor distT="0" distB="0" distL="114300" distR="114300" simplePos="0" relativeHeight="251660288" behindDoc="1" locked="0" layoutInCell="1" allowOverlap="1" wp14:anchorId="33C77C43" wp14:editId="06F6EE29">
          <wp:simplePos x="0" y="0"/>
          <wp:positionH relativeFrom="column">
            <wp:posOffset>-914400</wp:posOffset>
          </wp:positionH>
          <wp:positionV relativeFrom="paragraph">
            <wp:posOffset>-450216</wp:posOffset>
          </wp:positionV>
          <wp:extent cx="7585656" cy="927135"/>
          <wp:effectExtent l="0" t="0" r="0" b="0"/>
          <wp:wrapNone/>
          <wp:docPr id="126458354" name="Picture 126458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7596536" cy="928465"/>
                  </a:xfrm>
                  <a:prstGeom prst="rect">
                    <a:avLst/>
                  </a:prstGeom>
                </pic:spPr>
              </pic:pic>
            </a:graphicData>
          </a:graphic>
          <wp14:sizeRelH relativeFrom="page">
            <wp14:pctWidth>0</wp14:pctWidth>
          </wp14:sizeRelH>
          <wp14:sizeRelV relativeFrom="page">
            <wp14:pctHeight>0</wp14:pctHeight>
          </wp14:sizeRelV>
        </wp:anchor>
      </w:drawing>
    </w:r>
    <w:r w:rsidRPr="00172247">
      <w:rPr>
        <w:color w:val="FFFFFF" w:themeColor="background1"/>
        <w:spacing w:val="-6"/>
        <w:u w:val="single"/>
      </w:rPr>
      <w:t xml:space="preserve"> </w:t>
    </w:r>
    <w:hyperlink r:id="rId2" w:history="1">
      <w:r w:rsidRPr="00172247">
        <w:rPr>
          <w:rStyle w:val="Hyperlink"/>
          <w:rFonts w:ascii="Arial" w:hAnsi="Arial"/>
          <w:color w:val="FFFFFF" w:themeColor="background1"/>
          <w:spacing w:val="-6"/>
          <w:sz w:val="20"/>
          <w:u w:val="single"/>
        </w:rPr>
        <w:t>Obstarávanie v oblasti umelej inteligencie |</w:t>
      </w:r>
    </w:hyperlink>
    <w:hyperlink r:id="rId3" w:history="1">
      <w:r w:rsidRPr="00172247">
        <w:rPr>
          <w:rStyle w:val="Hyperlink"/>
          <w:rFonts w:ascii="Arial" w:hAnsi="Arial"/>
          <w:color w:val="FFFFFF" w:themeColor="background1"/>
          <w:spacing w:val="-6"/>
          <w:sz w:val="20"/>
          <w:u w:val="single"/>
        </w:rPr>
        <w:t xml:space="preserve"> Komunita verejných obstarávateľov</w:t>
      </w:r>
    </w:hyperlink>
    <w:r w:rsidRPr="00172247">
      <w:rPr>
        <w:rFonts w:ascii="Arial" w:hAnsi="Arial"/>
        <w:color w:val="FFFFFF" w:themeColor="background1"/>
        <w:spacing w:val="-6"/>
      </w:rPr>
      <w:t xml:space="preserve">  </w:t>
    </w:r>
    <w:r w:rsidRPr="00172247">
      <w:rPr>
        <w:spacing w:val="-6"/>
      </w:rPr>
      <w:tab/>
    </w:r>
    <w:r w:rsidRPr="00172247">
      <w:rPr>
        <w:rFonts w:ascii="Arial" w:hAnsi="Arial"/>
        <w:b/>
        <w:color w:val="FFFFFF" w:themeColor="background1"/>
        <w:spacing w:val="-6"/>
      </w:rPr>
      <w:t>MCC-AI-LIGHT</w:t>
    </w:r>
  </w:p>
  <w:p w14:paraId="1A055AFA" w14:textId="657C8F6A" w:rsidR="002403BC" w:rsidRPr="00172247" w:rsidRDefault="002403BC">
    <w:pPr>
      <w:pStyle w:val="Header"/>
      <w:rPr>
        <w:rFonts w:ascii="Arial" w:hAnsi="Arial" w:cs="Arial"/>
        <w:b/>
        <w:bCs/>
        <w:color w:val="FFFFFF" w:themeColor="background1"/>
        <w:spacing w:val="-6"/>
      </w:rPr>
    </w:pPr>
  </w:p>
  <w:p w14:paraId="5A7FE390" w14:textId="77777777" w:rsidR="000B1A35" w:rsidRPr="00172247" w:rsidRDefault="000B1A35">
    <w:pPr>
      <w:pStyle w:val="Header"/>
      <w:rPr>
        <w:color w:val="FFFFFF" w:themeColor="background1"/>
        <w:spacing w:val="-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0DFCB" w14:textId="06E33F72" w:rsidR="000B1A35" w:rsidRDefault="00172247">
    <w:pPr>
      <w:pStyle w:val="Header"/>
    </w:pPr>
    <w:r w:rsidRPr="001D2097">
      <w:rPr>
        <w:noProof/>
      </w:rPr>
      <w:drawing>
        <wp:anchor distT="0" distB="0" distL="114300" distR="114300" simplePos="0" relativeHeight="251662336" behindDoc="0" locked="0" layoutInCell="1" allowOverlap="1" wp14:anchorId="57059CFA" wp14:editId="6A5E77D5">
          <wp:simplePos x="0" y="0"/>
          <wp:positionH relativeFrom="margin">
            <wp:posOffset>2437130</wp:posOffset>
          </wp:positionH>
          <wp:positionV relativeFrom="paragraph">
            <wp:posOffset>942353</wp:posOffset>
          </wp:positionV>
          <wp:extent cx="819033" cy="330396"/>
          <wp:effectExtent l="0" t="0" r="63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819033" cy="330396"/>
                  </a:xfrm>
                  <a:prstGeom prst="rect">
                    <a:avLst/>
                  </a:prstGeom>
                </pic:spPr>
              </pic:pic>
            </a:graphicData>
          </a:graphic>
          <wp14:sizeRelH relativeFrom="margin">
            <wp14:pctWidth>0</wp14:pctWidth>
          </wp14:sizeRelH>
          <wp14:sizeRelV relativeFrom="margin">
            <wp14:pctHeight>0</wp14:pctHeight>
          </wp14:sizeRelV>
        </wp:anchor>
      </w:drawing>
    </w:r>
    <w:r w:rsidR="000B1A35">
      <w:rPr>
        <w:noProof/>
      </w:rPr>
      <w:drawing>
        <wp:anchor distT="0" distB="0" distL="114300" distR="114300" simplePos="0" relativeHeight="251659264" behindDoc="1" locked="0" layoutInCell="1" allowOverlap="1" wp14:anchorId="4A1B49E0" wp14:editId="13EDEBF2">
          <wp:simplePos x="0" y="0"/>
          <wp:positionH relativeFrom="column">
            <wp:posOffset>-914400</wp:posOffset>
          </wp:positionH>
          <wp:positionV relativeFrom="paragraph">
            <wp:posOffset>-421186</wp:posOffset>
          </wp:positionV>
          <wp:extent cx="7533182" cy="10656941"/>
          <wp:effectExtent l="0" t="0" r="0" b="0"/>
          <wp:wrapNone/>
          <wp:docPr id="1506667429" name="Picture 1506667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483187" name="Picture 964483187"/>
                  <pic:cNvPicPr/>
                </pic:nvPicPr>
                <pic:blipFill>
                  <a:blip r:embed="rId2">
                    <a:extLst>
                      <a:ext uri="{28A0092B-C50C-407E-A947-70E740481C1C}">
                        <a14:useLocalDpi xmlns:a14="http://schemas.microsoft.com/office/drawing/2010/main" val="0"/>
                      </a:ext>
                    </a:extLst>
                  </a:blip>
                  <a:stretch>
                    <a:fillRect/>
                  </a:stretch>
                </pic:blipFill>
                <pic:spPr>
                  <a:xfrm>
                    <a:off x="0" y="0"/>
                    <a:ext cx="7533182" cy="10656941"/>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F06B4"/>
    <w:multiLevelType w:val="multilevel"/>
    <w:tmpl w:val="D8143294"/>
    <w:lvl w:ilvl="0">
      <w:start w:val="1"/>
      <w:numFmt w:val="bullet"/>
      <w:pStyle w:val="doBullets1"/>
      <w:lvlText w:val=""/>
      <w:lvlJc w:val="left"/>
      <w:pPr>
        <w:ind w:left="851" w:hanging="851"/>
      </w:pPr>
      <w:rPr>
        <w:rFonts w:ascii="Symbol" w:hAnsi="Symbol" w:hint="default"/>
      </w:rPr>
    </w:lvl>
    <w:lvl w:ilvl="1">
      <w:start w:val="1"/>
      <w:numFmt w:val="bullet"/>
      <w:lvlText w:val="o"/>
      <w:lvlJc w:val="left"/>
      <w:pPr>
        <w:ind w:left="1701" w:hanging="850"/>
      </w:pPr>
      <w:rPr>
        <w:rFonts w:ascii="Courier New" w:hAnsi="Courier New" w:hint="default"/>
      </w:rPr>
    </w:lvl>
    <w:lvl w:ilvl="2">
      <w:start w:val="1"/>
      <w:numFmt w:val="bullet"/>
      <w:lvlText w:val=""/>
      <w:lvlJc w:val="left"/>
      <w:pPr>
        <w:ind w:left="2552" w:hanging="851"/>
      </w:pPr>
      <w:rPr>
        <w:rFonts w:ascii="Wingdings" w:hAnsi="Wingdings" w:hint="default"/>
      </w:rPr>
    </w:lvl>
    <w:lvl w:ilvl="3">
      <w:start w:val="1"/>
      <w:numFmt w:val="bullet"/>
      <w:lvlText w:val=""/>
      <w:lvlJc w:val="left"/>
      <w:pPr>
        <w:ind w:left="3402" w:hanging="850"/>
      </w:pPr>
      <w:rPr>
        <w:rFonts w:ascii="Symbol" w:hAnsi="Symbol" w:hint="default"/>
      </w:rPr>
    </w:lvl>
    <w:lvl w:ilvl="4">
      <w:start w:val="1"/>
      <w:numFmt w:val="bullet"/>
      <w:lvlText w:val="o"/>
      <w:lvlJc w:val="left"/>
      <w:pPr>
        <w:ind w:left="4253" w:hanging="851"/>
      </w:pPr>
      <w:rPr>
        <w:rFonts w:ascii="Courier New" w:hAnsi="Courier New" w:hint="default"/>
      </w:rPr>
    </w:lvl>
    <w:lvl w:ilvl="5">
      <w:start w:val="1"/>
      <w:numFmt w:val="bullet"/>
      <w:lvlText w:val=""/>
      <w:lvlJc w:val="left"/>
      <w:pPr>
        <w:ind w:left="5103" w:hanging="850"/>
      </w:pPr>
      <w:rPr>
        <w:rFonts w:ascii="Wingdings" w:hAnsi="Wingdings" w:hint="default"/>
      </w:rPr>
    </w:lvl>
    <w:lvl w:ilvl="6">
      <w:start w:val="1"/>
      <w:numFmt w:val="bullet"/>
      <w:lvlText w:val=""/>
      <w:lvlJc w:val="left"/>
      <w:pPr>
        <w:tabs>
          <w:tab w:val="num" w:pos="5103"/>
        </w:tabs>
        <w:ind w:left="5954" w:hanging="851"/>
      </w:pPr>
      <w:rPr>
        <w:rFonts w:ascii="Symbol" w:hAnsi="Symbol" w:hint="default"/>
      </w:rPr>
    </w:lvl>
    <w:lvl w:ilvl="7">
      <w:start w:val="1"/>
      <w:numFmt w:val="bullet"/>
      <w:lvlText w:val="o"/>
      <w:lvlJc w:val="left"/>
      <w:pPr>
        <w:tabs>
          <w:tab w:val="num" w:pos="5954"/>
        </w:tabs>
        <w:ind w:left="6804" w:hanging="850"/>
      </w:pPr>
      <w:rPr>
        <w:rFonts w:ascii="Courier New" w:hAnsi="Courier New" w:hint="default"/>
      </w:rPr>
    </w:lvl>
    <w:lvl w:ilvl="8">
      <w:start w:val="1"/>
      <w:numFmt w:val="bullet"/>
      <w:lvlText w:val=""/>
      <w:lvlJc w:val="left"/>
      <w:pPr>
        <w:ind w:left="7655" w:hanging="851"/>
      </w:pPr>
      <w:rPr>
        <w:rFonts w:ascii="Wingdings" w:hAnsi="Wingdings" w:hint="default"/>
      </w:rPr>
    </w:lvl>
  </w:abstractNum>
  <w:abstractNum w:abstractNumId="1" w15:restartNumberingAfterBreak="0">
    <w:nsid w:val="08583C5C"/>
    <w:multiLevelType w:val="multilevel"/>
    <w:tmpl w:val="97C847C6"/>
    <w:lvl w:ilvl="0">
      <w:start w:val="1"/>
      <w:numFmt w:val="decimal"/>
      <w:pStyle w:val="doLijstnummering7"/>
      <w:lvlText w:val="Článok %1"/>
      <w:lvlJc w:val="left"/>
      <w:pPr>
        <w:ind w:left="360" w:hanging="360"/>
      </w:pPr>
      <w:rPr>
        <w:rFonts w:ascii="Arial" w:hAnsi="Arial" w:cs="Arial" w:hint="default"/>
        <w:b w:val="0"/>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2" w15:restartNumberingAfterBreak="0">
    <w:nsid w:val="111B7591"/>
    <w:multiLevelType w:val="multilevel"/>
    <w:tmpl w:val="A718ED4C"/>
    <w:lvl w:ilvl="0">
      <w:start w:val="1"/>
      <w:numFmt w:val="decimal"/>
      <w:lvlText w:val="Článok %1"/>
      <w:lvlJc w:val="left"/>
      <w:pPr>
        <w:ind w:left="360" w:hanging="360"/>
      </w:pPr>
      <w:rPr>
        <w:rFonts w:ascii="Arial" w:hAnsi="Arial" w:cs="Arial" w:hint="default"/>
        <w:b w:val="0"/>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ind w:left="1069" w:hanging="360"/>
      </w:pPr>
      <w:rPr>
        <w:rFonts w:ascii="Arial" w:hAnsi="Arial" w:cs="Arial"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3" w15:restartNumberingAfterBreak="0">
    <w:nsid w:val="12352030"/>
    <w:multiLevelType w:val="multilevel"/>
    <w:tmpl w:val="46F21CB0"/>
    <w:lvl w:ilvl="0">
      <w:start w:val="1"/>
      <w:numFmt w:val="decimal"/>
      <w:lvlText w:val="Článok %1"/>
      <w:lvlJc w:val="left"/>
      <w:pPr>
        <w:ind w:left="360" w:hanging="360"/>
      </w:pPr>
      <w:rPr>
        <w:rFonts w:ascii="Arial" w:hAnsi="Arial" w:cs="Arial" w:hint="default"/>
        <w:b w:val="0"/>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ind w:left="1069" w:hanging="360"/>
      </w:pPr>
      <w:rPr>
        <w:rFonts w:ascii="Arial" w:hAnsi="Arial" w:cs="Arial"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4" w15:restartNumberingAfterBreak="0">
    <w:nsid w:val="283824ED"/>
    <w:multiLevelType w:val="multilevel"/>
    <w:tmpl w:val="40008F20"/>
    <w:lvl w:ilvl="0">
      <w:start w:val="1"/>
      <w:numFmt w:val="lowerRoman"/>
      <w:pStyle w:val="doLijstnummering4"/>
      <w:lvlText w:val="%1."/>
      <w:lvlJc w:val="left"/>
      <w:pPr>
        <w:tabs>
          <w:tab w:val="num" w:pos="851"/>
        </w:tabs>
        <w:ind w:left="851" w:hanging="851"/>
      </w:pPr>
      <w:rPr>
        <w:rFonts w:hint="default"/>
      </w:rPr>
    </w:lvl>
    <w:lvl w:ilvl="1">
      <w:start w:val="1"/>
      <w:numFmt w:val="lowerRoman"/>
      <w:lvlText w:val="%1.%2."/>
      <w:lvlJc w:val="left"/>
      <w:pPr>
        <w:tabs>
          <w:tab w:val="num" w:pos="1702"/>
        </w:tabs>
        <w:ind w:left="1702" w:hanging="851"/>
      </w:pPr>
      <w:rPr>
        <w:rFonts w:hint="default"/>
      </w:rPr>
    </w:lvl>
    <w:lvl w:ilvl="2">
      <w:start w:val="1"/>
      <w:numFmt w:val="lowerRoman"/>
      <w:lvlText w:val="%1.%2.%3."/>
      <w:lvlJc w:val="left"/>
      <w:pPr>
        <w:tabs>
          <w:tab w:val="num" w:pos="2553"/>
        </w:tabs>
        <w:ind w:left="2553" w:hanging="851"/>
      </w:pPr>
      <w:rPr>
        <w:rFonts w:hint="default"/>
      </w:rPr>
    </w:lvl>
    <w:lvl w:ilvl="3">
      <w:start w:val="1"/>
      <w:numFmt w:val="lowerRoman"/>
      <w:lvlText w:val="%1.%2.%3.%4."/>
      <w:lvlJc w:val="left"/>
      <w:pPr>
        <w:tabs>
          <w:tab w:val="num" w:pos="3404"/>
        </w:tabs>
        <w:ind w:left="3404" w:hanging="851"/>
      </w:pPr>
      <w:rPr>
        <w:rFonts w:hint="default"/>
      </w:rPr>
    </w:lvl>
    <w:lvl w:ilvl="4">
      <w:start w:val="1"/>
      <w:numFmt w:val="lowerRoman"/>
      <w:lvlText w:val="%1.%2.%3.%4.%5."/>
      <w:lvlJc w:val="left"/>
      <w:pPr>
        <w:tabs>
          <w:tab w:val="num" w:pos="4255"/>
        </w:tabs>
        <w:ind w:left="4255" w:hanging="851"/>
      </w:pPr>
      <w:rPr>
        <w:rFonts w:hint="default"/>
      </w:rPr>
    </w:lvl>
    <w:lvl w:ilvl="5">
      <w:start w:val="1"/>
      <w:numFmt w:val="lowerRoman"/>
      <w:lvlText w:val="%1.%2.%3.%4.%5.%6."/>
      <w:lvlJc w:val="left"/>
      <w:pPr>
        <w:tabs>
          <w:tab w:val="num" w:pos="5106"/>
        </w:tabs>
        <w:ind w:left="5106" w:hanging="851"/>
      </w:pPr>
      <w:rPr>
        <w:rFonts w:hint="default"/>
      </w:rPr>
    </w:lvl>
    <w:lvl w:ilvl="6">
      <w:start w:val="1"/>
      <w:numFmt w:val="lowerRoman"/>
      <w:lvlText w:val="%1.%2.%3.%4.%5.%6.%7."/>
      <w:lvlJc w:val="left"/>
      <w:pPr>
        <w:tabs>
          <w:tab w:val="num" w:pos="5957"/>
        </w:tabs>
        <w:ind w:left="5957" w:hanging="851"/>
      </w:pPr>
      <w:rPr>
        <w:rFonts w:hint="default"/>
      </w:rPr>
    </w:lvl>
    <w:lvl w:ilvl="7">
      <w:start w:val="1"/>
      <w:numFmt w:val="lowerRoman"/>
      <w:lvlText w:val="%1.%2.%3.%4.%5.%6.%7.%8."/>
      <w:lvlJc w:val="left"/>
      <w:pPr>
        <w:tabs>
          <w:tab w:val="num" w:pos="6808"/>
        </w:tabs>
        <w:ind w:left="6808" w:hanging="851"/>
      </w:pPr>
      <w:rPr>
        <w:rFonts w:hint="default"/>
      </w:rPr>
    </w:lvl>
    <w:lvl w:ilvl="8">
      <w:start w:val="1"/>
      <w:numFmt w:val="lowerRoman"/>
      <w:lvlText w:val="%1.%2.%3.%4.%5.%6.%7.%8.%9."/>
      <w:lvlJc w:val="left"/>
      <w:pPr>
        <w:tabs>
          <w:tab w:val="num" w:pos="7659"/>
        </w:tabs>
        <w:ind w:left="7659" w:hanging="851"/>
      </w:pPr>
      <w:rPr>
        <w:rFonts w:hint="default"/>
      </w:rPr>
    </w:lvl>
  </w:abstractNum>
  <w:abstractNum w:abstractNumId="5" w15:restartNumberingAfterBreak="0">
    <w:nsid w:val="29B94C6D"/>
    <w:multiLevelType w:val="multilevel"/>
    <w:tmpl w:val="4E06ABC0"/>
    <w:lvl w:ilvl="0">
      <w:start w:val="1"/>
      <w:numFmt w:val="decimal"/>
      <w:lvlText w:val="Článok %1"/>
      <w:lvlJc w:val="left"/>
      <w:pPr>
        <w:ind w:left="360" w:hanging="360"/>
      </w:pPr>
      <w:rPr>
        <w:rFonts w:ascii="Arial" w:hAnsi="Arial" w:cs="Arial" w:hint="default"/>
        <w:b w:val="0"/>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ind w:left="1069" w:hanging="360"/>
      </w:pPr>
      <w:rPr>
        <w:rFonts w:ascii="Arial" w:hAnsi="Arial" w:cs="Arial"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6" w15:restartNumberingAfterBreak="0">
    <w:nsid w:val="32E53361"/>
    <w:multiLevelType w:val="multilevel"/>
    <w:tmpl w:val="DE445062"/>
    <w:lvl w:ilvl="0">
      <w:start w:val="1"/>
      <w:numFmt w:val="decimal"/>
      <w:lvlText w:val="Článok %1"/>
      <w:lvlJc w:val="left"/>
      <w:pPr>
        <w:ind w:left="360" w:hanging="360"/>
      </w:pPr>
      <w:rPr>
        <w:rFonts w:ascii="Arial" w:hAnsi="Arial" w:cs="Arial" w:hint="default"/>
        <w:b w:val="0"/>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tabs>
          <w:tab w:val="num" w:pos="1418"/>
        </w:tabs>
        <w:ind w:left="1418" w:hanging="709"/>
      </w:pPr>
      <w:rPr>
        <w:rFonts w:hint="default"/>
      </w:rPr>
    </w:lvl>
    <w:lvl w:ilvl="3">
      <w:start w:val="1"/>
      <w:numFmt w:val="lowerRoman"/>
      <w:lvlText w:val="%4)"/>
      <w:lvlJc w:val="left"/>
      <w:pPr>
        <w:ind w:left="1778" w:hanging="360"/>
      </w:pPr>
      <w:rPr>
        <w:rFonts w:ascii="Arial" w:hAnsi="Arial" w:cs="Arial"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7" w15:restartNumberingAfterBreak="0">
    <w:nsid w:val="38222A4F"/>
    <w:multiLevelType w:val="hybridMultilevel"/>
    <w:tmpl w:val="3C585E60"/>
    <w:lvl w:ilvl="0" w:tplc="E21C0E82">
      <w:start w:val="1"/>
      <w:numFmt w:val="bullet"/>
      <w:pStyle w:val="ListParagraph"/>
      <w:lvlText w:val=""/>
      <w:lvlJc w:val="left"/>
      <w:pPr>
        <w:ind w:left="360" w:hanging="360"/>
      </w:pPr>
      <w:rPr>
        <w:rFonts w:ascii="Symbol" w:hAnsi="Symbol"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8" w15:restartNumberingAfterBreak="0">
    <w:nsid w:val="3E1B4168"/>
    <w:multiLevelType w:val="multilevel"/>
    <w:tmpl w:val="3C5C10B8"/>
    <w:lvl w:ilvl="0">
      <w:start w:val="1"/>
      <w:numFmt w:val="decimal"/>
      <w:lvlText w:val="Článok %1"/>
      <w:lvlJc w:val="left"/>
      <w:pPr>
        <w:ind w:left="360" w:hanging="360"/>
      </w:pPr>
      <w:rPr>
        <w:rFonts w:ascii="Arial" w:hAnsi="Arial" w:cs="Arial" w:hint="default"/>
        <w:b w:val="0"/>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ind w:left="1069" w:hanging="360"/>
      </w:pPr>
      <w:rPr>
        <w:rFonts w:ascii="Arial" w:hAnsi="Arial" w:cs="Arial"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9" w15:restartNumberingAfterBreak="0">
    <w:nsid w:val="4824438D"/>
    <w:multiLevelType w:val="multilevel"/>
    <w:tmpl w:val="9634D174"/>
    <w:lvl w:ilvl="0">
      <w:start w:val="1"/>
      <w:numFmt w:val="decimal"/>
      <w:lvlText w:val="Článok %1"/>
      <w:lvlJc w:val="left"/>
      <w:pPr>
        <w:ind w:left="360" w:hanging="360"/>
      </w:pPr>
      <w:rPr>
        <w:rFonts w:ascii="Arial" w:hAnsi="Arial" w:cs="Arial" w:hint="default"/>
        <w:b w:val="0"/>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ind w:left="1069" w:hanging="360"/>
      </w:pPr>
      <w:rPr>
        <w:rFonts w:ascii="Arial" w:hAnsi="Arial" w:cs="Arial"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10" w15:restartNumberingAfterBreak="0">
    <w:nsid w:val="51EF005D"/>
    <w:multiLevelType w:val="multilevel"/>
    <w:tmpl w:val="7FDCB5BC"/>
    <w:lvl w:ilvl="0">
      <w:start w:val="1"/>
      <w:numFmt w:val="bullet"/>
      <w:pStyle w:val="PurpleBullet"/>
      <w:lvlText w:val=""/>
      <w:lvlJc w:val="left"/>
      <w:pPr>
        <w:ind w:left="720" w:hanging="363"/>
      </w:pPr>
      <w:rPr>
        <w:rFonts w:ascii="Symbol" w:hAnsi="Symbol" w:hint="default"/>
        <w:color w:val="FF4F3D"/>
      </w:rPr>
    </w:lvl>
    <w:lvl w:ilvl="1">
      <w:start w:val="1"/>
      <w:numFmt w:val="bullet"/>
      <w:lvlText w:val=""/>
      <w:lvlJc w:val="left"/>
      <w:pPr>
        <w:ind w:left="1264" w:hanging="363"/>
      </w:pPr>
      <w:rPr>
        <w:rFonts w:ascii="Symbol" w:hAnsi="Symbol" w:hint="default"/>
        <w:color w:val="FF4F3D"/>
      </w:rPr>
    </w:lvl>
    <w:lvl w:ilvl="2">
      <w:start w:val="1"/>
      <w:numFmt w:val="bullet"/>
      <w:lvlText w:val=""/>
      <w:lvlJc w:val="left"/>
      <w:pPr>
        <w:ind w:left="1805" w:hanging="360"/>
      </w:pPr>
      <w:rPr>
        <w:rFonts w:ascii="Symbol" w:hAnsi="Symbol" w:hint="default"/>
        <w:color w:val="FF4F3D"/>
      </w:rPr>
    </w:lvl>
    <w:lvl w:ilvl="3">
      <w:start w:val="1"/>
      <w:numFmt w:val="bullet"/>
      <w:lvlText w:val=""/>
      <w:lvlJc w:val="left"/>
      <w:pPr>
        <w:ind w:left="2352" w:hanging="363"/>
      </w:pPr>
      <w:rPr>
        <w:rFonts w:ascii="Symbol" w:hAnsi="Symbol" w:hint="default"/>
      </w:rPr>
    </w:lvl>
    <w:lvl w:ilvl="4">
      <w:start w:val="1"/>
      <w:numFmt w:val="bullet"/>
      <w:lvlText w:val="o"/>
      <w:lvlJc w:val="left"/>
      <w:pPr>
        <w:ind w:left="2896" w:hanging="363"/>
      </w:pPr>
      <w:rPr>
        <w:rFonts w:ascii="Courier New" w:hAnsi="Courier New" w:cs="Courier New" w:hint="default"/>
      </w:rPr>
    </w:lvl>
    <w:lvl w:ilvl="5">
      <w:start w:val="1"/>
      <w:numFmt w:val="bullet"/>
      <w:lvlText w:val=""/>
      <w:lvlJc w:val="left"/>
      <w:pPr>
        <w:ind w:left="3440" w:hanging="363"/>
      </w:pPr>
      <w:rPr>
        <w:rFonts w:ascii="Wingdings" w:hAnsi="Wingdings" w:hint="default"/>
      </w:rPr>
    </w:lvl>
    <w:lvl w:ilvl="6">
      <w:start w:val="1"/>
      <w:numFmt w:val="bullet"/>
      <w:lvlText w:val=""/>
      <w:lvlJc w:val="left"/>
      <w:pPr>
        <w:ind w:left="3984" w:hanging="363"/>
      </w:pPr>
      <w:rPr>
        <w:rFonts w:ascii="Symbol" w:hAnsi="Symbol" w:hint="default"/>
      </w:rPr>
    </w:lvl>
    <w:lvl w:ilvl="7">
      <w:start w:val="1"/>
      <w:numFmt w:val="bullet"/>
      <w:lvlText w:val="o"/>
      <w:lvlJc w:val="left"/>
      <w:pPr>
        <w:ind w:left="4528" w:hanging="363"/>
      </w:pPr>
      <w:rPr>
        <w:rFonts w:ascii="Courier New" w:hAnsi="Courier New" w:cs="Courier New" w:hint="default"/>
      </w:rPr>
    </w:lvl>
    <w:lvl w:ilvl="8">
      <w:start w:val="1"/>
      <w:numFmt w:val="bullet"/>
      <w:lvlText w:val=""/>
      <w:lvlJc w:val="left"/>
      <w:pPr>
        <w:ind w:left="5072" w:hanging="363"/>
      </w:pPr>
      <w:rPr>
        <w:rFonts w:ascii="Wingdings" w:hAnsi="Wingdings" w:hint="default"/>
      </w:rPr>
    </w:lvl>
  </w:abstractNum>
  <w:abstractNum w:abstractNumId="11" w15:restartNumberingAfterBreak="0">
    <w:nsid w:val="608809AC"/>
    <w:multiLevelType w:val="multilevel"/>
    <w:tmpl w:val="59126FE0"/>
    <w:lvl w:ilvl="0">
      <w:start w:val="1"/>
      <w:numFmt w:val="decimal"/>
      <w:lvlText w:val="Článok %1"/>
      <w:lvlJc w:val="left"/>
      <w:pPr>
        <w:ind w:left="360" w:hanging="360"/>
      </w:pPr>
      <w:rPr>
        <w:rFonts w:ascii="Arial" w:hAnsi="Arial" w:cs="Arial" w:hint="default"/>
        <w:b w:val="0"/>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ind w:left="1069" w:hanging="360"/>
      </w:pPr>
      <w:rPr>
        <w:rFonts w:ascii="Arial" w:hAnsi="Arial" w:cs="Arial"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12" w15:restartNumberingAfterBreak="0">
    <w:nsid w:val="652E5F89"/>
    <w:multiLevelType w:val="multilevel"/>
    <w:tmpl w:val="26B2CF48"/>
    <w:lvl w:ilvl="0">
      <w:start w:val="1"/>
      <w:numFmt w:val="upperRoman"/>
      <w:pStyle w:val="doLijstnummering3"/>
      <w:lvlText w:val="%1."/>
      <w:lvlJc w:val="left"/>
      <w:pPr>
        <w:tabs>
          <w:tab w:val="num" w:pos="851"/>
        </w:tabs>
        <w:ind w:left="851" w:hanging="851"/>
      </w:pPr>
      <w:rPr>
        <w:rFonts w:hint="default"/>
      </w:rPr>
    </w:lvl>
    <w:lvl w:ilvl="1">
      <w:start w:val="1"/>
      <w:numFmt w:val="upperRoman"/>
      <w:lvlText w:val="%1.%2."/>
      <w:lvlJc w:val="left"/>
      <w:pPr>
        <w:tabs>
          <w:tab w:val="num" w:pos="1702"/>
        </w:tabs>
        <w:ind w:left="1702" w:hanging="851"/>
      </w:pPr>
      <w:rPr>
        <w:rFonts w:hint="default"/>
      </w:rPr>
    </w:lvl>
    <w:lvl w:ilvl="2">
      <w:start w:val="1"/>
      <w:numFmt w:val="upperRoman"/>
      <w:lvlText w:val="%1.%2.%3."/>
      <w:lvlJc w:val="left"/>
      <w:pPr>
        <w:tabs>
          <w:tab w:val="num" w:pos="2553"/>
        </w:tabs>
        <w:ind w:left="2553" w:hanging="851"/>
      </w:pPr>
      <w:rPr>
        <w:rFonts w:hint="default"/>
      </w:rPr>
    </w:lvl>
    <w:lvl w:ilvl="3">
      <w:start w:val="1"/>
      <w:numFmt w:val="upperRoman"/>
      <w:lvlText w:val="%1.%2.%3.%4."/>
      <w:lvlJc w:val="left"/>
      <w:pPr>
        <w:tabs>
          <w:tab w:val="num" w:pos="3404"/>
        </w:tabs>
        <w:ind w:left="3404" w:hanging="851"/>
      </w:pPr>
      <w:rPr>
        <w:rFonts w:hint="default"/>
      </w:rPr>
    </w:lvl>
    <w:lvl w:ilvl="4">
      <w:start w:val="1"/>
      <w:numFmt w:val="upperRoman"/>
      <w:lvlText w:val="%1.%2.%3.%4.%5."/>
      <w:lvlJc w:val="left"/>
      <w:pPr>
        <w:tabs>
          <w:tab w:val="num" w:pos="4255"/>
        </w:tabs>
        <w:ind w:left="4255" w:hanging="851"/>
      </w:pPr>
      <w:rPr>
        <w:rFonts w:hint="default"/>
      </w:rPr>
    </w:lvl>
    <w:lvl w:ilvl="5">
      <w:start w:val="1"/>
      <w:numFmt w:val="upperRoman"/>
      <w:lvlText w:val="%1.%2.%3.%4.%5.%6."/>
      <w:lvlJc w:val="left"/>
      <w:pPr>
        <w:tabs>
          <w:tab w:val="num" w:pos="5106"/>
        </w:tabs>
        <w:ind w:left="5106" w:hanging="851"/>
      </w:pPr>
      <w:rPr>
        <w:rFonts w:hint="default"/>
      </w:rPr>
    </w:lvl>
    <w:lvl w:ilvl="6">
      <w:start w:val="1"/>
      <w:numFmt w:val="upperRoman"/>
      <w:lvlText w:val="%1.%2.%3.%4.%5.%6.%7."/>
      <w:lvlJc w:val="left"/>
      <w:pPr>
        <w:tabs>
          <w:tab w:val="num" w:pos="5957"/>
        </w:tabs>
        <w:ind w:left="5957" w:hanging="851"/>
      </w:pPr>
      <w:rPr>
        <w:rFonts w:hint="default"/>
      </w:rPr>
    </w:lvl>
    <w:lvl w:ilvl="7">
      <w:start w:val="1"/>
      <w:numFmt w:val="upperRoman"/>
      <w:lvlText w:val="%1.%2.%3.%4.%5.%6.%7.%8."/>
      <w:lvlJc w:val="left"/>
      <w:pPr>
        <w:tabs>
          <w:tab w:val="num" w:pos="6808"/>
        </w:tabs>
        <w:ind w:left="6808" w:hanging="851"/>
      </w:pPr>
      <w:rPr>
        <w:rFonts w:hint="default"/>
      </w:rPr>
    </w:lvl>
    <w:lvl w:ilvl="8">
      <w:start w:val="1"/>
      <w:numFmt w:val="upperRoman"/>
      <w:lvlText w:val="%1.%2.%3.%4.%5.%6.%7.%8.%9."/>
      <w:lvlJc w:val="left"/>
      <w:pPr>
        <w:tabs>
          <w:tab w:val="num" w:pos="7659"/>
        </w:tabs>
        <w:ind w:left="7659" w:hanging="851"/>
      </w:pPr>
      <w:rPr>
        <w:rFonts w:hint="default"/>
      </w:rPr>
    </w:lvl>
  </w:abstractNum>
  <w:abstractNum w:abstractNumId="13" w15:restartNumberingAfterBreak="0">
    <w:nsid w:val="68490AFA"/>
    <w:multiLevelType w:val="multilevel"/>
    <w:tmpl w:val="479EE3FA"/>
    <w:lvl w:ilvl="0">
      <w:start w:val="1"/>
      <w:numFmt w:val="decimal"/>
      <w:pStyle w:val="doLijstnummering5"/>
      <w:lvlText w:val="%1."/>
      <w:lvlJc w:val="left"/>
      <w:pPr>
        <w:tabs>
          <w:tab w:val="num" w:pos="851"/>
        </w:tabs>
        <w:ind w:left="851" w:hanging="851"/>
      </w:pPr>
      <w:rPr>
        <w:rFonts w:ascii="Arial" w:hAnsi="Arial" w:cs="Arial" w:hint="default"/>
        <w:b w:val="0"/>
        <w:bCs/>
        <w:sz w:val="22"/>
        <w:szCs w:val="22"/>
      </w:rPr>
    </w:lvl>
    <w:lvl w:ilvl="1">
      <w:start w:val="1"/>
      <w:numFmt w:val="decimal"/>
      <w:lvlText w:val="%1.%2."/>
      <w:lvlJc w:val="left"/>
      <w:pPr>
        <w:tabs>
          <w:tab w:val="num" w:pos="1702"/>
        </w:tabs>
        <w:ind w:left="1702" w:hanging="851"/>
      </w:pPr>
      <w:rPr>
        <w:rFonts w:hint="default"/>
      </w:rPr>
    </w:lvl>
    <w:lvl w:ilvl="2">
      <w:start w:val="1"/>
      <w:numFmt w:val="decimal"/>
      <w:lvlText w:val="%1.%2.%3."/>
      <w:lvlJc w:val="left"/>
      <w:pPr>
        <w:tabs>
          <w:tab w:val="num" w:pos="2553"/>
        </w:tabs>
        <w:ind w:left="2553" w:hanging="851"/>
      </w:pPr>
      <w:rPr>
        <w:rFonts w:hint="default"/>
      </w:rPr>
    </w:lvl>
    <w:lvl w:ilvl="3">
      <w:start w:val="1"/>
      <w:numFmt w:val="decimal"/>
      <w:lvlText w:val="%1.%2.%3.%4."/>
      <w:lvlJc w:val="left"/>
      <w:pPr>
        <w:tabs>
          <w:tab w:val="num" w:pos="3404"/>
        </w:tabs>
        <w:ind w:left="3404" w:hanging="851"/>
      </w:pPr>
      <w:rPr>
        <w:rFonts w:hint="default"/>
      </w:rPr>
    </w:lvl>
    <w:lvl w:ilvl="4">
      <w:start w:val="1"/>
      <w:numFmt w:val="decimal"/>
      <w:lvlText w:val="%1.%2.%3.%4.%5."/>
      <w:lvlJc w:val="left"/>
      <w:pPr>
        <w:tabs>
          <w:tab w:val="num" w:pos="4255"/>
        </w:tabs>
        <w:ind w:left="4255" w:hanging="851"/>
      </w:pPr>
      <w:rPr>
        <w:rFonts w:hint="default"/>
      </w:rPr>
    </w:lvl>
    <w:lvl w:ilvl="5">
      <w:start w:val="1"/>
      <w:numFmt w:val="decimal"/>
      <w:lvlText w:val="%1.%2.%3.%4.%5.%6."/>
      <w:lvlJc w:val="left"/>
      <w:pPr>
        <w:tabs>
          <w:tab w:val="num" w:pos="5106"/>
        </w:tabs>
        <w:ind w:left="5106" w:hanging="851"/>
      </w:pPr>
      <w:rPr>
        <w:rFonts w:hint="default"/>
      </w:rPr>
    </w:lvl>
    <w:lvl w:ilvl="6">
      <w:start w:val="1"/>
      <w:numFmt w:val="decimal"/>
      <w:lvlText w:val="%1.%2.%3.%4.%5.%6.%7."/>
      <w:lvlJc w:val="left"/>
      <w:pPr>
        <w:tabs>
          <w:tab w:val="num" w:pos="5957"/>
        </w:tabs>
        <w:ind w:left="5957" w:hanging="851"/>
      </w:pPr>
      <w:rPr>
        <w:rFonts w:hint="default"/>
      </w:rPr>
    </w:lvl>
    <w:lvl w:ilvl="7">
      <w:start w:val="1"/>
      <w:numFmt w:val="decimal"/>
      <w:lvlText w:val="%1.%2.%3.%4.%5.%6.%7.%8."/>
      <w:lvlJc w:val="left"/>
      <w:pPr>
        <w:tabs>
          <w:tab w:val="num" w:pos="6808"/>
        </w:tabs>
        <w:ind w:left="6808" w:hanging="851"/>
      </w:pPr>
      <w:rPr>
        <w:rFonts w:hint="default"/>
      </w:rPr>
    </w:lvl>
    <w:lvl w:ilvl="8">
      <w:start w:val="1"/>
      <w:numFmt w:val="decimal"/>
      <w:lvlText w:val="%1.%2.%3.%4.%5.%6.%7.%8.%9."/>
      <w:lvlJc w:val="left"/>
      <w:pPr>
        <w:tabs>
          <w:tab w:val="num" w:pos="7659"/>
        </w:tabs>
        <w:ind w:left="7659" w:hanging="851"/>
      </w:pPr>
      <w:rPr>
        <w:rFonts w:hint="default"/>
      </w:rPr>
    </w:lvl>
  </w:abstractNum>
  <w:abstractNum w:abstractNumId="14" w15:restartNumberingAfterBreak="0">
    <w:nsid w:val="6F735AA5"/>
    <w:multiLevelType w:val="multilevel"/>
    <w:tmpl w:val="1E34F8B6"/>
    <w:lvl w:ilvl="0">
      <w:start w:val="1"/>
      <w:numFmt w:val="decimal"/>
      <w:lvlText w:val="Článok %1"/>
      <w:lvlJc w:val="left"/>
      <w:pPr>
        <w:ind w:left="360" w:hanging="360"/>
      </w:pPr>
      <w:rPr>
        <w:rFonts w:ascii="Arial" w:hAnsi="Arial" w:cs="Arial" w:hint="default"/>
        <w:b w:val="0"/>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ind w:left="1069" w:hanging="360"/>
      </w:pPr>
      <w:rPr>
        <w:rFonts w:ascii="Arial" w:hAnsi="Arial" w:cs="Arial"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15" w15:restartNumberingAfterBreak="0">
    <w:nsid w:val="721E4785"/>
    <w:multiLevelType w:val="multilevel"/>
    <w:tmpl w:val="786AF852"/>
    <w:lvl w:ilvl="0">
      <w:start w:val="1"/>
      <w:numFmt w:val="decimal"/>
      <w:lvlText w:val="Článok %1"/>
      <w:lvlJc w:val="left"/>
      <w:pPr>
        <w:ind w:left="360" w:hanging="360"/>
      </w:pPr>
      <w:rPr>
        <w:rFonts w:ascii="Arial" w:hAnsi="Arial" w:cs="Arial" w:hint="default"/>
        <w:b w:val="0"/>
        <w:u w:val="single"/>
      </w:rPr>
    </w:lvl>
    <w:lvl w:ilvl="1">
      <w:start w:val="1"/>
      <w:numFmt w:val="decimal"/>
      <w:lvlText w:val="%1.%2."/>
      <w:lvlJc w:val="left"/>
      <w:pPr>
        <w:tabs>
          <w:tab w:val="num" w:pos="709"/>
        </w:tabs>
        <w:ind w:left="709" w:hanging="709"/>
      </w:pPr>
      <w:rPr>
        <w:rFonts w:ascii="Arial" w:hAnsi="Arial" w:cs="Arial" w:hint="default"/>
        <w:b w:val="0"/>
        <w:i w:val="0"/>
        <w:sz w:val="22"/>
        <w:szCs w:val="22"/>
      </w:rPr>
    </w:lvl>
    <w:lvl w:ilvl="2">
      <w:start w:val="1"/>
      <w:numFmt w:val="lowerLetter"/>
      <w:lvlText w:val="%3)"/>
      <w:lvlJc w:val="left"/>
      <w:pPr>
        <w:ind w:left="1069" w:hanging="360"/>
      </w:pPr>
      <w:rPr>
        <w:rFonts w:ascii="Arial" w:hAnsi="Arial" w:cs="Arial" w:hint="default"/>
      </w:rPr>
    </w:lvl>
    <w:lvl w:ilvl="3">
      <w:start w:val="1"/>
      <w:numFmt w:val="lowerRoman"/>
      <w:lvlText w:val="%4."/>
      <w:lvlJc w:val="left"/>
      <w:pPr>
        <w:tabs>
          <w:tab w:val="num" w:pos="2126"/>
        </w:tabs>
        <w:ind w:left="2126" w:hanging="708"/>
      </w:pPr>
      <w:rPr>
        <w:rFonts w:hint="default"/>
      </w:rPr>
    </w:lvl>
    <w:lvl w:ilvl="4">
      <w:start w:val="1"/>
      <w:numFmt w:val="lowerLetter"/>
      <w:lvlText w:val="%5."/>
      <w:lvlJc w:val="left"/>
      <w:pPr>
        <w:tabs>
          <w:tab w:val="num" w:pos="709"/>
        </w:tabs>
        <w:ind w:left="709" w:hanging="709"/>
      </w:pPr>
      <w:rPr>
        <w:rFonts w:hint="default"/>
      </w:rPr>
    </w:lvl>
    <w:lvl w:ilvl="5">
      <w:start w:val="1"/>
      <w:numFmt w:val="none"/>
      <w:suff w:val="nothing"/>
      <w:lvlText w:val=""/>
      <w:lvlJc w:val="left"/>
      <w:pPr>
        <w:ind w:left="2126" w:firstLine="0"/>
      </w:pPr>
      <w:rPr>
        <w:rFonts w:hint="default"/>
      </w:rPr>
    </w:lvl>
    <w:lvl w:ilvl="6">
      <w:start w:val="1"/>
      <w:numFmt w:val="none"/>
      <w:suff w:val="nothing"/>
      <w:lvlText w:val=""/>
      <w:lvlJc w:val="left"/>
      <w:pPr>
        <w:ind w:left="2126" w:firstLine="0"/>
      </w:pPr>
      <w:rPr>
        <w:rFonts w:hint="default"/>
      </w:rPr>
    </w:lvl>
    <w:lvl w:ilvl="7">
      <w:start w:val="1"/>
      <w:numFmt w:val="none"/>
      <w:suff w:val="nothing"/>
      <w:lvlText w:val=""/>
      <w:lvlJc w:val="left"/>
      <w:pPr>
        <w:ind w:left="2126" w:firstLine="0"/>
      </w:pPr>
      <w:rPr>
        <w:rFonts w:hint="default"/>
      </w:rPr>
    </w:lvl>
    <w:lvl w:ilvl="8">
      <w:start w:val="1"/>
      <w:numFmt w:val="none"/>
      <w:suff w:val="nothing"/>
      <w:lvlText w:val=""/>
      <w:lvlJc w:val="left"/>
      <w:pPr>
        <w:ind w:left="2126" w:firstLine="0"/>
      </w:pPr>
      <w:rPr>
        <w:rFonts w:hint="default"/>
      </w:rPr>
    </w:lvl>
  </w:abstractNum>
  <w:abstractNum w:abstractNumId="16" w15:restartNumberingAfterBreak="0">
    <w:nsid w:val="74802BA1"/>
    <w:multiLevelType w:val="hybridMultilevel"/>
    <w:tmpl w:val="0D9EE790"/>
    <w:lvl w:ilvl="0" w:tplc="B9C8A8BE">
      <w:start w:val="1"/>
      <w:numFmt w:val="bullet"/>
      <w:lvlText w:val=""/>
      <w:lvlJc w:val="left"/>
      <w:pPr>
        <w:ind w:left="294" w:hanging="360"/>
      </w:pPr>
      <w:rPr>
        <w:rFonts w:ascii="Symbol" w:hAnsi="Symbol" w:hint="default"/>
        <w:color w:val="auto"/>
      </w:rPr>
    </w:lvl>
    <w:lvl w:ilvl="1" w:tplc="08090003" w:tentative="1">
      <w:start w:val="1"/>
      <w:numFmt w:val="bullet"/>
      <w:lvlText w:val="o"/>
      <w:lvlJc w:val="left"/>
      <w:pPr>
        <w:ind w:left="1014" w:hanging="360"/>
      </w:pPr>
      <w:rPr>
        <w:rFonts w:ascii="Courier New" w:hAnsi="Courier New" w:cs="Courier New" w:hint="default"/>
      </w:rPr>
    </w:lvl>
    <w:lvl w:ilvl="2" w:tplc="08090005" w:tentative="1">
      <w:start w:val="1"/>
      <w:numFmt w:val="bullet"/>
      <w:lvlText w:val=""/>
      <w:lvlJc w:val="left"/>
      <w:pPr>
        <w:ind w:left="1734" w:hanging="360"/>
      </w:pPr>
      <w:rPr>
        <w:rFonts w:ascii="Wingdings" w:hAnsi="Wingdings" w:hint="default"/>
      </w:rPr>
    </w:lvl>
    <w:lvl w:ilvl="3" w:tplc="08090001" w:tentative="1">
      <w:start w:val="1"/>
      <w:numFmt w:val="bullet"/>
      <w:lvlText w:val=""/>
      <w:lvlJc w:val="left"/>
      <w:pPr>
        <w:ind w:left="2454" w:hanging="360"/>
      </w:pPr>
      <w:rPr>
        <w:rFonts w:ascii="Symbol" w:hAnsi="Symbol" w:hint="default"/>
      </w:rPr>
    </w:lvl>
    <w:lvl w:ilvl="4" w:tplc="08090003" w:tentative="1">
      <w:start w:val="1"/>
      <w:numFmt w:val="bullet"/>
      <w:lvlText w:val="o"/>
      <w:lvlJc w:val="left"/>
      <w:pPr>
        <w:ind w:left="3174" w:hanging="360"/>
      </w:pPr>
      <w:rPr>
        <w:rFonts w:ascii="Courier New" w:hAnsi="Courier New" w:cs="Courier New" w:hint="default"/>
      </w:rPr>
    </w:lvl>
    <w:lvl w:ilvl="5" w:tplc="08090005" w:tentative="1">
      <w:start w:val="1"/>
      <w:numFmt w:val="bullet"/>
      <w:lvlText w:val=""/>
      <w:lvlJc w:val="left"/>
      <w:pPr>
        <w:ind w:left="3894" w:hanging="360"/>
      </w:pPr>
      <w:rPr>
        <w:rFonts w:ascii="Wingdings" w:hAnsi="Wingdings" w:hint="default"/>
      </w:rPr>
    </w:lvl>
    <w:lvl w:ilvl="6" w:tplc="08090001" w:tentative="1">
      <w:start w:val="1"/>
      <w:numFmt w:val="bullet"/>
      <w:lvlText w:val=""/>
      <w:lvlJc w:val="left"/>
      <w:pPr>
        <w:ind w:left="4614" w:hanging="360"/>
      </w:pPr>
      <w:rPr>
        <w:rFonts w:ascii="Symbol" w:hAnsi="Symbol" w:hint="default"/>
      </w:rPr>
    </w:lvl>
    <w:lvl w:ilvl="7" w:tplc="08090003" w:tentative="1">
      <w:start w:val="1"/>
      <w:numFmt w:val="bullet"/>
      <w:lvlText w:val="o"/>
      <w:lvlJc w:val="left"/>
      <w:pPr>
        <w:ind w:left="5334" w:hanging="360"/>
      </w:pPr>
      <w:rPr>
        <w:rFonts w:ascii="Courier New" w:hAnsi="Courier New" w:cs="Courier New" w:hint="default"/>
      </w:rPr>
    </w:lvl>
    <w:lvl w:ilvl="8" w:tplc="08090005" w:tentative="1">
      <w:start w:val="1"/>
      <w:numFmt w:val="bullet"/>
      <w:lvlText w:val=""/>
      <w:lvlJc w:val="left"/>
      <w:pPr>
        <w:ind w:left="6054" w:hanging="360"/>
      </w:pPr>
      <w:rPr>
        <w:rFonts w:ascii="Wingdings" w:hAnsi="Wingdings" w:hint="default"/>
      </w:rPr>
    </w:lvl>
  </w:abstractNum>
  <w:abstractNum w:abstractNumId="17" w15:restartNumberingAfterBreak="0">
    <w:nsid w:val="7A5560F6"/>
    <w:multiLevelType w:val="hybridMultilevel"/>
    <w:tmpl w:val="164A8EC4"/>
    <w:lvl w:ilvl="0" w:tplc="64C676E4">
      <w:start w:val="1"/>
      <w:numFmt w:val="bullet"/>
      <w:lvlText w:val=""/>
      <w:lvlJc w:val="left"/>
      <w:pPr>
        <w:ind w:left="720" w:hanging="360"/>
      </w:pPr>
      <w:rPr>
        <w:rFonts w:ascii="Symbol" w:hAnsi="Symbol" w:hint="default"/>
        <w:color w:val="2AAD7C"/>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47372366">
    <w:abstractNumId w:val="7"/>
  </w:num>
  <w:num w:numId="2" w16cid:durableId="1455057341">
    <w:abstractNumId w:val="10"/>
  </w:num>
  <w:num w:numId="3" w16cid:durableId="1522668214">
    <w:abstractNumId w:val="17"/>
  </w:num>
  <w:num w:numId="4" w16cid:durableId="1184053088">
    <w:abstractNumId w:val="16"/>
  </w:num>
  <w:num w:numId="5" w16cid:durableId="1176337999">
    <w:abstractNumId w:val="0"/>
  </w:num>
  <w:num w:numId="6" w16cid:durableId="32268302">
    <w:abstractNumId w:val="1"/>
  </w:num>
  <w:num w:numId="7" w16cid:durableId="1738745719">
    <w:abstractNumId w:val="12"/>
  </w:num>
  <w:num w:numId="8" w16cid:durableId="1801878948">
    <w:abstractNumId w:val="4"/>
  </w:num>
  <w:num w:numId="9" w16cid:durableId="397017417">
    <w:abstractNumId w:val="13"/>
  </w:num>
  <w:num w:numId="10" w16cid:durableId="108222219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758020431">
    <w:abstractNumId w:val="1"/>
  </w:num>
  <w:num w:numId="12" w16cid:durableId="720444428">
    <w:abstractNumId w:val="1"/>
  </w:num>
  <w:num w:numId="13" w16cid:durableId="247731967">
    <w:abstractNumId w:val="1"/>
  </w:num>
  <w:num w:numId="14" w16cid:durableId="705563970">
    <w:abstractNumId w:val="1"/>
  </w:num>
  <w:num w:numId="15" w16cid:durableId="35090016">
    <w:abstractNumId w:val="1"/>
  </w:num>
  <w:num w:numId="16" w16cid:durableId="905067315">
    <w:abstractNumId w:val="1"/>
  </w:num>
  <w:num w:numId="17" w16cid:durableId="1768965762">
    <w:abstractNumId w:val="1"/>
  </w:num>
  <w:num w:numId="18" w16cid:durableId="1153791597">
    <w:abstractNumId w:val="1"/>
  </w:num>
  <w:num w:numId="19" w16cid:durableId="541794588">
    <w:abstractNumId w:val="1"/>
  </w:num>
  <w:num w:numId="20" w16cid:durableId="16500934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906068770">
    <w:abstractNumId w:val="1"/>
  </w:num>
  <w:num w:numId="22" w16cid:durableId="292172860">
    <w:abstractNumId w:val="1"/>
  </w:num>
  <w:num w:numId="23" w16cid:durableId="317929584">
    <w:abstractNumId w:val="1"/>
  </w:num>
  <w:num w:numId="24" w16cid:durableId="671958935">
    <w:abstractNumId w:val="1"/>
  </w:num>
  <w:num w:numId="25" w16cid:durableId="1721057494">
    <w:abstractNumId w:val="8"/>
  </w:num>
  <w:num w:numId="26" w16cid:durableId="766459496">
    <w:abstractNumId w:val="9"/>
  </w:num>
  <w:num w:numId="27" w16cid:durableId="1250189502">
    <w:abstractNumId w:val="11"/>
  </w:num>
  <w:num w:numId="28" w16cid:durableId="587278081">
    <w:abstractNumId w:val="14"/>
  </w:num>
  <w:num w:numId="29" w16cid:durableId="315770225">
    <w:abstractNumId w:val="2"/>
  </w:num>
  <w:num w:numId="30" w16cid:durableId="2093891699">
    <w:abstractNumId w:val="15"/>
  </w:num>
  <w:num w:numId="31" w16cid:durableId="1183743530">
    <w:abstractNumId w:val="6"/>
  </w:num>
  <w:num w:numId="32" w16cid:durableId="2112582267">
    <w:abstractNumId w:val="3"/>
  </w:num>
  <w:num w:numId="33" w16cid:durableId="667295030">
    <w:abstractNumId w:val="1"/>
  </w:num>
  <w:num w:numId="34" w16cid:durableId="78855305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revisionView w:markup="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NORMAL"/>
  </w:docVars>
  <w:rsids>
    <w:rsidRoot w:val="000B1A35"/>
    <w:rsid w:val="00002575"/>
    <w:rsid w:val="00006004"/>
    <w:rsid w:val="0000691D"/>
    <w:rsid w:val="00007FF9"/>
    <w:rsid w:val="00027B87"/>
    <w:rsid w:val="00036997"/>
    <w:rsid w:val="00036BE2"/>
    <w:rsid w:val="00037398"/>
    <w:rsid w:val="00041544"/>
    <w:rsid w:val="00045093"/>
    <w:rsid w:val="00074176"/>
    <w:rsid w:val="00081A11"/>
    <w:rsid w:val="00081DBA"/>
    <w:rsid w:val="000968D7"/>
    <w:rsid w:val="00097747"/>
    <w:rsid w:val="000B1A35"/>
    <w:rsid w:val="000C30D6"/>
    <w:rsid w:val="000C3F8C"/>
    <w:rsid w:val="000C4BBB"/>
    <w:rsid w:val="000C6DBC"/>
    <w:rsid w:val="000D00A9"/>
    <w:rsid w:val="000D01FA"/>
    <w:rsid w:val="000D2695"/>
    <w:rsid w:val="000E5159"/>
    <w:rsid w:val="000F19C1"/>
    <w:rsid w:val="000F1F04"/>
    <w:rsid w:val="000F6F09"/>
    <w:rsid w:val="0010258B"/>
    <w:rsid w:val="00104CF1"/>
    <w:rsid w:val="00115AFB"/>
    <w:rsid w:val="0015639E"/>
    <w:rsid w:val="001657E8"/>
    <w:rsid w:val="00172247"/>
    <w:rsid w:val="00176170"/>
    <w:rsid w:val="00176E68"/>
    <w:rsid w:val="00197E80"/>
    <w:rsid w:val="001A1DB4"/>
    <w:rsid w:val="001A2C1E"/>
    <w:rsid w:val="001A671B"/>
    <w:rsid w:val="001A7E31"/>
    <w:rsid w:val="001B22EC"/>
    <w:rsid w:val="001B53BF"/>
    <w:rsid w:val="001B6D6B"/>
    <w:rsid w:val="001C026D"/>
    <w:rsid w:val="001C5152"/>
    <w:rsid w:val="001C60AD"/>
    <w:rsid w:val="001C71D1"/>
    <w:rsid w:val="001D565B"/>
    <w:rsid w:val="001D6FF9"/>
    <w:rsid w:val="001E363C"/>
    <w:rsid w:val="001E7393"/>
    <w:rsid w:val="0021250A"/>
    <w:rsid w:val="00220DD3"/>
    <w:rsid w:val="00221900"/>
    <w:rsid w:val="00232BFE"/>
    <w:rsid w:val="00233405"/>
    <w:rsid w:val="00233638"/>
    <w:rsid w:val="002403BC"/>
    <w:rsid w:val="00242812"/>
    <w:rsid w:val="00243816"/>
    <w:rsid w:val="00250296"/>
    <w:rsid w:val="00252775"/>
    <w:rsid w:val="00261217"/>
    <w:rsid w:val="002715F2"/>
    <w:rsid w:val="0027316C"/>
    <w:rsid w:val="00283995"/>
    <w:rsid w:val="0028753D"/>
    <w:rsid w:val="002A36B1"/>
    <w:rsid w:val="002A644D"/>
    <w:rsid w:val="002B6F0E"/>
    <w:rsid w:val="002E4073"/>
    <w:rsid w:val="002F0892"/>
    <w:rsid w:val="002F32D4"/>
    <w:rsid w:val="003210B7"/>
    <w:rsid w:val="00322153"/>
    <w:rsid w:val="00335F43"/>
    <w:rsid w:val="00342F3C"/>
    <w:rsid w:val="003513E1"/>
    <w:rsid w:val="003603D9"/>
    <w:rsid w:val="00360601"/>
    <w:rsid w:val="003606E6"/>
    <w:rsid w:val="003638E6"/>
    <w:rsid w:val="00370488"/>
    <w:rsid w:val="00372781"/>
    <w:rsid w:val="003772EE"/>
    <w:rsid w:val="00383E04"/>
    <w:rsid w:val="003868C1"/>
    <w:rsid w:val="00395953"/>
    <w:rsid w:val="003A4BBD"/>
    <w:rsid w:val="003E5429"/>
    <w:rsid w:val="003E72D0"/>
    <w:rsid w:val="003F45EE"/>
    <w:rsid w:val="004019AA"/>
    <w:rsid w:val="004029BE"/>
    <w:rsid w:val="0040327A"/>
    <w:rsid w:val="00414279"/>
    <w:rsid w:val="0041678B"/>
    <w:rsid w:val="004169B9"/>
    <w:rsid w:val="00420DBF"/>
    <w:rsid w:val="0042196A"/>
    <w:rsid w:val="00426073"/>
    <w:rsid w:val="004349E2"/>
    <w:rsid w:val="00442824"/>
    <w:rsid w:val="00442E9E"/>
    <w:rsid w:val="004536D1"/>
    <w:rsid w:val="00455082"/>
    <w:rsid w:val="00463975"/>
    <w:rsid w:val="00467E4D"/>
    <w:rsid w:val="00471616"/>
    <w:rsid w:val="0048328A"/>
    <w:rsid w:val="00493BEA"/>
    <w:rsid w:val="004A17DE"/>
    <w:rsid w:val="004B3F91"/>
    <w:rsid w:val="004B7420"/>
    <w:rsid w:val="004C3A0D"/>
    <w:rsid w:val="004C7E31"/>
    <w:rsid w:val="004E1E9B"/>
    <w:rsid w:val="00504D64"/>
    <w:rsid w:val="0051019E"/>
    <w:rsid w:val="005112B8"/>
    <w:rsid w:val="00520188"/>
    <w:rsid w:val="00542951"/>
    <w:rsid w:val="00564D65"/>
    <w:rsid w:val="00577D84"/>
    <w:rsid w:val="005848B9"/>
    <w:rsid w:val="00587A6A"/>
    <w:rsid w:val="00592294"/>
    <w:rsid w:val="00592734"/>
    <w:rsid w:val="005A77D1"/>
    <w:rsid w:val="005D01D2"/>
    <w:rsid w:val="005D4004"/>
    <w:rsid w:val="005E0452"/>
    <w:rsid w:val="005F6386"/>
    <w:rsid w:val="00604B41"/>
    <w:rsid w:val="00610872"/>
    <w:rsid w:val="00631530"/>
    <w:rsid w:val="00644C6D"/>
    <w:rsid w:val="00647690"/>
    <w:rsid w:val="0065157E"/>
    <w:rsid w:val="0065578B"/>
    <w:rsid w:val="00663E0A"/>
    <w:rsid w:val="00671C56"/>
    <w:rsid w:val="00681F56"/>
    <w:rsid w:val="00685884"/>
    <w:rsid w:val="006873F3"/>
    <w:rsid w:val="0069530D"/>
    <w:rsid w:val="0069571E"/>
    <w:rsid w:val="006973D2"/>
    <w:rsid w:val="006A54AF"/>
    <w:rsid w:val="006B0F35"/>
    <w:rsid w:val="006B28C0"/>
    <w:rsid w:val="006D5AA1"/>
    <w:rsid w:val="006F33F2"/>
    <w:rsid w:val="007034FF"/>
    <w:rsid w:val="00707B3E"/>
    <w:rsid w:val="0071325D"/>
    <w:rsid w:val="00714F61"/>
    <w:rsid w:val="00727DD8"/>
    <w:rsid w:val="007515F7"/>
    <w:rsid w:val="00753D62"/>
    <w:rsid w:val="00757F3C"/>
    <w:rsid w:val="00760F64"/>
    <w:rsid w:val="0077245C"/>
    <w:rsid w:val="007733BA"/>
    <w:rsid w:val="00777C2E"/>
    <w:rsid w:val="00786D8F"/>
    <w:rsid w:val="00794C66"/>
    <w:rsid w:val="00796EBA"/>
    <w:rsid w:val="007A1C7B"/>
    <w:rsid w:val="007B0EC4"/>
    <w:rsid w:val="007B4344"/>
    <w:rsid w:val="007B43D2"/>
    <w:rsid w:val="007C587B"/>
    <w:rsid w:val="007E2E87"/>
    <w:rsid w:val="007F415F"/>
    <w:rsid w:val="007F5733"/>
    <w:rsid w:val="007F5AF0"/>
    <w:rsid w:val="00805C45"/>
    <w:rsid w:val="00817A94"/>
    <w:rsid w:val="00823FBD"/>
    <w:rsid w:val="00825E58"/>
    <w:rsid w:val="00847252"/>
    <w:rsid w:val="00852916"/>
    <w:rsid w:val="00855482"/>
    <w:rsid w:val="00863BB8"/>
    <w:rsid w:val="0087271F"/>
    <w:rsid w:val="00876ED4"/>
    <w:rsid w:val="00881CBB"/>
    <w:rsid w:val="00894AD3"/>
    <w:rsid w:val="00896A6B"/>
    <w:rsid w:val="00896F5A"/>
    <w:rsid w:val="008A5629"/>
    <w:rsid w:val="008B0AE9"/>
    <w:rsid w:val="008B0F7B"/>
    <w:rsid w:val="008B2A0A"/>
    <w:rsid w:val="008C7392"/>
    <w:rsid w:val="008E71A8"/>
    <w:rsid w:val="00900F32"/>
    <w:rsid w:val="0092617F"/>
    <w:rsid w:val="009262D9"/>
    <w:rsid w:val="00926F88"/>
    <w:rsid w:val="00931F81"/>
    <w:rsid w:val="009369A7"/>
    <w:rsid w:val="00945E8F"/>
    <w:rsid w:val="00952BCA"/>
    <w:rsid w:val="009542D2"/>
    <w:rsid w:val="009543CD"/>
    <w:rsid w:val="009575C8"/>
    <w:rsid w:val="009614B5"/>
    <w:rsid w:val="00971516"/>
    <w:rsid w:val="009717AA"/>
    <w:rsid w:val="00971CCA"/>
    <w:rsid w:val="00982CDF"/>
    <w:rsid w:val="009832AB"/>
    <w:rsid w:val="00987CDE"/>
    <w:rsid w:val="009950EF"/>
    <w:rsid w:val="0099610D"/>
    <w:rsid w:val="009A315D"/>
    <w:rsid w:val="009D1C05"/>
    <w:rsid w:val="009E1686"/>
    <w:rsid w:val="009E4AD9"/>
    <w:rsid w:val="009E7717"/>
    <w:rsid w:val="009E78A6"/>
    <w:rsid w:val="009F65B8"/>
    <w:rsid w:val="00A034DC"/>
    <w:rsid w:val="00A05758"/>
    <w:rsid w:val="00A10E62"/>
    <w:rsid w:val="00A11369"/>
    <w:rsid w:val="00A1507F"/>
    <w:rsid w:val="00A20CA4"/>
    <w:rsid w:val="00A21CC2"/>
    <w:rsid w:val="00A24CAA"/>
    <w:rsid w:val="00A3690B"/>
    <w:rsid w:val="00A40D8C"/>
    <w:rsid w:val="00A44F78"/>
    <w:rsid w:val="00A4676A"/>
    <w:rsid w:val="00A5091D"/>
    <w:rsid w:val="00A50D4D"/>
    <w:rsid w:val="00A6218C"/>
    <w:rsid w:val="00A70B60"/>
    <w:rsid w:val="00A923CC"/>
    <w:rsid w:val="00A94946"/>
    <w:rsid w:val="00AA3063"/>
    <w:rsid w:val="00AB1857"/>
    <w:rsid w:val="00AB2829"/>
    <w:rsid w:val="00AB60DA"/>
    <w:rsid w:val="00AF0004"/>
    <w:rsid w:val="00AF141A"/>
    <w:rsid w:val="00AF6623"/>
    <w:rsid w:val="00B063EF"/>
    <w:rsid w:val="00B27DAA"/>
    <w:rsid w:val="00B33D0F"/>
    <w:rsid w:val="00B45E1E"/>
    <w:rsid w:val="00B544B1"/>
    <w:rsid w:val="00B55AC3"/>
    <w:rsid w:val="00B5641B"/>
    <w:rsid w:val="00B579BE"/>
    <w:rsid w:val="00B61CD1"/>
    <w:rsid w:val="00B71F90"/>
    <w:rsid w:val="00BA16C1"/>
    <w:rsid w:val="00BA5A56"/>
    <w:rsid w:val="00BB1ECA"/>
    <w:rsid w:val="00BB7E2F"/>
    <w:rsid w:val="00BD060D"/>
    <w:rsid w:val="00BD0EE8"/>
    <w:rsid w:val="00BD5ED5"/>
    <w:rsid w:val="00BE2463"/>
    <w:rsid w:val="00BF1059"/>
    <w:rsid w:val="00C02E1C"/>
    <w:rsid w:val="00C2438E"/>
    <w:rsid w:val="00C36498"/>
    <w:rsid w:val="00C5181A"/>
    <w:rsid w:val="00C52417"/>
    <w:rsid w:val="00C60202"/>
    <w:rsid w:val="00C72B64"/>
    <w:rsid w:val="00C758CB"/>
    <w:rsid w:val="00C90B5A"/>
    <w:rsid w:val="00CA25BA"/>
    <w:rsid w:val="00CA3936"/>
    <w:rsid w:val="00CA3D74"/>
    <w:rsid w:val="00CD0869"/>
    <w:rsid w:val="00CD46A1"/>
    <w:rsid w:val="00CE2EF9"/>
    <w:rsid w:val="00CE6E80"/>
    <w:rsid w:val="00CF3257"/>
    <w:rsid w:val="00CF3CDB"/>
    <w:rsid w:val="00CF70F4"/>
    <w:rsid w:val="00CF715B"/>
    <w:rsid w:val="00D05A39"/>
    <w:rsid w:val="00D10B6A"/>
    <w:rsid w:val="00D12693"/>
    <w:rsid w:val="00D23C82"/>
    <w:rsid w:val="00D32A70"/>
    <w:rsid w:val="00D33B49"/>
    <w:rsid w:val="00D753EA"/>
    <w:rsid w:val="00D87486"/>
    <w:rsid w:val="00D973FF"/>
    <w:rsid w:val="00DB24E3"/>
    <w:rsid w:val="00DC2E15"/>
    <w:rsid w:val="00DD1784"/>
    <w:rsid w:val="00DD3E4F"/>
    <w:rsid w:val="00DD508B"/>
    <w:rsid w:val="00DE147F"/>
    <w:rsid w:val="00DE1E54"/>
    <w:rsid w:val="00DE38B8"/>
    <w:rsid w:val="00DE53F7"/>
    <w:rsid w:val="00E0118B"/>
    <w:rsid w:val="00E117A3"/>
    <w:rsid w:val="00E22239"/>
    <w:rsid w:val="00E23CDD"/>
    <w:rsid w:val="00E25FF5"/>
    <w:rsid w:val="00E33CA8"/>
    <w:rsid w:val="00E35D4C"/>
    <w:rsid w:val="00E42D60"/>
    <w:rsid w:val="00E520A8"/>
    <w:rsid w:val="00E539D0"/>
    <w:rsid w:val="00E57FD1"/>
    <w:rsid w:val="00E84AC9"/>
    <w:rsid w:val="00E8635C"/>
    <w:rsid w:val="00E86418"/>
    <w:rsid w:val="00E91FAA"/>
    <w:rsid w:val="00E92467"/>
    <w:rsid w:val="00E926AD"/>
    <w:rsid w:val="00E95234"/>
    <w:rsid w:val="00EA5073"/>
    <w:rsid w:val="00EB21E4"/>
    <w:rsid w:val="00EB3656"/>
    <w:rsid w:val="00EB4EEC"/>
    <w:rsid w:val="00EC48D6"/>
    <w:rsid w:val="00ED209A"/>
    <w:rsid w:val="00ED4A02"/>
    <w:rsid w:val="00ED6385"/>
    <w:rsid w:val="00ED6F91"/>
    <w:rsid w:val="00EE008C"/>
    <w:rsid w:val="00EF59D8"/>
    <w:rsid w:val="00EF66D5"/>
    <w:rsid w:val="00F0489D"/>
    <w:rsid w:val="00F13405"/>
    <w:rsid w:val="00F237EA"/>
    <w:rsid w:val="00F23C53"/>
    <w:rsid w:val="00F244E5"/>
    <w:rsid w:val="00F40578"/>
    <w:rsid w:val="00F425D1"/>
    <w:rsid w:val="00F56CDC"/>
    <w:rsid w:val="00F756FF"/>
    <w:rsid w:val="00F87ADD"/>
    <w:rsid w:val="00F87DDA"/>
    <w:rsid w:val="00F9102F"/>
    <w:rsid w:val="00FA26D3"/>
    <w:rsid w:val="00FB6D67"/>
    <w:rsid w:val="00FC16B4"/>
    <w:rsid w:val="00FD0514"/>
    <w:rsid w:val="00FD6885"/>
    <w:rsid w:val="00FD7B84"/>
    <w:rsid w:val="00FE1B28"/>
    <w:rsid w:val="00FE5E28"/>
    <w:rsid w:val="00FF141C"/>
    <w:rsid w:val="00FF7A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0AF02FB"/>
  <w15:chartTrackingRefBased/>
  <w15:docId w15:val="{7B21ECDA-1CF2-4B4B-B89D-F8BE9588C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sk-SK" w:eastAsia="en-US" w:bidi="ar-SA"/>
      </w:rPr>
    </w:rPrDefault>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1"/>
    <w:qFormat/>
    <w:rsid w:val="004019AA"/>
    <w:pPr>
      <w:widowControl w:val="0"/>
      <w:autoSpaceDE w:val="0"/>
      <w:autoSpaceDN w:val="0"/>
      <w:adjustRightInd w:val="0"/>
      <w:outlineLvl w:val="0"/>
    </w:pPr>
    <w:rPr>
      <w:rFonts w:ascii="Arial" w:eastAsiaTheme="minorEastAsia" w:hAnsi="Arial" w:cs="Arial"/>
      <w:b/>
      <w:bCs/>
      <w:color w:val="034EA2"/>
      <w:sz w:val="40"/>
      <w:szCs w:val="40"/>
      <w:lang w:eastAsia="en-GB"/>
    </w:rPr>
  </w:style>
  <w:style w:type="paragraph" w:styleId="Heading2">
    <w:name w:val="heading 2"/>
    <w:basedOn w:val="Normal"/>
    <w:next w:val="Normal"/>
    <w:link w:val="Heading2Char"/>
    <w:uiPriority w:val="9"/>
    <w:semiHidden/>
    <w:unhideWhenUsed/>
    <w:qFormat/>
    <w:rsid w:val="00B544B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B544B1"/>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B544B1"/>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1A35"/>
    <w:pPr>
      <w:tabs>
        <w:tab w:val="center" w:pos="4513"/>
        <w:tab w:val="right" w:pos="9026"/>
      </w:tabs>
    </w:pPr>
  </w:style>
  <w:style w:type="character" w:customStyle="1" w:styleId="HeaderChar">
    <w:name w:val="Header Char"/>
    <w:basedOn w:val="DefaultParagraphFont"/>
    <w:link w:val="Header"/>
    <w:uiPriority w:val="99"/>
    <w:rsid w:val="000B1A35"/>
  </w:style>
  <w:style w:type="paragraph" w:styleId="Footer">
    <w:name w:val="footer"/>
    <w:basedOn w:val="Normal"/>
    <w:link w:val="FooterChar"/>
    <w:uiPriority w:val="99"/>
    <w:unhideWhenUsed/>
    <w:rsid w:val="000B1A35"/>
    <w:pPr>
      <w:tabs>
        <w:tab w:val="center" w:pos="4513"/>
        <w:tab w:val="right" w:pos="9026"/>
      </w:tabs>
    </w:pPr>
  </w:style>
  <w:style w:type="character" w:customStyle="1" w:styleId="FooterChar">
    <w:name w:val="Footer Char"/>
    <w:basedOn w:val="DefaultParagraphFont"/>
    <w:link w:val="Footer"/>
    <w:uiPriority w:val="99"/>
    <w:rsid w:val="000B1A35"/>
  </w:style>
  <w:style w:type="character" w:styleId="PageNumber">
    <w:name w:val="page number"/>
    <w:basedOn w:val="DefaultParagraphFont"/>
    <w:uiPriority w:val="99"/>
    <w:semiHidden/>
    <w:unhideWhenUsed/>
    <w:rsid w:val="000B1A35"/>
  </w:style>
  <w:style w:type="character" w:customStyle="1" w:styleId="Heading1Char">
    <w:name w:val="Heading 1 Char"/>
    <w:basedOn w:val="DefaultParagraphFont"/>
    <w:link w:val="Heading1"/>
    <w:uiPriority w:val="1"/>
    <w:rsid w:val="004019AA"/>
    <w:rPr>
      <w:rFonts w:ascii="Arial" w:eastAsiaTheme="minorEastAsia" w:hAnsi="Arial" w:cs="Arial"/>
      <w:b/>
      <w:bCs/>
      <w:color w:val="034EA2"/>
      <w:sz w:val="40"/>
      <w:szCs w:val="40"/>
      <w:lang w:val="sk-SK" w:eastAsia="en-GB"/>
    </w:rPr>
  </w:style>
  <w:style w:type="paragraph" w:styleId="BodyText">
    <w:name w:val="Body Text"/>
    <w:basedOn w:val="Normal"/>
    <w:link w:val="BodyTextChar"/>
    <w:uiPriority w:val="1"/>
    <w:qFormat/>
    <w:rsid w:val="004019AA"/>
    <w:pPr>
      <w:widowControl w:val="0"/>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character" w:customStyle="1" w:styleId="BodyTextChar">
    <w:name w:val="Body Text Char"/>
    <w:basedOn w:val="DefaultParagraphFont"/>
    <w:link w:val="BodyText"/>
    <w:uiPriority w:val="1"/>
    <w:rsid w:val="004019AA"/>
    <w:rPr>
      <w:rFonts w:ascii="Arial" w:eastAsiaTheme="minorEastAsia" w:hAnsi="Arial" w:cs="Arial"/>
      <w:color w:val="034EA2"/>
      <w:sz w:val="18"/>
      <w:szCs w:val="18"/>
      <w:lang w:val="sk-SK" w:eastAsia="en-GB"/>
    </w:rPr>
  </w:style>
  <w:style w:type="paragraph" w:styleId="Title">
    <w:name w:val="Title"/>
    <w:basedOn w:val="Normal"/>
    <w:next w:val="Normal"/>
    <w:link w:val="TitleChar"/>
    <w:uiPriority w:val="1"/>
    <w:qFormat/>
    <w:rsid w:val="004019AA"/>
    <w:pPr>
      <w:keepNext/>
      <w:keepLines/>
      <w:widowControl w:val="0"/>
      <w:autoSpaceDE w:val="0"/>
      <w:autoSpaceDN w:val="0"/>
      <w:adjustRightInd w:val="0"/>
      <w:contextualSpacing/>
    </w:pPr>
    <w:rPr>
      <w:rFonts w:ascii="Arial" w:eastAsiaTheme="minorEastAsia" w:hAnsi="Arial" w:cs="Arial"/>
      <w:b/>
      <w:bCs/>
      <w:sz w:val="22"/>
      <w:szCs w:val="22"/>
      <w:lang w:eastAsia="en-GB"/>
    </w:rPr>
  </w:style>
  <w:style w:type="character" w:customStyle="1" w:styleId="TitleChar">
    <w:name w:val="Title Char"/>
    <w:basedOn w:val="DefaultParagraphFont"/>
    <w:link w:val="Title"/>
    <w:uiPriority w:val="1"/>
    <w:rsid w:val="004019AA"/>
    <w:rPr>
      <w:rFonts w:ascii="Arial" w:eastAsiaTheme="minorEastAsia" w:hAnsi="Arial" w:cs="Arial"/>
      <w:b/>
      <w:bCs/>
      <w:sz w:val="22"/>
      <w:szCs w:val="22"/>
      <w:lang w:val="sk-SK" w:eastAsia="en-GB"/>
    </w:rPr>
  </w:style>
  <w:style w:type="paragraph" w:styleId="ListParagraph">
    <w:name w:val="List Paragraph"/>
    <w:basedOn w:val="Normal"/>
    <w:uiPriority w:val="1"/>
    <w:qFormat/>
    <w:rsid w:val="004019AA"/>
    <w:pPr>
      <w:widowControl w:val="0"/>
      <w:numPr>
        <w:numId w:val="1"/>
      </w:numPr>
      <w:tabs>
        <w:tab w:val="left" w:pos="241"/>
      </w:tabs>
      <w:kinsoku w:val="0"/>
      <w:overflowPunct w:val="0"/>
      <w:autoSpaceDE w:val="0"/>
      <w:autoSpaceDN w:val="0"/>
      <w:adjustRightInd w:val="0"/>
      <w:contextualSpacing/>
    </w:pPr>
    <w:rPr>
      <w:rFonts w:ascii="Arial" w:eastAsiaTheme="minorEastAsia" w:hAnsi="Arial" w:cs="Arial"/>
      <w:color w:val="034EA2"/>
      <w:sz w:val="18"/>
      <w:szCs w:val="18"/>
      <w:lang w:eastAsia="en-GB"/>
    </w:rPr>
  </w:style>
  <w:style w:type="table" w:styleId="TableGrid">
    <w:name w:val="Table Grid"/>
    <w:basedOn w:val="TableNormal"/>
    <w:uiPriority w:val="59"/>
    <w:rsid w:val="004019AA"/>
    <w:rPr>
      <w:rFonts w:eastAsiaTheme="minorEastAsia"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ate">
    <w:name w:val="Date"/>
    <w:basedOn w:val="Normal"/>
    <w:next w:val="Normal"/>
    <w:link w:val="DateChar"/>
    <w:uiPriority w:val="99"/>
    <w:unhideWhenUsed/>
    <w:rsid w:val="004019AA"/>
    <w:pPr>
      <w:widowControl w:val="0"/>
      <w:autoSpaceDE w:val="0"/>
      <w:autoSpaceDN w:val="0"/>
      <w:adjustRightInd w:val="0"/>
    </w:pPr>
    <w:rPr>
      <w:rFonts w:ascii="Arial" w:eastAsiaTheme="minorEastAsia" w:hAnsi="Arial" w:cs="Arial"/>
      <w:color w:val="034EA2"/>
      <w:sz w:val="36"/>
      <w:szCs w:val="36"/>
      <w:lang w:eastAsia="en-GB"/>
    </w:rPr>
  </w:style>
  <w:style w:type="character" w:customStyle="1" w:styleId="DateChar">
    <w:name w:val="Date Char"/>
    <w:basedOn w:val="DefaultParagraphFont"/>
    <w:link w:val="Date"/>
    <w:uiPriority w:val="99"/>
    <w:rsid w:val="004019AA"/>
    <w:rPr>
      <w:rFonts w:ascii="Arial" w:eastAsiaTheme="minorEastAsia" w:hAnsi="Arial" w:cs="Arial"/>
      <w:color w:val="034EA2"/>
      <w:sz w:val="36"/>
      <w:szCs w:val="36"/>
      <w:lang w:val="sk-SK" w:eastAsia="en-GB"/>
    </w:rPr>
  </w:style>
  <w:style w:type="paragraph" w:customStyle="1" w:styleId="Location">
    <w:name w:val="Location"/>
    <w:basedOn w:val="Normal"/>
    <w:autoRedefine/>
    <w:uiPriority w:val="1"/>
    <w:qFormat/>
    <w:rsid w:val="004019AA"/>
    <w:pPr>
      <w:widowControl w:val="0"/>
      <w:pBdr>
        <w:left w:val="single" w:sz="18" w:space="1" w:color="4472C4" w:themeColor="accent1"/>
      </w:pBdr>
      <w:autoSpaceDE w:val="0"/>
      <w:autoSpaceDN w:val="0"/>
      <w:adjustRightInd w:val="0"/>
    </w:pPr>
    <w:rPr>
      <w:rFonts w:ascii="Arial" w:eastAsiaTheme="minorEastAsia" w:hAnsi="Arial" w:cs="Arial"/>
      <w:color w:val="104D55"/>
      <w:sz w:val="36"/>
      <w:szCs w:val="36"/>
      <w:lang w:eastAsia="en-GB"/>
    </w:rPr>
  </w:style>
  <w:style w:type="paragraph" w:customStyle="1" w:styleId="Time">
    <w:name w:val="Time"/>
    <w:basedOn w:val="Normal"/>
    <w:uiPriority w:val="1"/>
    <w:qFormat/>
    <w:rsid w:val="004019AA"/>
    <w:pPr>
      <w:widowControl w:val="0"/>
      <w:autoSpaceDE w:val="0"/>
      <w:autoSpaceDN w:val="0"/>
      <w:adjustRightInd w:val="0"/>
    </w:pPr>
    <w:rPr>
      <w:rFonts w:ascii="Arial" w:eastAsiaTheme="minorEastAsia" w:hAnsi="Arial" w:cs="Arial"/>
      <w:b/>
      <w:bCs/>
      <w:sz w:val="18"/>
      <w:szCs w:val="18"/>
      <w:lang w:eastAsia="en-GB"/>
    </w:rPr>
  </w:style>
  <w:style w:type="paragraph" w:customStyle="1" w:styleId="Style1">
    <w:name w:val="Style1"/>
    <w:basedOn w:val="Location"/>
    <w:qFormat/>
    <w:rsid w:val="004019AA"/>
  </w:style>
  <w:style w:type="character" w:customStyle="1" w:styleId="Heading2Char">
    <w:name w:val="Heading 2 Char"/>
    <w:basedOn w:val="DefaultParagraphFont"/>
    <w:link w:val="Heading2"/>
    <w:uiPriority w:val="9"/>
    <w:semiHidden/>
    <w:rsid w:val="00B544B1"/>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B544B1"/>
    <w:rPr>
      <w:rFonts w:asciiTheme="majorHAnsi" w:eastAsiaTheme="majorEastAsia" w:hAnsiTheme="majorHAnsi" w:cstheme="majorBidi"/>
      <w:color w:val="1F3763" w:themeColor="accent1" w:themeShade="7F"/>
    </w:rPr>
  </w:style>
  <w:style w:type="character" w:customStyle="1" w:styleId="Heading4Char">
    <w:name w:val="Heading 4 Char"/>
    <w:basedOn w:val="DefaultParagraphFont"/>
    <w:link w:val="Heading4"/>
    <w:uiPriority w:val="9"/>
    <w:semiHidden/>
    <w:rsid w:val="00B544B1"/>
    <w:rPr>
      <w:rFonts w:asciiTheme="majorHAnsi" w:eastAsiaTheme="majorEastAsia" w:hAnsiTheme="majorHAnsi" w:cstheme="majorBidi"/>
      <w:i/>
      <w:iCs/>
      <w:color w:val="2F5496" w:themeColor="accent1" w:themeShade="BF"/>
    </w:rPr>
  </w:style>
  <w:style w:type="paragraph" w:styleId="TOCHeading">
    <w:name w:val="TOC Heading"/>
    <w:basedOn w:val="Heading1"/>
    <w:next w:val="Normal"/>
    <w:uiPriority w:val="39"/>
    <w:unhideWhenUsed/>
    <w:qFormat/>
    <w:rsid w:val="00B544B1"/>
    <w:pPr>
      <w:keepNext/>
      <w:keepLines/>
      <w:widowControl/>
      <w:autoSpaceDE/>
      <w:autoSpaceDN/>
      <w:adjustRightInd/>
      <w:spacing w:before="480" w:line="276" w:lineRule="auto"/>
      <w:outlineLvl w:val="9"/>
    </w:pPr>
    <w:rPr>
      <w:rFonts w:asciiTheme="majorHAnsi" w:eastAsiaTheme="majorEastAsia" w:hAnsiTheme="majorHAnsi" w:cstheme="majorBidi"/>
      <w:color w:val="2F5496" w:themeColor="accent1" w:themeShade="BF"/>
      <w:sz w:val="28"/>
      <w:szCs w:val="28"/>
      <w:lang w:eastAsia="en-US"/>
    </w:rPr>
  </w:style>
  <w:style w:type="paragraph" w:styleId="TOC1">
    <w:name w:val="toc 1"/>
    <w:basedOn w:val="Normal"/>
    <w:next w:val="Normal"/>
    <w:autoRedefine/>
    <w:uiPriority w:val="39"/>
    <w:semiHidden/>
    <w:unhideWhenUsed/>
    <w:rsid w:val="00B544B1"/>
    <w:pPr>
      <w:spacing w:before="360" w:after="360"/>
    </w:pPr>
    <w:rPr>
      <w:rFonts w:cstheme="minorHAnsi"/>
      <w:b/>
      <w:bCs/>
      <w:caps/>
      <w:sz w:val="22"/>
      <w:szCs w:val="22"/>
      <w:u w:val="single"/>
    </w:rPr>
  </w:style>
  <w:style w:type="paragraph" w:styleId="TOC2">
    <w:name w:val="toc 2"/>
    <w:basedOn w:val="Normal"/>
    <w:next w:val="Normal"/>
    <w:autoRedefine/>
    <w:uiPriority w:val="39"/>
    <w:semiHidden/>
    <w:unhideWhenUsed/>
    <w:rsid w:val="00B544B1"/>
    <w:rPr>
      <w:rFonts w:cstheme="minorHAnsi"/>
      <w:b/>
      <w:bCs/>
      <w:smallCaps/>
      <w:sz w:val="22"/>
      <w:szCs w:val="22"/>
    </w:rPr>
  </w:style>
  <w:style w:type="paragraph" w:styleId="TOC3">
    <w:name w:val="toc 3"/>
    <w:basedOn w:val="Normal"/>
    <w:next w:val="Normal"/>
    <w:autoRedefine/>
    <w:uiPriority w:val="39"/>
    <w:semiHidden/>
    <w:unhideWhenUsed/>
    <w:rsid w:val="00B544B1"/>
    <w:rPr>
      <w:rFonts w:cstheme="minorHAnsi"/>
      <w:smallCaps/>
      <w:sz w:val="22"/>
      <w:szCs w:val="22"/>
    </w:rPr>
  </w:style>
  <w:style w:type="paragraph" w:styleId="TOC4">
    <w:name w:val="toc 4"/>
    <w:basedOn w:val="Normal"/>
    <w:next w:val="Normal"/>
    <w:autoRedefine/>
    <w:uiPriority w:val="39"/>
    <w:semiHidden/>
    <w:unhideWhenUsed/>
    <w:rsid w:val="00B544B1"/>
    <w:rPr>
      <w:rFonts w:cstheme="minorHAnsi"/>
      <w:sz w:val="22"/>
      <w:szCs w:val="22"/>
    </w:rPr>
  </w:style>
  <w:style w:type="paragraph" w:styleId="TOC5">
    <w:name w:val="toc 5"/>
    <w:basedOn w:val="Normal"/>
    <w:next w:val="Normal"/>
    <w:autoRedefine/>
    <w:uiPriority w:val="39"/>
    <w:semiHidden/>
    <w:unhideWhenUsed/>
    <w:rsid w:val="00B544B1"/>
    <w:rPr>
      <w:rFonts w:cstheme="minorHAnsi"/>
      <w:sz w:val="22"/>
      <w:szCs w:val="22"/>
    </w:rPr>
  </w:style>
  <w:style w:type="paragraph" w:styleId="TOC6">
    <w:name w:val="toc 6"/>
    <w:basedOn w:val="Normal"/>
    <w:next w:val="Normal"/>
    <w:autoRedefine/>
    <w:uiPriority w:val="39"/>
    <w:semiHidden/>
    <w:unhideWhenUsed/>
    <w:rsid w:val="00B544B1"/>
    <w:rPr>
      <w:rFonts w:cstheme="minorHAnsi"/>
      <w:sz w:val="22"/>
      <w:szCs w:val="22"/>
    </w:rPr>
  </w:style>
  <w:style w:type="paragraph" w:styleId="TOC7">
    <w:name w:val="toc 7"/>
    <w:basedOn w:val="Normal"/>
    <w:next w:val="Normal"/>
    <w:autoRedefine/>
    <w:uiPriority w:val="39"/>
    <w:semiHidden/>
    <w:unhideWhenUsed/>
    <w:rsid w:val="00B544B1"/>
    <w:rPr>
      <w:rFonts w:cstheme="minorHAnsi"/>
      <w:sz w:val="22"/>
      <w:szCs w:val="22"/>
    </w:rPr>
  </w:style>
  <w:style w:type="paragraph" w:styleId="TOC8">
    <w:name w:val="toc 8"/>
    <w:basedOn w:val="Normal"/>
    <w:next w:val="Normal"/>
    <w:autoRedefine/>
    <w:uiPriority w:val="39"/>
    <w:semiHidden/>
    <w:unhideWhenUsed/>
    <w:rsid w:val="00B544B1"/>
    <w:rPr>
      <w:rFonts w:cstheme="minorHAnsi"/>
      <w:sz w:val="22"/>
      <w:szCs w:val="22"/>
    </w:rPr>
  </w:style>
  <w:style w:type="paragraph" w:styleId="TOC9">
    <w:name w:val="toc 9"/>
    <w:basedOn w:val="Normal"/>
    <w:next w:val="Normal"/>
    <w:autoRedefine/>
    <w:uiPriority w:val="39"/>
    <w:semiHidden/>
    <w:unhideWhenUsed/>
    <w:rsid w:val="00B544B1"/>
    <w:rPr>
      <w:rFonts w:cstheme="minorHAnsi"/>
      <w:sz w:val="22"/>
      <w:szCs w:val="22"/>
    </w:rPr>
  </w:style>
  <w:style w:type="paragraph" w:customStyle="1" w:styleId="Body">
    <w:name w:val="Body"/>
    <w:basedOn w:val="Normal"/>
    <w:uiPriority w:val="99"/>
    <w:qFormat/>
    <w:rsid w:val="00B544B1"/>
    <w:pPr>
      <w:suppressAutoHyphens/>
      <w:autoSpaceDE w:val="0"/>
      <w:autoSpaceDN w:val="0"/>
      <w:adjustRightInd w:val="0"/>
      <w:spacing w:line="288" w:lineRule="auto"/>
      <w:jc w:val="both"/>
      <w:textAlignment w:val="center"/>
    </w:pPr>
    <w:rPr>
      <w:rFonts w:ascii="Verdana" w:eastAsia="Calibri" w:hAnsi="Verdana" w:cs="Arial"/>
      <w:color w:val="0A0A0A"/>
      <w:sz w:val="20"/>
      <w:szCs w:val="20"/>
    </w:rPr>
  </w:style>
  <w:style w:type="paragraph" w:customStyle="1" w:styleId="PurpleBullet">
    <w:name w:val="Purple Bullet"/>
    <w:basedOn w:val="Normal"/>
    <w:rsid w:val="00B544B1"/>
    <w:pPr>
      <w:numPr>
        <w:numId w:val="2"/>
      </w:numPr>
      <w:spacing w:after="160" w:line="259" w:lineRule="auto"/>
    </w:pPr>
    <w:rPr>
      <w:rFonts w:ascii="Verdana" w:eastAsia="Calibri" w:hAnsi="Verdana" w:cs="Arial"/>
      <w:color w:val="0A0A0A"/>
      <w:sz w:val="20"/>
      <w:szCs w:val="22"/>
    </w:rPr>
  </w:style>
  <w:style w:type="table" w:styleId="ListTable4-Accent1">
    <w:name w:val="List Table 4 Accent 1"/>
    <w:basedOn w:val="TableNormal"/>
    <w:uiPriority w:val="49"/>
    <w:rsid w:val="00CF3257"/>
    <w:tblPr>
      <w:tblStyleRowBandSize w:val="1"/>
      <w:tblStyleColBandSize w:val="1"/>
      <w:tblBorders>
        <w:top w:val="single" w:sz="4" w:space="0" w:color="3CC4C7"/>
        <w:left w:val="single" w:sz="4" w:space="0" w:color="3CC4C7"/>
        <w:bottom w:val="single" w:sz="4" w:space="0" w:color="3CC4C7"/>
        <w:right w:val="single" w:sz="4" w:space="0" w:color="3CC4C7"/>
        <w:insideH w:val="single" w:sz="4" w:space="0" w:color="3CC4C7"/>
      </w:tblBorders>
    </w:tblPr>
    <w:tcPr>
      <w:shd w:val="clear" w:color="auto" w:fill="104D54"/>
    </w:tcPr>
    <w:tblStylePr w:type="firstRow">
      <w:rPr>
        <w:b/>
        <w:bCs/>
        <w:color w:val="FFFFFF" w:themeColor="background1"/>
      </w:rPr>
      <w:tblPr/>
      <w:tcPr>
        <w:shd w:val="clear" w:color="auto" w:fill="3CC4C7"/>
      </w:tcPr>
    </w:tblStylePr>
    <w:tblStylePr w:type="lastRow">
      <w:rPr>
        <w:b/>
        <w:bCs/>
      </w:rPr>
      <w:tblPr/>
      <w:tcPr>
        <w:shd w:val="clear" w:color="auto" w:fill="3CC4C7"/>
      </w:tcPr>
    </w:tblStylePr>
    <w:tblStylePr w:type="firstCol">
      <w:rPr>
        <w:b/>
        <w:bCs/>
      </w:rPr>
    </w:tblStylePr>
    <w:tblStylePr w:type="lastCol">
      <w:rPr>
        <w:b/>
        <w:bCs/>
      </w:rPr>
    </w:tblStylePr>
    <w:tblStylePr w:type="band1Horz">
      <w:tblPr/>
      <w:tcPr>
        <w:shd w:val="clear" w:color="auto" w:fill="FFFFFF" w:themeFill="background1"/>
      </w:tcPr>
    </w:tblStylePr>
    <w:tblStylePr w:type="band2Horz">
      <w:tblPr/>
      <w:tcPr>
        <w:shd w:val="clear" w:color="auto" w:fill="3CC4C7"/>
      </w:tcPr>
    </w:tblStylePr>
  </w:style>
  <w:style w:type="paragraph" w:customStyle="1" w:styleId="doBullets1">
    <w:name w:val="do_Bullets1"/>
    <w:basedOn w:val="Normal"/>
    <w:qFormat/>
    <w:rsid w:val="000F6F09"/>
    <w:pPr>
      <w:numPr>
        <w:numId w:val="5"/>
      </w:numPr>
      <w:spacing w:line="300" w:lineRule="atLeast"/>
    </w:pPr>
    <w:rPr>
      <w:rFonts w:ascii="Verdana" w:eastAsia="Times New Roman" w:hAnsi="Verdana" w:cs="Times New Roman"/>
      <w:sz w:val="18"/>
      <w:szCs w:val="20"/>
      <w:lang w:eastAsia="nl-NL"/>
    </w:rPr>
  </w:style>
  <w:style w:type="paragraph" w:customStyle="1" w:styleId="doLijstnummering7">
    <w:name w:val="do_Lijstnummering7"/>
    <w:basedOn w:val="Normal"/>
    <w:qFormat/>
    <w:rsid w:val="00172247"/>
    <w:pPr>
      <w:numPr>
        <w:numId w:val="6"/>
      </w:numPr>
      <w:spacing w:line="300" w:lineRule="atLeast"/>
    </w:pPr>
    <w:rPr>
      <w:rFonts w:ascii="Arial" w:eastAsia="Times New Roman" w:hAnsi="Arial" w:cs="Times New Roman"/>
      <w:sz w:val="22"/>
      <w:lang w:eastAsia="nl-NL"/>
    </w:rPr>
  </w:style>
  <w:style w:type="character" w:styleId="Hyperlink">
    <w:name w:val="Hyperlink"/>
    <w:basedOn w:val="DefaultParagraphFont"/>
    <w:uiPriority w:val="99"/>
    <w:unhideWhenUsed/>
    <w:rsid w:val="00036BE2"/>
    <w:rPr>
      <w:color w:val="104D54"/>
      <w:u w:val="none"/>
    </w:rPr>
  </w:style>
  <w:style w:type="character" w:customStyle="1" w:styleId="UnresolvedMention1">
    <w:name w:val="Unresolved Mention1"/>
    <w:basedOn w:val="DefaultParagraphFont"/>
    <w:uiPriority w:val="99"/>
    <w:semiHidden/>
    <w:unhideWhenUsed/>
    <w:rsid w:val="00CE2EF9"/>
    <w:rPr>
      <w:color w:val="605E5C"/>
      <w:shd w:val="clear" w:color="auto" w:fill="E1DFDD"/>
    </w:rPr>
  </w:style>
  <w:style w:type="paragraph" w:customStyle="1" w:styleId="Default">
    <w:name w:val="Default"/>
    <w:rsid w:val="00CE2EF9"/>
    <w:pPr>
      <w:autoSpaceDE w:val="0"/>
      <w:autoSpaceDN w:val="0"/>
      <w:adjustRightInd w:val="0"/>
    </w:pPr>
    <w:rPr>
      <w:rFonts w:ascii="Arial" w:hAnsi="Arial" w:cs="Arial"/>
      <w:color w:val="000000"/>
    </w:rPr>
  </w:style>
  <w:style w:type="paragraph" w:customStyle="1" w:styleId="doLijstnummering3">
    <w:name w:val="do_Lijstnummering3"/>
    <w:basedOn w:val="Normal"/>
    <w:qFormat/>
    <w:rsid w:val="00CE2EF9"/>
    <w:pPr>
      <w:numPr>
        <w:numId w:val="7"/>
      </w:numPr>
      <w:spacing w:line="300" w:lineRule="atLeast"/>
    </w:pPr>
    <w:rPr>
      <w:rFonts w:ascii="Verdana" w:eastAsia="Times New Roman" w:hAnsi="Verdana" w:cs="Times New Roman"/>
      <w:sz w:val="18"/>
      <w:lang w:eastAsia="nl-NL"/>
    </w:rPr>
  </w:style>
  <w:style w:type="paragraph" w:customStyle="1" w:styleId="doLijstnummering4">
    <w:name w:val="do_Lijstnummering4"/>
    <w:basedOn w:val="Normal"/>
    <w:qFormat/>
    <w:rsid w:val="00CE2EF9"/>
    <w:pPr>
      <w:numPr>
        <w:numId w:val="8"/>
      </w:numPr>
      <w:spacing w:line="300" w:lineRule="atLeast"/>
    </w:pPr>
    <w:rPr>
      <w:rFonts w:ascii="Verdana" w:eastAsia="Times New Roman" w:hAnsi="Verdana" w:cs="Times New Roman"/>
      <w:sz w:val="18"/>
      <w:szCs w:val="20"/>
      <w:lang w:eastAsia="nl-NL"/>
    </w:rPr>
  </w:style>
  <w:style w:type="paragraph" w:customStyle="1" w:styleId="doLijstnummering5">
    <w:name w:val="do_Lijstnummering5"/>
    <w:basedOn w:val="Normal"/>
    <w:qFormat/>
    <w:rsid w:val="00CE2EF9"/>
    <w:pPr>
      <w:numPr>
        <w:numId w:val="9"/>
      </w:numPr>
      <w:spacing w:line="300" w:lineRule="atLeast"/>
    </w:pPr>
    <w:rPr>
      <w:rFonts w:ascii="Verdana" w:eastAsia="Times New Roman" w:hAnsi="Verdana" w:cs="Times New Roman"/>
      <w:sz w:val="18"/>
      <w:lang w:eastAsia="nl-NL"/>
    </w:rPr>
  </w:style>
  <w:style w:type="paragraph" w:styleId="FootnoteText">
    <w:name w:val="footnote text"/>
    <w:basedOn w:val="Normal"/>
    <w:link w:val="FootnoteTextChar"/>
    <w:uiPriority w:val="99"/>
    <w:rsid w:val="00CE2EF9"/>
    <w:pPr>
      <w:tabs>
        <w:tab w:val="left" w:pos="284"/>
      </w:tabs>
      <w:ind w:left="284" w:hanging="284"/>
    </w:pPr>
    <w:rPr>
      <w:rFonts w:ascii="Verdana" w:hAnsi="Verdana"/>
      <w:sz w:val="14"/>
      <w:szCs w:val="20"/>
    </w:rPr>
  </w:style>
  <w:style w:type="character" w:customStyle="1" w:styleId="FootnoteTextChar">
    <w:name w:val="Footnote Text Char"/>
    <w:basedOn w:val="DefaultParagraphFont"/>
    <w:link w:val="FootnoteText"/>
    <w:uiPriority w:val="99"/>
    <w:rsid w:val="00CE2EF9"/>
    <w:rPr>
      <w:rFonts w:ascii="Verdana" w:hAnsi="Verdana"/>
      <w:sz w:val="14"/>
      <w:szCs w:val="20"/>
      <w:lang w:val="sk-SK"/>
    </w:rPr>
  </w:style>
  <w:style w:type="character" w:styleId="FootnoteReference">
    <w:name w:val="footnote reference"/>
    <w:basedOn w:val="DefaultParagraphFont"/>
    <w:uiPriority w:val="99"/>
    <w:semiHidden/>
    <w:unhideWhenUsed/>
    <w:rsid w:val="00CE2EF9"/>
    <w:rPr>
      <w:vertAlign w:val="superscript"/>
    </w:rPr>
  </w:style>
  <w:style w:type="character" w:styleId="FollowedHyperlink">
    <w:name w:val="FollowedHyperlink"/>
    <w:basedOn w:val="DefaultParagraphFont"/>
    <w:uiPriority w:val="99"/>
    <w:semiHidden/>
    <w:unhideWhenUsed/>
    <w:rsid w:val="00CF3CDB"/>
    <w:rPr>
      <w:color w:val="954F72" w:themeColor="followedHyperlink"/>
      <w:u w:val="single"/>
    </w:rPr>
  </w:style>
  <w:style w:type="paragraph" w:styleId="NoSpacing">
    <w:name w:val="No Spacing"/>
    <w:uiPriority w:val="1"/>
    <w:qFormat/>
    <w:rsid w:val="00CF3CDB"/>
  </w:style>
  <w:style w:type="paragraph" w:customStyle="1" w:styleId="TITLEStyle">
    <w:name w:val="TITLE_Style"/>
    <w:basedOn w:val="Normal"/>
    <w:qFormat/>
    <w:rsid w:val="00036BE2"/>
    <w:rPr>
      <w:rFonts w:ascii="Arial" w:hAnsi="Arial" w:cs="Arial"/>
      <w:b/>
      <w:bCs/>
      <w:color w:val="104D54"/>
      <w:sz w:val="44"/>
      <w:szCs w:val="44"/>
    </w:rPr>
  </w:style>
  <w:style w:type="paragraph" w:customStyle="1" w:styleId="SubtitleStyle">
    <w:name w:val="Subtitle_Style"/>
    <w:basedOn w:val="Normal"/>
    <w:qFormat/>
    <w:rsid w:val="00036BE2"/>
    <w:pPr>
      <w:spacing w:line="360" w:lineRule="auto"/>
    </w:pPr>
    <w:rPr>
      <w:rFonts w:ascii="Arial" w:hAnsi="Arial" w:cs="Arial"/>
      <w:color w:val="104D55"/>
      <w:sz w:val="36"/>
      <w:szCs w:val="36"/>
    </w:rPr>
  </w:style>
  <w:style w:type="paragraph" w:styleId="BalloonText">
    <w:name w:val="Balloon Text"/>
    <w:basedOn w:val="Normal"/>
    <w:link w:val="BalloonTextChar"/>
    <w:uiPriority w:val="99"/>
    <w:semiHidden/>
    <w:unhideWhenUsed/>
    <w:rsid w:val="001E363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363C"/>
    <w:rPr>
      <w:rFonts w:ascii="Segoe UI" w:hAnsi="Segoe UI" w:cs="Segoe UI"/>
      <w:sz w:val="18"/>
      <w:szCs w:val="18"/>
    </w:rPr>
  </w:style>
  <w:style w:type="paragraph" w:styleId="Revision">
    <w:name w:val="Revision"/>
    <w:hidden/>
    <w:uiPriority w:val="99"/>
    <w:semiHidden/>
    <w:rsid w:val="00753D62"/>
  </w:style>
  <w:style w:type="character" w:styleId="CommentReference">
    <w:name w:val="annotation reference"/>
    <w:basedOn w:val="DefaultParagraphFont"/>
    <w:uiPriority w:val="99"/>
    <w:semiHidden/>
    <w:unhideWhenUsed/>
    <w:rsid w:val="00F87DDA"/>
    <w:rPr>
      <w:sz w:val="16"/>
      <w:szCs w:val="16"/>
    </w:rPr>
  </w:style>
  <w:style w:type="paragraph" w:styleId="CommentText">
    <w:name w:val="annotation text"/>
    <w:basedOn w:val="Normal"/>
    <w:link w:val="CommentTextChar"/>
    <w:uiPriority w:val="99"/>
    <w:unhideWhenUsed/>
    <w:rsid w:val="00F87DDA"/>
    <w:rPr>
      <w:sz w:val="20"/>
      <w:szCs w:val="20"/>
    </w:rPr>
  </w:style>
  <w:style w:type="character" w:customStyle="1" w:styleId="CommentTextChar">
    <w:name w:val="Comment Text Char"/>
    <w:basedOn w:val="DefaultParagraphFont"/>
    <w:link w:val="CommentText"/>
    <w:uiPriority w:val="99"/>
    <w:rsid w:val="00F87DDA"/>
    <w:rPr>
      <w:sz w:val="20"/>
      <w:szCs w:val="20"/>
    </w:rPr>
  </w:style>
  <w:style w:type="paragraph" w:styleId="CommentSubject">
    <w:name w:val="annotation subject"/>
    <w:basedOn w:val="CommentText"/>
    <w:next w:val="CommentText"/>
    <w:link w:val="CommentSubjectChar"/>
    <w:uiPriority w:val="99"/>
    <w:semiHidden/>
    <w:unhideWhenUsed/>
    <w:rsid w:val="00F87DDA"/>
    <w:rPr>
      <w:b/>
      <w:bCs/>
    </w:rPr>
  </w:style>
  <w:style w:type="character" w:customStyle="1" w:styleId="CommentSubjectChar">
    <w:name w:val="Comment Subject Char"/>
    <w:basedOn w:val="CommentTextChar"/>
    <w:link w:val="CommentSubject"/>
    <w:uiPriority w:val="99"/>
    <w:semiHidden/>
    <w:rsid w:val="00F87DDA"/>
    <w:rPr>
      <w:b/>
      <w:bCs/>
      <w:sz w:val="20"/>
      <w:szCs w:val="20"/>
    </w:rPr>
  </w:style>
  <w:style w:type="character" w:styleId="UnresolvedMention">
    <w:name w:val="Unresolved Mention"/>
    <w:basedOn w:val="DefaultParagraphFont"/>
    <w:uiPriority w:val="99"/>
    <w:semiHidden/>
    <w:unhideWhenUsed/>
    <w:rsid w:val="006B0F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7857065">
      <w:bodyDiv w:val="1"/>
      <w:marLeft w:val="0"/>
      <w:marRight w:val="0"/>
      <w:marTop w:val="0"/>
      <w:marBottom w:val="0"/>
      <w:divBdr>
        <w:top w:val="none" w:sz="0" w:space="0" w:color="auto"/>
        <w:left w:val="none" w:sz="0" w:space="0" w:color="auto"/>
        <w:bottom w:val="none" w:sz="0" w:space="0" w:color="auto"/>
        <w:right w:val="none" w:sz="0" w:space="0" w:color="auto"/>
      </w:divBdr>
    </w:div>
    <w:div w:id="1988974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public-buyers-community.ec.europa.eu/communities/procurement-ai"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webSettings" Target="webSetting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_rels/header2.xml.rels><?xml version="1.0" encoding="UTF-8" standalone="yes"?>
<Relationships xmlns="http://schemas.openxmlformats.org/package/2006/relationships"><Relationship Id="rId3" Type="http://schemas.openxmlformats.org/officeDocument/2006/relationships/hyperlink" Target="https://public-buyers-community.ec.europa.eu/communities/procurement-ai" TargetMode="External"/><Relationship Id="rId2" Type="http://schemas.openxmlformats.org/officeDocument/2006/relationships/hyperlink" Target="https://public-buyers-community.ec.europa.eu/communities/procurement-ai" TargetMode="External"/><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ArchiveDeleteDate xmlns="http://schemas.econnect.nl/" xmlns:ns1="http://www.w3.org/2001/XMLSchema-instance" ns1:nil="true"/>
    <AutoGenerated xmlns="http://schemas.econnect.nl/">false</AutoGenerated>
    <Van xmlns="http://schemas.econnect.nl/" xmlns:ns1="http://www.w3.org/2001/XMLSchema-instance" ns1:nil="true"/>
    <Aan xmlns="http://schemas.econnect.nl/" xmlns:ns1="http://www.w3.org/2001/XMLSchema-instance" ns1:nil="true"/>
    <DatumDocument xmlns="http://schemas.econnect.nl/" xmlns:ns1="http://www.w3.org/2001/XMLSchema-instance" ns1:nil="true"/>
    <DatumOntvangst xmlns="http://schemas.econnect.nl/" xmlns:ns1="http://www.w3.org/2001/XMLSchema-instance" ns1:nil="true"/>
    <DocumentStatus xmlns="http://schemas.econnect.nl/">Concept</DocumentStatus>
    <TaxCatchAll xmlns="06132217-2756-4ecf-ab91-5bbcd433d1e6"/>
    <SectieTaxHTField0 xmlns="http://schemas.econnect.nl/">
      <Terms xmlns="http://schemas.microsoft.com/office/infopath/2007/PartnerControls">
        <TermInfo>
          <TermName>Innovatie, Privacy ＆ Technologie</TermName>
          <TermId>542a2c3a-4ffa-462e-99ef-841a0025a7f1</TermId>
        </TermInfo>
      </Terms>
    </SectieTaxHTField0>
    <Zaaknaam xmlns="http://schemas.econnect.nl/">European Commission - AI Clauses</Zaaknaam>
    <PelsClientTaxHTField0 xmlns="http://schemas.econnect.nl/">
      <Terms xmlns="http://schemas.microsoft.com/office/infopath/2007/PartnerControls">
        <TermInfo>
          <TermName>European Commission</TermName>
          <TermId>79355260-dde8-4717-b390-1a05499ea82d</TermId>
        </TermInfo>
      </Terms>
    </PelsClientTaxHTField0>
    <CaseStartDate xmlns="http://schemas.econnect.nl/">2023-03-30T22:00:00+00:00</CaseStartDate>
    <RechtsgebiedTaxHTField0 xmlns="http://schemas.econnect.nl/">
      <Terms xmlns="http://schemas.microsoft.com/office/infopath/2007/PartnerControls">
        <TermInfo>
          <TermName>ICT</TermName>
          <TermId>63aaa646-8006-45f2-9a88-341353711253</TermId>
        </TermInfo>
      </Terms>
    </RechtsgebiedTaxHTField0>
    <CaseManager xmlns="http://schemas.econnect.nl/">
      <UserInfo>
        <DisplayName>Jeroen Naves | Pels Rijcken</DisplayName>
        <AccountId>144</AccountId>
        <AccountType/>
      </UserInfo>
    </CaseManager>
    <SectorTaxHTField0 xmlns="http://schemas.econnect.nl/">
      <Terms xmlns="http://schemas.microsoft.com/office/infopath/2007/PartnerControls">
        <TermInfo>
          <TermName>Andere overheden</TermName>
          <TermId>b5a7a1ab-6803-411c-aead-ebae066a035d</TermId>
        </TermInfo>
      </Terms>
    </SectorTaxHTField0>
    <CaseOwner xmlns="http://schemas.econnect.nl/">
      <UserInfo>
        <DisplayName>Jeroen Naves | Pels Rijcken</DisplayName>
        <AccountId>144</AccountId>
        <AccountType/>
      </UserInfo>
    </CaseOwner>
    <Zaakomschrijving xmlns="http://schemas.econnect.nl/">European Commission - AI Clauses</Zaakomschrijving>
    <SharedCaseName xmlns="http://schemas.econnect.nl/">11020018</SharedCaseName>
    <ParentTaxHTField0 xmlns="http://schemas.econnect.nl/">
      <Terms xmlns="http://schemas.microsoft.com/office/infopath/2007/PartnerControls">
        <TermInfo>
          <TermName>European Commission</TermName>
          <TermId>79355260-dde8-4717-b390-1a05499ea82d</TermId>
        </TermInfo>
      </Terms>
    </ParentTaxHTField0>
    <Zaaknummer xmlns="http://schemas.econnect.nl/">11020018</Zaaknummer>
    <_dlc_DocId xmlns="06132217-2756-4ecf-ab91-5bbcd433d1e6">PRDF-6697282</_dlc_DocId>
    <_dlc_DocIdUrl xmlns="06132217-2756-4ecf-ab91-5bbcd433d1e6">
      <Url>http://dms.pelsrijcken.nl/matter/49/11020018/_layouts/15/DocIdRedir.aspx?ID=PRDF-6697282</Url>
      <Description>PRDF-6697282</Description>
    </_dlc_DocIdUrl>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852B821FD596CA4199F5E15CA8AF115B" ma:contentTypeVersion="14" ma:contentTypeDescription="Create a new document." ma:contentTypeScope="" ma:versionID="8650d3972cf75cd4e3c7ef59c675ce1c">
  <xsd:schema xmlns:xsd="http://www.w3.org/2001/XMLSchema" xmlns:xs="http://www.w3.org/2001/XMLSchema" xmlns:p="http://schemas.microsoft.com/office/2006/metadata/properties" xmlns:ns2="6d5ad584-533d-4d9e-8d12-f1eda2044479" xmlns:ns3="93584799-4ddd-4bd3-91b5-fd19e73f04ec" targetNamespace="http://schemas.microsoft.com/office/2006/metadata/properties" ma:root="true" ma:fieldsID="283871b9795b1c2b0783d4cdc755a1ad" ns2:_="" ns3:_="">
    <xsd:import namespace="6d5ad584-533d-4d9e-8d12-f1eda2044479"/>
    <xsd:import namespace="93584799-4ddd-4bd3-91b5-fd19e73f04ec"/>
    <xsd:element name="properties">
      <xsd:complexType>
        <xsd:sequence>
          <xsd:element name="documentManagement">
            <xsd:complexType>
              <xsd:all>
                <xsd:element ref="ns2:Country"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ObjectDetectorVersions" minOccurs="0"/>
                <xsd:element ref="ns2:MediaServiceSearchProperties" minOccurs="0"/>
                <xsd:element ref="ns2:Pers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5ad584-533d-4d9e-8d12-f1eda2044479" elementFormDefault="qualified">
    <xsd:import namespace="http://schemas.microsoft.com/office/2006/documentManagement/types"/>
    <xsd:import namespace="http://schemas.microsoft.com/office/infopath/2007/PartnerControls"/>
    <xsd:element name="Country" ma:index="8" nillable="true" ma:displayName="Country" ma:format="Dropdown" ma:internalName="Country">
      <xsd:simpleType>
        <xsd:restriction base="dms:Choice">
          <xsd:enumeration value="BE"/>
          <xsd:enumeration value="LUX"/>
          <xsd:enumeration value="DE"/>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Person" ma:index="21" nillable="true" ma:displayName="Person" ma:format="Dropdown" ma:list="UserInfo" ma:SharePointGroup="0" ma:internalName="Person">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3584799-4ddd-4bd3-91b5-fd19e73f04ec"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Country xmlns="6d5ad584-533d-4d9e-8d12-f1eda2044479" xsi:nil="true"/>
    <Person xmlns="6d5ad584-533d-4d9e-8d12-f1eda2044479">
      <UserInfo>
        <DisplayName/>
        <AccountId xsi:nil="true"/>
        <AccountType/>
      </UserInfo>
    </Person>
  </documentManagement>
</p:properties>
</file>

<file path=customXml/item6.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C39A6FF-EB1D-4F31-9330-5533E032AE3D}">
  <ds:schemaRefs>
    <ds:schemaRef ds:uri="http://schemas.microsoft.com/sharepoint/v3/contenttype/forms"/>
  </ds:schemaRefs>
</ds:datastoreItem>
</file>

<file path=customXml/itemProps2.xml><?xml version="1.0" encoding="utf-8"?>
<ds:datastoreItem xmlns:ds="http://schemas.openxmlformats.org/officeDocument/2006/customXml" ds:itemID="{2A057165-881C-4183-9A4F-CD58BF3B9A56}">
  <ds:schemaRefs>
    <ds:schemaRef ds:uri="http://schemas.microsoft.com/office/2006/metadata/properties"/>
    <ds:schemaRef ds:uri="http://schemas.microsoft.com/office/infopath/2007/PartnerControls"/>
    <ds:schemaRef ds:uri="http://schemas.econnect.nl/"/>
    <ds:schemaRef ds:uri="06132217-2756-4ecf-ab91-5bbcd433d1e6"/>
  </ds:schemaRefs>
</ds:datastoreItem>
</file>

<file path=customXml/itemProps3.xml><?xml version="1.0" encoding="utf-8"?>
<ds:datastoreItem xmlns:ds="http://schemas.openxmlformats.org/officeDocument/2006/customXml" ds:itemID="{7E68C5AD-41FE-40F9-8BA7-8DC3DAED52CA}">
  <ds:schemaRefs>
    <ds:schemaRef ds:uri="http://schemas.openxmlformats.org/officeDocument/2006/bibliography"/>
  </ds:schemaRefs>
</ds:datastoreItem>
</file>

<file path=customXml/itemProps4.xml><?xml version="1.0" encoding="utf-8"?>
<ds:datastoreItem xmlns:ds="http://schemas.openxmlformats.org/officeDocument/2006/customXml" ds:itemID="{50A087B4-04C8-40A7-AE5E-8938C4A1AC4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5ad584-533d-4d9e-8d12-f1eda2044479"/>
    <ds:schemaRef ds:uri="93584799-4ddd-4bd3-91b5-fd19e73f04e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1DBB80CF-98D8-4797-B7EA-C4440B081803}">
  <ds:schemaRefs>
    <ds:schemaRef ds:uri="http://schemas.microsoft.com/office/2006/metadata/properties"/>
    <ds:schemaRef ds:uri="http://schemas.microsoft.com/office/infopath/2007/PartnerControls"/>
    <ds:schemaRef ds:uri="6d5ad584-533d-4d9e-8d12-f1eda2044479"/>
  </ds:schemaRefs>
</ds:datastoreItem>
</file>

<file path=customXml/itemProps6.xml><?xml version="1.0" encoding="utf-8"?>
<ds:datastoreItem xmlns:ds="http://schemas.openxmlformats.org/officeDocument/2006/customXml" ds:itemID="{A61B6CDC-D0B6-48C0-AB48-031C90064C5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20</Pages>
  <Words>4551</Words>
  <Characters>29585</Characters>
  <Application>Microsoft Office Word</Application>
  <DocSecurity>0</DocSecurity>
  <Lines>643</Lines>
  <Paragraphs>226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33910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ZOUMPOULI Effie</dc:creator>
  <cp:keywords/>
  <dc:description/>
  <cp:lastModifiedBy>FILIAC Tomas (DGT)</cp:lastModifiedBy>
  <cp:revision>5</cp:revision>
  <cp:lastPrinted>2023-10-05T08:08:00Z</cp:lastPrinted>
  <dcterms:created xsi:type="dcterms:W3CDTF">2025-05-08T14:26:00Z</dcterms:created>
  <dcterms:modified xsi:type="dcterms:W3CDTF">2025-05-23T14:02:00Z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2023-10-17T08:21:03Z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a05ecd3b-29f3-4ddd-9a18-7a360fb20876</vt:lpwstr>
  </property>
  <property fmtid="{D5CDD505-2E9C-101B-9397-08002B2CF9AE}" pid="8" name="MSIP_Label_6bd9ddd1-4d20-43f6-abfa-fc3c07406f94_ContentBits">
    <vt:lpwstr>0</vt:lpwstr>
  </property>
  <property fmtid="{D5CDD505-2E9C-101B-9397-08002B2CF9AE}" pid="9" name="ContentTypeId">
    <vt:lpwstr>0x010100852B821FD596CA4199F5E15CA8AF115B</vt:lpwstr>
  </property>
  <property fmtid="{D5CDD505-2E9C-101B-9397-08002B2CF9AE}" pid="10" name="ContentType">
    <vt:lpwstr>Notitie</vt:lpwstr>
  </property>
  <property fmtid="{D5CDD505-2E9C-101B-9397-08002B2CF9AE}" pid="11" name="Sectie">
    <vt:lpwstr>334;#Innovatie, Privacy ＆ Technologie|542a2c3a-4ffa-462e-99ef-841a0025a7f1</vt:lpwstr>
  </property>
  <property fmtid="{D5CDD505-2E9C-101B-9397-08002B2CF9AE}" pid="12" name="PelsClient">
    <vt:lpwstr>523;#European Commission|79355260-dde8-4717-b390-1a05499ea82d</vt:lpwstr>
  </property>
  <property fmtid="{D5CDD505-2E9C-101B-9397-08002B2CF9AE}" pid="13" name="ProcessNameTaxHTField0">
    <vt:lpwstr>49|{307288a2-e8a5-43d9-8106-4e8589797ebb}</vt:lpwstr>
  </property>
  <property fmtid="{D5CDD505-2E9C-101B-9397-08002B2CF9AE}" pid="14" name="ProcessName">
    <vt:lpwstr>1;#49|{307288a2-e8a5-43d9-8106-4e8589797ebb}</vt:lpwstr>
  </property>
  <property fmtid="{D5CDD505-2E9C-101B-9397-08002B2CF9AE}" pid="15" name="Rechtsgebied">
    <vt:lpwstr>506;#ICT|63aaa646-8006-45f2-9a88-341353711253</vt:lpwstr>
  </property>
  <property fmtid="{D5CDD505-2E9C-101B-9397-08002B2CF9AE}" pid="16" name="_dlc_DocIdItemGuid">
    <vt:lpwstr>aeef6629-fcc6-4f56-b9f3-d4cfd8a7079c</vt:lpwstr>
  </property>
  <property fmtid="{D5CDD505-2E9C-101B-9397-08002B2CF9AE}" pid="17" name="Parent">
    <vt:lpwstr>523;#European Commission|79355260-dde8-4717-b390-1a05499ea82d</vt:lpwstr>
  </property>
  <property fmtid="{D5CDD505-2E9C-101B-9397-08002B2CF9AE}" pid="18" name="Sector">
    <vt:lpwstr>55;#Andere overheden|b5a7a1ab-6803-411c-aead-ebae066a035d</vt:lpwstr>
  </property>
  <property fmtid="{D5CDD505-2E9C-101B-9397-08002B2CF9AE}" pid="19" name="PelsClientTaxHTField0">
    <vt:lpwstr>European Commission|79355260-dde8-4717-b390-1a05499ea82d</vt:lpwstr>
  </property>
  <property fmtid="{D5CDD505-2E9C-101B-9397-08002B2CF9AE}" pid="20" name="ParentTaxHTField0">
    <vt:lpwstr>European Commission|79355260-dde8-4717-b390-1a05499ea82d</vt:lpwstr>
  </property>
  <property fmtid="{D5CDD505-2E9C-101B-9397-08002B2CF9AE}" pid="21" name="SectorTaxHTField0">
    <vt:lpwstr>Andere overheden|b5a7a1ab-6803-411c-aead-ebae066a035d</vt:lpwstr>
  </property>
  <property fmtid="{D5CDD505-2E9C-101B-9397-08002B2CF9AE}" pid="22" name="SectieTaxHTField0">
    <vt:lpwstr>Innovatie, Privacy ＆ Technologie|542a2c3a-4ffa-462e-99ef-841a0025a7f1</vt:lpwstr>
  </property>
  <property fmtid="{D5CDD505-2E9C-101B-9397-08002B2CF9AE}" pid="23" name="RechtsgebiedTaxHTField0">
    <vt:lpwstr>ICT|63aaa646-8006-45f2-9a88-341353711253</vt:lpwstr>
  </property>
  <property fmtid="{D5CDD505-2E9C-101B-9397-08002B2CF9AE}" pid="24" name="Zaaknaam">
    <vt:lpwstr>European Commission - AI Clauses</vt:lpwstr>
  </property>
  <property fmtid="{D5CDD505-2E9C-101B-9397-08002B2CF9AE}" pid="25" name="Zaakomschrijving">
    <vt:lpwstr>European Commission - AI Clauses</vt:lpwstr>
  </property>
  <property fmtid="{D5CDD505-2E9C-101B-9397-08002B2CF9AE}" pid="26" name="AutoGenerated">
    <vt:bool>false</vt:bool>
  </property>
  <property fmtid="{D5CDD505-2E9C-101B-9397-08002B2CF9AE}" pid="27" name="CaseOwner">
    <vt:lpwstr>144</vt:lpwstr>
  </property>
  <property fmtid="{D5CDD505-2E9C-101B-9397-08002B2CF9AE}" pid="28" name="DocumentStatus">
    <vt:lpwstr>Concept</vt:lpwstr>
  </property>
  <property fmtid="{D5CDD505-2E9C-101B-9397-08002B2CF9AE}" pid="29" name="CaseManager">
    <vt:lpwstr>144</vt:lpwstr>
  </property>
  <property fmtid="{D5CDD505-2E9C-101B-9397-08002B2CF9AE}" pid="30" name="CaseStartDate">
    <vt:filetime>2023-03-30T22:00:00Z</vt:filetime>
  </property>
  <property fmtid="{D5CDD505-2E9C-101B-9397-08002B2CF9AE}" pid="31" name="_dlc_DocId">
    <vt:lpwstr>PRDF-6697287</vt:lpwstr>
  </property>
  <property fmtid="{D5CDD505-2E9C-101B-9397-08002B2CF9AE}" pid="32" name="TaxCatchAll">
    <vt:lpwstr>55;#;#523;#;#506;#;#334;#;#1;#</vt:lpwstr>
  </property>
  <property fmtid="{D5CDD505-2E9C-101B-9397-08002B2CF9AE}" pid="33" name="SharedCaseName">
    <vt:lpwstr>11020018</vt:lpwstr>
  </property>
  <property fmtid="{D5CDD505-2E9C-101B-9397-08002B2CF9AE}" pid="34" name="Zaaknummer">
    <vt:lpwstr>11020018</vt:lpwstr>
  </property>
  <property fmtid="{D5CDD505-2E9C-101B-9397-08002B2CF9AE}" pid="35" name="_dlc_DocIdUrl">
    <vt:lpwstr>http://dms.pelsrijcken.nl/matter/49/11020018/_layouts/15/DocIdRedir.aspx?ID=PRDF-6697287, PRDF-6697287</vt:lpwstr>
  </property>
</Properties>
</file>