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67"/>
      </w:tblGrid>
      <w:tr w:rsidR="006811D7" w:rsidRPr="00535A46" w14:paraId="013C84EE" w14:textId="77777777" w:rsidTr="00AD1282">
        <w:trPr>
          <w:trHeight w:val="214"/>
        </w:trPr>
        <w:tc>
          <w:tcPr>
            <w:tcW w:w="8767" w:type="dxa"/>
            <w:noWrap/>
            <w:tcMar>
              <w:bottom w:w="900" w:type="dxa"/>
            </w:tcMar>
          </w:tcPr>
          <w:p w14:paraId="552ED8B5" w14:textId="77777777" w:rsidR="006811D7" w:rsidRPr="00862B95" w:rsidRDefault="00EA3579" w:rsidP="00916463">
            <w:pPr>
              <w:pStyle w:val="doTable"/>
              <w:spacing w:line="500" w:lineRule="atLeast"/>
              <w:jc w:val="left"/>
              <w:rPr>
                <w:b/>
                <w:sz w:val="22"/>
                <w:lang w:val="en-US"/>
              </w:rPr>
            </w:pPr>
            <w:bookmarkStart w:id="0" w:name="bmOrganizationSection" w:colFirst="0" w:colLast="0"/>
            <w:bookmarkStart w:id="1" w:name="bmTitle" w:colFirst="0" w:colLast="0"/>
            <w:bookmarkStart w:id="2" w:name="InfoTable"/>
            <w:r>
              <w:rPr>
                <w:b/>
                <w:bCs/>
                <w:sz w:val="22"/>
                <w:lang w:val="en-GB"/>
              </w:rPr>
              <w:t>Proposal for s</w:t>
            </w:r>
            <w:r w:rsidR="007C49D9" w:rsidRPr="00535A46">
              <w:rPr>
                <w:b/>
                <w:bCs/>
                <w:sz w:val="22"/>
                <w:lang w:val="en-GB"/>
              </w:rPr>
              <w:t>tandard contractual clauses for th</w:t>
            </w:r>
            <w:r>
              <w:rPr>
                <w:b/>
                <w:bCs/>
                <w:sz w:val="22"/>
                <w:lang w:val="en-GB"/>
              </w:rPr>
              <w:t>e procurement of artificial inte</w:t>
            </w:r>
            <w:r w:rsidR="007C49D9" w:rsidRPr="00535A46">
              <w:rPr>
                <w:b/>
                <w:bCs/>
                <w:sz w:val="22"/>
                <w:lang w:val="en-GB"/>
              </w:rPr>
              <w:t>lligence by public organisations</w:t>
            </w:r>
            <w:r w:rsidR="00956124">
              <w:rPr>
                <w:b/>
                <w:bCs/>
                <w:sz w:val="22"/>
                <w:lang w:val="en-GB"/>
              </w:rPr>
              <w:t xml:space="preserve"> version </w:t>
            </w:r>
            <w:r w:rsidR="00F11790">
              <w:rPr>
                <w:b/>
                <w:bCs/>
                <w:sz w:val="22"/>
                <w:lang w:val="en-GB"/>
              </w:rPr>
              <w:t>0</w:t>
            </w:r>
            <w:r w:rsidR="005D209B">
              <w:rPr>
                <w:b/>
                <w:bCs/>
                <w:sz w:val="22"/>
                <w:lang w:val="en-GB"/>
              </w:rPr>
              <w:t>.9</w:t>
            </w:r>
            <w:r w:rsidR="00185EB2">
              <w:rPr>
                <w:b/>
                <w:bCs/>
                <w:sz w:val="22"/>
                <w:lang w:val="en-GB"/>
              </w:rPr>
              <w:t>.1</w:t>
            </w:r>
            <w:r w:rsidR="00391764">
              <w:rPr>
                <w:b/>
                <w:bCs/>
                <w:sz w:val="22"/>
                <w:lang w:val="en-GB"/>
              </w:rPr>
              <w:t xml:space="preserve"> – light version</w:t>
            </w:r>
          </w:p>
        </w:tc>
      </w:tr>
      <w:bookmarkEnd w:id="0"/>
      <w:bookmarkEnd w:id="1"/>
      <w:bookmarkEnd w:id="2"/>
    </w:tbl>
    <w:p w14:paraId="09C44487" w14:textId="77777777" w:rsidR="00E168CA" w:rsidRPr="00535A46" w:rsidRDefault="00E168CA" w:rsidP="00E168CA"/>
    <w:p w14:paraId="4985AD02" w14:textId="77777777" w:rsidR="00EA3579" w:rsidRDefault="00EA3579">
      <w:pPr>
        <w:spacing w:after="210"/>
        <w:jc w:val="both"/>
        <w:rPr>
          <w:b/>
          <w:bCs/>
        </w:rPr>
      </w:pPr>
    </w:p>
    <w:p w14:paraId="284B1363" w14:textId="77777777" w:rsidR="00EA3579" w:rsidRDefault="00EA3579">
      <w:pPr>
        <w:spacing w:after="210"/>
        <w:jc w:val="both"/>
        <w:rPr>
          <w:b/>
          <w:bCs/>
        </w:rPr>
      </w:pPr>
      <w:r w:rsidRPr="00535A46">
        <w:rPr>
          <w:b/>
          <w:bCs/>
          <w:noProof/>
          <w:lang w:eastAsia="en-GB"/>
        </w:rPr>
        <mc:AlternateContent>
          <mc:Choice Requires="wps">
            <w:drawing>
              <wp:anchor distT="45720" distB="45720" distL="114300" distR="114300" simplePos="0" relativeHeight="251668480" behindDoc="0" locked="0" layoutInCell="1" allowOverlap="1" wp14:anchorId="590DC479" wp14:editId="003748E7">
                <wp:simplePos x="0" y="0"/>
                <wp:positionH relativeFrom="page">
                  <wp:align>center</wp:align>
                </wp:positionH>
                <wp:positionV relativeFrom="paragraph">
                  <wp:posOffset>369570</wp:posOffset>
                </wp:positionV>
                <wp:extent cx="5018405" cy="2273300"/>
                <wp:effectExtent l="0" t="0" r="10795" b="1270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2273300"/>
                        </a:xfrm>
                        <a:prstGeom prst="rect">
                          <a:avLst/>
                        </a:prstGeom>
                        <a:solidFill>
                          <a:srgbClr val="FFFFFF"/>
                        </a:solidFill>
                        <a:ln w="9525">
                          <a:solidFill>
                            <a:srgbClr val="000000"/>
                          </a:solidFill>
                          <a:miter lim="800000"/>
                          <a:headEnd/>
                          <a:tailEnd/>
                        </a:ln>
                      </wps:spPr>
                      <wps:txbx>
                        <w:txbxContent>
                          <w:p w14:paraId="4E2F528A" w14:textId="77777777" w:rsidR="00B46291" w:rsidRPr="002761A8" w:rsidRDefault="00B46291" w:rsidP="00EA3579">
                            <w:pPr>
                              <w:rPr>
                                <w:b/>
                              </w:rPr>
                            </w:pPr>
                            <w:r>
                              <w:rPr>
                                <w:b/>
                                <w:bCs/>
                              </w:rPr>
                              <w:t>Disclaimer</w:t>
                            </w:r>
                          </w:p>
                          <w:p w14:paraId="087E5738" w14:textId="77777777" w:rsidR="00B46291" w:rsidRPr="002761A8" w:rsidRDefault="00B46291" w:rsidP="00EA3579">
                            <w:pPr>
                              <w:rPr>
                                <w:b/>
                              </w:rPr>
                            </w:pPr>
                          </w:p>
                          <w:p w14:paraId="71E4C613" w14:textId="77777777" w:rsidR="00B46291" w:rsidRPr="00A85561" w:rsidRDefault="00B46291" w:rsidP="00EA3579">
                            <w:pPr>
                              <w:rPr>
                                <w:b/>
                              </w:rPr>
                            </w:pPr>
                            <w:r w:rsidRPr="00A85561">
                              <w:rPr>
                                <w:b/>
                              </w:rPr>
                              <w:t>This is a draft document for discussion purposes only</w:t>
                            </w:r>
                            <w:r>
                              <w:rPr>
                                <w:b/>
                              </w:rPr>
                              <w:t xml:space="preserve"> to collect initial feedback from stakeholders</w:t>
                            </w:r>
                            <w:r w:rsidRPr="00A85561">
                              <w:rPr>
                                <w:b/>
                              </w:rPr>
                              <w:t xml:space="preserve">. This </w:t>
                            </w:r>
                            <w:r>
                              <w:rPr>
                                <w:b/>
                              </w:rPr>
                              <w:t xml:space="preserve">document is </w:t>
                            </w:r>
                            <w:r w:rsidRPr="00A85561">
                              <w:rPr>
                                <w:b/>
                              </w:rPr>
                              <w:t xml:space="preserve">developed by Jeroen Naves </w:t>
                            </w:r>
                            <w:r>
                              <w:rPr>
                                <w:b/>
                              </w:rPr>
                              <w:t>(</w:t>
                            </w:r>
                            <w:r w:rsidRPr="00A85561">
                              <w:rPr>
                                <w:b/>
                              </w:rPr>
                              <w:t>Pels Rij</w:t>
                            </w:r>
                            <w:r w:rsidR="00185EB2">
                              <w:rPr>
                                <w:b/>
                              </w:rPr>
                              <w:t>c</w:t>
                            </w:r>
                            <w:r w:rsidRPr="00A85561">
                              <w:rPr>
                                <w:b/>
                              </w:rPr>
                              <w:t>ken</w:t>
                            </w:r>
                            <w:r>
                              <w:rPr>
                                <w:b/>
                              </w:rPr>
                              <w:t xml:space="preserve">). </w:t>
                            </w:r>
                            <w:r w:rsidRPr="00F11790">
                              <w:rPr>
                                <w:b/>
                              </w:rPr>
                              <w:t xml:space="preserve">This </w:t>
                            </w:r>
                            <w:r w:rsidRPr="009A28EC">
                              <w:rPr>
                                <w:b/>
                              </w:rPr>
                              <w:t>is not an official EU document and it</w:t>
                            </w:r>
                            <w:r w:rsidRPr="00083E95">
                              <w:rPr>
                                <w:b/>
                              </w:rPr>
                              <w:t xml:space="preserve"> </w:t>
                            </w:r>
                            <w:r w:rsidRPr="00F11790">
                              <w:rPr>
                                <w:b/>
                              </w:rPr>
                              <w:t>may not in any circumstances be regarded as reflecting an official position of the European Commission</w:t>
                            </w:r>
                            <w:r w:rsidRPr="009A28EC">
                              <w:rPr>
                                <w:b/>
                              </w:rPr>
                              <w:t xml:space="preserve">. </w:t>
                            </w:r>
                            <w:r w:rsidRPr="00F11790">
                              <w:rPr>
                                <w:b/>
                              </w:rPr>
                              <w:t xml:space="preserve">Neither the European Commission nor any person acting on behalf of the Commission is responsible for the use which might be made of this document. </w:t>
                            </w:r>
                            <w:r>
                              <w:rPr>
                                <w:b/>
                              </w:rPr>
                              <w:t>Th</w:t>
                            </w:r>
                            <w:r w:rsidRPr="00A85561">
                              <w:rPr>
                                <w:b/>
                              </w:rPr>
                              <w:t xml:space="preserve">is </w:t>
                            </w:r>
                            <w:r>
                              <w:rPr>
                                <w:b/>
                              </w:rPr>
                              <w:t>document is still work-in-progress</w:t>
                            </w:r>
                            <w:r w:rsidRPr="00A85561">
                              <w:rPr>
                                <w:b/>
                              </w:rPr>
                              <w:t>. No rights can be derived from this document</w:t>
                            </w:r>
                            <w:r w:rsidR="00F11790">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0D16E" id="_x0000_t202" coordsize="21600,21600" o:spt="202" path="m,l,21600r21600,l21600,xe">
                <v:stroke joinstyle="miter"/>
                <v:path gradientshapeok="t" o:connecttype="rect"/>
              </v:shapetype>
              <v:shape id="Tekstvak 2" o:spid="_x0000_s1026" type="#_x0000_t202" style="position:absolute;left:0;text-align:left;margin-left:0;margin-top:29.1pt;width:395.15pt;height:179pt;z-index:25166848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">
                <v:textbox>
                  <w:txbxContent>
                    <w:p w:rsidR="00B46291" w:rsidRPr="002761A8" w:rsidRDefault="00B46291" w:rsidP="00EA3579">
                      <w:pPr>
                        <w:rPr>
                          <w:b/>
                        </w:rPr>
                      </w:pPr>
                      <w:r>
                        <w:rPr>
                          <w:b/>
                          <w:bCs/>
                        </w:rPr>
                        <w:t>Disclaimer</w:t>
                      </w:r>
                    </w:p>
                    <w:p w:rsidR="00B46291" w:rsidRPr="002761A8" w:rsidRDefault="00B46291" w:rsidP="00EA3579">
                      <w:pPr>
                        <w:rPr>
                          <w:b/>
                        </w:rPr>
                      </w:pPr>
                    </w:p>
                    <w:p w:rsidR="00B46291" w:rsidRPr="00A85561" w:rsidRDefault="00B46291" w:rsidP="00EA3579">
                      <w:pPr>
                        <w:rPr>
                          <w:b/>
                        </w:rPr>
                      </w:pPr>
                      <w:r w:rsidRPr="00A85561">
                        <w:rPr>
                          <w:b/>
                        </w:rPr>
                        <w:t>This is a draft document for discussion purposes only</w:t>
                      </w:r>
                      <w:r>
                        <w:rPr>
                          <w:b/>
                        </w:rPr>
                        <w:t xml:space="preserve"> to collect initial feedback from stakeholders</w:t>
                      </w:r>
                      <w:r w:rsidRPr="00A85561">
                        <w:rPr>
                          <w:b/>
                        </w:rPr>
                        <w:t xml:space="preserve">. This </w:t>
                      </w:r>
                      <w:r>
                        <w:rPr>
                          <w:b/>
                        </w:rPr>
                        <w:t xml:space="preserve">document is </w:t>
                      </w:r>
                      <w:r w:rsidRPr="00A85561">
                        <w:rPr>
                          <w:b/>
                        </w:rPr>
                        <w:t xml:space="preserve">developed by Jeroen Naves </w:t>
                      </w:r>
                      <w:r>
                        <w:rPr>
                          <w:b/>
                        </w:rPr>
                        <w:t>(</w:t>
                      </w:r>
                      <w:r w:rsidRPr="00A85561">
                        <w:rPr>
                          <w:b/>
                        </w:rPr>
                        <w:t>Pels Rij</w:t>
                      </w:r>
                      <w:r w:rsidR="00185EB2">
                        <w:rPr>
                          <w:b/>
                        </w:rPr>
                        <w:t>c</w:t>
                      </w:r>
                      <w:r w:rsidRPr="00A85561">
                        <w:rPr>
                          <w:b/>
                        </w:rPr>
                        <w:t>ken</w:t>
                      </w:r>
                      <w:r>
                        <w:rPr>
                          <w:b/>
                        </w:rPr>
                        <w:t xml:space="preserve">). </w:t>
                      </w:r>
                      <w:r w:rsidRPr="00F11790">
                        <w:rPr>
                          <w:b/>
                        </w:rPr>
                        <w:t xml:space="preserve">This </w:t>
                      </w:r>
                      <w:r w:rsidRPr="009A28EC">
                        <w:rPr>
                          <w:b/>
                        </w:rPr>
                        <w:t>is not an official EU document and it</w:t>
                      </w:r>
                      <w:r w:rsidRPr="00083E95">
                        <w:rPr>
                          <w:b/>
                        </w:rPr>
                        <w:t xml:space="preserve"> </w:t>
                      </w:r>
                      <w:r w:rsidRPr="00F11790">
                        <w:rPr>
                          <w:b/>
                        </w:rPr>
                        <w:t>may not in any circumstances be regarded as reflecting an official position of the European Commission</w:t>
                      </w:r>
                      <w:r w:rsidRPr="009A28EC">
                        <w:rPr>
                          <w:b/>
                        </w:rPr>
                        <w:t xml:space="preserve">. </w:t>
                      </w:r>
                      <w:r w:rsidRPr="00F11790">
                        <w:rPr>
                          <w:b/>
                        </w:rPr>
                        <w:t xml:space="preserve">Neither the European Commission nor any person acting on behalf of the Commission is responsible for the use which might be made of this document. </w:t>
                      </w:r>
                      <w:r>
                        <w:rPr>
                          <w:b/>
                        </w:rPr>
                        <w:t>Th</w:t>
                      </w:r>
                      <w:r w:rsidRPr="00A85561">
                        <w:rPr>
                          <w:b/>
                        </w:rPr>
                        <w:t xml:space="preserve">is </w:t>
                      </w:r>
                      <w:r>
                        <w:rPr>
                          <w:b/>
                        </w:rPr>
                        <w:t>document is still work-in-progress</w:t>
                      </w:r>
                      <w:r w:rsidRPr="00A85561">
                        <w:rPr>
                          <w:b/>
                        </w:rPr>
                        <w:t>. No rights can be derived from this document</w:t>
                      </w:r>
                      <w:r w:rsidR="00F11790">
                        <w:rPr>
                          <w:b/>
                        </w:rPr>
                        <w:t>.</w:t>
                      </w:r>
                    </w:p>
                  </w:txbxContent>
                </v:textbox>
                <w10:wrap type="square" anchorx="page"/>
              </v:shape>
            </w:pict>
          </mc:Fallback>
        </mc:AlternateContent>
      </w:r>
      <w:r>
        <w:rPr>
          <w:b/>
          <w:bCs/>
        </w:rPr>
        <w:br w:type="page"/>
      </w:r>
    </w:p>
    <w:p w14:paraId="63337D1A" w14:textId="77777777" w:rsidR="007C49D9" w:rsidRPr="00535A46" w:rsidRDefault="00D56DD2" w:rsidP="00E168CA">
      <w:pPr>
        <w:rPr>
          <w:b/>
        </w:rPr>
      </w:pPr>
      <w:bookmarkStart w:id="3" w:name="OpenAt"/>
      <w:bookmarkEnd w:id="3"/>
      <w:r w:rsidRPr="00535A46">
        <w:rPr>
          <w:b/>
          <w:bCs/>
          <w:noProof/>
          <w:lang w:eastAsia="en-GB"/>
        </w:rPr>
        <w:lastRenderedPageBreak/>
        <mc:AlternateContent>
          <mc:Choice Requires="wps">
            <w:drawing>
              <wp:anchor distT="45720" distB="45720" distL="114300" distR="114300" simplePos="0" relativeHeight="251659264" behindDoc="0" locked="0" layoutInCell="1" allowOverlap="1" wp14:anchorId="43886797" wp14:editId="62FAD176">
                <wp:simplePos x="0" y="0"/>
                <wp:positionH relativeFrom="page">
                  <wp:posOffset>1059180</wp:posOffset>
                </wp:positionH>
                <wp:positionV relativeFrom="paragraph">
                  <wp:posOffset>0</wp:posOffset>
                </wp:positionV>
                <wp:extent cx="5612130" cy="8845550"/>
                <wp:effectExtent l="0" t="0" r="2667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8845550"/>
                        </a:xfrm>
                        <a:prstGeom prst="rect">
                          <a:avLst/>
                        </a:prstGeom>
                        <a:solidFill>
                          <a:srgbClr val="FFFFFF"/>
                        </a:solidFill>
                        <a:ln w="9525">
                          <a:solidFill>
                            <a:srgbClr val="000000"/>
                          </a:solidFill>
                          <a:miter lim="800000"/>
                          <a:headEnd/>
                          <a:tailEnd/>
                        </a:ln>
                      </wps:spPr>
                      <wps:txbx>
                        <w:txbxContent>
                          <w:p w14:paraId="53C84BBB" w14:textId="77777777" w:rsidR="00B46291" w:rsidRPr="002761A8" w:rsidRDefault="00B46291">
                            <w:pPr>
                              <w:rPr>
                                <w:b/>
                              </w:rPr>
                            </w:pPr>
                            <w:r>
                              <w:rPr>
                                <w:b/>
                                <w:bCs/>
                              </w:rPr>
                              <w:t>Introductory remarks</w:t>
                            </w:r>
                          </w:p>
                          <w:p w14:paraId="460E2DC2" w14:textId="77777777" w:rsidR="00B46291" w:rsidRPr="002761A8" w:rsidRDefault="00B46291">
                            <w:pPr>
                              <w:rPr>
                                <w:b/>
                              </w:rPr>
                            </w:pPr>
                          </w:p>
                          <w:p w14:paraId="28FE49BD" w14:textId="77777777" w:rsidR="00F11790" w:rsidRDefault="00B46291">
                            <w:r>
                              <w:t xml:space="preserve">These </w:t>
                            </w:r>
                            <w:r w:rsidRPr="00023C2D">
                              <w:t>standard contractual clauses have</w:t>
                            </w:r>
                            <w:r>
                              <w:t xml:space="preserve"> been drafted for public organisations wishing to procure an AI System developed by an external supplier. </w:t>
                            </w:r>
                            <w:r w:rsidR="00F11790">
                              <w:t>These standard clauses are based on the standard clauses for the procurement of algorithmic systems developed by the City of Amsterdam in 2018 (</w:t>
                            </w:r>
                            <w:r w:rsidR="00F11790" w:rsidRPr="00F11790">
                              <w:t>https://www.amsterdam.nl/innovatie/digitalisering-technologie/algoritmen-ai/contractual-terms-for-algorithms/</w:t>
                            </w:r>
                            <w:r w:rsidR="00F11790">
                              <w:t>).</w:t>
                            </w:r>
                            <w:r>
                              <w:t xml:space="preserve"> </w:t>
                            </w:r>
                          </w:p>
                          <w:p w14:paraId="3E5F9E78" w14:textId="77777777" w:rsidR="00F11790" w:rsidRDefault="00F11790"/>
                          <w:p w14:paraId="754F2E05" w14:textId="77777777" w:rsidR="00B46291" w:rsidRPr="00573E94" w:rsidRDefault="00B46291">
                            <w:r>
                              <w:t>The standard contractual clauses presented are based to a large extent on the requirements and obligations for high-risk AI Systems included in the Title III of the proposal for a Regulation on artificial intelligence* ("AI Act"). This proposal is subject to ongoing negotiations so the clauses will need to be revised to take into account any changes made and fully align them with the final regulation adopted by the Council and the European Parliament.</w:t>
                            </w:r>
                          </w:p>
                          <w:p w14:paraId="79A55A24" w14:textId="77777777" w:rsidR="00F11790" w:rsidRDefault="00F11790"/>
                          <w:p w14:paraId="57801FAC" w14:textId="77777777" w:rsidR="00E64ECE" w:rsidRDefault="00B46291">
                            <w:r>
                              <w:t xml:space="preserve">Considering that the proposed AI Act is still under negotiations, public organisations that decide to use </w:t>
                            </w:r>
                            <w:r w:rsidR="00E64ECE">
                              <w:t>the standard contractual clauses</w:t>
                            </w:r>
                            <w:r>
                              <w:t xml:space="preserve"> may do that on a voluntary basis assessing on a case-by-case basis whether the various sections of these standard contractual clauses are sufficient and proportionate for procuring a particular AI System. </w:t>
                            </w:r>
                            <w:r w:rsidRPr="00E64ECE">
                              <w:rPr>
                                <w:u w:val="single"/>
                              </w:rPr>
                              <w:t xml:space="preserve">The </w:t>
                            </w:r>
                            <w:r w:rsidR="00E64ECE" w:rsidRPr="00E64ECE">
                              <w:rPr>
                                <w:u w:val="single"/>
                              </w:rPr>
                              <w:t xml:space="preserve">full version of the </w:t>
                            </w:r>
                            <w:r w:rsidRPr="00E64ECE">
                              <w:rPr>
                                <w:u w:val="single"/>
                              </w:rPr>
                              <w:t>standard contractual clauses</w:t>
                            </w:r>
                            <w:r>
                              <w:t xml:space="preserve"> target</w:t>
                            </w:r>
                            <w:r w:rsidR="00E64ECE">
                              <w:t>s</w:t>
                            </w:r>
                            <w:r>
                              <w:t xml:space="preserve"> in particular AI systems classified as ‘high-risk’ within the meaning of Article 6 and listed in one of the areas covered by Annexes II and III of the proposed AI Act. </w:t>
                            </w:r>
                          </w:p>
                          <w:p w14:paraId="694BE86B" w14:textId="77777777" w:rsidR="00E64ECE" w:rsidRDefault="00E64ECE"/>
                          <w:p w14:paraId="20203008" w14:textId="77777777" w:rsidR="00E64ECE" w:rsidRDefault="00B46291" w:rsidP="00E64ECE">
                            <w:r>
                              <w:t>For non-high risk AI the application of these requirements is not mandatory</w:t>
                            </w:r>
                            <w:r w:rsidR="00EC31CD">
                              <w:t xml:space="preserve"> under the AI Act</w:t>
                            </w:r>
                            <w:r>
                              <w:t xml:space="preserve">, but recommended to improve trustworthiness of AI applications procured by public organisations. </w:t>
                            </w:r>
                            <w:r w:rsidR="00E64ECE" w:rsidRPr="00E64ECE">
                              <w:rPr>
                                <w:u w:val="single"/>
                              </w:rPr>
                              <w:t>This light version of the standard contractual clauses</w:t>
                            </w:r>
                            <w:r w:rsidR="00E64ECE" w:rsidRPr="00E64ECE">
                              <w:t xml:space="preserve"> targets </w:t>
                            </w:r>
                            <w:r w:rsidR="00E64ECE">
                              <w:t>in particular non-high risk AI systems.</w:t>
                            </w:r>
                          </w:p>
                          <w:p w14:paraId="0DDF709C" w14:textId="77777777" w:rsidR="00E64ECE" w:rsidRDefault="00E64ECE"/>
                          <w:p w14:paraId="4FEFD202" w14:textId="77777777" w:rsidR="00E64ECE" w:rsidRDefault="00B46291">
                            <w:r>
                              <w:t>Where appropriate and justified depending on the impact of the system on the individuals and the society, public organisations may also extend the application of these clauses</w:t>
                            </w:r>
                            <w:r w:rsidR="00E64ECE">
                              <w:t>, either the full version or this light version,</w:t>
                            </w:r>
                            <w:r>
                              <w:t xml:space="preserve"> to other algorithmic systems that may not be necessarily qualified as ‘AI’ to cover in addition simpler software rule-based systems, considering that their use in the public sector may also require in certain cases increased accountability,</w:t>
                            </w:r>
                            <w:r w:rsidR="00E64ECE">
                              <w:t xml:space="preserve"> control and transparency. </w:t>
                            </w:r>
                          </w:p>
                          <w:p w14:paraId="3E587F8D" w14:textId="77777777" w:rsidR="00E64ECE" w:rsidRDefault="00E64ECE"/>
                          <w:p w14:paraId="6422227B" w14:textId="42BB041E" w:rsidR="00B46291" w:rsidRDefault="00B46291">
                            <w:r>
                              <w:t>The standard contractual clauses only contain provisions specific to AI Systems and</w:t>
                            </w:r>
                            <w:r w:rsidR="00D56DD2">
                              <w:t xml:space="preserve"> on matters</w:t>
                            </w:r>
                            <w:r>
                              <w:t xml:space="preserve"> </w:t>
                            </w:r>
                            <w:r w:rsidR="00D56DD2">
                              <w:t xml:space="preserve">covered by the proposed AI Act, thus excluding other obligations or requirements that may arise under </w:t>
                            </w:r>
                            <w:r w:rsidR="00B23E40">
                              <w:t xml:space="preserve">relevant </w:t>
                            </w:r>
                            <w:r w:rsidR="00D56DD2">
                              <w:t>applicable legislation such as the Gener</w:t>
                            </w:r>
                            <w:r w:rsidR="00EC31CD">
                              <w:t xml:space="preserve">al Data Protection Regulation. </w:t>
                            </w:r>
                            <w:r w:rsidR="00D56DD2">
                              <w:t xml:space="preserve">Furthermore, </w:t>
                            </w:r>
                            <w:r>
                              <w:t>these standard contractual clauses do not comprise a full contractual arrangement. For example, these standard contractual clauses do not contain any conditions concerning</w:t>
                            </w:r>
                            <w:r w:rsidR="00DD6617">
                              <w:t xml:space="preserve"> intellectual property,</w:t>
                            </w:r>
                            <w:r>
                              <w:t xml:space="preserve"> acceptance, payment</w:t>
                            </w:r>
                            <w:bookmarkStart w:id="4" w:name="_GoBack"/>
                            <w:bookmarkEnd w:id="4"/>
                            <w:r>
                              <w:t>, delivery times, applicable law or liability. The standard contractual clauses are drafted in such a way that they can be attached as a schedule to an agreement in which such matters have already been laid down.</w:t>
                            </w:r>
                          </w:p>
                          <w:p w14:paraId="0C91B5DC" w14:textId="77777777" w:rsidR="00B46291" w:rsidRDefault="00B46291"/>
                          <w:p w14:paraId="4CFA5EFC" w14:textId="77777777" w:rsidR="00B46291" w:rsidRPr="002761A8" w:rsidRDefault="00B46291" w:rsidP="002761A8">
                            <w:r>
                              <w:t>* Proposal for a Regulation of the European Parliament and of the Council laying down harmonised ru</w:t>
                            </w:r>
                            <w:r w:rsidRPr="00023C2D">
                              <w:t xml:space="preserve">les on artificial intelligence and amending certain union </w:t>
                            </w:r>
                            <w:r>
                              <w:t xml:space="preserve"> </w:t>
                            </w:r>
                            <w:r w:rsidRPr="00023C2D">
                              <w:t>legislative acts, COM(2021)206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86797" id="_x0000_t202" coordsize="21600,21600" o:spt="202" path="m,l,21600r21600,l21600,xe">
                <v:stroke joinstyle="miter"/>
                <v:path gradientshapeok="t" o:connecttype="rect"/>
              </v:shapetype>
              <v:shape id="_x0000_s1027" type="#_x0000_t202" style="position:absolute;margin-left:83.4pt;margin-top:0;width:441.9pt;height:69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">
                <v:textbox>
                  <w:txbxContent>
                    <w:p w14:paraId="53C84BBB" w14:textId="77777777" w:rsidR="00B46291" w:rsidRPr="002761A8" w:rsidRDefault="00B46291">
                      <w:pPr>
                        <w:rPr>
                          <w:b/>
                        </w:rPr>
                      </w:pPr>
                      <w:r>
                        <w:rPr>
                          <w:b/>
                          <w:bCs/>
                        </w:rPr>
                        <w:t>Introductory remarks</w:t>
                      </w:r>
                    </w:p>
                    <w:p w14:paraId="460E2DC2" w14:textId="77777777" w:rsidR="00B46291" w:rsidRPr="002761A8" w:rsidRDefault="00B46291">
                      <w:pPr>
                        <w:rPr>
                          <w:b/>
                        </w:rPr>
                      </w:pPr>
                    </w:p>
                    <w:p w14:paraId="28FE49BD" w14:textId="77777777" w:rsidR="00F11790" w:rsidRDefault="00B46291">
                      <w:r>
                        <w:t xml:space="preserve">These </w:t>
                      </w:r>
                      <w:r w:rsidRPr="00023C2D">
                        <w:t>standard contractual clauses have</w:t>
                      </w:r>
                      <w:r>
                        <w:t xml:space="preserve"> been drafted for public organisations wishing to procure an AI System developed by an external supplier. </w:t>
                      </w:r>
                      <w:r w:rsidR="00F11790">
                        <w:t>These standard clauses are based on the standard clauses for the procurement of algorithmic systems developed by the City of Amsterdam in 2018 (</w:t>
                      </w:r>
                      <w:r w:rsidR="00F11790" w:rsidRPr="00F11790">
                        <w:t>https://www.amsterdam.nl/innovatie/digitalisering-technologie/algoritmen-ai/contractual-terms-for-algorithms/</w:t>
                      </w:r>
                      <w:r w:rsidR="00F11790">
                        <w:t>).</w:t>
                      </w:r>
                      <w:r>
                        <w:t xml:space="preserve"> </w:t>
                      </w:r>
                    </w:p>
                    <w:p w14:paraId="3E5F9E78" w14:textId="77777777" w:rsidR="00F11790" w:rsidRDefault="00F11790"/>
                    <w:p w14:paraId="754F2E05" w14:textId="77777777" w:rsidR="00B46291" w:rsidRPr="00573E94" w:rsidRDefault="00B46291">
                      <w:r>
                        <w:t>The standard contractual clauses presented are based to a large extent on the requirements and obligations for high-risk AI Systems included in the Title III of the proposal for a Regulation on artificial intelligence* ("AI Act"). This proposal is subject to ongoing negotiations so the clauses will need to be revised to take into account any changes made and fully align them with the final regulation adopted by the Council and the European Parliament.</w:t>
                      </w:r>
                    </w:p>
                    <w:p w14:paraId="79A55A24" w14:textId="77777777" w:rsidR="00F11790" w:rsidRDefault="00F11790"/>
                    <w:p w14:paraId="57801FAC" w14:textId="77777777" w:rsidR="00E64ECE" w:rsidRDefault="00B46291">
                      <w:r>
                        <w:t xml:space="preserve">Considering that the proposed AI Act is still under negotiations, public organisations that decide to use </w:t>
                      </w:r>
                      <w:r w:rsidR="00E64ECE">
                        <w:t>the standard contractual clauses</w:t>
                      </w:r>
                      <w:r>
                        <w:t xml:space="preserve"> may do that on a voluntary basis assessing on a case-by-case basis whether the various sections of these standard contractual clauses are sufficient and proportionate for procuring a particular AI System. </w:t>
                      </w:r>
                      <w:r w:rsidRPr="00E64ECE">
                        <w:rPr>
                          <w:u w:val="single"/>
                        </w:rPr>
                        <w:t xml:space="preserve">The </w:t>
                      </w:r>
                      <w:r w:rsidR="00E64ECE" w:rsidRPr="00E64ECE">
                        <w:rPr>
                          <w:u w:val="single"/>
                        </w:rPr>
                        <w:t xml:space="preserve">full version of the </w:t>
                      </w:r>
                      <w:r w:rsidRPr="00E64ECE">
                        <w:rPr>
                          <w:u w:val="single"/>
                        </w:rPr>
                        <w:t>standard contractual clauses</w:t>
                      </w:r>
                      <w:r>
                        <w:t xml:space="preserve"> target</w:t>
                      </w:r>
                      <w:r w:rsidR="00E64ECE">
                        <w:t>s</w:t>
                      </w:r>
                      <w:r>
                        <w:t xml:space="preserve"> in particular AI systems classified as ‘high-risk’ within the meaning of Article 6 and listed in one of the areas covered by Annexes II and III of the proposed AI Act. </w:t>
                      </w:r>
                    </w:p>
                    <w:p w14:paraId="694BE86B" w14:textId="77777777" w:rsidR="00E64ECE" w:rsidRDefault="00E64ECE"/>
                    <w:p w14:paraId="20203008" w14:textId="77777777" w:rsidR="00E64ECE" w:rsidRDefault="00B46291" w:rsidP="00E64ECE">
                      <w:r>
                        <w:t>For non-high risk AI the application of these requirements is not mandatory</w:t>
                      </w:r>
                      <w:r w:rsidR="00EC31CD">
                        <w:t xml:space="preserve"> under the AI Act</w:t>
                      </w:r>
                      <w:r>
                        <w:t xml:space="preserve">, but recommended to improve trustworthiness of AI applications procured by public organisations. </w:t>
                      </w:r>
                      <w:r w:rsidR="00E64ECE" w:rsidRPr="00E64ECE">
                        <w:rPr>
                          <w:u w:val="single"/>
                        </w:rPr>
                        <w:t>This light version of the standard contractual clauses</w:t>
                      </w:r>
                      <w:r w:rsidR="00E64ECE" w:rsidRPr="00E64ECE">
                        <w:t xml:space="preserve"> targets </w:t>
                      </w:r>
                      <w:r w:rsidR="00E64ECE">
                        <w:t>in particular non-high risk AI systems.</w:t>
                      </w:r>
                    </w:p>
                    <w:p w14:paraId="0DDF709C" w14:textId="77777777" w:rsidR="00E64ECE" w:rsidRDefault="00E64ECE"/>
                    <w:p w14:paraId="4FEFD202" w14:textId="77777777" w:rsidR="00E64ECE" w:rsidRDefault="00B46291">
                      <w:r>
                        <w:t>Where appropriate and justified depending on the impact of the system on the individuals and the society, public organisations may also extend the application of these clauses</w:t>
                      </w:r>
                      <w:r w:rsidR="00E64ECE">
                        <w:t>, either the full version or this light version,</w:t>
                      </w:r>
                      <w:r>
                        <w:t xml:space="preserve"> to other algorithmic systems that may not be necessarily qualified as ‘AI’ to cover in addition simpler software rule-based systems, considering that their use in the public sector may also require in certain cases increased accountability,</w:t>
                      </w:r>
                      <w:r w:rsidR="00E64ECE">
                        <w:t xml:space="preserve"> control and transparency. </w:t>
                      </w:r>
                    </w:p>
                    <w:p w14:paraId="3E587F8D" w14:textId="77777777" w:rsidR="00E64ECE" w:rsidRDefault="00E64ECE"/>
                    <w:p w14:paraId="6422227B" w14:textId="42BB041E" w:rsidR="00B46291" w:rsidRDefault="00B46291">
                      <w:r>
                        <w:t>The standard contractual clauses only contain provisions specific to AI Systems and</w:t>
                      </w:r>
                      <w:r w:rsidR="00D56DD2">
                        <w:t xml:space="preserve"> on matters</w:t>
                      </w:r>
                      <w:r>
                        <w:t xml:space="preserve"> </w:t>
                      </w:r>
                      <w:r w:rsidR="00D56DD2">
                        <w:t xml:space="preserve">covered by the proposed AI Act, thus excluding other obligations or requirements that may arise under </w:t>
                      </w:r>
                      <w:r w:rsidR="00B23E40">
                        <w:t xml:space="preserve">relevant </w:t>
                      </w:r>
                      <w:r w:rsidR="00D56DD2">
                        <w:t>applicable legislation such as the Gener</w:t>
                      </w:r>
                      <w:r w:rsidR="00EC31CD">
                        <w:t xml:space="preserve">al Data Protection Regulation. </w:t>
                      </w:r>
                      <w:r w:rsidR="00D56DD2">
                        <w:t xml:space="preserve">Furthermore, </w:t>
                      </w:r>
                      <w:r>
                        <w:t>these standard contractual clauses do not comprise a full contractual arrangement. For example, these standard contractual clauses do not contain any conditions concerning</w:t>
                      </w:r>
                      <w:r w:rsidR="00DD6617">
                        <w:t xml:space="preserve"> intellectual property,</w:t>
                      </w:r>
                      <w:r>
                        <w:t xml:space="preserve"> acceptance, payment</w:t>
                      </w:r>
                      <w:bookmarkStart w:id="5" w:name="_GoBack"/>
                      <w:bookmarkEnd w:id="5"/>
                      <w:r>
                        <w:t>, delivery times, applicable law or liability. The standard contractual clauses are drafted in such a way that they can be attached as a schedule to an agreement in which such matters have already been laid down.</w:t>
                      </w:r>
                    </w:p>
                    <w:p w14:paraId="0C91B5DC" w14:textId="77777777" w:rsidR="00B46291" w:rsidRDefault="00B46291"/>
                    <w:p w14:paraId="4CFA5EFC" w14:textId="77777777" w:rsidR="00B46291" w:rsidRPr="002761A8" w:rsidRDefault="00B46291" w:rsidP="002761A8">
                      <w:r>
                        <w:t>* Proposal for a Regulation of the European Parliament and of the Council laying down harmonised ru</w:t>
                      </w:r>
                      <w:r w:rsidRPr="00023C2D">
                        <w:t xml:space="preserve">les on artificial intelligence and amending certain union </w:t>
                      </w:r>
                      <w:r>
                        <w:t xml:space="preserve"> </w:t>
                      </w:r>
                      <w:r w:rsidRPr="00023C2D">
                        <w:t>legislative acts, COM(2021)206 final.</w:t>
                      </w:r>
                    </w:p>
                  </w:txbxContent>
                </v:textbox>
                <w10:wrap type="square" anchorx="page"/>
              </v:shape>
            </w:pict>
          </mc:Fallback>
        </mc:AlternateContent>
      </w:r>
    </w:p>
    <w:p w14:paraId="49533ADE" w14:textId="77777777" w:rsidR="002761A8" w:rsidRPr="00535A46" w:rsidRDefault="002761A8" w:rsidP="00E168CA">
      <w:pPr>
        <w:rPr>
          <w:b/>
        </w:rPr>
      </w:pPr>
    </w:p>
    <w:p w14:paraId="19062A1F" w14:textId="77777777" w:rsidR="00E168CA" w:rsidRPr="00535A46" w:rsidRDefault="00E168CA" w:rsidP="00A85561">
      <w:pPr>
        <w:spacing w:after="210"/>
        <w:jc w:val="both"/>
        <w:rPr>
          <w:b/>
          <w:i/>
        </w:rPr>
      </w:pPr>
      <w:r w:rsidRPr="00535A46">
        <w:rPr>
          <w:b/>
          <w:bCs/>
          <w:i/>
          <w:iCs/>
        </w:rPr>
        <w:t xml:space="preserve">Section </w:t>
      </w:r>
      <w:r w:rsidR="00B663B8">
        <w:rPr>
          <w:b/>
          <w:bCs/>
          <w:i/>
          <w:iCs/>
        </w:rPr>
        <w:t>A</w:t>
      </w:r>
      <w:r w:rsidRPr="00535A46">
        <w:rPr>
          <w:b/>
          <w:bCs/>
          <w:i/>
          <w:iCs/>
        </w:rPr>
        <w:t xml:space="preserve"> - Definitions</w:t>
      </w:r>
    </w:p>
    <w:p w14:paraId="1C8AA814" w14:textId="77777777" w:rsidR="00EB2986" w:rsidRPr="00535A46" w:rsidRDefault="00AF5A62" w:rsidP="00862B95">
      <w:pPr>
        <w:pStyle w:val="doLijstnummering7"/>
        <w:rPr>
          <w:b/>
        </w:rPr>
      </w:pPr>
      <w:r w:rsidRPr="00535A46">
        <w:t>Definitions</w:t>
      </w:r>
    </w:p>
    <w:p w14:paraId="0E5EBF51" w14:textId="77777777" w:rsidR="00EB2986" w:rsidRPr="00535A46" w:rsidRDefault="00EB2986" w:rsidP="00EB2986">
      <w:pPr>
        <w:pStyle w:val="doLijstnummering7"/>
        <w:numPr>
          <w:ilvl w:val="0"/>
          <w:numId w:val="0"/>
        </w:numPr>
        <w:ind w:left="851"/>
        <w:rPr>
          <w:b/>
        </w:rPr>
      </w:pPr>
    </w:p>
    <w:p w14:paraId="63DE34CE" w14:textId="77777777" w:rsidR="00EB2986" w:rsidRPr="00535A46" w:rsidRDefault="002761A8" w:rsidP="00EB2986">
      <w:pPr>
        <w:pStyle w:val="doLijstnummering7"/>
        <w:numPr>
          <w:ilvl w:val="1"/>
          <w:numId w:val="8"/>
        </w:numPr>
        <w:rPr>
          <w:b/>
        </w:rPr>
      </w:pPr>
      <w:r w:rsidRPr="00535A46">
        <w:rPr>
          <w:szCs w:val="18"/>
        </w:rPr>
        <w:t>Capitalised terms used in these Clauses will have the mean</w:t>
      </w:r>
      <w:r w:rsidR="008F6F8E">
        <w:rPr>
          <w:szCs w:val="18"/>
        </w:rPr>
        <w:t>ing as defined in this article</w:t>
      </w:r>
      <w:r w:rsidRPr="00535A46">
        <w:rPr>
          <w:szCs w:val="18"/>
        </w:rPr>
        <w:t>.</w:t>
      </w:r>
    </w:p>
    <w:p w14:paraId="5E9CAD62" w14:textId="77777777" w:rsidR="00EB2986" w:rsidRPr="00535A46" w:rsidRDefault="00EB2986" w:rsidP="00EB2986">
      <w:pPr>
        <w:pStyle w:val="doLijstnummering7"/>
        <w:numPr>
          <w:ilvl w:val="0"/>
          <w:numId w:val="0"/>
        </w:numPr>
        <w:ind w:left="851" w:hanging="851"/>
        <w:rPr>
          <w:b/>
        </w:rPr>
      </w:pPr>
    </w:p>
    <w:p w14:paraId="3BB46DAE" w14:textId="77777777" w:rsidR="00813852" w:rsidRPr="00535A46" w:rsidRDefault="00813852" w:rsidP="00AF5A62">
      <w:pPr>
        <w:pStyle w:val="doBullets1"/>
      </w:pPr>
      <w:r w:rsidRPr="00535A46">
        <w:rPr>
          <w:u w:val="single"/>
        </w:rPr>
        <w:t>Agreement</w:t>
      </w:r>
      <w:r w:rsidRPr="00535A46">
        <w:t>: the entire agreement of which the Clauses, as a schedule, are an integral part;</w:t>
      </w:r>
    </w:p>
    <w:p w14:paraId="13E08754" w14:textId="77777777" w:rsidR="00FE5A83" w:rsidRDefault="002D321E" w:rsidP="00AF5A62">
      <w:pPr>
        <w:pStyle w:val="doBullets1"/>
      </w:pPr>
      <w:r>
        <w:rPr>
          <w:u w:val="single"/>
        </w:rPr>
        <w:t>AI System</w:t>
      </w:r>
      <w:r w:rsidR="002761A8" w:rsidRPr="00535A46">
        <w:t xml:space="preserve">: the </w:t>
      </w:r>
      <w:r>
        <w:t xml:space="preserve">AI </w:t>
      </w:r>
      <w:r w:rsidR="006B3A8D">
        <w:t>s</w:t>
      </w:r>
      <w:r>
        <w:t>ystem</w:t>
      </w:r>
      <w:r w:rsidR="008F6F8E">
        <w:t>(s)</w:t>
      </w:r>
      <w:r w:rsidR="002761A8" w:rsidRPr="00535A46">
        <w:t xml:space="preserve"> as </w:t>
      </w:r>
      <w:r w:rsidR="00034D42">
        <w:t>referred to</w:t>
      </w:r>
      <w:r w:rsidR="002761A8" w:rsidRPr="00535A46">
        <w:t xml:space="preserve"> in </w:t>
      </w:r>
      <w:r w:rsidR="002761A8" w:rsidRPr="00535A46">
        <w:rPr>
          <w:b/>
          <w:bCs/>
        </w:rPr>
        <w:t>Annex A</w:t>
      </w:r>
      <w:r w:rsidR="002761A8" w:rsidRPr="00535A46">
        <w:t>, including any new versions thereof;</w:t>
      </w:r>
      <w:r w:rsidR="00FE5A83">
        <w:t xml:space="preserve"> </w:t>
      </w:r>
    </w:p>
    <w:p w14:paraId="27B45033" w14:textId="77777777" w:rsidR="00AF5A62" w:rsidRPr="00535A46" w:rsidRDefault="00FE5A83" w:rsidP="00BF2FEA">
      <w:pPr>
        <w:pStyle w:val="doBullets1"/>
        <w:numPr>
          <w:ilvl w:val="0"/>
          <w:numId w:val="0"/>
        </w:numPr>
        <w:ind w:left="851"/>
      </w:pPr>
      <w:r w:rsidRPr="00BF2FEA">
        <w:t>[optional] Th</w:t>
      </w:r>
      <w:r w:rsidR="00BF2FEA">
        <w:t>e parties may agree that these C</w:t>
      </w:r>
      <w:r w:rsidRPr="00BF2FEA">
        <w:t xml:space="preserve">lauses </w:t>
      </w:r>
      <w:r w:rsidR="00B46291" w:rsidRPr="00BF2FEA">
        <w:t xml:space="preserve">or parts thereof </w:t>
      </w:r>
      <w:r w:rsidRPr="00BF2FEA">
        <w:t xml:space="preserve">also apply to any algorithmic system </w:t>
      </w:r>
      <w:r w:rsidR="00B46291" w:rsidRPr="00BF2FEA">
        <w:t>regardless of whether the system</w:t>
      </w:r>
      <w:r w:rsidRPr="00BF2FEA">
        <w:t xml:space="preserve"> is </w:t>
      </w:r>
      <w:r w:rsidR="00B46291" w:rsidRPr="00BF2FEA">
        <w:t>based on artificial intelligence or other digital technologies</w:t>
      </w:r>
      <w:r w:rsidR="00D56DD2" w:rsidRPr="00BF2FEA">
        <w:t xml:space="preserve"> as described in Annex A</w:t>
      </w:r>
      <w:r w:rsidR="00B46291" w:rsidRPr="00BF2FEA">
        <w:t>.</w:t>
      </w:r>
      <w:r>
        <w:t xml:space="preserve"> </w:t>
      </w:r>
    </w:p>
    <w:p w14:paraId="4B756E39" w14:textId="77777777" w:rsidR="008B31A3" w:rsidRPr="00315BC6" w:rsidRDefault="008B31A3" w:rsidP="002761A8">
      <w:pPr>
        <w:pStyle w:val="doBullets1"/>
        <w:rPr>
          <w:u w:val="single"/>
        </w:rPr>
      </w:pPr>
      <w:r w:rsidRPr="00535A46">
        <w:rPr>
          <w:u w:val="single"/>
        </w:rPr>
        <w:t>Clauses</w:t>
      </w:r>
      <w:r w:rsidRPr="00535A46">
        <w:t>: these standard contractual clauses for the procurement of artificial intelligence by public organisations;</w:t>
      </w:r>
    </w:p>
    <w:p w14:paraId="7312554C" w14:textId="77777777" w:rsidR="00315BC6" w:rsidRPr="00535A46" w:rsidRDefault="00315BC6" w:rsidP="002761A8">
      <w:pPr>
        <w:pStyle w:val="doBullets1"/>
        <w:rPr>
          <w:u w:val="single"/>
        </w:rPr>
      </w:pPr>
      <w:r>
        <w:rPr>
          <w:u w:val="single"/>
        </w:rPr>
        <w:t>Public Organisation Data Sets</w:t>
      </w:r>
      <w:r w:rsidRPr="00315BC6">
        <w:t xml:space="preserve">: </w:t>
      </w:r>
      <w:r w:rsidR="00FF4F2D">
        <w:t>(</w:t>
      </w:r>
      <w:r>
        <w:t>parts of</w:t>
      </w:r>
      <w:r w:rsidR="00FF4F2D">
        <w:t>) the</w:t>
      </w:r>
      <w:r>
        <w:t xml:space="preserve"> Data Sets </w:t>
      </w:r>
      <w:r w:rsidRPr="00535A46">
        <w:t xml:space="preserve">provided by </w:t>
      </w:r>
      <w:r>
        <w:t>Public Organisation</w:t>
      </w:r>
      <w:r w:rsidRPr="00535A46">
        <w:t xml:space="preserve"> to the Supplier under the Agreement </w:t>
      </w:r>
      <w:r w:rsidR="00FF4F2D">
        <w:t>or</w:t>
      </w:r>
      <w:r>
        <w:t xml:space="preserve"> to be created or collected </w:t>
      </w:r>
      <w:r w:rsidR="00FF4F2D">
        <w:t>as part</w:t>
      </w:r>
      <w:r>
        <w:t xml:space="preserve"> of the Agreement</w:t>
      </w:r>
      <w:r w:rsidR="00FF4F2D">
        <w:t>;</w:t>
      </w:r>
    </w:p>
    <w:p w14:paraId="215F4796" w14:textId="77777777" w:rsidR="00657AA9" w:rsidRPr="00535A46" w:rsidRDefault="00657AA9" w:rsidP="00AF5A62">
      <w:pPr>
        <w:pStyle w:val="doBullets1"/>
        <w:rPr>
          <w:u w:val="single"/>
        </w:rPr>
      </w:pPr>
      <w:r w:rsidRPr="00535A46">
        <w:rPr>
          <w:u w:val="single"/>
        </w:rPr>
        <w:t>Data Sets</w:t>
      </w:r>
      <w:r w:rsidRPr="00535A46">
        <w:t xml:space="preserve">: the data set or data sets as described in </w:t>
      </w:r>
      <w:r w:rsidRPr="007716FF">
        <w:rPr>
          <w:b/>
        </w:rPr>
        <w:t xml:space="preserve">Annex </w:t>
      </w:r>
      <w:r w:rsidR="007716FF" w:rsidRPr="007716FF">
        <w:rPr>
          <w:b/>
        </w:rPr>
        <w:t>B</w:t>
      </w:r>
      <w:r w:rsidRPr="00535A46">
        <w:t>, including any modifications or extensions thereof, as well as any other data sets created after the conclusion of the Agreement that are used in the context of the Agreement;</w:t>
      </w:r>
    </w:p>
    <w:p w14:paraId="5F4A0C73" w14:textId="77777777" w:rsidR="002761A8" w:rsidRPr="00535A46" w:rsidRDefault="002761A8" w:rsidP="00AF5A62">
      <w:pPr>
        <w:pStyle w:val="doBullets1"/>
        <w:rPr>
          <w:u w:val="single"/>
        </w:rPr>
      </w:pPr>
      <w:r w:rsidRPr="00535A46">
        <w:rPr>
          <w:u w:val="single"/>
        </w:rPr>
        <w:t>Delivery</w:t>
      </w:r>
      <w:r w:rsidRPr="00535A46">
        <w:t xml:space="preserve">: the time at which the Supplier informs </w:t>
      </w:r>
      <w:r w:rsidR="00315BC6">
        <w:t>Public Organisation</w:t>
      </w:r>
      <w:r w:rsidRPr="00535A46">
        <w:t xml:space="preserve"> that the </w:t>
      </w:r>
      <w:r w:rsidR="002D321E">
        <w:t>AI System</w:t>
      </w:r>
      <w:r w:rsidRPr="00535A46">
        <w:t xml:space="preserve"> satisfies all agreed conditions and is ready for use;</w:t>
      </w:r>
    </w:p>
    <w:p w14:paraId="36CC7224" w14:textId="77777777" w:rsidR="005E5BD4" w:rsidRPr="00535A46" w:rsidRDefault="005E5BD4" w:rsidP="002761A8">
      <w:pPr>
        <w:pStyle w:val="doBullets1"/>
        <w:rPr>
          <w:u w:val="single"/>
        </w:rPr>
      </w:pPr>
      <w:r w:rsidRPr="00535A46">
        <w:rPr>
          <w:u w:val="single"/>
        </w:rPr>
        <w:t>Intended Purpose</w:t>
      </w:r>
      <w:r w:rsidRPr="00535A46">
        <w:t xml:space="preserve">: the use for which an </w:t>
      </w:r>
      <w:r w:rsidR="002D321E">
        <w:t>AI System</w:t>
      </w:r>
      <w:r w:rsidR="00146F8D">
        <w:t xml:space="preserve"> is intended by Public Organisation</w:t>
      </w:r>
      <w:r w:rsidRPr="00535A46">
        <w:t>, including the specific context and conditions</w:t>
      </w:r>
      <w:r w:rsidR="007716FF">
        <w:t xml:space="preserve"> of use, as specified in Annex B</w:t>
      </w:r>
      <w:r w:rsidRPr="00535A46">
        <w:t>, the information supplied by the Supplier in the instructions for use, promotional or sales materials and statements, as well as in the technical documentation;</w:t>
      </w:r>
    </w:p>
    <w:p w14:paraId="5C43AB2A" w14:textId="77777777" w:rsidR="002761A8" w:rsidRPr="00535A46" w:rsidRDefault="002761A8" w:rsidP="002761A8">
      <w:pPr>
        <w:pStyle w:val="doBullets1"/>
        <w:rPr>
          <w:u w:val="single"/>
        </w:rPr>
      </w:pPr>
      <w:r w:rsidRPr="00535A46">
        <w:rPr>
          <w:color w:val="000000"/>
          <w:u w:val="single"/>
          <w:shd w:val="clear" w:color="auto" w:fill="FFFFFF"/>
        </w:rPr>
        <w:t>Reasonably Foreseeable Misuse</w:t>
      </w:r>
      <w:r w:rsidRPr="00535A46">
        <w:rPr>
          <w:color w:val="000000"/>
          <w:shd w:val="clear" w:color="auto" w:fill="FFFFFF"/>
        </w:rPr>
        <w:t xml:space="preserve">: the use of the </w:t>
      </w:r>
      <w:r w:rsidR="002D321E">
        <w:rPr>
          <w:color w:val="000000"/>
          <w:shd w:val="clear" w:color="auto" w:fill="FFFFFF"/>
        </w:rPr>
        <w:t>AI System</w:t>
      </w:r>
      <w:r w:rsidRPr="00535A46">
        <w:rPr>
          <w:color w:val="000000"/>
          <w:shd w:val="clear" w:color="auto" w:fill="FFFFFF"/>
        </w:rPr>
        <w:t xml:space="preserve"> in a way that is not in accordance with its Intended Purpose, but which may result from reasonably foreseeable human behaviour or interaction with other systems;</w:t>
      </w:r>
    </w:p>
    <w:p w14:paraId="2B0A4D2A" w14:textId="77777777" w:rsidR="0008617D" w:rsidRPr="0008617D" w:rsidRDefault="00657AA9" w:rsidP="0008617D">
      <w:pPr>
        <w:pStyle w:val="doBullets1"/>
      </w:pPr>
      <w:r w:rsidRPr="00535A46">
        <w:rPr>
          <w:u w:val="single"/>
        </w:rPr>
        <w:t>Supplier</w:t>
      </w:r>
      <w:r w:rsidRPr="00535A46">
        <w:t>: the n</w:t>
      </w:r>
      <w:r w:rsidRPr="00535A46">
        <w:rPr>
          <w:color w:val="000000"/>
          <w:shd w:val="clear" w:color="auto" w:fill="FFFFFF"/>
        </w:rPr>
        <w:t xml:space="preserve">atural or legal person, public authority, agency or other body that supplies the </w:t>
      </w:r>
      <w:r w:rsidR="002D321E">
        <w:rPr>
          <w:color w:val="000000"/>
          <w:shd w:val="clear" w:color="auto" w:fill="FFFFFF"/>
        </w:rPr>
        <w:t>AI System</w:t>
      </w:r>
      <w:r w:rsidRPr="00535A46">
        <w:rPr>
          <w:color w:val="000000"/>
          <w:shd w:val="clear" w:color="auto" w:fill="FFFFFF"/>
        </w:rPr>
        <w:t xml:space="preserve"> </w:t>
      </w:r>
      <w:r w:rsidR="00B46291">
        <w:rPr>
          <w:color w:val="000000"/>
          <w:shd w:val="clear" w:color="auto" w:fill="FFFFFF"/>
        </w:rPr>
        <w:t>under its own trademark or name</w:t>
      </w:r>
      <w:r w:rsidR="00B46291" w:rsidRPr="00535A46">
        <w:rPr>
          <w:color w:val="000000"/>
          <w:shd w:val="clear" w:color="auto" w:fill="FFFFFF"/>
        </w:rPr>
        <w:t xml:space="preserve"> </w:t>
      </w:r>
      <w:r w:rsidRPr="00535A46">
        <w:rPr>
          <w:color w:val="000000"/>
          <w:shd w:val="clear" w:color="auto" w:fill="FFFFFF"/>
        </w:rPr>
        <w:t xml:space="preserve">to </w:t>
      </w:r>
      <w:r w:rsidR="00315BC6">
        <w:rPr>
          <w:color w:val="000000"/>
          <w:shd w:val="clear" w:color="auto" w:fill="FFFFFF"/>
        </w:rPr>
        <w:t>Public Organisation</w:t>
      </w:r>
      <w:r w:rsidR="0008617D">
        <w:rPr>
          <w:color w:val="000000"/>
          <w:shd w:val="clear" w:color="auto" w:fill="FFFFFF"/>
        </w:rPr>
        <w:t xml:space="preserve"> pursuant to the Agreement;</w:t>
      </w:r>
    </w:p>
    <w:p w14:paraId="453F151B" w14:textId="77777777" w:rsidR="0008617D" w:rsidRPr="00535A46" w:rsidRDefault="00FF4F2D" w:rsidP="0008617D">
      <w:pPr>
        <w:pStyle w:val="doBullets1"/>
      </w:pPr>
      <w:r>
        <w:rPr>
          <w:u w:val="single"/>
        </w:rPr>
        <w:t>Supplier Data Sets</w:t>
      </w:r>
      <w:r w:rsidR="0008617D">
        <w:rPr>
          <w:u w:val="single"/>
        </w:rPr>
        <w:t xml:space="preserve"> and Third P</w:t>
      </w:r>
      <w:r w:rsidR="0008617D" w:rsidRPr="0008617D">
        <w:rPr>
          <w:u w:val="single"/>
        </w:rPr>
        <w:t>arty Data Sets</w:t>
      </w:r>
      <w:r w:rsidR="0008617D" w:rsidRPr="00FF4F2D">
        <w:t xml:space="preserve">: </w:t>
      </w:r>
      <w:r>
        <w:t>(part of) the Data Sets that do not qualify as Public Organisation Data Sets.</w:t>
      </w:r>
    </w:p>
    <w:p w14:paraId="20198646" w14:textId="77777777" w:rsidR="00AF5A62" w:rsidRPr="00535A46" w:rsidRDefault="00AF5A62" w:rsidP="002761A8">
      <w:pPr>
        <w:pStyle w:val="doBullets1"/>
        <w:numPr>
          <w:ilvl w:val="0"/>
          <w:numId w:val="0"/>
        </w:numPr>
        <w:ind w:left="851"/>
      </w:pPr>
    </w:p>
    <w:p w14:paraId="0E4100A0" w14:textId="77777777" w:rsidR="009B250E" w:rsidRPr="009B250E" w:rsidRDefault="005E5BD4" w:rsidP="00E168CA">
      <w:pPr>
        <w:rPr>
          <w:b/>
          <w:bCs/>
          <w:i/>
          <w:iCs/>
        </w:rPr>
      </w:pPr>
      <w:r w:rsidRPr="00535A46">
        <w:rPr>
          <w:b/>
          <w:bCs/>
          <w:i/>
          <w:iCs/>
        </w:rPr>
        <w:t xml:space="preserve">Section B </w:t>
      </w:r>
      <w:r w:rsidR="00575ABA">
        <w:rPr>
          <w:b/>
          <w:bCs/>
          <w:i/>
          <w:iCs/>
        </w:rPr>
        <w:t>–</w:t>
      </w:r>
      <w:r w:rsidRPr="00535A46">
        <w:rPr>
          <w:b/>
          <w:bCs/>
          <w:i/>
          <w:iCs/>
        </w:rPr>
        <w:t xml:space="preserve"> </w:t>
      </w:r>
      <w:r w:rsidR="00575ABA">
        <w:rPr>
          <w:b/>
          <w:bCs/>
          <w:i/>
          <w:iCs/>
        </w:rPr>
        <w:t xml:space="preserve">Essential requirements </w:t>
      </w:r>
      <w:r w:rsidR="00B663B8">
        <w:rPr>
          <w:b/>
          <w:bCs/>
          <w:i/>
          <w:iCs/>
        </w:rPr>
        <w:t>in relation to</w:t>
      </w:r>
      <w:r w:rsidR="00575ABA">
        <w:rPr>
          <w:b/>
          <w:bCs/>
          <w:i/>
          <w:iCs/>
        </w:rPr>
        <w:t xml:space="preserve"> the AI-system</w:t>
      </w:r>
      <w:r w:rsidR="009B250E">
        <w:rPr>
          <w:b/>
          <w:bCs/>
          <w:i/>
          <w:iCs/>
        </w:rPr>
        <w:t xml:space="preserve"> </w:t>
      </w:r>
    </w:p>
    <w:p w14:paraId="6EC1C1C1" w14:textId="77777777" w:rsidR="00E168CA" w:rsidRPr="00535A46" w:rsidRDefault="00E168CA" w:rsidP="00E168CA">
      <w:pPr>
        <w:rPr>
          <w:b/>
          <w:i/>
        </w:rPr>
      </w:pPr>
    </w:p>
    <w:p w14:paraId="1A32FBD5" w14:textId="77777777" w:rsidR="00E168CA" w:rsidRPr="00535A46" w:rsidRDefault="00E168CA" w:rsidP="00E168CA">
      <w:pPr>
        <w:pStyle w:val="doLijstnummering7"/>
      </w:pPr>
      <w:r w:rsidRPr="00535A46">
        <w:t>Risk management system</w:t>
      </w:r>
    </w:p>
    <w:p w14:paraId="30F3D174" w14:textId="77777777" w:rsidR="007C7508" w:rsidRPr="00535A46" w:rsidRDefault="007C7508" w:rsidP="007C7508">
      <w:pPr>
        <w:pStyle w:val="doLijstnummering7"/>
        <w:numPr>
          <w:ilvl w:val="0"/>
          <w:numId w:val="0"/>
        </w:numPr>
        <w:ind w:left="851"/>
      </w:pPr>
    </w:p>
    <w:p w14:paraId="14B71607" w14:textId="77777777" w:rsidR="007C7508" w:rsidRPr="00535A46" w:rsidRDefault="0098219B" w:rsidP="007C7508">
      <w:pPr>
        <w:pStyle w:val="doLijstnummering7"/>
        <w:numPr>
          <w:ilvl w:val="1"/>
          <w:numId w:val="8"/>
        </w:numPr>
      </w:pPr>
      <w:r w:rsidRPr="00535A46">
        <w:lastRenderedPageBreak/>
        <w:t>The Supplier ensure</w:t>
      </w:r>
      <w:r w:rsidR="00841F10">
        <w:t>s</w:t>
      </w:r>
      <w:r w:rsidRPr="00535A46">
        <w:t xml:space="preserve"> that, prior to the Delivery of the </w:t>
      </w:r>
      <w:r w:rsidR="002D321E">
        <w:t>AI System</w:t>
      </w:r>
      <w:r w:rsidRPr="00535A46">
        <w:t xml:space="preserve">, </w:t>
      </w:r>
      <w:r w:rsidRPr="00535A46">
        <w:rPr>
          <w:color w:val="000000"/>
          <w:shd w:val="clear" w:color="auto" w:fill="FFFFFF"/>
        </w:rPr>
        <w:t>a risk management system shall be established</w:t>
      </w:r>
      <w:r w:rsidR="00F32AE7">
        <w:rPr>
          <w:color w:val="000000"/>
          <w:shd w:val="clear" w:color="auto" w:fill="FFFFFF"/>
        </w:rPr>
        <w:t xml:space="preserve">, </w:t>
      </w:r>
      <w:r w:rsidRPr="00535A46">
        <w:rPr>
          <w:color w:val="000000"/>
          <w:shd w:val="clear" w:color="auto" w:fill="FFFFFF"/>
        </w:rPr>
        <w:t xml:space="preserve">implemented </w:t>
      </w:r>
      <w:r w:rsidR="00F32AE7">
        <w:rPr>
          <w:color w:val="000000"/>
          <w:shd w:val="clear" w:color="auto" w:fill="FFFFFF"/>
        </w:rPr>
        <w:t xml:space="preserve">and documented </w:t>
      </w:r>
      <w:r w:rsidRPr="00535A46">
        <w:rPr>
          <w:color w:val="000000"/>
          <w:shd w:val="clear" w:color="auto" w:fill="FFFFFF"/>
        </w:rPr>
        <w:t xml:space="preserve">in relation to the </w:t>
      </w:r>
      <w:r w:rsidR="002D321E">
        <w:rPr>
          <w:color w:val="000000"/>
          <w:shd w:val="clear" w:color="auto" w:fill="FFFFFF"/>
        </w:rPr>
        <w:t>AI System</w:t>
      </w:r>
      <w:r w:rsidRPr="00535A46">
        <w:rPr>
          <w:color w:val="000000"/>
          <w:shd w:val="clear" w:color="auto" w:fill="FFFFFF"/>
        </w:rPr>
        <w:t>.</w:t>
      </w:r>
      <w:r w:rsidRPr="00535A46">
        <w:t xml:space="preserve"> </w:t>
      </w:r>
    </w:p>
    <w:p w14:paraId="4ED4B793" w14:textId="77777777" w:rsidR="007C7508" w:rsidRPr="00535A46" w:rsidRDefault="007C7508" w:rsidP="007C7508">
      <w:pPr>
        <w:pStyle w:val="doLijstnummering7"/>
        <w:numPr>
          <w:ilvl w:val="1"/>
          <w:numId w:val="8"/>
        </w:numPr>
      </w:pPr>
      <w:r w:rsidRPr="00535A46">
        <w:rPr>
          <w:bdr w:val="none" w:sz="0" w:space="0" w:color="auto" w:frame="1"/>
        </w:rPr>
        <w:t>The risk management system shall at least comprise the following steps:</w:t>
      </w:r>
    </w:p>
    <w:p w14:paraId="5193629C" w14:textId="77777777" w:rsidR="005E5BD4" w:rsidRPr="00535A46" w:rsidRDefault="005E5BD4" w:rsidP="005E5BD4">
      <w:pPr>
        <w:pStyle w:val="doLijstnummering7"/>
        <w:numPr>
          <w:ilvl w:val="2"/>
          <w:numId w:val="8"/>
        </w:numPr>
      </w:pPr>
      <w:r w:rsidRPr="00535A46">
        <w:t xml:space="preserve">identification and analysis of </w:t>
      </w:r>
      <w:r w:rsidR="005D4B3F">
        <w:t>the known and foreseeable risks</w:t>
      </w:r>
      <w:r w:rsidR="00883E6F" w:rsidRPr="00883E6F">
        <w:t xml:space="preserve"> </w:t>
      </w:r>
      <w:r w:rsidR="00883E6F">
        <w:t xml:space="preserve">to health, safety and fundamental rights </w:t>
      </w:r>
      <w:r w:rsidR="00DC52FB">
        <w:t xml:space="preserve">of the European Union </w:t>
      </w:r>
      <w:r w:rsidR="00883E6F">
        <w:t>that are likely to arise in the light of the Intended Purpose of the AI System</w:t>
      </w:r>
      <w:r w:rsidR="00DC52FB">
        <w:t xml:space="preserve"> and Reasonably </w:t>
      </w:r>
      <w:r w:rsidR="00DC52FB" w:rsidRPr="00535A46">
        <w:t>Foreseeable Misuse</w:t>
      </w:r>
      <w:r w:rsidRPr="00535A46">
        <w:t>;</w:t>
      </w:r>
    </w:p>
    <w:p w14:paraId="1E3ADD34" w14:textId="77777777" w:rsidR="005E5BD4" w:rsidRPr="00535A46" w:rsidRDefault="005E5BD4" w:rsidP="005E5BD4">
      <w:pPr>
        <w:pStyle w:val="doLijstnummering7"/>
        <w:numPr>
          <w:ilvl w:val="2"/>
          <w:numId w:val="8"/>
        </w:numPr>
      </w:pPr>
      <w:r w:rsidRPr="00535A46">
        <w:t xml:space="preserve">estimation and evaluation of the risks that may emerge when the </w:t>
      </w:r>
      <w:r w:rsidR="002D321E">
        <w:t>AI System</w:t>
      </w:r>
      <w:r w:rsidRPr="00535A46">
        <w:t xml:space="preserve"> is used in accordance with its Intended Purpose and under conditions of Reasonably Foreseeable Misuse;</w:t>
      </w:r>
    </w:p>
    <w:p w14:paraId="5344E842" w14:textId="77777777" w:rsidR="005E5BD4" w:rsidRPr="00535A46" w:rsidRDefault="005E5BD4" w:rsidP="00B80C70">
      <w:pPr>
        <w:pStyle w:val="doLijstnummering7"/>
        <w:numPr>
          <w:ilvl w:val="2"/>
          <w:numId w:val="8"/>
        </w:numPr>
      </w:pPr>
      <w:r w:rsidRPr="00535A46">
        <w:rPr>
          <w:color w:val="000000"/>
          <w:shd w:val="clear" w:color="auto" w:fill="FFFFFF"/>
        </w:rPr>
        <w:t>evaluation of other possibly arising risks;</w:t>
      </w:r>
    </w:p>
    <w:p w14:paraId="158F1A0D" w14:textId="77777777" w:rsidR="007C7508" w:rsidRPr="00535A46" w:rsidRDefault="005E5BD4" w:rsidP="005E5BD4">
      <w:pPr>
        <w:pStyle w:val="doLijstnummering7"/>
        <w:numPr>
          <w:ilvl w:val="2"/>
          <w:numId w:val="8"/>
        </w:numPr>
      </w:pPr>
      <w:r w:rsidRPr="00535A46">
        <w:rPr>
          <w:color w:val="000000"/>
          <w:shd w:val="clear" w:color="auto" w:fill="FFFFFF"/>
        </w:rPr>
        <w:t>adoption of suitable risk management measures in accordance with the provisions of the following paragraphs.</w:t>
      </w:r>
    </w:p>
    <w:p w14:paraId="2DE711AE" w14:textId="77777777" w:rsidR="005E5BD4" w:rsidRPr="00535A46" w:rsidRDefault="005E5BD4" w:rsidP="005E5BD4">
      <w:pPr>
        <w:pStyle w:val="doLijstnummering7"/>
        <w:numPr>
          <w:ilvl w:val="1"/>
          <w:numId w:val="8"/>
        </w:numPr>
        <w:rPr>
          <w:rFonts w:ascii="Times New Roman" w:hAnsi="Times New Roman"/>
          <w:sz w:val="24"/>
        </w:rPr>
      </w:pPr>
      <w:r w:rsidRPr="00535A46">
        <w:rPr>
          <w:bdr w:val="none" w:sz="0" w:space="0" w:color="auto" w:frame="1"/>
        </w:rPr>
        <w:t>The risk management measu</w:t>
      </w:r>
      <w:r w:rsidR="00F06B3D">
        <w:rPr>
          <w:bdr w:val="none" w:sz="0" w:space="0" w:color="auto" w:frame="1"/>
        </w:rPr>
        <w:t>res referred to in paragraph 2.2</w:t>
      </w:r>
      <w:r w:rsidRPr="00535A46">
        <w:rPr>
          <w:bdr w:val="none" w:sz="0" w:space="0" w:color="auto" w:frame="1"/>
        </w:rPr>
        <w:t>, point (d) shall take into account the generally acknowledged state of the art, including as reflected in relevant harmonised standards or common specifications.</w:t>
      </w:r>
    </w:p>
    <w:p w14:paraId="149E1974" w14:textId="77777777" w:rsidR="00912965" w:rsidRPr="00535A46" w:rsidRDefault="00912965" w:rsidP="00912965">
      <w:pPr>
        <w:pStyle w:val="doLijstnummering7"/>
        <w:numPr>
          <w:ilvl w:val="1"/>
          <w:numId w:val="8"/>
        </w:numPr>
        <w:rPr>
          <w:rFonts w:ascii="Times New Roman" w:hAnsi="Times New Roman"/>
          <w:sz w:val="24"/>
        </w:rPr>
      </w:pPr>
      <w:r w:rsidRPr="00535A46">
        <w:rPr>
          <w:bdr w:val="none" w:sz="0" w:space="0" w:color="auto" w:frame="1"/>
        </w:rPr>
        <w:t>In identifying the most appropriate risk management measures referred to in paragraph 2.3, point (d), the following shall be ensured:</w:t>
      </w:r>
    </w:p>
    <w:p w14:paraId="1043376F" w14:textId="77777777" w:rsidR="00912965" w:rsidRPr="00535A46" w:rsidRDefault="00912965" w:rsidP="00912965">
      <w:pPr>
        <w:pStyle w:val="doLijstnummering7"/>
        <w:numPr>
          <w:ilvl w:val="2"/>
          <w:numId w:val="8"/>
        </w:numPr>
      </w:pPr>
      <w:r w:rsidRPr="00535A46">
        <w:rPr>
          <w:bdr w:val="none" w:sz="0" w:space="0" w:color="auto" w:frame="1"/>
        </w:rPr>
        <w:t>elimination or reduction of risks as far as possible through adequate design and development;</w:t>
      </w:r>
    </w:p>
    <w:p w14:paraId="7DB24AF4" w14:textId="77777777" w:rsidR="00912965" w:rsidRPr="00535A46" w:rsidRDefault="00912965" w:rsidP="00912965">
      <w:pPr>
        <w:pStyle w:val="doLijstnummering7"/>
        <w:numPr>
          <w:ilvl w:val="2"/>
          <w:numId w:val="8"/>
        </w:numPr>
      </w:pPr>
      <w:r w:rsidRPr="00535A46">
        <w:rPr>
          <w:bdr w:val="none" w:sz="0" w:space="0" w:color="auto" w:frame="1"/>
        </w:rPr>
        <w:t>implementation of adequate mitigation and control measures in relation to risks that cannot be eliminated;</w:t>
      </w:r>
    </w:p>
    <w:p w14:paraId="3BF2643C" w14:textId="77777777" w:rsidR="00912965" w:rsidRPr="00535A46" w:rsidRDefault="00912965" w:rsidP="00912965">
      <w:pPr>
        <w:pStyle w:val="doLijstnummering7"/>
        <w:numPr>
          <w:ilvl w:val="2"/>
          <w:numId w:val="8"/>
        </w:numPr>
      </w:pPr>
      <w:r w:rsidRPr="00535A46">
        <w:rPr>
          <w:bdr w:val="none" w:sz="0" w:space="0" w:color="auto" w:frame="1"/>
        </w:rPr>
        <w:t>provision of adequate information, in particular as regards the ri</w:t>
      </w:r>
      <w:r w:rsidR="00F06B3D">
        <w:rPr>
          <w:bdr w:val="none" w:sz="0" w:space="0" w:color="auto" w:frame="1"/>
        </w:rPr>
        <w:t>sks referred to in paragraph 2.2</w:t>
      </w:r>
      <w:r w:rsidRPr="00535A46">
        <w:rPr>
          <w:bdr w:val="none" w:sz="0" w:space="0" w:color="auto" w:frame="1"/>
        </w:rPr>
        <w:t>, point (b) of this article.</w:t>
      </w:r>
    </w:p>
    <w:p w14:paraId="5CFC135C" w14:textId="77777777" w:rsidR="00912965" w:rsidRPr="00535A46" w:rsidRDefault="00841F10" w:rsidP="005E5BD4">
      <w:pPr>
        <w:pStyle w:val="doLijstnummering7"/>
        <w:numPr>
          <w:ilvl w:val="1"/>
          <w:numId w:val="8"/>
        </w:numPr>
        <w:rPr>
          <w:bdr w:val="none" w:sz="0" w:space="0" w:color="auto" w:frame="1"/>
        </w:rPr>
      </w:pPr>
      <w:r>
        <w:rPr>
          <w:bdr w:val="none" w:sz="0" w:space="0" w:color="auto" w:frame="1"/>
        </w:rPr>
        <w:t>The Supplier ensures that, p</w:t>
      </w:r>
      <w:r w:rsidR="00364D1E" w:rsidRPr="00535A46">
        <w:rPr>
          <w:bdr w:val="none" w:sz="0" w:space="0" w:color="auto" w:frame="1"/>
        </w:rPr>
        <w:t xml:space="preserve">rior to the Delivery of the </w:t>
      </w:r>
      <w:r w:rsidR="002D321E">
        <w:rPr>
          <w:bdr w:val="none" w:sz="0" w:space="0" w:color="auto" w:frame="1"/>
        </w:rPr>
        <w:t>AI System</w:t>
      </w:r>
      <w:r w:rsidR="00364D1E" w:rsidRPr="00535A46">
        <w:rPr>
          <w:bdr w:val="none" w:sz="0" w:space="0" w:color="auto" w:frame="1"/>
        </w:rPr>
        <w:t xml:space="preserve">, the </w:t>
      </w:r>
      <w:r w:rsidR="002D321E">
        <w:rPr>
          <w:bdr w:val="none" w:sz="0" w:space="0" w:color="auto" w:frame="1"/>
        </w:rPr>
        <w:t>AI System</w:t>
      </w:r>
      <w:r w:rsidR="00364D1E" w:rsidRPr="00535A46">
        <w:rPr>
          <w:bdr w:val="none" w:sz="0" w:space="0" w:color="auto" w:frame="1"/>
        </w:rPr>
        <w:t xml:space="preserve"> is tested in order to verify whether the </w:t>
      </w:r>
      <w:r w:rsidR="002D321E">
        <w:rPr>
          <w:bdr w:val="none" w:sz="0" w:space="0" w:color="auto" w:frame="1"/>
        </w:rPr>
        <w:t>AI System</w:t>
      </w:r>
      <w:r w:rsidR="00364D1E" w:rsidRPr="00535A46">
        <w:rPr>
          <w:bdr w:val="none" w:sz="0" w:space="0" w:color="auto" w:frame="1"/>
        </w:rPr>
        <w:t xml:space="preserve"> complies with the Clauses and whether the risk management measu</w:t>
      </w:r>
      <w:r w:rsidR="00F06B3D">
        <w:rPr>
          <w:bdr w:val="none" w:sz="0" w:space="0" w:color="auto" w:frame="1"/>
        </w:rPr>
        <w:t>res referred to in paragraph 2.2</w:t>
      </w:r>
      <w:r w:rsidR="00364D1E" w:rsidRPr="00535A46">
        <w:rPr>
          <w:bdr w:val="none" w:sz="0" w:space="0" w:color="auto" w:frame="1"/>
        </w:rPr>
        <w:t>, point (d) are effective in light of the Intended Purpose</w:t>
      </w:r>
      <w:r w:rsidR="00F06B3D">
        <w:rPr>
          <w:bdr w:val="none" w:sz="0" w:space="0" w:color="auto" w:frame="1"/>
        </w:rPr>
        <w:t xml:space="preserve"> and </w:t>
      </w:r>
      <w:r w:rsidR="00F06B3D" w:rsidRPr="00535A46">
        <w:t>Reasonably Foreseeable Misuse</w:t>
      </w:r>
      <w:r w:rsidR="00364D1E" w:rsidRPr="00535A46">
        <w:rPr>
          <w:bdr w:val="none" w:sz="0" w:space="0" w:color="auto" w:frame="1"/>
        </w:rPr>
        <w:t>.</w:t>
      </w:r>
      <w:r w:rsidR="00F32AE7">
        <w:rPr>
          <w:bdr w:val="none" w:sz="0" w:space="0" w:color="auto" w:frame="1"/>
        </w:rPr>
        <w:t xml:space="preserve"> If requested by the Public Organisation, </w:t>
      </w:r>
      <w:r w:rsidR="00F06B3D">
        <w:rPr>
          <w:bdr w:val="none" w:sz="0" w:space="0" w:color="auto" w:frame="1"/>
        </w:rPr>
        <w:t>the Supplier is oblige</w:t>
      </w:r>
      <w:r w:rsidR="002C7C08">
        <w:rPr>
          <w:bdr w:val="none" w:sz="0" w:space="0" w:color="auto" w:frame="1"/>
        </w:rPr>
        <w:t xml:space="preserve">d to test the AI System in the environment of </w:t>
      </w:r>
      <w:r w:rsidR="00315BC6">
        <w:rPr>
          <w:bdr w:val="none" w:sz="0" w:space="0" w:color="auto" w:frame="1"/>
        </w:rPr>
        <w:t>Public Organisation</w:t>
      </w:r>
      <w:r w:rsidR="002C7C08">
        <w:rPr>
          <w:bdr w:val="none" w:sz="0" w:space="0" w:color="auto" w:frame="1"/>
        </w:rPr>
        <w:t xml:space="preserve">. </w:t>
      </w:r>
      <w:r w:rsidR="00F32AE7">
        <w:rPr>
          <w:bdr w:val="none" w:sz="0" w:space="0" w:color="auto" w:frame="1"/>
        </w:rPr>
        <w:t xml:space="preserve"> </w:t>
      </w:r>
    </w:p>
    <w:p w14:paraId="4D7F87CA" w14:textId="77777777" w:rsidR="005E5BD4" w:rsidRPr="00535A46" w:rsidRDefault="00871895" w:rsidP="00871895">
      <w:pPr>
        <w:pStyle w:val="doLijstnummering7"/>
        <w:numPr>
          <w:ilvl w:val="1"/>
          <w:numId w:val="8"/>
        </w:numPr>
        <w:rPr>
          <w:bdr w:val="none" w:sz="0" w:space="0" w:color="auto" w:frame="1"/>
        </w:rPr>
      </w:pPr>
      <w:r w:rsidRPr="00535A46">
        <w:rPr>
          <w:bdr w:val="none" w:sz="0" w:space="0" w:color="auto" w:frame="1"/>
        </w:rPr>
        <w:t xml:space="preserve">All risks identified, measures taken and tests performed in the context of compliance with this article will be documented by the Supplier. The Supplier must make these documents available to </w:t>
      </w:r>
      <w:r w:rsidR="00315BC6">
        <w:rPr>
          <w:bdr w:val="none" w:sz="0" w:space="0" w:color="auto" w:frame="1"/>
        </w:rPr>
        <w:t>Public Organisation</w:t>
      </w:r>
      <w:r w:rsidRPr="00535A46">
        <w:rPr>
          <w:bdr w:val="none" w:sz="0" w:space="0" w:color="auto" w:frame="1"/>
        </w:rPr>
        <w:t xml:space="preserve"> at the time of Delivery. The Supplier must update this documentation</w:t>
      </w:r>
      <w:r w:rsidR="009F2412">
        <w:rPr>
          <w:bdr w:val="none" w:sz="0" w:space="0" w:color="auto" w:frame="1"/>
        </w:rPr>
        <w:t xml:space="preserve"> at least</w:t>
      </w:r>
      <w:r w:rsidRPr="00535A46">
        <w:rPr>
          <w:bdr w:val="none" w:sz="0" w:space="0" w:color="auto" w:frame="1"/>
        </w:rPr>
        <w:t xml:space="preserve"> </w:t>
      </w:r>
      <w:r w:rsidR="006C65BD">
        <w:t xml:space="preserve">with every  </w:t>
      </w:r>
      <w:r w:rsidR="00724ECD">
        <w:t xml:space="preserve">change made </w:t>
      </w:r>
      <w:r w:rsidR="006C65BD">
        <w:t xml:space="preserve">to </w:t>
      </w:r>
      <w:r w:rsidR="006C65BD" w:rsidRPr="006C65BD">
        <w:t xml:space="preserve">the </w:t>
      </w:r>
      <w:r w:rsidR="006C65BD">
        <w:t>AI S</w:t>
      </w:r>
      <w:r w:rsidR="006C65BD" w:rsidRPr="006C65BD">
        <w:t>ystem</w:t>
      </w:r>
      <w:r w:rsidR="00724ECD">
        <w:t xml:space="preserve"> during </w:t>
      </w:r>
      <w:r w:rsidR="00663E75">
        <w:t>the term of the Agreement</w:t>
      </w:r>
      <w:r w:rsidRPr="00535A46">
        <w:rPr>
          <w:bdr w:val="none" w:sz="0" w:space="0" w:color="auto" w:frame="1"/>
        </w:rPr>
        <w:t xml:space="preserve">, and subsequently make it available to </w:t>
      </w:r>
      <w:r w:rsidR="00315BC6">
        <w:rPr>
          <w:bdr w:val="none" w:sz="0" w:space="0" w:color="auto" w:frame="1"/>
        </w:rPr>
        <w:t>Public Organisation</w:t>
      </w:r>
      <w:r w:rsidRPr="00535A46">
        <w:rPr>
          <w:bdr w:val="none" w:sz="0" w:space="0" w:color="auto" w:frame="1"/>
        </w:rPr>
        <w:t>.</w:t>
      </w:r>
    </w:p>
    <w:p w14:paraId="30892248" w14:textId="77777777" w:rsidR="007C7508" w:rsidRPr="00535A46" w:rsidRDefault="007C7508" w:rsidP="007C7508">
      <w:pPr>
        <w:pStyle w:val="doLijstnummering7"/>
        <w:numPr>
          <w:ilvl w:val="0"/>
          <w:numId w:val="0"/>
        </w:numPr>
        <w:ind w:left="851" w:hanging="851"/>
      </w:pPr>
    </w:p>
    <w:p w14:paraId="17F4EC17" w14:textId="77777777" w:rsidR="00E168CA" w:rsidRPr="00535A46" w:rsidRDefault="00D30823" w:rsidP="00E168CA">
      <w:pPr>
        <w:pStyle w:val="doLijstnummering7"/>
      </w:pPr>
      <w:r>
        <w:rPr>
          <w:b/>
        </w:rPr>
        <w:t xml:space="preserve">&lt; </w:t>
      </w:r>
      <w:r w:rsidRPr="00D30823">
        <w:rPr>
          <w:b/>
        </w:rPr>
        <w:t>for AI Systems which make use of techniques involving the training of models with data</w:t>
      </w:r>
      <w:r w:rsidR="00724ECD">
        <w:rPr>
          <w:b/>
        </w:rPr>
        <w:t>/for other systems applicable only</w:t>
      </w:r>
      <w:r w:rsidR="00696E5B">
        <w:rPr>
          <w:b/>
        </w:rPr>
        <w:t xml:space="preserve"> as relevant</w:t>
      </w:r>
      <w:r w:rsidRPr="00D30823">
        <w:rPr>
          <w:b/>
        </w:rPr>
        <w:t>&gt;</w:t>
      </w:r>
      <w:r>
        <w:rPr>
          <w:b/>
        </w:rPr>
        <w:t xml:space="preserve"> </w:t>
      </w:r>
      <w:r w:rsidR="00AF5A62" w:rsidRPr="00535A46">
        <w:t>Data and data governance</w:t>
      </w:r>
    </w:p>
    <w:p w14:paraId="2A11F038" w14:textId="77777777" w:rsidR="00C3228A" w:rsidRPr="00535A46" w:rsidRDefault="00C3228A" w:rsidP="00C3228A">
      <w:pPr>
        <w:pStyle w:val="doLijstnummering7"/>
        <w:numPr>
          <w:ilvl w:val="0"/>
          <w:numId w:val="0"/>
        </w:numPr>
        <w:ind w:left="851"/>
      </w:pPr>
    </w:p>
    <w:p w14:paraId="0D396139" w14:textId="77777777" w:rsidR="00C3228A" w:rsidRPr="00535A46" w:rsidRDefault="00657AA9" w:rsidP="00C3228A">
      <w:pPr>
        <w:pStyle w:val="doLijstnummering7"/>
        <w:numPr>
          <w:ilvl w:val="1"/>
          <w:numId w:val="8"/>
        </w:numPr>
      </w:pPr>
      <w:r w:rsidRPr="00535A46">
        <w:lastRenderedPageBreak/>
        <w:t xml:space="preserve">The Supplier ensures that the Data Sets used in the development of the </w:t>
      </w:r>
      <w:r w:rsidR="002D321E">
        <w:t>AI System</w:t>
      </w:r>
      <w:r w:rsidR="00463377">
        <w:t>, including training, validation and testing,</w:t>
      </w:r>
      <w:r w:rsidRPr="00535A46">
        <w:t xml:space="preserve"> shall be subject to appropriate data governance and management practices. Those practices shall concern in particular:</w:t>
      </w:r>
    </w:p>
    <w:p w14:paraId="6D53891E" w14:textId="77777777" w:rsidR="00C3228A" w:rsidRPr="00535A46" w:rsidRDefault="00C3228A" w:rsidP="00C3228A">
      <w:pPr>
        <w:pStyle w:val="doLijstnummering7"/>
        <w:numPr>
          <w:ilvl w:val="2"/>
          <w:numId w:val="8"/>
        </w:numPr>
      </w:pPr>
      <w:r w:rsidRPr="00535A46">
        <w:t>the relevant design choices;</w:t>
      </w:r>
    </w:p>
    <w:p w14:paraId="38C033B1" w14:textId="77777777" w:rsidR="00C3228A" w:rsidRPr="00535A46" w:rsidRDefault="00C3228A" w:rsidP="00C3228A">
      <w:pPr>
        <w:pStyle w:val="doLijstnummering7"/>
        <w:numPr>
          <w:ilvl w:val="2"/>
          <w:numId w:val="8"/>
        </w:numPr>
      </w:pPr>
      <w:r w:rsidRPr="00535A46">
        <w:t>data collection;</w:t>
      </w:r>
    </w:p>
    <w:p w14:paraId="408BE771" w14:textId="77777777" w:rsidR="00C3228A" w:rsidRPr="00535A46" w:rsidRDefault="00C3228A" w:rsidP="00C3228A">
      <w:pPr>
        <w:pStyle w:val="doLijstnummering7"/>
        <w:numPr>
          <w:ilvl w:val="2"/>
          <w:numId w:val="8"/>
        </w:numPr>
      </w:pPr>
      <w:r w:rsidRPr="00535A46">
        <w:t>relevant data preparation for processing operations, such as annotation, labelling, cleaning, enrichment and aggregation;</w:t>
      </w:r>
    </w:p>
    <w:p w14:paraId="523AA13B" w14:textId="77777777" w:rsidR="00C3228A" w:rsidRPr="00535A46" w:rsidRDefault="00C3228A" w:rsidP="00C3228A">
      <w:pPr>
        <w:pStyle w:val="doLijstnummering7"/>
        <w:numPr>
          <w:ilvl w:val="2"/>
          <w:numId w:val="8"/>
        </w:numPr>
      </w:pPr>
      <w:r w:rsidRPr="00535A46">
        <w:t>the formulation of relevant assumptions, notably with respect to the information that the data are supposed to measure and represent;</w:t>
      </w:r>
    </w:p>
    <w:p w14:paraId="2E4843B4" w14:textId="77777777" w:rsidR="00C3228A" w:rsidRPr="00535A46" w:rsidRDefault="00C3228A" w:rsidP="00C3228A">
      <w:pPr>
        <w:pStyle w:val="doLijstnummering7"/>
        <w:numPr>
          <w:ilvl w:val="2"/>
          <w:numId w:val="8"/>
        </w:numPr>
      </w:pPr>
      <w:r w:rsidRPr="00535A46">
        <w:t>examination in view of possible biases;</w:t>
      </w:r>
    </w:p>
    <w:p w14:paraId="255A201E" w14:textId="77777777" w:rsidR="00C3228A" w:rsidRPr="00535A46" w:rsidRDefault="00C3228A" w:rsidP="00C3228A">
      <w:pPr>
        <w:pStyle w:val="doLijstnummering7"/>
        <w:numPr>
          <w:ilvl w:val="2"/>
          <w:numId w:val="8"/>
        </w:numPr>
      </w:pPr>
      <w:r w:rsidRPr="00535A46">
        <w:t>the identification of any possible data gaps or shortcomings, and how those gaps and shortcomings can be addressed.</w:t>
      </w:r>
    </w:p>
    <w:p w14:paraId="0D8EDC91" w14:textId="77777777" w:rsidR="00C3228A" w:rsidRPr="00535A46" w:rsidRDefault="0098219B" w:rsidP="00714ED7">
      <w:pPr>
        <w:pStyle w:val="doLijstnummering7"/>
        <w:numPr>
          <w:ilvl w:val="1"/>
          <w:numId w:val="8"/>
        </w:numPr>
        <w:rPr>
          <w:rFonts w:ascii="Times New Roman" w:hAnsi="Times New Roman"/>
          <w:sz w:val="24"/>
        </w:rPr>
      </w:pPr>
      <w:r w:rsidRPr="00535A46">
        <w:t xml:space="preserve">The Supplier ensures that the Data Sets used in the development of the </w:t>
      </w:r>
      <w:r w:rsidR="002D321E">
        <w:t>AI System</w:t>
      </w:r>
      <w:r w:rsidRPr="00535A46">
        <w:t xml:space="preserve"> </w:t>
      </w:r>
      <w:r w:rsidR="00841F10">
        <w:rPr>
          <w:bdr w:val="none" w:sz="0" w:space="0" w:color="auto" w:frame="1"/>
        </w:rPr>
        <w:t>are</w:t>
      </w:r>
      <w:r w:rsidRPr="00535A46">
        <w:rPr>
          <w:bdr w:val="none" w:sz="0" w:space="0" w:color="auto" w:frame="1"/>
        </w:rPr>
        <w:t xml:space="preserve"> relevant, representative, free of errors and complete. The</w:t>
      </w:r>
      <w:r w:rsidR="001669D2">
        <w:rPr>
          <w:bdr w:val="none" w:sz="0" w:space="0" w:color="auto" w:frame="1"/>
        </w:rPr>
        <w:t xml:space="preserve"> Supplier ensures that</w:t>
      </w:r>
      <w:r w:rsidRPr="00535A46">
        <w:rPr>
          <w:bdr w:val="none" w:sz="0" w:space="0" w:color="auto" w:frame="1"/>
        </w:rPr>
        <w:t xml:space="preserve"> Data Sets have the appropriate statistical properties, including, where applicable, as regards the persons or groups of persons on which the </w:t>
      </w:r>
      <w:r w:rsidR="002D321E">
        <w:rPr>
          <w:bdr w:val="none" w:sz="0" w:space="0" w:color="auto" w:frame="1"/>
        </w:rPr>
        <w:t>AI System</w:t>
      </w:r>
      <w:r w:rsidRPr="00535A46">
        <w:rPr>
          <w:bdr w:val="none" w:sz="0" w:space="0" w:color="auto" w:frame="1"/>
        </w:rPr>
        <w:t xml:space="preserve"> is intended to be used. These characteristics of the Data Sets may be met at the level of individual data sets or a combination thereof.</w:t>
      </w:r>
    </w:p>
    <w:p w14:paraId="3CB06CF6" w14:textId="77777777" w:rsidR="00C3228A" w:rsidRPr="00535A46" w:rsidRDefault="0098219B" w:rsidP="00714ED7">
      <w:pPr>
        <w:pStyle w:val="doLijstnummering7"/>
        <w:numPr>
          <w:ilvl w:val="1"/>
          <w:numId w:val="8"/>
        </w:numPr>
        <w:rPr>
          <w:rFonts w:ascii="Times New Roman" w:hAnsi="Times New Roman"/>
          <w:sz w:val="24"/>
        </w:rPr>
      </w:pPr>
      <w:r w:rsidRPr="00535A46">
        <w:t xml:space="preserve">The Supplier ensures that the Data Sets used in the development of the </w:t>
      </w:r>
      <w:r w:rsidR="002D321E">
        <w:t>AI System</w:t>
      </w:r>
      <w:r w:rsidRPr="00535A46">
        <w:t xml:space="preserve"> </w:t>
      </w:r>
      <w:r w:rsidRPr="00535A46">
        <w:rPr>
          <w:bdr w:val="none" w:sz="0" w:space="0" w:color="auto" w:frame="1"/>
        </w:rPr>
        <w:t xml:space="preserve">take into account, to the extent required by the Intended Purpose, the characteristics or elements that are particular to the specific geographical, behavioural or functional setting within which the </w:t>
      </w:r>
      <w:r w:rsidR="002D321E">
        <w:rPr>
          <w:bdr w:val="none" w:sz="0" w:space="0" w:color="auto" w:frame="1"/>
        </w:rPr>
        <w:t>AI System</w:t>
      </w:r>
      <w:r w:rsidRPr="00535A46">
        <w:rPr>
          <w:bdr w:val="none" w:sz="0" w:space="0" w:color="auto" w:frame="1"/>
        </w:rPr>
        <w:t xml:space="preserve"> is intended to be used.</w:t>
      </w:r>
    </w:p>
    <w:p w14:paraId="5750DB61" w14:textId="77777777" w:rsidR="006B424D" w:rsidRPr="00535A46" w:rsidRDefault="006B424D" w:rsidP="00714ED7">
      <w:pPr>
        <w:pStyle w:val="doLijstnummering7"/>
        <w:numPr>
          <w:ilvl w:val="1"/>
          <w:numId w:val="8"/>
        </w:numPr>
        <w:rPr>
          <w:rFonts w:ascii="Times New Roman" w:hAnsi="Times New Roman"/>
          <w:sz w:val="24"/>
        </w:rPr>
      </w:pPr>
      <w:r w:rsidRPr="00535A46">
        <w:rPr>
          <w:bdr w:val="none" w:sz="0" w:space="0" w:color="auto" w:frame="1"/>
        </w:rPr>
        <w:t xml:space="preserve">The obligations under this article apply not only to the development of the </w:t>
      </w:r>
      <w:r w:rsidR="002D321E">
        <w:rPr>
          <w:bdr w:val="none" w:sz="0" w:space="0" w:color="auto" w:frame="1"/>
        </w:rPr>
        <w:t>AI System</w:t>
      </w:r>
      <w:r w:rsidRPr="00535A46">
        <w:rPr>
          <w:bdr w:val="none" w:sz="0" w:space="0" w:color="auto" w:frame="1"/>
        </w:rPr>
        <w:t xml:space="preserve"> prior to Delivery, but also to any use of Data Sets at any other time during the term of the Agreement.</w:t>
      </w:r>
    </w:p>
    <w:p w14:paraId="53FCF30D" w14:textId="77777777" w:rsidR="00C3228A" w:rsidRPr="00535A46" w:rsidRDefault="00C3228A" w:rsidP="00714ED7">
      <w:pPr>
        <w:pStyle w:val="doLijstnummering7"/>
        <w:numPr>
          <w:ilvl w:val="0"/>
          <w:numId w:val="0"/>
        </w:numPr>
        <w:ind w:left="709"/>
      </w:pPr>
    </w:p>
    <w:p w14:paraId="2A051942" w14:textId="77777777" w:rsidR="00AF5A62" w:rsidRPr="00535A46" w:rsidRDefault="00AF5A62" w:rsidP="00E168CA">
      <w:pPr>
        <w:pStyle w:val="doLijstnummering7"/>
      </w:pPr>
      <w:r w:rsidRPr="00535A46">
        <w:t xml:space="preserve">Technical documentation and </w:t>
      </w:r>
      <w:r w:rsidR="00BF274A">
        <w:t>instructions for use</w:t>
      </w:r>
    </w:p>
    <w:p w14:paraId="20A6C328" w14:textId="77777777" w:rsidR="00EA70F7" w:rsidRPr="00535A46" w:rsidRDefault="00EA70F7" w:rsidP="00EA70F7">
      <w:pPr>
        <w:pStyle w:val="doLijstnummering7"/>
        <w:numPr>
          <w:ilvl w:val="0"/>
          <w:numId w:val="0"/>
        </w:numPr>
        <w:ind w:left="851"/>
      </w:pPr>
    </w:p>
    <w:p w14:paraId="3899A8A1" w14:textId="77777777" w:rsidR="00EA70F7" w:rsidRPr="00535A46" w:rsidRDefault="00EA70F7" w:rsidP="00EA70F7">
      <w:pPr>
        <w:pStyle w:val="doLijstnummering7"/>
        <w:numPr>
          <w:ilvl w:val="1"/>
          <w:numId w:val="8"/>
        </w:numPr>
      </w:pPr>
      <w:r w:rsidRPr="00535A46">
        <w:t xml:space="preserve">The </w:t>
      </w:r>
      <w:r w:rsidRPr="00535A46">
        <w:rPr>
          <w:bdr w:val="none" w:sz="0" w:space="0" w:color="auto" w:frame="1"/>
        </w:rPr>
        <w:t xml:space="preserve">Delivery </w:t>
      </w:r>
      <w:r w:rsidRPr="00535A46">
        <w:t xml:space="preserve">of the </w:t>
      </w:r>
      <w:r w:rsidR="002D321E">
        <w:t>AI System</w:t>
      </w:r>
      <w:r w:rsidRPr="00535A46">
        <w:t xml:space="preserve"> by the Supplier includes the handover of the technical documentation and </w:t>
      </w:r>
      <w:r w:rsidR="00BF274A">
        <w:t>instructions for use</w:t>
      </w:r>
      <w:r w:rsidRPr="00535A46">
        <w:t>.</w:t>
      </w:r>
    </w:p>
    <w:p w14:paraId="79E6ECD2" w14:textId="77777777" w:rsidR="00EA70F7" w:rsidRPr="00535A46" w:rsidRDefault="00EA70F7" w:rsidP="00EA70F7">
      <w:pPr>
        <w:pStyle w:val="doLijstnummering7"/>
        <w:numPr>
          <w:ilvl w:val="1"/>
          <w:numId w:val="8"/>
        </w:numPr>
      </w:pPr>
      <w:r w:rsidRPr="00535A46">
        <w:t>The technical documentation must</w:t>
      </w:r>
      <w:r w:rsidR="009E37F6">
        <w:t xml:space="preserve"> enable Public Organisation or a third party to assess the compliance</w:t>
      </w:r>
      <w:r w:rsidR="00DF1D30">
        <w:t xml:space="preserve"> of the </w:t>
      </w:r>
      <w:r w:rsidR="007E4ECD">
        <w:t>AI System</w:t>
      </w:r>
      <w:r w:rsidR="00DF1D30">
        <w:t xml:space="preserve"> with the provisions of the requirements set in these Clauses and </w:t>
      </w:r>
      <w:r w:rsidRPr="00535A46">
        <w:t xml:space="preserve">at least satisfy the conditions described in </w:t>
      </w:r>
      <w:r w:rsidR="007E4ECD">
        <w:rPr>
          <w:b/>
          <w:bCs/>
        </w:rPr>
        <w:t>Annex C</w:t>
      </w:r>
      <w:r w:rsidRPr="00535A46">
        <w:t xml:space="preserve">. </w:t>
      </w:r>
    </w:p>
    <w:p w14:paraId="2B18274E" w14:textId="77777777" w:rsidR="009860A8" w:rsidRDefault="009860A8" w:rsidP="00EA70F7">
      <w:pPr>
        <w:pStyle w:val="doLijstnummering7"/>
        <w:numPr>
          <w:ilvl w:val="1"/>
          <w:numId w:val="8"/>
        </w:numPr>
      </w:pPr>
      <w:r w:rsidRPr="00535A46">
        <w:t xml:space="preserve">The </w:t>
      </w:r>
      <w:r w:rsidR="00BF274A">
        <w:t>instructions for use</w:t>
      </w:r>
      <w:r w:rsidRPr="00535A46">
        <w:t xml:space="preserve"> shall include </w:t>
      </w:r>
      <w:r w:rsidRPr="00535A46">
        <w:rPr>
          <w:color w:val="000000"/>
          <w:shd w:val="clear" w:color="auto" w:fill="FFFFFF"/>
        </w:rPr>
        <w:t xml:space="preserve">concise, complete, correct and clear information that is relevant, accessible and comprehensible to </w:t>
      </w:r>
      <w:r w:rsidR="00315BC6">
        <w:rPr>
          <w:color w:val="000000"/>
          <w:shd w:val="clear" w:color="auto" w:fill="FFFFFF"/>
        </w:rPr>
        <w:t>Public Organisation</w:t>
      </w:r>
      <w:r w:rsidRPr="00535A46">
        <w:rPr>
          <w:color w:val="000000"/>
          <w:shd w:val="clear" w:color="auto" w:fill="FFFFFF"/>
        </w:rPr>
        <w:t xml:space="preserve">. The </w:t>
      </w:r>
      <w:r w:rsidR="00BF274A">
        <w:rPr>
          <w:color w:val="000000"/>
          <w:shd w:val="clear" w:color="auto" w:fill="FFFFFF"/>
        </w:rPr>
        <w:t>instructions for use</w:t>
      </w:r>
      <w:r w:rsidRPr="00535A46">
        <w:rPr>
          <w:color w:val="000000"/>
          <w:shd w:val="clear" w:color="auto" w:fill="FFFFFF"/>
        </w:rPr>
        <w:t xml:space="preserve"> must at least satisfy the conditions described in </w:t>
      </w:r>
      <w:r w:rsidR="007E4ECD">
        <w:rPr>
          <w:b/>
          <w:bCs/>
          <w:color w:val="000000"/>
          <w:shd w:val="clear" w:color="auto" w:fill="FFFFFF"/>
        </w:rPr>
        <w:t>Annex D</w:t>
      </w:r>
      <w:r w:rsidRPr="00535A46">
        <w:t>.</w:t>
      </w:r>
    </w:p>
    <w:p w14:paraId="58A8AE48" w14:textId="77777777" w:rsidR="009E37F6" w:rsidRPr="00535A46" w:rsidRDefault="009E37F6" w:rsidP="009E37F6">
      <w:pPr>
        <w:pStyle w:val="doLijstnummering7"/>
        <w:numPr>
          <w:ilvl w:val="1"/>
          <w:numId w:val="8"/>
        </w:numPr>
        <w:rPr>
          <w:bdr w:val="none" w:sz="0" w:space="0" w:color="auto" w:frame="1"/>
        </w:rPr>
      </w:pPr>
      <w:r w:rsidRPr="00535A46">
        <w:rPr>
          <w:bdr w:val="none" w:sz="0" w:space="0" w:color="auto" w:frame="1"/>
        </w:rPr>
        <w:t>The Supplier must update this documentation</w:t>
      </w:r>
      <w:r>
        <w:rPr>
          <w:bdr w:val="none" w:sz="0" w:space="0" w:color="auto" w:frame="1"/>
        </w:rPr>
        <w:t xml:space="preserve"> at least</w:t>
      </w:r>
      <w:r w:rsidRPr="00535A46">
        <w:rPr>
          <w:bdr w:val="none" w:sz="0" w:space="0" w:color="auto" w:frame="1"/>
        </w:rPr>
        <w:t xml:space="preserve"> </w:t>
      </w:r>
      <w:r>
        <w:t xml:space="preserve">with every  change made to </w:t>
      </w:r>
      <w:r w:rsidRPr="006C65BD">
        <w:t xml:space="preserve">the </w:t>
      </w:r>
      <w:r>
        <w:t>AI S</w:t>
      </w:r>
      <w:r w:rsidRPr="006C65BD">
        <w:t>ystem</w:t>
      </w:r>
      <w:r>
        <w:t xml:space="preserve"> during the term of the Agreement</w:t>
      </w:r>
      <w:r w:rsidRPr="00535A46">
        <w:rPr>
          <w:bdr w:val="none" w:sz="0" w:space="0" w:color="auto" w:frame="1"/>
        </w:rPr>
        <w:t xml:space="preserve">, and subsequently make it available to </w:t>
      </w:r>
      <w:r>
        <w:rPr>
          <w:bdr w:val="none" w:sz="0" w:space="0" w:color="auto" w:frame="1"/>
        </w:rPr>
        <w:t>Public Organisation</w:t>
      </w:r>
      <w:r w:rsidRPr="00535A46">
        <w:rPr>
          <w:bdr w:val="none" w:sz="0" w:space="0" w:color="auto" w:frame="1"/>
        </w:rPr>
        <w:t>.</w:t>
      </w:r>
    </w:p>
    <w:p w14:paraId="5A32DCEB" w14:textId="77777777" w:rsidR="002E4E88" w:rsidRPr="00535A46" w:rsidRDefault="00A85561" w:rsidP="00EA70F7">
      <w:pPr>
        <w:pStyle w:val="doLijstnummering7"/>
        <w:numPr>
          <w:ilvl w:val="1"/>
          <w:numId w:val="8"/>
        </w:numPr>
      </w:pPr>
      <w:r w:rsidRPr="00566EDE">
        <w:rPr>
          <w:b/>
        </w:rPr>
        <w:lastRenderedPageBreak/>
        <w:t>&lt;optional&gt;</w:t>
      </w:r>
      <w:r>
        <w:t xml:space="preserve"> </w:t>
      </w:r>
      <w:r w:rsidR="002E4E88" w:rsidRPr="00535A46">
        <w:t xml:space="preserve">The technical documentation and </w:t>
      </w:r>
      <w:r w:rsidR="00BF274A">
        <w:t>instructions for use</w:t>
      </w:r>
      <w:r w:rsidR="002E4E88" w:rsidRPr="00535A46">
        <w:t xml:space="preserve"> must be drawn up in </w:t>
      </w:r>
      <w:r w:rsidR="002E4E88" w:rsidRPr="00BF2FEA">
        <w:t>English.</w:t>
      </w:r>
    </w:p>
    <w:p w14:paraId="6C51F843" w14:textId="77777777" w:rsidR="00EA70F7" w:rsidRPr="00535A46" w:rsidRDefault="00566EDE" w:rsidP="00EA70F7">
      <w:pPr>
        <w:pStyle w:val="doLijstnummering7"/>
        <w:numPr>
          <w:ilvl w:val="1"/>
          <w:numId w:val="8"/>
        </w:numPr>
      </w:pPr>
      <w:r w:rsidRPr="00566EDE">
        <w:rPr>
          <w:b/>
        </w:rPr>
        <w:t>&lt;optional&gt;</w:t>
      </w:r>
      <w:r>
        <w:t xml:space="preserve"> </w:t>
      </w:r>
      <w:r w:rsidR="00315BC6">
        <w:t>Public Organisation</w:t>
      </w:r>
      <w:r w:rsidR="0098219B" w:rsidRPr="00535A46">
        <w:t xml:space="preserve"> has the right to make copies of the technical documentation and </w:t>
      </w:r>
      <w:r w:rsidR="00BF274A">
        <w:t>instructions for use</w:t>
      </w:r>
      <w:r w:rsidR="0098219B" w:rsidRPr="00535A46">
        <w:t xml:space="preserve"> to the extent necessary for internal use within the organisation of </w:t>
      </w:r>
      <w:r w:rsidR="00315BC6">
        <w:t>Public Organisation</w:t>
      </w:r>
      <w:r w:rsidR="0098219B" w:rsidRPr="00535A46">
        <w:t>, without prejudice to the provis</w:t>
      </w:r>
      <w:r w:rsidR="006C65BD">
        <w:t>ions of a</w:t>
      </w:r>
      <w:r w:rsidR="0098219B" w:rsidRPr="00535A46">
        <w:t xml:space="preserve">rticle </w:t>
      </w:r>
      <w:r w:rsidR="006C65BD">
        <w:t>6</w:t>
      </w:r>
      <w:r w:rsidR="00437AC5">
        <w:t xml:space="preserve"> and article 7</w:t>
      </w:r>
      <w:r w:rsidR="0098219B" w:rsidRPr="00535A46">
        <w:t>.</w:t>
      </w:r>
    </w:p>
    <w:p w14:paraId="1FAE1AD4" w14:textId="77777777" w:rsidR="00AF5A62" w:rsidRPr="00535A46" w:rsidRDefault="00AF5A62" w:rsidP="00AF5A62">
      <w:pPr>
        <w:pStyle w:val="doLijstnummering7"/>
        <w:numPr>
          <w:ilvl w:val="0"/>
          <w:numId w:val="0"/>
        </w:numPr>
        <w:ind w:left="851"/>
      </w:pPr>
    </w:p>
    <w:p w14:paraId="7547ED7C" w14:textId="77777777" w:rsidR="00AF5A62" w:rsidRPr="00535A46" w:rsidRDefault="00AF5A62" w:rsidP="00E168CA">
      <w:pPr>
        <w:pStyle w:val="doLijstnummering7"/>
      </w:pPr>
      <w:r w:rsidRPr="00535A46">
        <w:t>Record-keeping</w:t>
      </w:r>
    </w:p>
    <w:p w14:paraId="636EB045" w14:textId="77777777" w:rsidR="00C56FAC" w:rsidRPr="00535A46" w:rsidRDefault="00C56FAC" w:rsidP="00C56FAC">
      <w:pPr>
        <w:pStyle w:val="doLijstnummering7"/>
        <w:numPr>
          <w:ilvl w:val="0"/>
          <w:numId w:val="0"/>
        </w:numPr>
        <w:ind w:left="851"/>
      </w:pPr>
    </w:p>
    <w:p w14:paraId="286D3B95" w14:textId="77777777" w:rsidR="00C56FAC" w:rsidRPr="00535A46" w:rsidRDefault="0098219B" w:rsidP="00C56FAC">
      <w:pPr>
        <w:pStyle w:val="doLijstnummering7"/>
        <w:numPr>
          <w:ilvl w:val="1"/>
          <w:numId w:val="8"/>
        </w:numPr>
      </w:pPr>
      <w:r w:rsidRPr="00535A46">
        <w:t xml:space="preserve">The Supplier ensures that the </w:t>
      </w:r>
      <w:r w:rsidR="002D321E">
        <w:t>AI System</w:t>
      </w:r>
      <w:r w:rsidRPr="00535A46">
        <w:t xml:space="preserve"> shall be designed and developed with capabilities enabling the automatic recording of events ('logs') while the </w:t>
      </w:r>
      <w:r w:rsidR="002D321E">
        <w:t>AI System</w:t>
      </w:r>
      <w:r w:rsidRPr="00535A46">
        <w:t xml:space="preserve"> is operating. Those logging capabilities shall conform to recognised standards or common specifications.</w:t>
      </w:r>
    </w:p>
    <w:p w14:paraId="019387EB" w14:textId="77777777" w:rsidR="00C56FAC" w:rsidRDefault="00C56FAC" w:rsidP="00C56FAC">
      <w:pPr>
        <w:pStyle w:val="doLijstnummering7"/>
        <w:numPr>
          <w:ilvl w:val="1"/>
          <w:numId w:val="8"/>
        </w:numPr>
      </w:pPr>
      <w:r w:rsidRPr="00535A46">
        <w:t xml:space="preserve">The logging capabilities shall ensure a level of traceability of the </w:t>
      </w:r>
      <w:r w:rsidR="002D321E">
        <w:t>AI System</w:t>
      </w:r>
      <w:r w:rsidRPr="00535A46">
        <w:t>'s functioning throughout its lifecycle that is appropriate to the Intended Purpose of the system.</w:t>
      </w:r>
    </w:p>
    <w:p w14:paraId="13D1EC1C" w14:textId="77777777" w:rsidR="00C56FAC" w:rsidRPr="00535A46" w:rsidRDefault="00C56FAC" w:rsidP="00C56FAC">
      <w:pPr>
        <w:pStyle w:val="doLijstnummering7"/>
        <w:numPr>
          <w:ilvl w:val="0"/>
          <w:numId w:val="0"/>
        </w:numPr>
        <w:ind w:left="1560" w:hanging="851"/>
      </w:pPr>
    </w:p>
    <w:p w14:paraId="775BA850" w14:textId="77777777" w:rsidR="00AF5A62" w:rsidRPr="00535A46" w:rsidRDefault="00AF5A62" w:rsidP="00E168CA">
      <w:pPr>
        <w:pStyle w:val="doLijstnummering7"/>
      </w:pPr>
      <w:r w:rsidRPr="00535A46">
        <w:t xml:space="preserve">Transparency </w:t>
      </w:r>
    </w:p>
    <w:p w14:paraId="12550EF9" w14:textId="77777777" w:rsidR="003D047B" w:rsidRPr="00535A46" w:rsidRDefault="003D047B" w:rsidP="003D047B">
      <w:pPr>
        <w:pStyle w:val="doLijstnummering7"/>
        <w:numPr>
          <w:ilvl w:val="0"/>
          <w:numId w:val="0"/>
        </w:numPr>
        <w:ind w:left="851"/>
      </w:pPr>
    </w:p>
    <w:p w14:paraId="642C12BD" w14:textId="77777777" w:rsidR="003D047B" w:rsidRPr="009E37F6" w:rsidRDefault="0098219B" w:rsidP="003D047B">
      <w:pPr>
        <w:pStyle w:val="doLijstnummering7"/>
        <w:numPr>
          <w:ilvl w:val="1"/>
          <w:numId w:val="8"/>
        </w:numPr>
      </w:pPr>
      <w:r w:rsidRPr="00535A46">
        <w:rPr>
          <w:color w:val="000000"/>
          <w:shd w:val="clear" w:color="auto" w:fill="FFFFFF"/>
        </w:rPr>
        <w:t xml:space="preserve">The Supplier ensures that the </w:t>
      </w:r>
      <w:r w:rsidR="002D321E">
        <w:rPr>
          <w:color w:val="000000"/>
          <w:shd w:val="clear" w:color="auto" w:fill="FFFFFF"/>
        </w:rPr>
        <w:t>AI System</w:t>
      </w:r>
      <w:r w:rsidRPr="00535A46">
        <w:rPr>
          <w:color w:val="000000"/>
          <w:shd w:val="clear" w:color="auto" w:fill="FFFFFF"/>
        </w:rPr>
        <w:t xml:space="preserve"> shall be designed and developed in such a way to ensure that the operation of the </w:t>
      </w:r>
      <w:r w:rsidR="002D321E">
        <w:rPr>
          <w:color w:val="000000"/>
          <w:shd w:val="clear" w:color="auto" w:fill="FFFFFF"/>
        </w:rPr>
        <w:t>AI System</w:t>
      </w:r>
      <w:r w:rsidRPr="00535A46">
        <w:rPr>
          <w:color w:val="000000"/>
          <w:shd w:val="clear" w:color="auto" w:fill="FFFFFF"/>
        </w:rPr>
        <w:t xml:space="preserve"> is sufficiently transparent to enable </w:t>
      </w:r>
      <w:r w:rsidR="00315BC6">
        <w:rPr>
          <w:color w:val="000000"/>
          <w:shd w:val="clear" w:color="auto" w:fill="FFFFFF"/>
        </w:rPr>
        <w:t>Public Organisation</w:t>
      </w:r>
      <w:r w:rsidRPr="00535A46">
        <w:rPr>
          <w:color w:val="000000"/>
          <w:shd w:val="clear" w:color="auto" w:fill="FFFFFF"/>
        </w:rPr>
        <w:t xml:space="preserve"> to interpret the system's output and use it appropriately. </w:t>
      </w:r>
    </w:p>
    <w:p w14:paraId="09D7C3EA" w14:textId="77777777" w:rsidR="009E37F6" w:rsidRPr="009E37F6" w:rsidRDefault="009E37F6" w:rsidP="009E37F6">
      <w:pPr>
        <w:pStyle w:val="doLijstnummering7"/>
        <w:numPr>
          <w:ilvl w:val="0"/>
          <w:numId w:val="0"/>
        </w:numPr>
        <w:ind w:left="709"/>
      </w:pPr>
    </w:p>
    <w:p w14:paraId="3583A706" w14:textId="77777777" w:rsidR="009E37F6" w:rsidRDefault="009E37F6" w:rsidP="009E37F6">
      <w:pPr>
        <w:pStyle w:val="doLijstnummering7"/>
      </w:pPr>
      <w:r>
        <w:t xml:space="preserve">Explainability </w:t>
      </w:r>
    </w:p>
    <w:p w14:paraId="16AB61CE" w14:textId="77777777" w:rsidR="009E37F6" w:rsidRPr="00535A46" w:rsidRDefault="009E37F6" w:rsidP="009E37F6">
      <w:pPr>
        <w:pStyle w:val="doLijstnummering7"/>
        <w:numPr>
          <w:ilvl w:val="0"/>
          <w:numId w:val="0"/>
        </w:numPr>
        <w:ind w:left="851"/>
      </w:pPr>
    </w:p>
    <w:p w14:paraId="47D3E065" w14:textId="77777777" w:rsidR="00793277" w:rsidRPr="00535A46" w:rsidRDefault="00C931BE" w:rsidP="00813852">
      <w:pPr>
        <w:pStyle w:val="doLijstnummering7"/>
        <w:numPr>
          <w:ilvl w:val="1"/>
          <w:numId w:val="8"/>
        </w:numPr>
      </w:pPr>
      <w:r w:rsidRPr="00C931BE">
        <w:rPr>
          <w:b/>
        </w:rPr>
        <w:t>&lt;optional&gt;</w:t>
      </w:r>
      <w:r w:rsidR="0098219B" w:rsidRPr="00535A46">
        <w:t xml:space="preserve">During the term of the Agreement, the Supplier is obliged to assist </w:t>
      </w:r>
      <w:r w:rsidR="00315BC6">
        <w:t>Public Organisation</w:t>
      </w:r>
      <w:r w:rsidR="0098219B" w:rsidRPr="00535A46">
        <w:t xml:space="preserve"> at </w:t>
      </w:r>
      <w:r w:rsidR="00315BC6">
        <w:t>Public Organisation</w:t>
      </w:r>
      <w:r w:rsidR="0098219B" w:rsidRPr="00535A46">
        <w:t xml:space="preserve">'s first request to explain on an individual level how the </w:t>
      </w:r>
      <w:r w:rsidR="002D321E">
        <w:t>AI System</w:t>
      </w:r>
      <w:r w:rsidR="0098219B" w:rsidRPr="00535A46">
        <w:t xml:space="preserve"> arrived at a particular decision or outcome. In any event, this will include a clear indication of the key factors that led the </w:t>
      </w:r>
      <w:r w:rsidR="002D321E">
        <w:t>AI System</w:t>
      </w:r>
      <w:r w:rsidR="0098219B" w:rsidRPr="00535A46">
        <w:t xml:space="preserve"> to arrive at a particular result and the changes to the input that must be made in order for it to arrive at a different outcome. </w:t>
      </w:r>
    </w:p>
    <w:p w14:paraId="26546440" w14:textId="77777777" w:rsidR="004B6CA4" w:rsidRPr="00535A46" w:rsidRDefault="00C931BE" w:rsidP="00892751">
      <w:pPr>
        <w:pStyle w:val="doLijstnummering7"/>
        <w:numPr>
          <w:ilvl w:val="1"/>
          <w:numId w:val="8"/>
        </w:numPr>
      </w:pPr>
      <w:r w:rsidRPr="00C931BE">
        <w:rPr>
          <w:b/>
        </w:rPr>
        <w:t>&lt;optional&gt;</w:t>
      </w:r>
      <w:r w:rsidR="00793277" w:rsidRPr="00535A46">
        <w:t xml:space="preserve">The obligation as described in </w:t>
      </w:r>
      <w:r w:rsidR="005E0FA8">
        <w:t>a</w:t>
      </w:r>
      <w:r w:rsidR="00793277" w:rsidRPr="00535A46">
        <w:t xml:space="preserve">rticle </w:t>
      </w:r>
      <w:r w:rsidR="00437AC5">
        <w:t>7.1</w:t>
      </w:r>
      <w:r w:rsidR="00793277" w:rsidRPr="00535A46">
        <w:t xml:space="preserve"> comprises </w:t>
      </w:r>
      <w:r w:rsidR="00892751">
        <w:t xml:space="preserve">in any event </w:t>
      </w:r>
      <w:r w:rsidR="00793277" w:rsidRPr="00535A46">
        <w:t xml:space="preserve">the provision to </w:t>
      </w:r>
      <w:r w:rsidR="00315BC6">
        <w:t>Public Organisation</w:t>
      </w:r>
      <w:r w:rsidR="00793277" w:rsidRPr="00535A46">
        <w:t xml:space="preserve"> of all the technical and other information required in order to explain how the </w:t>
      </w:r>
      <w:r w:rsidR="002D321E">
        <w:t>AI System</w:t>
      </w:r>
      <w:r w:rsidR="00793277" w:rsidRPr="00535A46">
        <w:t xml:space="preserve"> arrived at a particular decision or outcome and to offer the other party and any other interested parties the opportunity to verify the way in which the </w:t>
      </w:r>
      <w:r w:rsidR="002D321E">
        <w:t>AI System</w:t>
      </w:r>
      <w:r w:rsidR="00793277" w:rsidRPr="00535A46">
        <w:t xml:space="preserve"> arrived at a particular decision or outcome. </w:t>
      </w:r>
      <w:r w:rsidR="00892751" w:rsidRPr="00892751">
        <w:t xml:space="preserve">The Supplier hereby grants the </w:t>
      </w:r>
      <w:r w:rsidR="00315BC6">
        <w:t>Public Organisation</w:t>
      </w:r>
      <w:r w:rsidR="00892751" w:rsidRPr="00892751">
        <w:t xml:space="preserve"> the right to use, share and disclose this information, if and to the extent necessary to inform natural persons about the </w:t>
      </w:r>
      <w:r w:rsidR="00892751">
        <w:t>functioning</w:t>
      </w:r>
      <w:r w:rsidR="00892751" w:rsidRPr="00892751">
        <w:t xml:space="preserve"> of the </w:t>
      </w:r>
      <w:r w:rsidR="007E4ECD">
        <w:t>AI System</w:t>
      </w:r>
      <w:r w:rsidR="00892751" w:rsidRPr="00892751">
        <w:t xml:space="preserve"> and</w:t>
      </w:r>
      <w:r w:rsidR="00892751">
        <w:t>/</w:t>
      </w:r>
      <w:r w:rsidR="00892751" w:rsidRPr="00892751">
        <w:t xml:space="preserve">or in </w:t>
      </w:r>
      <w:r w:rsidR="00892751">
        <w:t>any</w:t>
      </w:r>
      <w:r w:rsidR="00892751" w:rsidRPr="00892751">
        <w:t xml:space="preserve"> legal proceedings.</w:t>
      </w:r>
    </w:p>
    <w:p w14:paraId="0E96B1C3" w14:textId="77777777" w:rsidR="00813852" w:rsidRDefault="00C931BE" w:rsidP="004B6CA4">
      <w:pPr>
        <w:pStyle w:val="doLijstnummering7"/>
        <w:numPr>
          <w:ilvl w:val="1"/>
          <w:numId w:val="8"/>
        </w:numPr>
      </w:pPr>
      <w:r w:rsidRPr="00C931BE">
        <w:rPr>
          <w:b/>
        </w:rPr>
        <w:t>&lt;optional&gt;</w:t>
      </w:r>
      <w:r w:rsidR="00EA3656">
        <w:rPr>
          <w:b/>
        </w:rPr>
        <w:t xml:space="preserve"> </w:t>
      </w:r>
      <w:r w:rsidR="00EA3656" w:rsidRPr="001A3AC8">
        <w:t>T</w:t>
      </w:r>
      <w:r w:rsidR="004B6CA4" w:rsidRPr="00535A46">
        <w:t>he obligation</w:t>
      </w:r>
      <w:r w:rsidR="00892751">
        <w:t>s</w:t>
      </w:r>
      <w:r w:rsidR="005E0FA8">
        <w:t xml:space="preserve"> referred to in a</w:t>
      </w:r>
      <w:r w:rsidR="004B6CA4" w:rsidRPr="00535A46">
        <w:t>rticle</w:t>
      </w:r>
      <w:r w:rsidR="005E0FA8">
        <w:t xml:space="preserve"> </w:t>
      </w:r>
      <w:r w:rsidR="00437AC5">
        <w:t>7.1</w:t>
      </w:r>
      <w:r w:rsidR="005E0FA8">
        <w:t xml:space="preserve"> and a</w:t>
      </w:r>
      <w:r w:rsidR="00892751">
        <w:t>rticle</w:t>
      </w:r>
      <w:r w:rsidR="00437AC5">
        <w:t xml:space="preserve"> 7.2</w:t>
      </w:r>
      <w:r w:rsidR="004B6CA4" w:rsidRPr="00B663B8">
        <w:t xml:space="preserve"> include </w:t>
      </w:r>
      <w:r w:rsidR="00892751" w:rsidRPr="00B663B8">
        <w:t xml:space="preserve">the </w:t>
      </w:r>
      <w:r w:rsidR="004B6CA4" w:rsidRPr="00B663B8">
        <w:t xml:space="preserve">source code of the </w:t>
      </w:r>
      <w:r w:rsidR="002D321E" w:rsidRPr="00B663B8">
        <w:t>AI System</w:t>
      </w:r>
      <w:r w:rsidR="004B6CA4" w:rsidRPr="00B663B8">
        <w:t xml:space="preserve">, the technical specifications used in </w:t>
      </w:r>
      <w:r w:rsidR="004B6CA4" w:rsidRPr="00B663B8">
        <w:lastRenderedPageBreak/>
        <w:t xml:space="preserve">developing the </w:t>
      </w:r>
      <w:r w:rsidR="002D321E" w:rsidRPr="00B663B8">
        <w:t>AI System</w:t>
      </w:r>
      <w:r w:rsidR="004B6CA4" w:rsidRPr="00B663B8">
        <w:t>, the Data Sets, technical information on how the</w:t>
      </w:r>
      <w:r w:rsidR="004B6CA4" w:rsidRPr="00535A46">
        <w:t xml:space="preserve"> Data Sets used in developing the </w:t>
      </w:r>
      <w:r w:rsidR="002D321E">
        <w:t>AI System</w:t>
      </w:r>
      <w:r w:rsidR="004B6CA4" w:rsidRPr="00535A46">
        <w:t xml:space="preserve"> were obtained and edited, information on the method of development used and the development process undertaken, substantiation of the choice for a particular model and its parameters, and information on the performance of the </w:t>
      </w:r>
      <w:r w:rsidR="002D321E">
        <w:t>AI System</w:t>
      </w:r>
      <w:r w:rsidR="004B6CA4" w:rsidRPr="00535A46">
        <w:t>.</w:t>
      </w:r>
    </w:p>
    <w:p w14:paraId="462E3665" w14:textId="77777777" w:rsidR="00FE7643" w:rsidRDefault="00FE7643" w:rsidP="00FE7643">
      <w:pPr>
        <w:pStyle w:val="doLijstnummering7"/>
        <w:numPr>
          <w:ilvl w:val="0"/>
          <w:numId w:val="0"/>
        </w:numPr>
        <w:ind w:left="709"/>
      </w:pPr>
    </w:p>
    <w:p w14:paraId="75E98F23" w14:textId="77777777" w:rsidR="00FE7643" w:rsidRPr="00535A46" w:rsidRDefault="00FE7643" w:rsidP="00FE7643">
      <w:pPr>
        <w:pStyle w:val="doLijstnummering7"/>
      </w:pPr>
      <w:r w:rsidRPr="00535A46">
        <w:t>Human oversight</w:t>
      </w:r>
    </w:p>
    <w:p w14:paraId="1C2538BD" w14:textId="77777777" w:rsidR="00FE7643" w:rsidRPr="00535A46" w:rsidRDefault="00FE7643" w:rsidP="00FE7643">
      <w:pPr>
        <w:pStyle w:val="doLijstnummering7"/>
        <w:numPr>
          <w:ilvl w:val="0"/>
          <w:numId w:val="0"/>
        </w:numPr>
        <w:ind w:left="851"/>
      </w:pPr>
    </w:p>
    <w:p w14:paraId="5AFE6A6C" w14:textId="77777777" w:rsidR="00FE7643" w:rsidRPr="00535A46" w:rsidRDefault="00FE7643" w:rsidP="00FE7643">
      <w:pPr>
        <w:pStyle w:val="doLijstnummering7"/>
        <w:numPr>
          <w:ilvl w:val="1"/>
          <w:numId w:val="8"/>
        </w:numPr>
      </w:pPr>
      <w:r w:rsidRPr="00535A46">
        <w:rPr>
          <w:bdr w:val="none" w:sz="0" w:space="0" w:color="auto" w:frame="1"/>
        </w:rPr>
        <w:t xml:space="preserve">The Supplier ensures that the </w:t>
      </w:r>
      <w:r>
        <w:rPr>
          <w:bdr w:val="none" w:sz="0" w:space="0" w:color="auto" w:frame="1"/>
        </w:rPr>
        <w:t>AI System</w:t>
      </w:r>
      <w:r w:rsidRPr="00535A46">
        <w:rPr>
          <w:bdr w:val="none" w:sz="0" w:space="0" w:color="auto" w:frame="1"/>
        </w:rPr>
        <w:t xml:space="preserve"> shall be designed and developed in such a way, including with appropriate human-machine interface tools, that it can be effectively overseen by natural persons.</w:t>
      </w:r>
    </w:p>
    <w:p w14:paraId="6D45A12D" w14:textId="77777777" w:rsidR="00FE7643" w:rsidRPr="00535A46" w:rsidRDefault="00FE7643" w:rsidP="00FE7643">
      <w:pPr>
        <w:pStyle w:val="doLijstnummering7"/>
        <w:numPr>
          <w:ilvl w:val="1"/>
          <w:numId w:val="8"/>
        </w:numPr>
      </w:pPr>
      <w:r w:rsidRPr="00535A46">
        <w:rPr>
          <w:bdr w:val="none" w:sz="0" w:space="0" w:color="auto" w:frame="1"/>
        </w:rPr>
        <w:t xml:space="preserve">The Supplier ensures that, prior to the Delivery, appropriate measures shall be </w:t>
      </w:r>
      <w:r>
        <w:rPr>
          <w:bdr w:val="none" w:sz="0" w:space="0" w:color="auto" w:frame="1"/>
        </w:rPr>
        <w:t xml:space="preserve">embedded in the AI System and </w:t>
      </w:r>
      <w:r w:rsidRPr="00535A46">
        <w:rPr>
          <w:bdr w:val="none" w:sz="0" w:space="0" w:color="auto" w:frame="1"/>
        </w:rPr>
        <w:t>taken to ensure human oversight. These measures</w:t>
      </w:r>
      <w:r>
        <w:rPr>
          <w:bdr w:val="none" w:sz="0" w:space="0" w:color="auto" w:frame="1"/>
        </w:rPr>
        <w:t>, which could include inter alia training of employees of Public Organisation,</w:t>
      </w:r>
      <w:r w:rsidRPr="00535A46">
        <w:rPr>
          <w:bdr w:val="none" w:sz="0" w:space="0" w:color="auto" w:frame="1"/>
        </w:rPr>
        <w:t xml:space="preserve"> shall enable the individuals to whom human oversight is assigned to do the following, as appropriate to the circumstances:</w:t>
      </w:r>
    </w:p>
    <w:p w14:paraId="2345236D" w14:textId="77777777" w:rsidR="00FE7643" w:rsidRPr="00535A46" w:rsidRDefault="00FE7643" w:rsidP="00FE7643">
      <w:pPr>
        <w:pStyle w:val="doLijstnummering7"/>
        <w:numPr>
          <w:ilvl w:val="2"/>
          <w:numId w:val="8"/>
        </w:numPr>
      </w:pPr>
      <w:r w:rsidRPr="00535A46">
        <w:rPr>
          <w:bdr w:val="none" w:sz="0" w:space="0" w:color="auto" w:frame="1"/>
        </w:rPr>
        <w:t xml:space="preserve">fully understand the capacities and limitations of the </w:t>
      </w:r>
      <w:r>
        <w:rPr>
          <w:bdr w:val="none" w:sz="0" w:space="0" w:color="auto" w:frame="1"/>
        </w:rPr>
        <w:t>AI System</w:t>
      </w:r>
      <w:r w:rsidRPr="00535A46">
        <w:rPr>
          <w:bdr w:val="none" w:sz="0" w:space="0" w:color="auto" w:frame="1"/>
        </w:rPr>
        <w:t xml:space="preserve"> and be able to duly monitor its operation, so that signs of anomalies, dysfunctions and unexpected performance can be detected and addressed as soon as possible;</w:t>
      </w:r>
    </w:p>
    <w:p w14:paraId="2E6CCB9D" w14:textId="77777777" w:rsidR="00FE7643" w:rsidRPr="00535A46" w:rsidRDefault="00FE7643" w:rsidP="00FE7643">
      <w:pPr>
        <w:pStyle w:val="doLijstnummering7"/>
        <w:numPr>
          <w:ilvl w:val="2"/>
          <w:numId w:val="8"/>
        </w:numPr>
      </w:pPr>
      <w:r w:rsidRPr="00535A46">
        <w:rPr>
          <w:bdr w:val="none" w:sz="0" w:space="0" w:color="auto" w:frame="1"/>
        </w:rPr>
        <w:t xml:space="preserve">remain aware of the possible tendency of automatically relying or over-relying on the output produced by the </w:t>
      </w:r>
      <w:r>
        <w:rPr>
          <w:bdr w:val="none" w:sz="0" w:space="0" w:color="auto" w:frame="1"/>
        </w:rPr>
        <w:t>AI System</w:t>
      </w:r>
      <w:r w:rsidRPr="00535A46">
        <w:rPr>
          <w:bdr w:val="none" w:sz="0" w:space="0" w:color="auto" w:frame="1"/>
        </w:rPr>
        <w:t xml:space="preserve"> ('automation bias'), in particular if the </w:t>
      </w:r>
      <w:r>
        <w:rPr>
          <w:bdr w:val="none" w:sz="0" w:space="0" w:color="auto" w:frame="1"/>
        </w:rPr>
        <w:t>AI System</w:t>
      </w:r>
      <w:r w:rsidRPr="00535A46">
        <w:rPr>
          <w:bdr w:val="none" w:sz="0" w:space="0" w:color="auto" w:frame="1"/>
        </w:rPr>
        <w:t xml:space="preserve"> is used to provide information or recommendations for decisions to be taken by natural persons;</w:t>
      </w:r>
    </w:p>
    <w:p w14:paraId="1ECC16A9" w14:textId="77777777" w:rsidR="00FE7643" w:rsidRPr="00535A46" w:rsidRDefault="00FE7643" w:rsidP="00FE7643">
      <w:pPr>
        <w:pStyle w:val="doLijstnummering7"/>
        <w:numPr>
          <w:ilvl w:val="2"/>
          <w:numId w:val="8"/>
        </w:numPr>
      </w:pPr>
      <w:r w:rsidRPr="00535A46">
        <w:rPr>
          <w:bdr w:val="none" w:sz="0" w:space="0" w:color="auto" w:frame="1"/>
        </w:rPr>
        <w:t xml:space="preserve">be able to correctly interpret the </w:t>
      </w:r>
      <w:r>
        <w:rPr>
          <w:bdr w:val="none" w:sz="0" w:space="0" w:color="auto" w:frame="1"/>
        </w:rPr>
        <w:t>AI System</w:t>
      </w:r>
      <w:r w:rsidRPr="00535A46">
        <w:rPr>
          <w:bdr w:val="none" w:sz="0" w:space="0" w:color="auto" w:frame="1"/>
        </w:rPr>
        <w:t>'s output, taking into account in particular the characteristics of the system and the interpretation tools and methods available;</w:t>
      </w:r>
    </w:p>
    <w:p w14:paraId="168E15F5" w14:textId="77777777" w:rsidR="00FE7643" w:rsidRPr="00535A46" w:rsidRDefault="00FE7643" w:rsidP="00FE7643">
      <w:pPr>
        <w:pStyle w:val="doLijstnummering7"/>
        <w:numPr>
          <w:ilvl w:val="2"/>
          <w:numId w:val="8"/>
        </w:numPr>
      </w:pPr>
      <w:r w:rsidRPr="00535A46">
        <w:rPr>
          <w:bdr w:val="none" w:sz="0" w:space="0" w:color="auto" w:frame="1"/>
        </w:rPr>
        <w:t xml:space="preserve">be able to decide, in any particular situation, not to use the </w:t>
      </w:r>
      <w:r>
        <w:rPr>
          <w:bdr w:val="none" w:sz="0" w:space="0" w:color="auto" w:frame="1"/>
        </w:rPr>
        <w:t>AI System</w:t>
      </w:r>
      <w:r w:rsidRPr="00535A46">
        <w:rPr>
          <w:bdr w:val="none" w:sz="0" w:space="0" w:color="auto" w:frame="1"/>
        </w:rPr>
        <w:t xml:space="preserve"> or otherwise disregard, override or reverse the output of the </w:t>
      </w:r>
      <w:r>
        <w:rPr>
          <w:bdr w:val="none" w:sz="0" w:space="0" w:color="auto" w:frame="1"/>
        </w:rPr>
        <w:t>AI System</w:t>
      </w:r>
      <w:r w:rsidRPr="00535A46">
        <w:rPr>
          <w:bdr w:val="none" w:sz="0" w:space="0" w:color="auto" w:frame="1"/>
        </w:rPr>
        <w:t>;</w:t>
      </w:r>
    </w:p>
    <w:p w14:paraId="63ED1332" w14:textId="77777777" w:rsidR="00FE7643" w:rsidRPr="00535A46" w:rsidRDefault="00FE7643" w:rsidP="00FE7643">
      <w:pPr>
        <w:pStyle w:val="doLijstnummering7"/>
        <w:numPr>
          <w:ilvl w:val="2"/>
          <w:numId w:val="8"/>
        </w:numPr>
      </w:pPr>
      <w:r w:rsidRPr="00535A46">
        <w:rPr>
          <w:bdr w:val="none" w:sz="0" w:space="0" w:color="auto" w:frame="1"/>
        </w:rPr>
        <w:t xml:space="preserve">be able to intervene on the operation of the </w:t>
      </w:r>
      <w:r>
        <w:rPr>
          <w:bdr w:val="none" w:sz="0" w:space="0" w:color="auto" w:frame="1"/>
        </w:rPr>
        <w:t>AI System</w:t>
      </w:r>
      <w:r w:rsidRPr="00535A46">
        <w:rPr>
          <w:bdr w:val="none" w:sz="0" w:space="0" w:color="auto" w:frame="1"/>
        </w:rPr>
        <w:t xml:space="preserve"> or interrupt the system through a "stop" button or a similar procedure.</w:t>
      </w:r>
    </w:p>
    <w:p w14:paraId="1906520A" w14:textId="77777777" w:rsidR="005D209B" w:rsidRPr="00535A46" w:rsidRDefault="005D209B" w:rsidP="005D209B">
      <w:pPr>
        <w:pStyle w:val="doLijstnummering7"/>
        <w:numPr>
          <w:ilvl w:val="0"/>
          <w:numId w:val="0"/>
        </w:numPr>
        <w:ind w:left="709"/>
      </w:pPr>
    </w:p>
    <w:p w14:paraId="2285FA30" w14:textId="77777777" w:rsidR="00AF5A62" w:rsidRPr="00535A46" w:rsidRDefault="00AF5A62" w:rsidP="00E168CA">
      <w:pPr>
        <w:pStyle w:val="doLijstnummering7"/>
      </w:pPr>
      <w:r w:rsidRPr="00535A46">
        <w:t>Accuracy, robustness and cybersecurity</w:t>
      </w:r>
    </w:p>
    <w:p w14:paraId="08DBD1E4" w14:textId="77777777" w:rsidR="00C06CB3" w:rsidRPr="00535A46" w:rsidRDefault="00C06CB3" w:rsidP="00C06CB3">
      <w:pPr>
        <w:pStyle w:val="doLijstnummering7"/>
        <w:numPr>
          <w:ilvl w:val="0"/>
          <w:numId w:val="0"/>
        </w:numPr>
        <w:ind w:left="851"/>
      </w:pPr>
    </w:p>
    <w:p w14:paraId="740FD21F" w14:textId="77777777" w:rsidR="00C06CB3" w:rsidRPr="00535A46" w:rsidRDefault="0098219B" w:rsidP="00C06CB3">
      <w:pPr>
        <w:pStyle w:val="doLijstnummering7"/>
        <w:numPr>
          <w:ilvl w:val="1"/>
          <w:numId w:val="8"/>
        </w:numPr>
        <w:rPr>
          <w:rFonts w:ascii="Times New Roman" w:hAnsi="Times New Roman"/>
          <w:sz w:val="24"/>
        </w:rPr>
      </w:pPr>
      <w:r w:rsidRPr="00535A46">
        <w:rPr>
          <w:bdr w:val="none" w:sz="0" w:space="0" w:color="auto" w:frame="1"/>
        </w:rPr>
        <w:t>The Supplier ensure</w:t>
      </w:r>
      <w:r w:rsidR="00C80C9C">
        <w:rPr>
          <w:bdr w:val="none" w:sz="0" w:space="0" w:color="auto" w:frame="1"/>
        </w:rPr>
        <w:t>s</w:t>
      </w:r>
      <w:r w:rsidRPr="00535A46">
        <w:rPr>
          <w:bdr w:val="none" w:sz="0" w:space="0" w:color="auto" w:frame="1"/>
        </w:rPr>
        <w:t xml:space="preserve"> that the </w:t>
      </w:r>
      <w:r w:rsidR="002D321E">
        <w:rPr>
          <w:bdr w:val="none" w:sz="0" w:space="0" w:color="auto" w:frame="1"/>
        </w:rPr>
        <w:t>AI System</w:t>
      </w:r>
      <w:r w:rsidRPr="00535A46">
        <w:rPr>
          <w:bdr w:val="none" w:sz="0" w:space="0" w:color="auto" w:frame="1"/>
        </w:rPr>
        <w:t xml:space="preserve"> shall be designed and developed in such a way that it achieves, in the light of the Intended Purpose</w:t>
      </w:r>
      <w:r w:rsidR="00EA3656">
        <w:rPr>
          <w:bdr w:val="none" w:sz="0" w:space="0" w:color="auto" w:frame="1"/>
        </w:rPr>
        <w:t xml:space="preserve"> and Reasonably Foreseeable Misuse</w:t>
      </w:r>
      <w:r w:rsidRPr="00535A46">
        <w:rPr>
          <w:bdr w:val="none" w:sz="0" w:space="0" w:color="auto" w:frame="1"/>
        </w:rPr>
        <w:t>, an appropriate level of accuracy, robustness and cybersecurity, and performs consistently in those respects throughout its lifecycle.</w:t>
      </w:r>
    </w:p>
    <w:p w14:paraId="1DFCD53E" w14:textId="77777777" w:rsidR="008B3EF1" w:rsidRPr="00535A46" w:rsidRDefault="008B3EF1" w:rsidP="00C06CB3">
      <w:pPr>
        <w:pStyle w:val="doLijstnummering7"/>
        <w:numPr>
          <w:ilvl w:val="1"/>
          <w:numId w:val="8"/>
        </w:numPr>
        <w:rPr>
          <w:rFonts w:ascii="Times New Roman" w:hAnsi="Times New Roman"/>
          <w:sz w:val="24"/>
        </w:rPr>
      </w:pPr>
      <w:r w:rsidRPr="00535A46">
        <w:rPr>
          <w:bdr w:val="none" w:sz="0" w:space="0" w:color="auto" w:frame="1"/>
        </w:rPr>
        <w:t xml:space="preserve">The levels of accuracy and the relevant accuracy metrics of the </w:t>
      </w:r>
      <w:r w:rsidR="002D321E">
        <w:rPr>
          <w:bdr w:val="none" w:sz="0" w:space="0" w:color="auto" w:frame="1"/>
        </w:rPr>
        <w:t>AI System</w:t>
      </w:r>
      <w:r w:rsidR="00EB0E4C">
        <w:rPr>
          <w:bdr w:val="none" w:sz="0" w:space="0" w:color="auto" w:frame="1"/>
        </w:rPr>
        <w:t xml:space="preserve"> are described in </w:t>
      </w:r>
      <w:r w:rsidR="00EB0E4C" w:rsidRPr="00EB0E4C">
        <w:rPr>
          <w:b/>
          <w:bdr w:val="none" w:sz="0" w:space="0" w:color="auto" w:frame="1"/>
        </w:rPr>
        <w:t>Annex E</w:t>
      </w:r>
      <w:r w:rsidR="00EB0E4C">
        <w:rPr>
          <w:bdr w:val="none" w:sz="0" w:space="0" w:color="auto" w:frame="1"/>
        </w:rPr>
        <w:t>.</w:t>
      </w:r>
    </w:p>
    <w:p w14:paraId="078D673F" w14:textId="77777777" w:rsidR="00C06CB3" w:rsidRPr="00535A46" w:rsidRDefault="0098219B" w:rsidP="00C06CB3">
      <w:pPr>
        <w:pStyle w:val="doLijstnummering7"/>
        <w:numPr>
          <w:ilvl w:val="1"/>
          <w:numId w:val="8"/>
        </w:numPr>
      </w:pPr>
      <w:r w:rsidRPr="00535A46">
        <w:rPr>
          <w:bdr w:val="none" w:sz="0" w:space="0" w:color="auto" w:frame="1"/>
        </w:rPr>
        <w:lastRenderedPageBreak/>
        <w:t xml:space="preserve">The Supplier ensures that the </w:t>
      </w:r>
      <w:r w:rsidR="002D321E">
        <w:rPr>
          <w:bdr w:val="none" w:sz="0" w:space="0" w:color="auto" w:frame="1"/>
        </w:rPr>
        <w:t>AI System</w:t>
      </w:r>
      <w:r w:rsidRPr="00535A46">
        <w:rPr>
          <w:bdr w:val="none" w:sz="0" w:space="0" w:color="auto" w:frame="1"/>
        </w:rPr>
        <w:t xml:space="preserve"> shall be resilient as regards errors, faults or inconsistencies that may occur within the system or the environment in which the system operates, in particular due to their interaction with natural persons or other systems.</w:t>
      </w:r>
    </w:p>
    <w:p w14:paraId="56BE8672" w14:textId="77777777" w:rsidR="00C06CB3" w:rsidRPr="00535A46" w:rsidRDefault="00C06CB3" w:rsidP="00C06CB3">
      <w:pPr>
        <w:pStyle w:val="doLijstnummering7"/>
        <w:numPr>
          <w:ilvl w:val="1"/>
          <w:numId w:val="8"/>
        </w:numPr>
      </w:pPr>
      <w:r w:rsidRPr="00535A46">
        <w:rPr>
          <w:bdr w:val="none" w:sz="0" w:space="0" w:color="auto" w:frame="1"/>
        </w:rPr>
        <w:t xml:space="preserve">The </w:t>
      </w:r>
      <w:r w:rsidR="002D321E">
        <w:rPr>
          <w:bdr w:val="none" w:sz="0" w:space="0" w:color="auto" w:frame="1"/>
        </w:rPr>
        <w:t>AI System</w:t>
      </w:r>
      <w:r w:rsidRPr="00535A46">
        <w:rPr>
          <w:bdr w:val="none" w:sz="0" w:space="0" w:color="auto" w:frame="1"/>
        </w:rPr>
        <w:t xml:space="preserve"> shall be resilient as regards attempts by unauthorised third parties to alter their use or performance by exploiting the system's vulnerabilities.</w:t>
      </w:r>
    </w:p>
    <w:p w14:paraId="6638A3D8" w14:textId="77777777" w:rsidR="008B3EF1" w:rsidRPr="00535A46" w:rsidRDefault="008B3EF1" w:rsidP="00C06CB3">
      <w:pPr>
        <w:pStyle w:val="doLijstnummering7"/>
        <w:numPr>
          <w:ilvl w:val="0"/>
          <w:numId w:val="0"/>
        </w:numPr>
        <w:ind w:left="709"/>
      </w:pPr>
      <w:r w:rsidRPr="00535A46">
        <w:rPr>
          <w:bdr w:val="none" w:sz="0" w:space="0" w:color="auto" w:frame="1"/>
        </w:rPr>
        <w:t>The technical solutions to address AI specific vulnerabilities shall include, where appropriate, measures to prevent and control attacks trying to manipulate the training dataset ('data poisoning'), inputs designed to cause the model to make a mistake ('adversarial examples'), or model flaws.</w:t>
      </w:r>
    </w:p>
    <w:p w14:paraId="25F28CE8" w14:textId="77777777" w:rsidR="00753373" w:rsidRPr="00753373" w:rsidRDefault="00753373" w:rsidP="00753373">
      <w:pPr>
        <w:pStyle w:val="doLijstnummering7"/>
        <w:numPr>
          <w:ilvl w:val="0"/>
          <w:numId w:val="0"/>
        </w:numPr>
        <w:ind w:left="709"/>
        <w:rPr>
          <w:b/>
          <w:bCs/>
          <w:iCs/>
        </w:rPr>
      </w:pPr>
    </w:p>
    <w:p w14:paraId="65146849" w14:textId="77777777" w:rsidR="001A3AC8" w:rsidRPr="00535A46" w:rsidRDefault="001A3AC8" w:rsidP="001A3AC8">
      <w:pPr>
        <w:pStyle w:val="doLijstnummering7"/>
      </w:pPr>
      <w:r>
        <w:t>Compliance with Section B and corrective actions</w:t>
      </w:r>
    </w:p>
    <w:p w14:paraId="5AF1A7B6" w14:textId="77777777" w:rsidR="001A3AC8" w:rsidRPr="00535A46" w:rsidRDefault="001A3AC8" w:rsidP="001A3AC8">
      <w:pPr>
        <w:pStyle w:val="doLijstnummering7"/>
        <w:numPr>
          <w:ilvl w:val="0"/>
          <w:numId w:val="0"/>
        </w:numPr>
        <w:ind w:left="851"/>
      </w:pPr>
    </w:p>
    <w:p w14:paraId="03BBE03D" w14:textId="77777777" w:rsidR="001A3AC8" w:rsidRDefault="001A3AC8" w:rsidP="001A3AC8">
      <w:pPr>
        <w:pStyle w:val="doLijstnummering7"/>
        <w:numPr>
          <w:ilvl w:val="1"/>
          <w:numId w:val="8"/>
        </w:numPr>
        <w:rPr>
          <w:bdr w:val="none" w:sz="0" w:space="0" w:color="auto" w:frame="1"/>
        </w:rPr>
      </w:pPr>
      <w:r w:rsidRPr="00535A46">
        <w:rPr>
          <w:bdr w:val="none" w:sz="0" w:space="0" w:color="auto" w:frame="1"/>
        </w:rPr>
        <w:t xml:space="preserve">The Supplier must ensure that the </w:t>
      </w:r>
      <w:r>
        <w:rPr>
          <w:bdr w:val="none" w:sz="0" w:space="0" w:color="auto" w:frame="1"/>
        </w:rPr>
        <w:t>AI System</w:t>
      </w:r>
      <w:r w:rsidRPr="00535A46">
        <w:rPr>
          <w:bdr w:val="none" w:sz="0" w:space="0" w:color="auto" w:frame="1"/>
        </w:rPr>
        <w:t xml:space="preserve"> </w:t>
      </w:r>
      <w:r>
        <w:rPr>
          <w:bdr w:val="none" w:sz="0" w:space="0" w:color="auto" w:frame="1"/>
        </w:rPr>
        <w:t>complies with the requirements established in Section B of these Clauses.</w:t>
      </w:r>
    </w:p>
    <w:p w14:paraId="599645F2" w14:textId="77777777" w:rsidR="001A3AC8" w:rsidRDefault="001A3AC8" w:rsidP="001A3AC8">
      <w:pPr>
        <w:pStyle w:val="doLijstnummering7"/>
        <w:numPr>
          <w:ilvl w:val="1"/>
          <w:numId w:val="8"/>
        </w:numPr>
        <w:rPr>
          <w:rFonts w:eastAsiaTheme="minorEastAsia"/>
          <w:noProof/>
          <w:lang w:val="en-IE"/>
        </w:rPr>
      </w:pPr>
      <w:r w:rsidRPr="001A3AC8">
        <w:rPr>
          <w:bdr w:val="none" w:sz="0" w:space="0" w:color="auto" w:frame="1"/>
        </w:rPr>
        <w:t>If the Supplier considers or has reason to consider that the AI system is not in conformity with these Clauses, wheter in response to a comment by Public Organisation or not, it shall</w:t>
      </w:r>
      <w:r w:rsidRPr="000727D1">
        <w:rPr>
          <w:rFonts w:eastAsiaTheme="minorEastAsia"/>
          <w:noProof/>
          <w:lang w:val="en-IE"/>
        </w:rPr>
        <w:t xml:space="preserve"> immediately take the necessary corrective actions to bring that system into conformity, to withdraw it or to recall it, as appropriate. </w:t>
      </w:r>
      <w:r>
        <w:rPr>
          <w:rFonts w:eastAsiaTheme="minorEastAsia"/>
          <w:noProof/>
          <w:lang w:val="en-IE"/>
        </w:rPr>
        <w:t>The Supplier</w:t>
      </w:r>
      <w:r w:rsidRPr="000727D1">
        <w:rPr>
          <w:rFonts w:eastAsiaTheme="minorEastAsia"/>
          <w:noProof/>
          <w:lang w:val="en-IE"/>
        </w:rPr>
        <w:t xml:space="preserve"> shall inform the </w:t>
      </w:r>
      <w:r>
        <w:rPr>
          <w:rFonts w:eastAsiaTheme="minorEastAsia"/>
          <w:noProof/>
          <w:lang w:val="en-IE"/>
        </w:rPr>
        <w:t xml:space="preserve">Public Organisation </w:t>
      </w:r>
      <w:r w:rsidRPr="000727D1">
        <w:rPr>
          <w:rFonts w:eastAsiaTheme="minorEastAsia"/>
          <w:noProof/>
          <w:lang w:val="en-IE"/>
        </w:rPr>
        <w:t>accordingly.</w:t>
      </w:r>
    </w:p>
    <w:p w14:paraId="7506412F" w14:textId="77777777" w:rsidR="001A3AC8" w:rsidRPr="00753373" w:rsidRDefault="001A3AC8" w:rsidP="001A3AC8">
      <w:pPr>
        <w:pStyle w:val="doLijstnummering7"/>
        <w:numPr>
          <w:ilvl w:val="0"/>
          <w:numId w:val="0"/>
        </w:numPr>
        <w:ind w:left="709"/>
        <w:rPr>
          <w:b/>
          <w:bCs/>
          <w:iCs/>
        </w:rPr>
      </w:pPr>
    </w:p>
    <w:p w14:paraId="0BFF93F9" w14:textId="77777777" w:rsidR="00E168CA" w:rsidRPr="00535A46" w:rsidRDefault="00753373" w:rsidP="00E168CA">
      <w:pPr>
        <w:rPr>
          <w:b/>
          <w:i/>
        </w:rPr>
      </w:pPr>
      <w:r>
        <w:rPr>
          <w:b/>
          <w:bCs/>
          <w:i/>
          <w:iCs/>
        </w:rPr>
        <w:t>S</w:t>
      </w:r>
      <w:r w:rsidR="001A3AC8">
        <w:rPr>
          <w:b/>
          <w:bCs/>
          <w:i/>
          <w:iCs/>
        </w:rPr>
        <w:t>ection C</w:t>
      </w:r>
      <w:r>
        <w:rPr>
          <w:b/>
          <w:bCs/>
          <w:i/>
          <w:iCs/>
        </w:rPr>
        <w:t xml:space="preserve"> </w:t>
      </w:r>
      <w:r w:rsidR="00AF5A62" w:rsidRPr="00535A46">
        <w:rPr>
          <w:b/>
          <w:bCs/>
          <w:i/>
          <w:iCs/>
        </w:rPr>
        <w:t>– Rights to use the Data Sets</w:t>
      </w:r>
    </w:p>
    <w:p w14:paraId="66DC8083" w14:textId="77777777" w:rsidR="00AF5A62" w:rsidRPr="00535A46" w:rsidRDefault="00AF5A62" w:rsidP="00E168CA">
      <w:pPr>
        <w:rPr>
          <w:b/>
          <w:i/>
        </w:rPr>
      </w:pPr>
    </w:p>
    <w:p w14:paraId="343AFF40" w14:textId="77777777" w:rsidR="00AF5A62" w:rsidRPr="00535A46" w:rsidRDefault="00C931BE" w:rsidP="00AF5A62">
      <w:pPr>
        <w:pStyle w:val="doLijstnummering7"/>
      </w:pPr>
      <w:r w:rsidRPr="00C931BE">
        <w:rPr>
          <w:b/>
        </w:rPr>
        <w:t>&lt;optional&gt;</w:t>
      </w:r>
      <w:r>
        <w:rPr>
          <w:b/>
        </w:rPr>
        <w:t xml:space="preserve"> </w:t>
      </w:r>
      <w:r w:rsidR="00C06CB3" w:rsidRPr="00535A46">
        <w:t>Rights to the</w:t>
      </w:r>
      <w:r w:rsidR="00315BC6">
        <w:t xml:space="preserve"> </w:t>
      </w:r>
      <w:r w:rsidR="00FF4F2D">
        <w:t>Public Organisation</w:t>
      </w:r>
      <w:r w:rsidR="00C06CB3" w:rsidRPr="00535A46">
        <w:t xml:space="preserve"> Data Sets</w:t>
      </w:r>
    </w:p>
    <w:p w14:paraId="565F1609" w14:textId="77777777" w:rsidR="00AF5A62" w:rsidRPr="00535A46" w:rsidRDefault="00AF5A62" w:rsidP="00AF5A62">
      <w:pPr>
        <w:pStyle w:val="doLijstnummering7"/>
        <w:numPr>
          <w:ilvl w:val="0"/>
          <w:numId w:val="0"/>
        </w:numPr>
        <w:ind w:left="709"/>
      </w:pPr>
    </w:p>
    <w:p w14:paraId="18DD44AB" w14:textId="77777777" w:rsidR="00960DB1" w:rsidRDefault="00AF5A62" w:rsidP="00AF5A62">
      <w:pPr>
        <w:pStyle w:val="doLijstnummering7"/>
        <w:numPr>
          <w:ilvl w:val="1"/>
          <w:numId w:val="8"/>
        </w:numPr>
      </w:pPr>
      <w:r w:rsidRPr="00535A46">
        <w:t xml:space="preserve">All rights, including any intellectual property right, relating to the </w:t>
      </w:r>
      <w:r w:rsidR="00FF4F2D">
        <w:t>Publication Organisation</w:t>
      </w:r>
      <w:r w:rsidR="00315BC6">
        <w:t xml:space="preserve"> </w:t>
      </w:r>
      <w:r w:rsidRPr="00535A46">
        <w:t xml:space="preserve">Data Sets will accrue to </w:t>
      </w:r>
      <w:r w:rsidR="00315BC6">
        <w:t>Public Organisation</w:t>
      </w:r>
      <w:r w:rsidRPr="00535A46">
        <w:t xml:space="preserve">. </w:t>
      </w:r>
    </w:p>
    <w:p w14:paraId="7BA00F16" w14:textId="77777777" w:rsidR="00960DB1" w:rsidRDefault="00AF5A62" w:rsidP="00AF5A62">
      <w:pPr>
        <w:pStyle w:val="doLijstnummering7"/>
        <w:numPr>
          <w:ilvl w:val="1"/>
          <w:numId w:val="8"/>
        </w:numPr>
      </w:pPr>
      <w:r w:rsidRPr="00535A46">
        <w:t xml:space="preserve">The Supplier </w:t>
      </w:r>
      <w:r w:rsidR="0008617D">
        <w:t>is</w:t>
      </w:r>
      <w:r w:rsidRPr="00535A46">
        <w:t xml:space="preserve"> not entitled to use </w:t>
      </w:r>
      <w:r w:rsidR="00FF4F2D">
        <w:t xml:space="preserve">the Publication Organisation </w:t>
      </w:r>
      <w:r w:rsidR="00FF4F2D" w:rsidRPr="00535A46">
        <w:t>Data Sets</w:t>
      </w:r>
      <w:r w:rsidRPr="00535A46">
        <w:t xml:space="preserve"> for any purpose other than the performance of the Agreement. </w:t>
      </w:r>
    </w:p>
    <w:p w14:paraId="466FBD52" w14:textId="77777777" w:rsidR="00AF5A62" w:rsidRDefault="00AF5A62" w:rsidP="00763412">
      <w:pPr>
        <w:pStyle w:val="doLijstnummering7"/>
        <w:numPr>
          <w:ilvl w:val="1"/>
          <w:numId w:val="8"/>
        </w:numPr>
      </w:pPr>
      <w:r w:rsidRPr="00535A46">
        <w:t xml:space="preserve">On first request of </w:t>
      </w:r>
      <w:r w:rsidR="00315BC6">
        <w:t>Public Organisation</w:t>
      </w:r>
      <w:r w:rsidRPr="00535A46">
        <w:t xml:space="preserve">, the Supplier </w:t>
      </w:r>
      <w:r w:rsidR="0008617D">
        <w:t>must</w:t>
      </w:r>
      <w:r w:rsidRPr="00535A46">
        <w:t xml:space="preserve"> destroy </w:t>
      </w:r>
      <w:r w:rsidR="00763412">
        <w:t>the</w:t>
      </w:r>
      <w:r w:rsidRPr="00535A46">
        <w:t xml:space="preserve"> </w:t>
      </w:r>
      <w:r w:rsidR="00FF4F2D">
        <w:t xml:space="preserve">Publication Organisation </w:t>
      </w:r>
      <w:r w:rsidR="00FF4F2D" w:rsidRPr="00535A46">
        <w:t>Data Sets</w:t>
      </w:r>
      <w:r w:rsidRPr="00535A46">
        <w:t xml:space="preserve">. If </w:t>
      </w:r>
      <w:r w:rsidR="00315BC6">
        <w:t>Public Organisation</w:t>
      </w:r>
      <w:r w:rsidRPr="00535A46">
        <w:t xml:space="preserve"> so demands, the Supplier </w:t>
      </w:r>
      <w:r w:rsidR="0008617D">
        <w:t>must</w:t>
      </w:r>
      <w:r w:rsidRPr="00535A46">
        <w:t xml:space="preserve"> provide evidence of the destruction of </w:t>
      </w:r>
      <w:r w:rsidR="00FF4F2D">
        <w:t xml:space="preserve">the Publication Organisation </w:t>
      </w:r>
      <w:r w:rsidR="00FF4F2D" w:rsidRPr="00535A46">
        <w:t>Data Sets</w:t>
      </w:r>
      <w:r w:rsidRPr="00535A46">
        <w:t>.</w:t>
      </w:r>
    </w:p>
    <w:p w14:paraId="47BED638" w14:textId="77777777" w:rsidR="003A7BC5" w:rsidRDefault="003A7BC5" w:rsidP="003A7BC5">
      <w:pPr>
        <w:pStyle w:val="doLijstnummering7"/>
        <w:numPr>
          <w:ilvl w:val="0"/>
          <w:numId w:val="0"/>
        </w:numPr>
        <w:ind w:left="709"/>
      </w:pPr>
    </w:p>
    <w:p w14:paraId="7F2CFD9A" w14:textId="77777777" w:rsidR="0099083A" w:rsidRDefault="0099083A" w:rsidP="0099083A">
      <w:pPr>
        <w:pStyle w:val="doLijstnummering7"/>
      </w:pPr>
      <w:r w:rsidRPr="00C931BE">
        <w:rPr>
          <w:b/>
        </w:rPr>
        <w:t>&lt;optional&gt;</w:t>
      </w:r>
      <w:r>
        <w:rPr>
          <w:b/>
        </w:rPr>
        <w:t xml:space="preserve"> </w:t>
      </w:r>
      <w:r w:rsidRPr="00535A46">
        <w:t xml:space="preserve">Rights to </w:t>
      </w:r>
      <w:r w:rsidR="00960DB1">
        <w:t>Supplier</w:t>
      </w:r>
      <w:r w:rsidR="00960DB1" w:rsidRPr="00535A46">
        <w:t xml:space="preserve"> Data Sets</w:t>
      </w:r>
      <w:r w:rsidR="00960DB1">
        <w:t xml:space="preserve"> and </w:t>
      </w:r>
      <w:r>
        <w:t>Third Party</w:t>
      </w:r>
      <w:r w:rsidRPr="00535A46">
        <w:t xml:space="preserve"> Data Sets</w:t>
      </w:r>
    </w:p>
    <w:p w14:paraId="7C0A0649" w14:textId="77777777" w:rsidR="00124FB7" w:rsidRDefault="00124FB7" w:rsidP="00124FB7">
      <w:pPr>
        <w:pStyle w:val="doLijstnummering7"/>
        <w:numPr>
          <w:ilvl w:val="0"/>
          <w:numId w:val="0"/>
        </w:numPr>
        <w:ind w:left="851" w:hanging="851"/>
      </w:pPr>
    </w:p>
    <w:p w14:paraId="27A01CC7" w14:textId="77777777" w:rsidR="00FF4F2D" w:rsidRDefault="00124FB7" w:rsidP="00124FB7">
      <w:pPr>
        <w:pStyle w:val="doLijstnummering7"/>
        <w:numPr>
          <w:ilvl w:val="1"/>
          <w:numId w:val="8"/>
        </w:numPr>
      </w:pPr>
      <w:r w:rsidRPr="00535A46">
        <w:t xml:space="preserve">All rights, including any intellectual </w:t>
      </w:r>
      <w:r>
        <w:t xml:space="preserve">property right, relating to the Supplier </w:t>
      </w:r>
      <w:r w:rsidRPr="00535A46">
        <w:t>Data Sets</w:t>
      </w:r>
      <w:r>
        <w:t xml:space="preserve"> and Third Party Data sets </w:t>
      </w:r>
      <w:r w:rsidRPr="00535A46">
        <w:t xml:space="preserve">will accrue to </w:t>
      </w:r>
      <w:r>
        <w:t>the Supp</w:t>
      </w:r>
      <w:r w:rsidR="00315BC6">
        <w:t>lier or a third p</w:t>
      </w:r>
      <w:r>
        <w:t>arty</w:t>
      </w:r>
      <w:r w:rsidRPr="00535A46">
        <w:t xml:space="preserve">. </w:t>
      </w:r>
    </w:p>
    <w:p w14:paraId="447CB451" w14:textId="77777777" w:rsidR="00124FB7" w:rsidRDefault="00124FB7" w:rsidP="00124FB7">
      <w:pPr>
        <w:pStyle w:val="doLijstnummering7"/>
        <w:numPr>
          <w:ilvl w:val="1"/>
          <w:numId w:val="8"/>
        </w:numPr>
      </w:pPr>
      <w:r>
        <w:t xml:space="preserve">The Supplier grants </w:t>
      </w:r>
      <w:r w:rsidR="00315BC6">
        <w:t>Public Organisation</w:t>
      </w:r>
      <w:r w:rsidRPr="00535A46">
        <w:t xml:space="preserve"> </w:t>
      </w:r>
      <w:r>
        <w:t>a perpetual, non-exclusive right to use the Supplier Data Sets and Third Party Data Sets that is in any event sufficient for performance of the provisions of the Agreement</w:t>
      </w:r>
      <w:r w:rsidR="005206E8">
        <w:t>, including the Clauses</w:t>
      </w:r>
      <w:r>
        <w:t>.</w:t>
      </w:r>
    </w:p>
    <w:p w14:paraId="7F1E5FD6" w14:textId="77777777" w:rsidR="00763412" w:rsidRDefault="00FF4F2D" w:rsidP="009C7B70">
      <w:pPr>
        <w:pStyle w:val="doLijstnummering7"/>
        <w:numPr>
          <w:ilvl w:val="1"/>
          <w:numId w:val="8"/>
        </w:numPr>
      </w:pPr>
      <w:r w:rsidRPr="00C931BE">
        <w:rPr>
          <w:b/>
        </w:rPr>
        <w:lastRenderedPageBreak/>
        <w:t>&lt;optional&gt;</w:t>
      </w:r>
      <w:r>
        <w:rPr>
          <w:b/>
        </w:rPr>
        <w:t xml:space="preserve"> </w:t>
      </w:r>
      <w:r w:rsidR="00763412">
        <w:t>The righ</w:t>
      </w:r>
      <w:r w:rsidR="00437AC5">
        <w:t>t of use described in article 1</w:t>
      </w:r>
      <w:r w:rsidR="00391764">
        <w:t>2</w:t>
      </w:r>
      <w:r w:rsidR="00CA3B11">
        <w:t>.2</w:t>
      </w:r>
      <w:r w:rsidR="00763412">
        <w:t xml:space="preserve"> includes the right to </w:t>
      </w:r>
      <w:r w:rsidR="00315BC6">
        <w:t xml:space="preserve">use Supplier Data Sets and Third Party Sets for the </w:t>
      </w:r>
      <w:r>
        <w:t>further development of the AI</w:t>
      </w:r>
      <w:r w:rsidR="009C7B70">
        <w:t xml:space="preserve"> System, including any new versions thereof, by Public Organisation or a third party.</w:t>
      </w:r>
      <w:r>
        <w:t xml:space="preserve"> </w:t>
      </w:r>
      <w:r w:rsidR="00315BC6">
        <w:t xml:space="preserve"> </w:t>
      </w:r>
    </w:p>
    <w:p w14:paraId="4B4FA1D5" w14:textId="77777777" w:rsidR="00763412" w:rsidRDefault="00763412" w:rsidP="00763412">
      <w:pPr>
        <w:pStyle w:val="doLijstnummering7"/>
        <w:numPr>
          <w:ilvl w:val="0"/>
          <w:numId w:val="0"/>
        </w:numPr>
        <w:ind w:left="851" w:hanging="851"/>
      </w:pPr>
    </w:p>
    <w:p w14:paraId="4900436B" w14:textId="77777777" w:rsidR="009C7B70" w:rsidRDefault="009C7B70" w:rsidP="009C7B70">
      <w:pPr>
        <w:pStyle w:val="doLijstnummering7"/>
      </w:pPr>
      <w:r w:rsidRPr="00C931BE">
        <w:rPr>
          <w:b/>
        </w:rPr>
        <w:t>&lt;optional&gt;</w:t>
      </w:r>
      <w:r>
        <w:rPr>
          <w:b/>
        </w:rPr>
        <w:t xml:space="preserve"> </w:t>
      </w:r>
      <w:r>
        <w:t>Hand over of the Data Sets</w:t>
      </w:r>
    </w:p>
    <w:p w14:paraId="2A272DF3" w14:textId="77777777" w:rsidR="009C7B70" w:rsidRDefault="009C7B70" w:rsidP="00763412">
      <w:pPr>
        <w:pStyle w:val="doLijstnummering7"/>
        <w:numPr>
          <w:ilvl w:val="0"/>
          <w:numId w:val="0"/>
        </w:numPr>
        <w:ind w:left="851" w:hanging="851"/>
      </w:pPr>
    </w:p>
    <w:p w14:paraId="3C1A8118" w14:textId="77777777" w:rsidR="009C7B70" w:rsidRDefault="009C7B70" w:rsidP="00763412">
      <w:pPr>
        <w:pStyle w:val="doLijstnummering7"/>
        <w:numPr>
          <w:ilvl w:val="1"/>
          <w:numId w:val="8"/>
        </w:numPr>
      </w:pPr>
      <w:r>
        <w:t>On firs request of Public Organisation, the Supplier will hand over the most recent version of the Data Sets to Public Organisation.</w:t>
      </w:r>
    </w:p>
    <w:p w14:paraId="5FD749F0" w14:textId="77777777" w:rsidR="00763412" w:rsidRPr="00535A46" w:rsidRDefault="00763412" w:rsidP="00763412">
      <w:pPr>
        <w:pStyle w:val="doLijstnummering7"/>
        <w:numPr>
          <w:ilvl w:val="1"/>
          <w:numId w:val="8"/>
        </w:numPr>
      </w:pPr>
      <w:r w:rsidRPr="00535A46">
        <w:t xml:space="preserve">The Data Sets </w:t>
      </w:r>
      <w:r>
        <w:t>must</w:t>
      </w:r>
      <w:r w:rsidRPr="00535A46">
        <w:t xml:space="preserve"> be handed over to </w:t>
      </w:r>
      <w:r w:rsidR="00315BC6">
        <w:t>Public Organisation</w:t>
      </w:r>
      <w:r w:rsidRPr="00535A46">
        <w:t xml:space="preserve"> by the Supplier in a common file format to be designated by </w:t>
      </w:r>
      <w:r w:rsidR="00315BC6">
        <w:t>Public Organisation</w:t>
      </w:r>
      <w:r w:rsidRPr="00535A46">
        <w:t xml:space="preserve">. </w:t>
      </w:r>
    </w:p>
    <w:p w14:paraId="613C5C52" w14:textId="77777777" w:rsidR="00763412" w:rsidRDefault="00763412" w:rsidP="00763412">
      <w:pPr>
        <w:pStyle w:val="doLijstnummering7"/>
        <w:numPr>
          <w:ilvl w:val="0"/>
          <w:numId w:val="0"/>
        </w:numPr>
        <w:ind w:left="851" w:hanging="851"/>
      </w:pPr>
    </w:p>
    <w:p w14:paraId="63AE9159" w14:textId="77777777" w:rsidR="005206E8" w:rsidRDefault="008E1985" w:rsidP="005206E8">
      <w:pPr>
        <w:pStyle w:val="doLijstnummering7"/>
      </w:pPr>
      <w:r w:rsidRPr="00C931BE">
        <w:rPr>
          <w:b/>
        </w:rPr>
        <w:t>&lt;optional&gt;</w:t>
      </w:r>
      <w:r>
        <w:rPr>
          <w:b/>
        </w:rPr>
        <w:t xml:space="preserve"> </w:t>
      </w:r>
      <w:r w:rsidR="009C7B70">
        <w:t>Indemnification</w:t>
      </w:r>
    </w:p>
    <w:p w14:paraId="3B0B0230" w14:textId="77777777" w:rsidR="009C7B70" w:rsidRDefault="009C7B70" w:rsidP="009C7B70">
      <w:pPr>
        <w:pStyle w:val="doLijstnummering7"/>
        <w:numPr>
          <w:ilvl w:val="0"/>
          <w:numId w:val="0"/>
        </w:numPr>
        <w:ind w:left="851"/>
      </w:pPr>
    </w:p>
    <w:p w14:paraId="305FB2C5" w14:textId="77777777" w:rsidR="008E1985" w:rsidRDefault="005206E8" w:rsidP="00124FB7">
      <w:pPr>
        <w:pStyle w:val="doLijstnummering7"/>
        <w:numPr>
          <w:ilvl w:val="1"/>
          <w:numId w:val="8"/>
        </w:numPr>
      </w:pPr>
      <w:r>
        <w:t xml:space="preserve">The </w:t>
      </w:r>
      <w:r w:rsidR="009C7B70">
        <w:t>Supplier</w:t>
      </w:r>
      <w:r>
        <w:t xml:space="preserve"> will indemnify the </w:t>
      </w:r>
      <w:r w:rsidR="009C7B70">
        <w:t>Public Organisation</w:t>
      </w:r>
      <w:r>
        <w:t xml:space="preserve"> against all claims brought by third parties in respect of any breach of thei</w:t>
      </w:r>
      <w:r w:rsidR="009C7B70">
        <w:t xml:space="preserve">r intellectual property rights </w:t>
      </w:r>
      <w:r>
        <w:t>and equivalent claims relating to knowledge, unlawful competition and so forth</w:t>
      </w:r>
      <w:r w:rsidR="008E1985">
        <w:t xml:space="preserve"> with regards to the Data Sets</w:t>
      </w:r>
      <w:r>
        <w:t xml:space="preserve">. </w:t>
      </w:r>
    </w:p>
    <w:p w14:paraId="625A0668" w14:textId="77777777" w:rsidR="00124FB7" w:rsidRDefault="005206E8" w:rsidP="00124FB7">
      <w:pPr>
        <w:pStyle w:val="doLijstnummering7"/>
        <w:numPr>
          <w:ilvl w:val="1"/>
          <w:numId w:val="8"/>
        </w:numPr>
      </w:pPr>
      <w:r>
        <w:t xml:space="preserve">The </w:t>
      </w:r>
      <w:r w:rsidR="008E1985">
        <w:t>Supplier</w:t>
      </w:r>
      <w:r>
        <w:t xml:space="preserve"> is obliged, as soon as the </w:t>
      </w:r>
      <w:r w:rsidR="008E1985">
        <w:t>Public Organisation</w:t>
      </w:r>
      <w:r>
        <w:t xml:space="preserve"> so requests, to assume responsibility for defending any proceedings brought against the </w:t>
      </w:r>
      <w:r w:rsidR="008E1985">
        <w:t>Public Organisation</w:t>
      </w:r>
      <w:r>
        <w:t xml:space="preserve"> in connection with the </w:t>
      </w:r>
      <w:r w:rsidR="008E1985">
        <w:t>Data Sets</w:t>
      </w:r>
      <w:r>
        <w:t xml:space="preserve"> for breach of the intellectual property rights of a third party. For this purpose the </w:t>
      </w:r>
      <w:r w:rsidR="008E1985">
        <w:t xml:space="preserve">Public Organisation </w:t>
      </w:r>
      <w:r>
        <w:t xml:space="preserve">will immediately inform the </w:t>
      </w:r>
      <w:r w:rsidR="008E1985">
        <w:t xml:space="preserve">Supplier </w:t>
      </w:r>
      <w:r>
        <w:t xml:space="preserve">of any such proceedings and provide the </w:t>
      </w:r>
      <w:r w:rsidR="008E1985">
        <w:t xml:space="preserve">Supplier </w:t>
      </w:r>
      <w:r>
        <w:t xml:space="preserve">with the necessary powers of attorney and assistance. The </w:t>
      </w:r>
      <w:r w:rsidR="008E1985">
        <w:t xml:space="preserve">Supplier </w:t>
      </w:r>
      <w:r>
        <w:t xml:space="preserve">will also indemnify the </w:t>
      </w:r>
      <w:r w:rsidR="008E1985">
        <w:t xml:space="preserve">Public Organisation </w:t>
      </w:r>
      <w:r>
        <w:t>against all damages and costs that it may be ordered to pay in such proceedings and against the costs of the proceedings themselves, including, but not limited to, the costs of obtaining legal advice in this connection.</w:t>
      </w:r>
    </w:p>
    <w:p w14:paraId="32B4B1A1" w14:textId="77777777" w:rsidR="00960DB1" w:rsidRDefault="00960DB1" w:rsidP="00960DB1">
      <w:pPr>
        <w:pStyle w:val="doLijstnummering7"/>
        <w:numPr>
          <w:ilvl w:val="0"/>
          <w:numId w:val="0"/>
        </w:numPr>
      </w:pPr>
    </w:p>
    <w:p w14:paraId="590F2BE7" w14:textId="77777777" w:rsidR="00E168CA" w:rsidRPr="00535A46" w:rsidRDefault="00E423D0" w:rsidP="00E168CA">
      <w:pPr>
        <w:rPr>
          <w:b/>
          <w:i/>
        </w:rPr>
      </w:pPr>
      <w:r>
        <w:rPr>
          <w:b/>
          <w:bCs/>
          <w:i/>
          <w:iCs/>
        </w:rPr>
        <w:t>Section D</w:t>
      </w:r>
      <w:r w:rsidR="00AF5A62" w:rsidRPr="00535A46">
        <w:rPr>
          <w:b/>
          <w:bCs/>
          <w:i/>
          <w:iCs/>
        </w:rPr>
        <w:t xml:space="preserve"> – AI register and audit</w:t>
      </w:r>
      <w:r w:rsidR="00124FB7">
        <w:rPr>
          <w:b/>
          <w:bCs/>
          <w:i/>
          <w:iCs/>
        </w:rPr>
        <w:t xml:space="preserve"> </w:t>
      </w:r>
    </w:p>
    <w:p w14:paraId="36142286" w14:textId="77777777" w:rsidR="00E168CA" w:rsidRPr="00535A46" w:rsidRDefault="00E168CA" w:rsidP="00E168CA">
      <w:pPr>
        <w:rPr>
          <w:b/>
          <w:i/>
        </w:rPr>
      </w:pPr>
    </w:p>
    <w:p w14:paraId="3D7D2DD8" w14:textId="77777777" w:rsidR="00813852" w:rsidRPr="00535A46" w:rsidRDefault="00C931BE" w:rsidP="00813852">
      <w:pPr>
        <w:pStyle w:val="doLijstnummering7"/>
      </w:pPr>
      <w:r w:rsidRPr="00C931BE">
        <w:rPr>
          <w:b/>
        </w:rPr>
        <w:t>&lt;optional&gt;</w:t>
      </w:r>
      <w:r>
        <w:rPr>
          <w:b/>
        </w:rPr>
        <w:t xml:space="preserve"> </w:t>
      </w:r>
      <w:r w:rsidR="004B6CA4" w:rsidRPr="00535A46">
        <w:t>AI register</w:t>
      </w:r>
    </w:p>
    <w:p w14:paraId="06549608" w14:textId="77777777" w:rsidR="00813852" w:rsidRPr="00535A46" w:rsidRDefault="00813852" w:rsidP="00813852">
      <w:pPr>
        <w:pStyle w:val="doLijstnummering7"/>
        <w:numPr>
          <w:ilvl w:val="0"/>
          <w:numId w:val="0"/>
        </w:numPr>
        <w:ind w:left="851"/>
      </w:pPr>
    </w:p>
    <w:p w14:paraId="760C6D38" w14:textId="77777777" w:rsidR="004B6CA4" w:rsidRPr="00535A46" w:rsidRDefault="004B6CA4" w:rsidP="00813852">
      <w:pPr>
        <w:pStyle w:val="doLijstnummering7"/>
        <w:numPr>
          <w:ilvl w:val="1"/>
          <w:numId w:val="8"/>
        </w:numPr>
      </w:pPr>
      <w:r w:rsidRPr="00535A46">
        <w:t xml:space="preserve">At the </w:t>
      </w:r>
      <w:r w:rsidR="00315BC6">
        <w:t>Public Organisation</w:t>
      </w:r>
      <w:r w:rsidRPr="00535A46">
        <w:t xml:space="preserve">'s first request, the Supplier will provide </w:t>
      </w:r>
      <w:r w:rsidR="00315BC6">
        <w:t>Public Organisation</w:t>
      </w:r>
      <w:r w:rsidRPr="00535A46">
        <w:t xml:space="preserve"> </w:t>
      </w:r>
      <w:r w:rsidRPr="00C1517D">
        <w:t xml:space="preserve">with </w:t>
      </w:r>
      <w:r w:rsidR="00FF31C0">
        <w:t>the most</w:t>
      </w:r>
      <w:r w:rsidRPr="00C1517D">
        <w:t xml:space="preserve"> recent version of the</w:t>
      </w:r>
      <w:r w:rsidRPr="00535A46">
        <w:t xml:space="preserve"> </w:t>
      </w:r>
      <w:r w:rsidR="007E4ECD">
        <w:t>information described in Annex C and Annex D</w:t>
      </w:r>
      <w:r w:rsidRPr="00535A46">
        <w:t>.</w:t>
      </w:r>
    </w:p>
    <w:p w14:paraId="55C70603" w14:textId="77777777" w:rsidR="00251BC5" w:rsidRPr="00535A46" w:rsidRDefault="00315BC6" w:rsidP="00B16EE3">
      <w:pPr>
        <w:pStyle w:val="doLijstnummering7"/>
        <w:numPr>
          <w:ilvl w:val="1"/>
          <w:numId w:val="8"/>
        </w:numPr>
      </w:pPr>
      <w:r>
        <w:t>Public Organisation</w:t>
      </w:r>
      <w:r w:rsidR="00251BC5" w:rsidRPr="00535A46">
        <w:t xml:space="preserve"> will be entitled to shar</w:t>
      </w:r>
      <w:r w:rsidR="005E0FA8">
        <w:t>e the information described in a</w:t>
      </w:r>
      <w:r w:rsidR="00391764">
        <w:t>rticle 15</w:t>
      </w:r>
      <w:r w:rsidR="00251BC5" w:rsidRPr="00535A46">
        <w:t xml:space="preserve">.1 with third parties and to disclose it, for example in a register for </w:t>
      </w:r>
      <w:r w:rsidR="007E4ECD">
        <w:t>AI System</w:t>
      </w:r>
      <w:r w:rsidR="00251BC5" w:rsidRPr="00535A46">
        <w:t>s</w:t>
      </w:r>
      <w:r w:rsidR="00CA3B11">
        <w:t>.</w:t>
      </w:r>
    </w:p>
    <w:p w14:paraId="4F3E86EB" w14:textId="77777777" w:rsidR="00813852" w:rsidRPr="00535A46" w:rsidRDefault="004B6CA4" w:rsidP="00813852">
      <w:pPr>
        <w:pStyle w:val="doLijstnummering7"/>
        <w:numPr>
          <w:ilvl w:val="1"/>
          <w:numId w:val="8"/>
        </w:numPr>
      </w:pPr>
      <w:r w:rsidRPr="00535A46">
        <w:t xml:space="preserve">If </w:t>
      </w:r>
      <w:r w:rsidR="00315BC6">
        <w:t>Public Organisation</w:t>
      </w:r>
      <w:r w:rsidRPr="00535A46">
        <w:t xml:space="preserve"> so demands, the Supplier will assist </w:t>
      </w:r>
      <w:r w:rsidR="00E3519B">
        <w:t>in registering the AI Systems in any relevant register.</w:t>
      </w:r>
    </w:p>
    <w:p w14:paraId="2CCAB971" w14:textId="77777777" w:rsidR="00813852" w:rsidRPr="00535A46" w:rsidRDefault="00813852" w:rsidP="00813852">
      <w:pPr>
        <w:pStyle w:val="doLijstnummering7"/>
        <w:numPr>
          <w:ilvl w:val="0"/>
          <w:numId w:val="0"/>
        </w:numPr>
        <w:ind w:left="851"/>
      </w:pPr>
    </w:p>
    <w:p w14:paraId="7838F63E" w14:textId="77777777" w:rsidR="00AF5A62" w:rsidRPr="00535A46" w:rsidRDefault="00A13B65" w:rsidP="00AF5A62">
      <w:pPr>
        <w:pStyle w:val="doLijstnummering7"/>
      </w:pPr>
      <w:r>
        <w:t>Compliance and a</w:t>
      </w:r>
      <w:r w:rsidR="002F526A" w:rsidRPr="00535A46">
        <w:t>udit</w:t>
      </w:r>
    </w:p>
    <w:p w14:paraId="3C4BB2B1" w14:textId="77777777" w:rsidR="00AF5A62" w:rsidRPr="00535A46" w:rsidRDefault="00AF5A62" w:rsidP="00AF5A62">
      <w:pPr>
        <w:pStyle w:val="doLijstnummering7"/>
        <w:numPr>
          <w:ilvl w:val="0"/>
          <w:numId w:val="0"/>
        </w:numPr>
        <w:ind w:left="851"/>
      </w:pPr>
    </w:p>
    <w:p w14:paraId="3F13080B" w14:textId="77777777" w:rsidR="00A13B65" w:rsidRDefault="00A13B65" w:rsidP="00AF5A62">
      <w:pPr>
        <w:pStyle w:val="doLijstnummering7"/>
        <w:numPr>
          <w:ilvl w:val="1"/>
          <w:numId w:val="8"/>
        </w:numPr>
      </w:pPr>
      <w:r>
        <w:t>At first request of Public Organisation, the Suppliers must make available to Public Organisation all information necessary to demonstrate compliance with these Clauses.</w:t>
      </w:r>
    </w:p>
    <w:p w14:paraId="58285C5F" w14:textId="77777777" w:rsidR="00AF5A62" w:rsidRPr="00535A46" w:rsidRDefault="00AF5A62" w:rsidP="00AF5A62">
      <w:pPr>
        <w:pStyle w:val="doLijstnummering7"/>
        <w:numPr>
          <w:ilvl w:val="1"/>
          <w:numId w:val="8"/>
        </w:numPr>
      </w:pPr>
      <w:r w:rsidRPr="00535A46">
        <w:t xml:space="preserve">The Supplier </w:t>
      </w:r>
      <w:r w:rsidR="009900B6">
        <w:t>is</w:t>
      </w:r>
      <w:r w:rsidRPr="00535A46">
        <w:t xml:space="preserve"> obliged to cooperate in an audit or other type of inspection to be carried out by or on behalf of </w:t>
      </w:r>
      <w:r w:rsidR="00315BC6">
        <w:t>Public Organisation</w:t>
      </w:r>
      <w:r w:rsidRPr="00535A46">
        <w:t xml:space="preserve"> to assess whether the Supplier complies with </w:t>
      </w:r>
      <w:r w:rsidR="009900B6">
        <w:t>its obligations</w:t>
      </w:r>
      <w:r w:rsidRPr="00535A46">
        <w:t xml:space="preserve"> laid down in these Clauses</w:t>
      </w:r>
      <w:r w:rsidR="009900B6">
        <w:t xml:space="preserve"> at all times</w:t>
      </w:r>
      <w:r w:rsidRPr="00535A46">
        <w:t xml:space="preserve">. Such cooperation will include providing all information required by </w:t>
      </w:r>
      <w:r w:rsidR="00315BC6">
        <w:t>Public Organisation</w:t>
      </w:r>
      <w:r w:rsidRPr="00535A46">
        <w:t>, providing an insight into the risk management system implemented, making Supplier staff available for interviews and providing access to the locations of the Supplier.</w:t>
      </w:r>
    </w:p>
    <w:p w14:paraId="1F6C8234" w14:textId="77777777" w:rsidR="00AF5A62" w:rsidRPr="00535A46" w:rsidRDefault="00315BC6" w:rsidP="00AF5A62">
      <w:pPr>
        <w:pStyle w:val="doLijstnummering7"/>
        <w:numPr>
          <w:ilvl w:val="1"/>
          <w:numId w:val="8"/>
        </w:numPr>
      </w:pPr>
      <w:r>
        <w:t>Public Organisation</w:t>
      </w:r>
      <w:r w:rsidR="004B6CA4" w:rsidRPr="00535A46">
        <w:t xml:space="preserve"> will prepare, or cause the preparation of, a report in which the conclusions of the audit are recorded. In the report, </w:t>
      </w:r>
      <w:r>
        <w:t>Public Organisation</w:t>
      </w:r>
      <w:r w:rsidR="004B6CA4" w:rsidRPr="00535A46">
        <w:t xml:space="preserve"> will record the extent to which the Supplier complies with the obligations under the Agreement. If </w:t>
      </w:r>
      <w:r>
        <w:t>Public Organisation</w:t>
      </w:r>
      <w:r w:rsidR="004B6CA4" w:rsidRPr="00535A46">
        <w:t xml:space="preserve"> establishes that the Supplier does not comply with the obligations under this article, the Supplier will be obliged to remedy the defects identified by </w:t>
      </w:r>
      <w:r>
        <w:t>Public Organisation</w:t>
      </w:r>
      <w:r w:rsidR="004B6CA4" w:rsidRPr="00535A46">
        <w:t xml:space="preserve"> within the reasonable term set by </w:t>
      </w:r>
      <w:r>
        <w:t>Public Organisation</w:t>
      </w:r>
      <w:r w:rsidR="004B6CA4" w:rsidRPr="00535A46">
        <w:t xml:space="preserve"> in the report. If the Supplier fails to remedy the defects identified by </w:t>
      </w:r>
      <w:r>
        <w:t>Public Organisation</w:t>
      </w:r>
      <w:r w:rsidR="004B6CA4" w:rsidRPr="00535A46">
        <w:t xml:space="preserve"> within the term set in the report for remedying such defects, the Supplier will be in default by operation of law.</w:t>
      </w:r>
    </w:p>
    <w:p w14:paraId="20CBC8A1" w14:textId="77777777" w:rsidR="00AF5A62" w:rsidRPr="00535A46" w:rsidRDefault="00315BC6" w:rsidP="00AF5A62">
      <w:pPr>
        <w:pStyle w:val="doLijstnummering7"/>
        <w:numPr>
          <w:ilvl w:val="1"/>
          <w:numId w:val="8"/>
        </w:numPr>
      </w:pPr>
      <w:r>
        <w:t>Public Organisation</w:t>
      </w:r>
      <w:r w:rsidR="004B6CA4" w:rsidRPr="00535A46">
        <w:t xml:space="preserve"> will be entitled to publish the conclusions of the </w:t>
      </w:r>
      <w:r w:rsidR="00391764">
        <w:t>report referred to in article 16</w:t>
      </w:r>
      <w:r w:rsidR="00FE7643">
        <w:t>.3</w:t>
      </w:r>
      <w:r w:rsidR="004B6CA4" w:rsidRPr="00535A46">
        <w:t xml:space="preserve">. </w:t>
      </w:r>
    </w:p>
    <w:p w14:paraId="44DC83C2" w14:textId="77777777" w:rsidR="00AF5A62" w:rsidRPr="00535A46" w:rsidRDefault="00315BC6" w:rsidP="00AF5A62">
      <w:pPr>
        <w:pStyle w:val="doLijstnummering7"/>
        <w:numPr>
          <w:ilvl w:val="1"/>
          <w:numId w:val="8"/>
        </w:numPr>
      </w:pPr>
      <w:r>
        <w:t>Public Organisation</w:t>
      </w:r>
      <w:r w:rsidR="004B6CA4" w:rsidRPr="00535A46">
        <w:t xml:space="preserve"> will be entitled to perform, or cause the performance of, an audit once per calendar year</w:t>
      </w:r>
      <w:r w:rsidR="00B16EE3">
        <w:t xml:space="preserve"> or in relation to any substantial modification</w:t>
      </w:r>
      <w:r w:rsidR="004B6CA4" w:rsidRPr="00535A46">
        <w:t>.</w:t>
      </w:r>
    </w:p>
    <w:p w14:paraId="5AB776F3" w14:textId="77777777" w:rsidR="00AF5A62" w:rsidRPr="00535A46" w:rsidRDefault="00315BC6" w:rsidP="00AF5A62">
      <w:pPr>
        <w:pStyle w:val="doLijstnummering7"/>
        <w:numPr>
          <w:ilvl w:val="1"/>
          <w:numId w:val="8"/>
        </w:numPr>
      </w:pPr>
      <w:r>
        <w:t>Public Organisation</w:t>
      </w:r>
      <w:r w:rsidR="004B6CA4" w:rsidRPr="00535A46">
        <w:t xml:space="preserve"> may decide to have all or part of the audit performed by an independent auditor.</w:t>
      </w:r>
    </w:p>
    <w:p w14:paraId="4B5B4170" w14:textId="77777777" w:rsidR="00AF5A62" w:rsidRPr="00535A46" w:rsidRDefault="00AF5A62" w:rsidP="002761A8">
      <w:pPr>
        <w:pStyle w:val="doLijstnummering7"/>
        <w:numPr>
          <w:ilvl w:val="1"/>
          <w:numId w:val="8"/>
        </w:numPr>
        <w:rPr>
          <w:b/>
          <w:i/>
        </w:rPr>
      </w:pPr>
      <w:r w:rsidRPr="00535A46">
        <w:t xml:space="preserve">The costs of the auditor to be engaged by </w:t>
      </w:r>
      <w:r w:rsidR="00315BC6">
        <w:t>Public Organisation</w:t>
      </w:r>
      <w:r w:rsidRPr="00535A46">
        <w:t xml:space="preserve">, if any, will be paid by </w:t>
      </w:r>
      <w:r w:rsidR="00315BC6">
        <w:t>Public Organisation</w:t>
      </w:r>
      <w:r w:rsidRPr="00535A46">
        <w:t xml:space="preserve">. </w:t>
      </w:r>
      <w:r w:rsidR="00315BC6">
        <w:t>Public Organisation</w:t>
      </w:r>
      <w:r w:rsidRPr="00535A46">
        <w:t xml:space="preserve"> will pay the Supplier a reasonable fee for any costs to be incurred by the Supplier in the context of the audit. In no event will a dispute about the amount of such fee give the Supplier the right to suspend its obligations under these Clauses. No such fee will be owed by </w:t>
      </w:r>
      <w:r w:rsidR="00315BC6">
        <w:t>Public Organisation</w:t>
      </w:r>
      <w:r w:rsidRPr="00535A46">
        <w:t xml:space="preserve"> if the audit reveals that the Supplier has failed to perform its obligations under these Clauses.</w:t>
      </w:r>
    </w:p>
    <w:p w14:paraId="06EA3484" w14:textId="77777777" w:rsidR="00DD06B1" w:rsidRPr="00535A46" w:rsidRDefault="00DD06B1" w:rsidP="00E168CA">
      <w:pPr>
        <w:rPr>
          <w:b/>
          <w:i/>
        </w:rPr>
      </w:pPr>
    </w:p>
    <w:p w14:paraId="61ED62B9" w14:textId="77777777" w:rsidR="00AF5A62" w:rsidRPr="00535A46" w:rsidRDefault="00AF5A62" w:rsidP="00AF5A62">
      <w:pPr>
        <w:rPr>
          <w:b/>
          <w:i/>
        </w:rPr>
      </w:pPr>
    </w:p>
    <w:p w14:paraId="6AF14AF1" w14:textId="77777777" w:rsidR="00DD0077" w:rsidRPr="00535A46" w:rsidRDefault="00DD0077" w:rsidP="00DD0077"/>
    <w:p w14:paraId="45D4E36E" w14:textId="77777777" w:rsidR="00DD0077" w:rsidRPr="00535A46" w:rsidRDefault="00DD0077" w:rsidP="006811D7"/>
    <w:p w14:paraId="1325D1C0" w14:textId="77777777" w:rsidR="00916463" w:rsidRPr="00535A46" w:rsidRDefault="00916463">
      <w:pPr>
        <w:spacing w:after="210"/>
        <w:jc w:val="both"/>
      </w:pPr>
      <w:r w:rsidRPr="00535A46">
        <w:br w:type="page"/>
      </w:r>
    </w:p>
    <w:p w14:paraId="2CEC5D9C" w14:textId="77777777" w:rsidR="00916463" w:rsidRPr="00535A46" w:rsidRDefault="00916463">
      <w:pPr>
        <w:spacing w:after="210"/>
        <w:jc w:val="both"/>
      </w:pPr>
    </w:p>
    <w:p w14:paraId="02CFFF9E" w14:textId="77777777" w:rsidR="006B3A8D" w:rsidRDefault="002761A8">
      <w:pPr>
        <w:spacing w:after="210"/>
        <w:jc w:val="both"/>
        <w:rPr>
          <w:b/>
          <w:bCs/>
        </w:rPr>
      </w:pPr>
      <w:r w:rsidRPr="00535A46">
        <w:rPr>
          <w:b/>
          <w:bCs/>
        </w:rPr>
        <w:t xml:space="preserve">Annex A – </w:t>
      </w:r>
      <w:r w:rsidR="006B3A8D">
        <w:rPr>
          <w:b/>
          <w:bCs/>
        </w:rPr>
        <w:t>T</w:t>
      </w:r>
      <w:r w:rsidRPr="00535A46">
        <w:rPr>
          <w:b/>
          <w:bCs/>
        </w:rPr>
        <w:t xml:space="preserve">he </w:t>
      </w:r>
      <w:r w:rsidR="002D321E">
        <w:rPr>
          <w:b/>
          <w:bCs/>
        </w:rPr>
        <w:t>AI System</w:t>
      </w:r>
      <w:r w:rsidRPr="00535A46">
        <w:rPr>
          <w:b/>
          <w:bCs/>
        </w:rPr>
        <w:t xml:space="preserve"> </w:t>
      </w:r>
    </w:p>
    <w:p w14:paraId="008E10FE" w14:textId="77777777" w:rsidR="00035C31" w:rsidRDefault="002665C8" w:rsidP="00BC2CB3">
      <w:pPr>
        <w:spacing w:after="210"/>
        <w:jc w:val="both"/>
        <w:rPr>
          <w:bCs/>
        </w:rPr>
      </w:pPr>
      <w:r w:rsidRPr="002665C8">
        <w:rPr>
          <w:bCs/>
        </w:rPr>
        <w:t xml:space="preserve">Within the scope of these clauses are all </w:t>
      </w:r>
      <w:r w:rsidR="008B0867">
        <w:rPr>
          <w:bCs/>
        </w:rPr>
        <w:t>sy</w:t>
      </w:r>
      <w:r w:rsidR="007E4ECD">
        <w:rPr>
          <w:bCs/>
        </w:rPr>
        <w:t>stem</w:t>
      </w:r>
      <w:r w:rsidRPr="002665C8">
        <w:rPr>
          <w:bCs/>
        </w:rPr>
        <w:t xml:space="preserve">s or components of </w:t>
      </w:r>
      <w:r w:rsidR="008B0867">
        <w:rPr>
          <w:bCs/>
        </w:rPr>
        <w:t>s</w:t>
      </w:r>
      <w:r w:rsidR="007E4ECD">
        <w:rPr>
          <w:bCs/>
        </w:rPr>
        <w:t>ystem</w:t>
      </w:r>
      <w:r w:rsidRPr="002665C8">
        <w:rPr>
          <w:bCs/>
        </w:rPr>
        <w:t>s</w:t>
      </w:r>
      <w:r w:rsidR="005D4B3F">
        <w:rPr>
          <w:bCs/>
        </w:rPr>
        <w:t xml:space="preserve"> provided by the Supplier to </w:t>
      </w:r>
      <w:r w:rsidR="00315BC6">
        <w:rPr>
          <w:bCs/>
        </w:rPr>
        <w:t>Public Organisation</w:t>
      </w:r>
      <w:r w:rsidRPr="002665C8">
        <w:rPr>
          <w:bCs/>
        </w:rPr>
        <w:t xml:space="preserve"> under the Agreement that meet the following definition: </w:t>
      </w:r>
    </w:p>
    <w:p w14:paraId="652E836A" w14:textId="77777777" w:rsidR="00035C31" w:rsidRDefault="009207E0" w:rsidP="00B43CE6">
      <w:pPr>
        <w:spacing w:after="210"/>
        <w:ind w:left="705"/>
        <w:jc w:val="both"/>
        <w:rPr>
          <w:noProof/>
          <w:lang w:val="en-IE"/>
        </w:rPr>
      </w:pPr>
      <w:r>
        <w:rPr>
          <w:noProof/>
        </w:rPr>
        <w:t>“</w:t>
      </w:r>
      <w:r w:rsidR="00035C31">
        <w:rPr>
          <w:noProof/>
          <w:lang w:val="en-IE"/>
        </w:rPr>
        <w:t>software that is developed with one or more of the techniques and approaches listed below and can, for a given set of human-defined objectives, generate outputs such as content, predictions, recommendations, or decisions influencing the environments they interact with;</w:t>
      </w:r>
    </w:p>
    <w:p w14:paraId="4474719D" w14:textId="77777777" w:rsidR="00035C31" w:rsidRPr="00035C31" w:rsidRDefault="00035C31" w:rsidP="00B43CE6">
      <w:pPr>
        <w:spacing w:after="210"/>
        <w:ind w:left="1410" w:hanging="705"/>
        <w:jc w:val="both"/>
        <w:rPr>
          <w:bCs/>
        </w:rPr>
      </w:pPr>
      <w:r w:rsidRPr="00035C31">
        <w:rPr>
          <w:bCs/>
        </w:rPr>
        <w:t>(a)</w:t>
      </w:r>
      <w:r w:rsidRPr="00035C31">
        <w:rPr>
          <w:bCs/>
        </w:rPr>
        <w:tab/>
        <w:t>Machine learning approaches, including supervised, unsupervised and reinforcement learning, using a wide variety of methods including deep learning;</w:t>
      </w:r>
    </w:p>
    <w:p w14:paraId="42376149" w14:textId="77777777" w:rsidR="00035C31" w:rsidRPr="00035C31" w:rsidRDefault="00035C31" w:rsidP="00B43CE6">
      <w:pPr>
        <w:spacing w:after="210"/>
        <w:ind w:left="1410" w:hanging="705"/>
        <w:jc w:val="both"/>
        <w:rPr>
          <w:bCs/>
        </w:rPr>
      </w:pPr>
      <w:r w:rsidRPr="00035C31">
        <w:rPr>
          <w:bCs/>
        </w:rPr>
        <w:t>(b)</w:t>
      </w:r>
      <w:r w:rsidRPr="00035C31">
        <w:rPr>
          <w:bCs/>
        </w:rPr>
        <w:tab/>
        <w:t>Logic- and knowledge-based approaches, including knowledge representation, inductive (logic) programming, knowledge bases, inference and deductive engines, (symbolic) reasoning and expert systems;</w:t>
      </w:r>
    </w:p>
    <w:p w14:paraId="619C11C6" w14:textId="77777777" w:rsidR="00035C31" w:rsidRDefault="00035C31" w:rsidP="00B43CE6">
      <w:pPr>
        <w:spacing w:after="210"/>
        <w:ind w:left="1410" w:hanging="705"/>
        <w:jc w:val="both"/>
        <w:rPr>
          <w:bCs/>
        </w:rPr>
      </w:pPr>
      <w:r w:rsidRPr="00035C31">
        <w:rPr>
          <w:bCs/>
        </w:rPr>
        <w:t>(c)</w:t>
      </w:r>
      <w:r w:rsidRPr="00035C31">
        <w:rPr>
          <w:bCs/>
        </w:rPr>
        <w:tab/>
        <w:t>Statistical approaches, Bayesian estimation, search and optimization methods.</w:t>
      </w:r>
      <w:r w:rsidR="009207E0">
        <w:rPr>
          <w:bCs/>
        </w:rPr>
        <w:t>”</w:t>
      </w:r>
    </w:p>
    <w:p w14:paraId="3B62B41E" w14:textId="77777777" w:rsidR="00035C31" w:rsidRDefault="00B43CE6" w:rsidP="00035C31">
      <w:pPr>
        <w:spacing w:after="210"/>
        <w:jc w:val="both"/>
        <w:rPr>
          <w:bCs/>
        </w:rPr>
      </w:pPr>
      <w:r>
        <w:rPr>
          <w:b/>
          <w:bCs/>
        </w:rPr>
        <w:t xml:space="preserve">&lt;Optional&gt; </w:t>
      </w:r>
      <w:r>
        <w:rPr>
          <w:bCs/>
        </w:rPr>
        <w:t>In addition to the systems that fall within the scope of the aforementioned definition</w:t>
      </w:r>
      <w:r w:rsidR="00FA28DE">
        <w:rPr>
          <w:bCs/>
        </w:rPr>
        <w:t xml:space="preserve"> of an AI system</w:t>
      </w:r>
      <w:r>
        <w:rPr>
          <w:bCs/>
        </w:rPr>
        <w:t>, also the</w:t>
      </w:r>
      <w:r w:rsidR="00035C31" w:rsidRPr="002665C8">
        <w:rPr>
          <w:bCs/>
        </w:rPr>
        <w:t xml:space="preserve"> </w:t>
      </w:r>
      <w:r w:rsidR="00FA28DE">
        <w:rPr>
          <w:bCs/>
        </w:rPr>
        <w:t xml:space="preserve">algorithmic </w:t>
      </w:r>
      <w:r w:rsidR="008B0867">
        <w:rPr>
          <w:bCs/>
        </w:rPr>
        <w:t>sy</w:t>
      </w:r>
      <w:r w:rsidR="007E4ECD">
        <w:rPr>
          <w:bCs/>
        </w:rPr>
        <w:t>stem</w:t>
      </w:r>
      <w:r w:rsidR="00035C31" w:rsidRPr="002665C8">
        <w:rPr>
          <w:bCs/>
        </w:rPr>
        <w:t xml:space="preserve">s or components of </w:t>
      </w:r>
      <w:r w:rsidR="008B0867">
        <w:rPr>
          <w:bCs/>
        </w:rPr>
        <w:t>systems</w:t>
      </w:r>
      <w:r w:rsidR="00035C31">
        <w:rPr>
          <w:bCs/>
        </w:rPr>
        <w:t xml:space="preserve"> described below</w:t>
      </w:r>
      <w:r>
        <w:rPr>
          <w:bCs/>
        </w:rPr>
        <w:t xml:space="preserve"> fall within the scope of the Clauses</w:t>
      </w:r>
      <w:r w:rsidR="00035C31" w:rsidRPr="002665C8">
        <w:rPr>
          <w:bCs/>
        </w:rPr>
        <w:t xml:space="preserve">: </w:t>
      </w:r>
    </w:p>
    <w:p w14:paraId="54A4BEE9" w14:textId="77777777" w:rsidR="00035C31" w:rsidRPr="00535A46" w:rsidRDefault="00035C31" w:rsidP="00035C31">
      <w:pPr>
        <w:spacing w:after="210"/>
        <w:jc w:val="both"/>
        <w:rPr>
          <w:i/>
        </w:rPr>
      </w:pPr>
      <w:r w:rsidRPr="00535A46">
        <w:rPr>
          <w:i/>
          <w:iCs/>
        </w:rPr>
        <w:t xml:space="preserve">Please provide a description of the </w:t>
      </w:r>
      <w:r w:rsidR="00B43CE6">
        <w:rPr>
          <w:i/>
          <w:iCs/>
        </w:rPr>
        <w:t>system. This can also be an algorithmic system that does not qualify as an AI System under the AI Act</w:t>
      </w:r>
      <w:r w:rsidRPr="00535A46">
        <w:rPr>
          <w:i/>
          <w:iCs/>
        </w:rPr>
        <w:t>.</w:t>
      </w:r>
    </w:p>
    <w:p w14:paraId="4F3CCC95" w14:textId="77777777" w:rsidR="006B3A8D" w:rsidRPr="002665C8" w:rsidRDefault="006B3A8D" w:rsidP="00035C31">
      <w:pPr>
        <w:spacing w:after="210"/>
        <w:jc w:val="both"/>
        <w:rPr>
          <w:bCs/>
        </w:rPr>
      </w:pPr>
      <w:r w:rsidRPr="002665C8">
        <w:rPr>
          <w:bCs/>
        </w:rPr>
        <w:br w:type="page"/>
      </w:r>
    </w:p>
    <w:p w14:paraId="6A814518" w14:textId="77777777" w:rsidR="002761A8" w:rsidRPr="00535A46" w:rsidRDefault="006B3A8D">
      <w:pPr>
        <w:spacing w:after="210"/>
        <w:jc w:val="both"/>
        <w:rPr>
          <w:b/>
        </w:rPr>
      </w:pPr>
      <w:r>
        <w:rPr>
          <w:b/>
          <w:bCs/>
        </w:rPr>
        <w:lastRenderedPageBreak/>
        <w:t>Annex B - T</w:t>
      </w:r>
      <w:r w:rsidR="002761A8" w:rsidRPr="00535A46">
        <w:rPr>
          <w:b/>
          <w:bCs/>
        </w:rPr>
        <w:t>he Data Sets and the Intended Purpose</w:t>
      </w:r>
    </w:p>
    <w:p w14:paraId="7C44A92B" w14:textId="77777777" w:rsidR="002761A8" w:rsidRPr="00535A46" w:rsidRDefault="002761A8">
      <w:pPr>
        <w:spacing w:after="210"/>
        <w:jc w:val="both"/>
        <w:rPr>
          <w:u w:val="single"/>
        </w:rPr>
      </w:pPr>
      <w:r w:rsidRPr="00535A46">
        <w:rPr>
          <w:u w:val="single"/>
        </w:rPr>
        <w:t>Data Sets</w:t>
      </w:r>
    </w:p>
    <w:p w14:paraId="711AD5B2" w14:textId="77777777" w:rsidR="002761A8" w:rsidRPr="00535A46" w:rsidRDefault="002761A8">
      <w:pPr>
        <w:spacing w:after="210"/>
        <w:jc w:val="both"/>
        <w:rPr>
          <w:i/>
        </w:rPr>
      </w:pPr>
      <w:r w:rsidRPr="00535A46">
        <w:rPr>
          <w:i/>
          <w:iCs/>
        </w:rPr>
        <w:t>Please provide a description of the Data Sets used for the tr</w:t>
      </w:r>
      <w:r w:rsidRPr="00535A46">
        <w:rPr>
          <w:i/>
          <w:iCs/>
          <w:color w:val="000000"/>
          <w:shd w:val="clear" w:color="auto" w:fill="FFFFFF"/>
        </w:rPr>
        <w:t>aining</w:t>
      </w:r>
      <w:r w:rsidR="00FF31C0">
        <w:rPr>
          <w:i/>
          <w:iCs/>
          <w:color w:val="000000"/>
          <w:shd w:val="clear" w:color="auto" w:fill="FFFFFF"/>
        </w:rPr>
        <w:t xml:space="preserve"> (if applicable)</w:t>
      </w:r>
      <w:r w:rsidRPr="00535A46">
        <w:rPr>
          <w:i/>
          <w:iCs/>
          <w:color w:val="000000"/>
          <w:shd w:val="clear" w:color="auto" w:fill="FFFFFF"/>
        </w:rPr>
        <w:t xml:space="preserve">, validation and testing of the </w:t>
      </w:r>
      <w:r w:rsidR="002D321E">
        <w:rPr>
          <w:i/>
          <w:iCs/>
          <w:color w:val="000000"/>
          <w:shd w:val="clear" w:color="auto" w:fill="FFFFFF"/>
        </w:rPr>
        <w:t>AI System</w:t>
      </w:r>
      <w:r w:rsidRPr="00535A46">
        <w:rPr>
          <w:i/>
          <w:iCs/>
          <w:color w:val="000000"/>
          <w:shd w:val="clear" w:color="auto" w:fill="FFFFFF"/>
        </w:rPr>
        <w:t>. </w:t>
      </w:r>
    </w:p>
    <w:p w14:paraId="2D851044" w14:textId="77777777" w:rsidR="002761A8" w:rsidRPr="00535A46" w:rsidRDefault="002761A8" w:rsidP="002761A8">
      <w:pPr>
        <w:spacing w:after="210"/>
        <w:jc w:val="both"/>
        <w:rPr>
          <w:u w:val="single"/>
        </w:rPr>
      </w:pPr>
      <w:r w:rsidRPr="00535A46">
        <w:rPr>
          <w:u w:val="single"/>
        </w:rPr>
        <w:t>Intended Purpose</w:t>
      </w:r>
    </w:p>
    <w:p w14:paraId="64CDCB41" w14:textId="77777777" w:rsidR="00916463" w:rsidRPr="00535A46" w:rsidRDefault="002761A8">
      <w:pPr>
        <w:spacing w:after="210"/>
        <w:jc w:val="both"/>
        <w:rPr>
          <w:u w:val="single"/>
        </w:rPr>
      </w:pPr>
      <w:r w:rsidRPr="00535A46">
        <w:rPr>
          <w:i/>
          <w:iCs/>
        </w:rPr>
        <w:t xml:space="preserve">Please provide a description of the use for which the </w:t>
      </w:r>
      <w:r w:rsidR="002D321E">
        <w:rPr>
          <w:i/>
          <w:iCs/>
        </w:rPr>
        <w:t>AI System</w:t>
      </w:r>
      <w:r w:rsidRPr="00535A46">
        <w:rPr>
          <w:i/>
          <w:iCs/>
        </w:rPr>
        <w:t xml:space="preserve"> is intended.</w:t>
      </w:r>
      <w:r w:rsidRPr="00535A46">
        <w:br w:type="page"/>
      </w:r>
    </w:p>
    <w:p w14:paraId="45FB728D" w14:textId="77777777" w:rsidR="00916463" w:rsidRPr="00535A46" w:rsidRDefault="007716FF">
      <w:pPr>
        <w:spacing w:after="210"/>
        <w:jc w:val="both"/>
        <w:rPr>
          <w:b/>
        </w:rPr>
      </w:pPr>
      <w:r>
        <w:rPr>
          <w:b/>
          <w:bCs/>
        </w:rPr>
        <w:lastRenderedPageBreak/>
        <w:t>Annex C</w:t>
      </w:r>
      <w:r w:rsidR="002761A8" w:rsidRPr="00535A46">
        <w:rPr>
          <w:b/>
          <w:bCs/>
        </w:rPr>
        <w:t xml:space="preserve"> Technical documentation</w:t>
      </w:r>
    </w:p>
    <w:p w14:paraId="5A666150" w14:textId="77777777" w:rsidR="002761A8" w:rsidRPr="00535A46" w:rsidRDefault="0098219B" w:rsidP="002761A8">
      <w:pPr>
        <w:spacing w:after="210"/>
        <w:jc w:val="both"/>
      </w:pPr>
      <w:r w:rsidRPr="00535A46">
        <w:t xml:space="preserve">The technical documentation shall contain at least the following information, as applicable to the relevant </w:t>
      </w:r>
      <w:r w:rsidR="002D321E">
        <w:t>AI System</w:t>
      </w:r>
      <w:r w:rsidRPr="00535A46">
        <w:t>:</w:t>
      </w:r>
    </w:p>
    <w:p w14:paraId="24B02EF4" w14:textId="77777777" w:rsidR="002761A8" w:rsidRPr="00535A46" w:rsidRDefault="002761A8" w:rsidP="002761A8">
      <w:pPr>
        <w:pStyle w:val="doLijstnummering5"/>
      </w:pPr>
      <w:r w:rsidRPr="00535A46">
        <w:t xml:space="preserve">a general description of the </w:t>
      </w:r>
      <w:r w:rsidR="002D321E">
        <w:t>AI System</w:t>
      </w:r>
      <w:r w:rsidRPr="00535A46">
        <w:t xml:space="preserve"> including:</w:t>
      </w:r>
    </w:p>
    <w:p w14:paraId="160607E8" w14:textId="77777777" w:rsidR="002761A8" w:rsidRPr="00535A46" w:rsidRDefault="002761A8" w:rsidP="002761A8">
      <w:pPr>
        <w:pStyle w:val="doLijstnummering5"/>
        <w:numPr>
          <w:ilvl w:val="1"/>
          <w:numId w:val="7"/>
        </w:numPr>
      </w:pPr>
      <w:r w:rsidRPr="00535A46">
        <w:t>its intended purpose, the person/s developing the system the date and the version of the system;</w:t>
      </w:r>
    </w:p>
    <w:p w14:paraId="006A0AC7" w14:textId="77777777" w:rsidR="002761A8" w:rsidRPr="00535A46" w:rsidRDefault="002761A8" w:rsidP="002761A8">
      <w:pPr>
        <w:pStyle w:val="doLijstnummering5"/>
        <w:numPr>
          <w:ilvl w:val="1"/>
          <w:numId w:val="7"/>
        </w:numPr>
      </w:pPr>
      <w:r w:rsidRPr="00535A46">
        <w:t xml:space="preserve">how the </w:t>
      </w:r>
      <w:r w:rsidR="002D321E">
        <w:t>AI System</w:t>
      </w:r>
      <w:r w:rsidRPr="00535A46">
        <w:t xml:space="preserve"> interacts or can be used to interact with hardware or software that is not part of the </w:t>
      </w:r>
      <w:r w:rsidR="002D321E">
        <w:t>AI System</w:t>
      </w:r>
      <w:r w:rsidRPr="00535A46">
        <w:t xml:space="preserve"> itself, where applicable;</w:t>
      </w:r>
    </w:p>
    <w:p w14:paraId="7F2C304F" w14:textId="77777777" w:rsidR="002761A8" w:rsidRPr="00535A46" w:rsidRDefault="002761A8" w:rsidP="002761A8">
      <w:pPr>
        <w:pStyle w:val="doLijstnummering5"/>
        <w:numPr>
          <w:ilvl w:val="1"/>
          <w:numId w:val="7"/>
        </w:numPr>
      </w:pPr>
      <w:r w:rsidRPr="00535A46">
        <w:t>the versions of relevant software or firmware and any requirement related to version update;</w:t>
      </w:r>
    </w:p>
    <w:p w14:paraId="5D46337F" w14:textId="77777777" w:rsidR="002761A8" w:rsidRPr="00535A46" w:rsidRDefault="002761A8" w:rsidP="002761A8">
      <w:pPr>
        <w:pStyle w:val="doLijstnummering5"/>
        <w:numPr>
          <w:ilvl w:val="1"/>
          <w:numId w:val="7"/>
        </w:numPr>
      </w:pPr>
      <w:r w:rsidRPr="00535A46">
        <w:t xml:space="preserve">the description of all forms in which the </w:t>
      </w:r>
      <w:r w:rsidR="002D321E">
        <w:t>AI System</w:t>
      </w:r>
      <w:r w:rsidRPr="00535A46">
        <w:t xml:space="preserve"> is placed on the market or put into service;</w:t>
      </w:r>
    </w:p>
    <w:p w14:paraId="69326D78" w14:textId="77777777" w:rsidR="002761A8" w:rsidRPr="00535A46" w:rsidRDefault="002761A8" w:rsidP="002761A8">
      <w:pPr>
        <w:pStyle w:val="doLijstnummering5"/>
        <w:numPr>
          <w:ilvl w:val="1"/>
          <w:numId w:val="7"/>
        </w:numPr>
      </w:pPr>
      <w:r w:rsidRPr="00535A46">
        <w:t xml:space="preserve">the description of hardware on which the </w:t>
      </w:r>
      <w:r w:rsidR="002D321E">
        <w:t>AI System</w:t>
      </w:r>
      <w:r w:rsidRPr="00535A46">
        <w:t xml:space="preserve"> is intended to run;</w:t>
      </w:r>
    </w:p>
    <w:p w14:paraId="4E9E88BB" w14:textId="77777777" w:rsidR="002761A8" w:rsidRDefault="002761A8" w:rsidP="00B16EE3">
      <w:pPr>
        <w:pStyle w:val="doLijstnummering5"/>
        <w:numPr>
          <w:ilvl w:val="1"/>
          <w:numId w:val="7"/>
        </w:numPr>
      </w:pPr>
      <w:r w:rsidRPr="00535A46">
        <w:t xml:space="preserve">where the </w:t>
      </w:r>
      <w:r w:rsidR="002D321E">
        <w:t>AI System</w:t>
      </w:r>
      <w:r w:rsidRPr="00535A46">
        <w:t xml:space="preserve"> is a component of products, photographs or illustrations showing external features, marking and in</w:t>
      </w:r>
      <w:r w:rsidR="00B16EE3">
        <w:t>ternal layout of those products.</w:t>
      </w:r>
    </w:p>
    <w:p w14:paraId="32F05C9B" w14:textId="77777777" w:rsidR="00B16EE3" w:rsidRPr="00535A46" w:rsidRDefault="00B16EE3" w:rsidP="00B16EE3">
      <w:pPr>
        <w:pStyle w:val="doLijstnummering5"/>
        <w:numPr>
          <w:ilvl w:val="0"/>
          <w:numId w:val="0"/>
        </w:numPr>
        <w:ind w:left="1702"/>
      </w:pPr>
    </w:p>
    <w:p w14:paraId="4A1D64A6" w14:textId="77777777" w:rsidR="002761A8" w:rsidRPr="00535A46" w:rsidRDefault="002761A8" w:rsidP="002761A8">
      <w:pPr>
        <w:pStyle w:val="doLijstnummering5"/>
      </w:pPr>
      <w:r w:rsidRPr="00535A46">
        <w:t xml:space="preserve">a detailed description of the elements of the </w:t>
      </w:r>
      <w:r w:rsidR="002D321E">
        <w:t>AI System</w:t>
      </w:r>
      <w:r w:rsidRPr="00535A46">
        <w:t xml:space="preserve"> and of the process for its development, including:</w:t>
      </w:r>
    </w:p>
    <w:p w14:paraId="64AB12F0" w14:textId="77777777" w:rsidR="0098219B" w:rsidRPr="00535A46" w:rsidRDefault="002761A8" w:rsidP="0098219B">
      <w:pPr>
        <w:pStyle w:val="doLijstnummering5"/>
        <w:numPr>
          <w:ilvl w:val="1"/>
          <w:numId w:val="7"/>
        </w:numPr>
      </w:pPr>
      <w:r w:rsidRPr="00535A46">
        <w:t xml:space="preserve">the methods and steps performed for the development of the </w:t>
      </w:r>
      <w:r w:rsidR="002D321E">
        <w:t>AI System</w:t>
      </w:r>
      <w:r w:rsidRPr="00535A46">
        <w:t xml:space="preserve">, including, where relevant, recourse to pre-trained systems or tools provided by third parties and how these have been used, integrated or modified by the </w:t>
      </w:r>
      <w:r w:rsidR="002D321E">
        <w:t>Supplier</w:t>
      </w:r>
      <w:r w:rsidR="00B16EE3">
        <w:t xml:space="preserve"> including a description of any licencing or other contractual arrangements related to such third-party inputs</w:t>
      </w:r>
      <w:r w:rsidRPr="00535A46">
        <w:t>;</w:t>
      </w:r>
    </w:p>
    <w:p w14:paraId="12026AD7" w14:textId="77777777" w:rsidR="0098219B" w:rsidRPr="00535A46" w:rsidRDefault="002761A8" w:rsidP="0098219B">
      <w:pPr>
        <w:pStyle w:val="doLijstnummering5"/>
        <w:numPr>
          <w:ilvl w:val="1"/>
          <w:numId w:val="7"/>
        </w:numPr>
      </w:pPr>
      <w:r w:rsidRPr="00535A46">
        <w:t xml:space="preserve">the design specifications of the system, namely the general logic of the </w:t>
      </w:r>
      <w:r w:rsidR="002D321E">
        <w:t>AI System</w:t>
      </w:r>
      <w:r w:rsidRPr="00535A46">
        <w:t xml:space="preserve"> and of the algorithms; the key design choices including the rationale and assumptions made, also with regard to persons or groups of persons on which the system is intended to be used; the main classification choices; what the system is designed to optimise for and the relevance of the different parameters; the decisions about any possible trade-off made regarding the technical solutions adopted to comply with the requirements set out in these Clauses;</w:t>
      </w:r>
    </w:p>
    <w:p w14:paraId="01C971EE" w14:textId="77777777" w:rsidR="0098219B" w:rsidRPr="00535A46" w:rsidRDefault="002761A8" w:rsidP="0098219B">
      <w:pPr>
        <w:pStyle w:val="doLijstnummering5"/>
        <w:numPr>
          <w:ilvl w:val="1"/>
          <w:numId w:val="7"/>
        </w:numPr>
      </w:pPr>
      <w:r w:rsidRPr="00535A46">
        <w:t xml:space="preserve">the description of the system architecture explaining how software components build on or feed into each other and integrate into the overall processing; the computational resources used to develop, train, test and validate the </w:t>
      </w:r>
      <w:r w:rsidR="002D321E">
        <w:t>AI System</w:t>
      </w:r>
      <w:r w:rsidRPr="00535A46">
        <w:t>;</w:t>
      </w:r>
    </w:p>
    <w:p w14:paraId="2824774D" w14:textId="77777777" w:rsidR="0098219B" w:rsidRPr="00535A46" w:rsidRDefault="002761A8" w:rsidP="0098219B">
      <w:pPr>
        <w:pStyle w:val="doLijstnummering5"/>
        <w:numPr>
          <w:ilvl w:val="1"/>
          <w:numId w:val="7"/>
        </w:numPr>
      </w:pPr>
      <w:r w:rsidRPr="00535A46">
        <w:t xml:space="preserve">where relevant, the data requirements in terms of datasheets describing the training methodologies and techniques and the </w:t>
      </w:r>
      <w:r w:rsidRPr="00535A46">
        <w:lastRenderedPageBreak/>
        <w:t>training data sets used, including information about the provenance of those data sets, their scope and main characteristics; how the data was obtained and selected; labelling procedures (e.g. for supervised learning), data cleaning methodologies (e.g. outliers detection);</w:t>
      </w:r>
    </w:p>
    <w:p w14:paraId="1A019587" w14:textId="77777777" w:rsidR="0098219B" w:rsidRPr="00535A46" w:rsidRDefault="002761A8" w:rsidP="0098219B">
      <w:pPr>
        <w:pStyle w:val="doLijstnummering5"/>
        <w:numPr>
          <w:ilvl w:val="1"/>
          <w:numId w:val="7"/>
        </w:numPr>
      </w:pPr>
      <w:r w:rsidRPr="00535A46">
        <w:t xml:space="preserve">where applicable, a detailed description of pre-determined changes to the </w:t>
      </w:r>
      <w:r w:rsidR="002D321E">
        <w:t>AI System</w:t>
      </w:r>
      <w:r w:rsidRPr="00535A46">
        <w:t xml:space="preserve"> and its performance, together with all the relevant information related to the technical solutions adopted to ensure continuous compliance of the </w:t>
      </w:r>
      <w:r w:rsidR="002D321E">
        <w:t>AI System</w:t>
      </w:r>
      <w:r w:rsidRPr="00535A46">
        <w:t xml:space="preserve"> with the relevant requirements set out in these Clauses;</w:t>
      </w:r>
    </w:p>
    <w:p w14:paraId="49D20A46" w14:textId="77777777" w:rsidR="002761A8" w:rsidRPr="00535A46" w:rsidRDefault="002761A8" w:rsidP="0098219B">
      <w:pPr>
        <w:pStyle w:val="doLijstnummering5"/>
        <w:numPr>
          <w:ilvl w:val="1"/>
          <w:numId w:val="7"/>
        </w:numPr>
      </w:pPr>
      <w:r w:rsidRPr="00535A46">
        <w:t>the validation and testing procedures used, including information about the validation and testing data used and their main characteristics; metrics used to measure accuracy, robustness, cybersecurity and compliance with other relevant requirements set out in these Clauses as well as potentially discriminatory impacts; test logs and all test reports dated and signed by the responsible persons, including with regard to pre-determined change</w:t>
      </w:r>
      <w:r w:rsidR="00391764">
        <w:t>s as referred to under point 2.5</w:t>
      </w:r>
      <w:r w:rsidRPr="00535A46">
        <w:t>.</w:t>
      </w:r>
    </w:p>
    <w:p w14:paraId="19E0FC0B" w14:textId="77777777" w:rsidR="0098219B" w:rsidRPr="00535A46" w:rsidRDefault="0098219B" w:rsidP="0098219B">
      <w:pPr>
        <w:pStyle w:val="doLijstnummering5"/>
        <w:numPr>
          <w:ilvl w:val="0"/>
          <w:numId w:val="0"/>
        </w:numPr>
        <w:ind w:left="1702"/>
      </w:pPr>
    </w:p>
    <w:p w14:paraId="6731F8F3" w14:textId="77777777" w:rsidR="0098219B" w:rsidRDefault="002761A8" w:rsidP="00665A92">
      <w:pPr>
        <w:pStyle w:val="doLijstnummering5"/>
        <w:numPr>
          <w:ilvl w:val="0"/>
          <w:numId w:val="0"/>
        </w:numPr>
        <w:ind w:left="851"/>
      </w:pPr>
      <w:r w:rsidRPr="00535A46">
        <w:t xml:space="preserve">Detailed information about the monitoring, functioning and control of the </w:t>
      </w:r>
      <w:r w:rsidR="002D321E">
        <w:t>AI System</w:t>
      </w:r>
      <w:r w:rsidRPr="00535A46">
        <w:t xml:space="preserve">, in particular with regard to: its capabilities and limitations in performance, including the degrees of accuracy for specific persons or groups of persons on which the system is intended to be used and the overall expected level of accuracy in relation to its intended purpose; the foreseeable unintended outcomes and sources of risks to health and safety, fundamental rights and discrimination in view of the intended purpose of the </w:t>
      </w:r>
      <w:r w:rsidR="002D321E">
        <w:t>AI System</w:t>
      </w:r>
      <w:r w:rsidR="00B16EE3">
        <w:t>.</w:t>
      </w:r>
    </w:p>
    <w:p w14:paraId="03288302" w14:textId="77777777" w:rsidR="00B16EE3" w:rsidRPr="00535A46" w:rsidRDefault="00B16EE3" w:rsidP="00665A92">
      <w:pPr>
        <w:pStyle w:val="doLijstnummering5"/>
        <w:numPr>
          <w:ilvl w:val="0"/>
          <w:numId w:val="0"/>
        </w:numPr>
        <w:ind w:left="851"/>
      </w:pPr>
    </w:p>
    <w:p w14:paraId="44369973" w14:textId="77777777" w:rsidR="002761A8" w:rsidRPr="00535A46" w:rsidRDefault="0098219B" w:rsidP="0098219B">
      <w:pPr>
        <w:pStyle w:val="doLijstnummering5"/>
      </w:pPr>
      <w:r w:rsidRPr="00535A46">
        <w:t>a detailed description of the risk management sys</w:t>
      </w:r>
      <w:r w:rsidR="00F32AE7">
        <w:t>tem in accordance with article 2</w:t>
      </w:r>
      <w:r w:rsidRPr="00535A46">
        <w:t>;</w:t>
      </w:r>
    </w:p>
    <w:p w14:paraId="7DA9B3AE" w14:textId="77777777" w:rsidR="0098219B" w:rsidRPr="00535A46" w:rsidRDefault="0098219B" w:rsidP="0098219B">
      <w:pPr>
        <w:pStyle w:val="doLijstnummering5"/>
        <w:numPr>
          <w:ilvl w:val="0"/>
          <w:numId w:val="0"/>
        </w:numPr>
        <w:ind w:left="851"/>
      </w:pPr>
    </w:p>
    <w:p w14:paraId="725F286C" w14:textId="77777777" w:rsidR="002761A8" w:rsidRPr="00535A46" w:rsidRDefault="0098219B" w:rsidP="0098219B">
      <w:pPr>
        <w:pStyle w:val="doLijstnummering5"/>
      </w:pPr>
      <w:r w:rsidRPr="00535A46">
        <w:t>a description of any change made to the system through its lifecycle.</w:t>
      </w:r>
    </w:p>
    <w:p w14:paraId="479EAE25" w14:textId="77777777" w:rsidR="0098219B" w:rsidRPr="00535A46" w:rsidRDefault="0098219B">
      <w:pPr>
        <w:spacing w:after="210"/>
        <w:jc w:val="both"/>
      </w:pPr>
      <w:r w:rsidRPr="00535A46">
        <w:br w:type="page"/>
      </w:r>
    </w:p>
    <w:p w14:paraId="2D8BA579" w14:textId="77777777" w:rsidR="0098219B" w:rsidRPr="00535A46" w:rsidRDefault="007716FF">
      <w:pPr>
        <w:rPr>
          <w:b/>
        </w:rPr>
      </w:pPr>
      <w:r>
        <w:rPr>
          <w:b/>
          <w:bCs/>
        </w:rPr>
        <w:lastRenderedPageBreak/>
        <w:t>Annex D</w:t>
      </w:r>
      <w:r w:rsidR="0098219B" w:rsidRPr="00535A46">
        <w:rPr>
          <w:b/>
          <w:bCs/>
        </w:rPr>
        <w:t xml:space="preserve"> </w:t>
      </w:r>
      <w:r w:rsidR="00BF274A">
        <w:rPr>
          <w:b/>
          <w:bCs/>
        </w:rPr>
        <w:t>Instructions for use</w:t>
      </w:r>
    </w:p>
    <w:p w14:paraId="6157D93D" w14:textId="77777777" w:rsidR="0098219B" w:rsidRPr="00535A46" w:rsidRDefault="0098219B">
      <w:pPr>
        <w:rPr>
          <w:b/>
        </w:rPr>
      </w:pPr>
    </w:p>
    <w:p w14:paraId="0235E18A" w14:textId="77777777" w:rsidR="0098219B" w:rsidRPr="00535A46" w:rsidRDefault="0098219B" w:rsidP="0098219B">
      <w:pPr>
        <w:spacing w:after="210"/>
        <w:jc w:val="both"/>
      </w:pPr>
      <w:r w:rsidRPr="00535A46">
        <w:t xml:space="preserve">The </w:t>
      </w:r>
      <w:r w:rsidR="00BF274A">
        <w:t>instructions for use</w:t>
      </w:r>
      <w:r w:rsidRPr="00535A46">
        <w:t xml:space="preserve"> shall contain at least the following information, as applicable to the </w:t>
      </w:r>
      <w:r w:rsidR="002D321E">
        <w:t>AI System</w:t>
      </w:r>
      <w:r w:rsidRPr="00535A46">
        <w:t>:</w:t>
      </w:r>
    </w:p>
    <w:p w14:paraId="681A1F95" w14:textId="77777777" w:rsidR="0098219B" w:rsidRPr="00535A46" w:rsidRDefault="0098219B" w:rsidP="0098219B">
      <w:pPr>
        <w:pStyle w:val="doLijstnummering5"/>
        <w:numPr>
          <w:ilvl w:val="0"/>
          <w:numId w:val="20"/>
        </w:numPr>
      </w:pPr>
      <w:r w:rsidRPr="00535A46">
        <w:t>the identity and the contact details of the Supplier and, where applicable, of its authorised representative;</w:t>
      </w:r>
    </w:p>
    <w:p w14:paraId="4D3A76AA" w14:textId="77777777" w:rsidR="0098219B" w:rsidRPr="00535A46" w:rsidRDefault="0098219B" w:rsidP="0098219B">
      <w:pPr>
        <w:pStyle w:val="doLijstnummering5"/>
        <w:numPr>
          <w:ilvl w:val="0"/>
          <w:numId w:val="0"/>
        </w:numPr>
        <w:ind w:left="851"/>
      </w:pPr>
    </w:p>
    <w:p w14:paraId="56E738F0" w14:textId="77777777" w:rsidR="0098219B" w:rsidRPr="00535A46" w:rsidRDefault="0098219B" w:rsidP="0098219B">
      <w:pPr>
        <w:pStyle w:val="doLijstnummering5"/>
        <w:numPr>
          <w:ilvl w:val="0"/>
          <w:numId w:val="20"/>
        </w:numPr>
      </w:pPr>
      <w:r w:rsidRPr="00535A46">
        <w:t xml:space="preserve">the characteristics, capabilities and limitations of performance of the </w:t>
      </w:r>
      <w:r w:rsidR="002D321E">
        <w:t>AI System</w:t>
      </w:r>
      <w:r w:rsidRPr="00535A46">
        <w:t>, including:</w:t>
      </w:r>
    </w:p>
    <w:p w14:paraId="7F803F94" w14:textId="77777777" w:rsidR="0098219B" w:rsidRPr="00535A46" w:rsidRDefault="0098219B" w:rsidP="0098219B">
      <w:pPr>
        <w:pStyle w:val="doLijstnummering5"/>
        <w:numPr>
          <w:ilvl w:val="1"/>
          <w:numId w:val="20"/>
        </w:numPr>
      </w:pPr>
      <w:r w:rsidRPr="00535A46">
        <w:t>its intended purpose;</w:t>
      </w:r>
    </w:p>
    <w:p w14:paraId="7613FC49" w14:textId="77777777" w:rsidR="0098219B" w:rsidRPr="00535A46" w:rsidRDefault="0098219B" w:rsidP="0098219B">
      <w:pPr>
        <w:pStyle w:val="doLijstnummering5"/>
        <w:numPr>
          <w:ilvl w:val="1"/>
          <w:numId w:val="20"/>
        </w:numPr>
      </w:pPr>
      <w:r w:rsidRPr="00535A46">
        <w:t>the level of accuracy, robustness and cybersecurity ref</w:t>
      </w:r>
      <w:r w:rsidR="00437AC5">
        <w:t>erred to in article 9</w:t>
      </w:r>
      <w:r w:rsidRPr="00535A46">
        <w:t xml:space="preserve"> against which the </w:t>
      </w:r>
      <w:r w:rsidR="002D321E">
        <w:t>AI System</w:t>
      </w:r>
      <w:r w:rsidRPr="00535A46">
        <w:t xml:space="preserve"> has been tested and validated and which can be expected, and any known and foreseeable circumstances that may have an impact on that expected level of accuracy, robustness and cybersecurity;</w:t>
      </w:r>
    </w:p>
    <w:p w14:paraId="77C26F88" w14:textId="77777777" w:rsidR="0098219B" w:rsidRPr="00535A46" w:rsidRDefault="0098219B" w:rsidP="0098219B">
      <w:pPr>
        <w:pStyle w:val="doLijstnummering5"/>
        <w:numPr>
          <w:ilvl w:val="1"/>
          <w:numId w:val="20"/>
        </w:numPr>
      </w:pPr>
      <w:r w:rsidRPr="00535A46">
        <w:t xml:space="preserve">any known or foreseeable circumstance, related to the use of the </w:t>
      </w:r>
      <w:r w:rsidR="002D321E">
        <w:t>AI System</w:t>
      </w:r>
      <w:r w:rsidRPr="00535A46">
        <w:t xml:space="preserve"> in accordance with its intended purpose or under conditions of reasonably foreseeable misuse, which may lead to risks to the health and safety or fundamental rights;</w:t>
      </w:r>
    </w:p>
    <w:p w14:paraId="793DADB6" w14:textId="77777777" w:rsidR="0098219B" w:rsidRPr="00535A46" w:rsidRDefault="0098219B" w:rsidP="0098219B">
      <w:pPr>
        <w:pStyle w:val="doLijstnummering5"/>
        <w:numPr>
          <w:ilvl w:val="1"/>
          <w:numId w:val="20"/>
        </w:numPr>
      </w:pPr>
      <w:r w:rsidRPr="00535A46">
        <w:t>its performance as regards the persons or groups of persons on which the system is intended to be used;</w:t>
      </w:r>
    </w:p>
    <w:p w14:paraId="4E3E2251" w14:textId="77777777" w:rsidR="0098219B" w:rsidRPr="00535A46" w:rsidRDefault="0098219B" w:rsidP="0098219B">
      <w:pPr>
        <w:pStyle w:val="doLijstnummering5"/>
        <w:numPr>
          <w:ilvl w:val="1"/>
          <w:numId w:val="20"/>
        </w:numPr>
      </w:pPr>
      <w:r w:rsidRPr="00535A46">
        <w:t xml:space="preserve">when appropriate, specifications for the input data, or any other relevant information in terms of the training, validation and testing data sets used, taking into account the intended purpose of the </w:t>
      </w:r>
      <w:r w:rsidR="002D321E">
        <w:t>AI System</w:t>
      </w:r>
      <w:r w:rsidRPr="00535A46">
        <w:t>.</w:t>
      </w:r>
    </w:p>
    <w:p w14:paraId="40B7595D" w14:textId="77777777" w:rsidR="0098219B" w:rsidRPr="00535A46" w:rsidRDefault="0098219B" w:rsidP="0098219B">
      <w:pPr>
        <w:pStyle w:val="doLijstnummering5"/>
        <w:numPr>
          <w:ilvl w:val="0"/>
          <w:numId w:val="0"/>
        </w:numPr>
        <w:ind w:left="851"/>
      </w:pPr>
    </w:p>
    <w:p w14:paraId="54EC19C1" w14:textId="77777777" w:rsidR="0098219B" w:rsidRPr="00535A46" w:rsidRDefault="0098219B" w:rsidP="0098219B">
      <w:pPr>
        <w:pStyle w:val="doLijstnummering5"/>
        <w:numPr>
          <w:ilvl w:val="0"/>
          <w:numId w:val="20"/>
        </w:numPr>
      </w:pPr>
      <w:r w:rsidRPr="00535A46">
        <w:t xml:space="preserve">the changes to the </w:t>
      </w:r>
      <w:r w:rsidR="002D321E">
        <w:t>AI System</w:t>
      </w:r>
      <w:r w:rsidRPr="00535A46">
        <w:t xml:space="preserve"> and its performance which have been pre-determined by the Supplier, if any; </w:t>
      </w:r>
    </w:p>
    <w:p w14:paraId="00A4DA35" w14:textId="77777777" w:rsidR="0098219B" w:rsidRPr="00535A46" w:rsidRDefault="0098219B" w:rsidP="0098219B">
      <w:pPr>
        <w:pStyle w:val="doLijstnummering5"/>
        <w:numPr>
          <w:ilvl w:val="0"/>
          <w:numId w:val="0"/>
        </w:numPr>
        <w:ind w:left="851"/>
      </w:pPr>
    </w:p>
    <w:p w14:paraId="4F53D59B" w14:textId="77777777" w:rsidR="0098219B" w:rsidRPr="00535A46" w:rsidRDefault="0098219B" w:rsidP="0098219B">
      <w:pPr>
        <w:pStyle w:val="doLijstnummering5"/>
        <w:numPr>
          <w:ilvl w:val="0"/>
          <w:numId w:val="20"/>
        </w:numPr>
      </w:pPr>
      <w:r w:rsidRPr="00535A46">
        <w:t>the human oversight m</w:t>
      </w:r>
      <w:r w:rsidR="00437AC5">
        <w:t>easures referred to in article 8</w:t>
      </w:r>
      <w:r w:rsidRPr="00535A46">
        <w:t xml:space="preserve">, including the technical measures put in place to facilitate the interpretation of the outputs of </w:t>
      </w:r>
      <w:r w:rsidR="00E516A9">
        <w:t xml:space="preserve">the </w:t>
      </w:r>
      <w:r w:rsidR="002D321E">
        <w:t>AI System</w:t>
      </w:r>
      <w:r w:rsidRPr="00535A46">
        <w:t xml:space="preserve"> by the </w:t>
      </w:r>
      <w:r w:rsidR="00315BC6">
        <w:t>Public Organisation</w:t>
      </w:r>
      <w:r w:rsidRPr="00535A46">
        <w:t>;</w:t>
      </w:r>
    </w:p>
    <w:p w14:paraId="5E36778C" w14:textId="77777777" w:rsidR="0098219B" w:rsidRPr="00535A46" w:rsidRDefault="0098219B" w:rsidP="0098219B">
      <w:pPr>
        <w:pStyle w:val="doLijstnummering5"/>
        <w:numPr>
          <w:ilvl w:val="0"/>
          <w:numId w:val="0"/>
        </w:numPr>
        <w:ind w:left="851"/>
      </w:pPr>
    </w:p>
    <w:p w14:paraId="6A950BCD" w14:textId="77777777" w:rsidR="0098219B" w:rsidRPr="00535A46" w:rsidRDefault="0098219B" w:rsidP="0098219B">
      <w:pPr>
        <w:pStyle w:val="doLijstnummering5"/>
        <w:numPr>
          <w:ilvl w:val="0"/>
          <w:numId w:val="20"/>
        </w:numPr>
      </w:pPr>
      <w:r w:rsidRPr="00535A46">
        <w:t xml:space="preserve">the expected lifetime of the </w:t>
      </w:r>
      <w:r w:rsidR="002D321E">
        <w:t>AI System</w:t>
      </w:r>
      <w:r w:rsidRPr="00535A46">
        <w:t xml:space="preserve"> and any necessary maintenance and care measures to ensure the proper functioning of that </w:t>
      </w:r>
      <w:r w:rsidR="002D321E">
        <w:t>AI System</w:t>
      </w:r>
      <w:r w:rsidRPr="00535A46">
        <w:t>, including as regards software updates.</w:t>
      </w:r>
    </w:p>
    <w:p w14:paraId="72F29E6C" w14:textId="77777777" w:rsidR="00EB0E4C" w:rsidRDefault="00EB0E4C">
      <w:pPr>
        <w:spacing w:after="210"/>
        <w:jc w:val="both"/>
        <w:rPr>
          <w:b/>
        </w:rPr>
      </w:pPr>
      <w:r>
        <w:rPr>
          <w:b/>
        </w:rPr>
        <w:br w:type="page"/>
      </w:r>
    </w:p>
    <w:p w14:paraId="60B4851A" w14:textId="77777777" w:rsidR="007716FF" w:rsidRDefault="00EB0E4C">
      <w:pPr>
        <w:spacing w:after="210"/>
        <w:jc w:val="both"/>
        <w:rPr>
          <w:b/>
        </w:rPr>
      </w:pPr>
      <w:r>
        <w:rPr>
          <w:b/>
        </w:rPr>
        <w:lastRenderedPageBreak/>
        <w:t>Annex E Levels of accuracy</w:t>
      </w:r>
    </w:p>
    <w:p w14:paraId="086317A2" w14:textId="77777777" w:rsidR="00EB0E4C" w:rsidRPr="00EB0E4C" w:rsidRDefault="00EB0E4C">
      <w:pPr>
        <w:spacing w:after="210"/>
        <w:jc w:val="both"/>
        <w:rPr>
          <w:i/>
        </w:rPr>
      </w:pPr>
      <w:r>
        <w:rPr>
          <w:i/>
        </w:rPr>
        <w:t>Describe here the required levels of accuracy.</w:t>
      </w:r>
    </w:p>
    <w:p w14:paraId="5C8E4584" w14:textId="77777777" w:rsidR="00EB0E4C" w:rsidRPr="00EB0E4C" w:rsidRDefault="00EB0E4C">
      <w:pPr>
        <w:spacing w:after="210"/>
        <w:jc w:val="both"/>
        <w:rPr>
          <w:b/>
        </w:rPr>
      </w:pPr>
    </w:p>
    <w:sectPr w:rsidR="00EB0E4C" w:rsidRPr="00EB0E4C" w:rsidSect="00DD0077">
      <w:headerReference w:type="even" r:id="rId12"/>
      <w:headerReference w:type="default" r:id="rId13"/>
      <w:footerReference w:type="default" r:id="rId14"/>
      <w:headerReference w:type="first" r:id="rId15"/>
      <w:footerReference w:type="first" r:id="rId16"/>
      <w:pgSz w:w="11906" w:h="16838" w:code="9"/>
      <w:pgMar w:top="1814" w:right="1389" w:bottom="1843" w:left="258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F1CFD" w16cid:durableId="25C32F8E"/>
  <w16cid:commentId w16cid:paraId="4F38F87B" w16cid:durableId="25C330B6"/>
  <w16cid:commentId w16cid:paraId="0DD7DC56" w16cid:durableId="25C331E9"/>
  <w16cid:commentId w16cid:paraId="41B931A3" w16cid:durableId="25C33461"/>
  <w16cid:commentId w16cid:paraId="1614D12C" w16cid:durableId="25C33546"/>
  <w16cid:commentId w16cid:paraId="11F73E19" w16cid:durableId="25C332AD"/>
  <w16cid:commentId w16cid:paraId="248AD29E" w16cid:durableId="25C33327"/>
  <w16cid:commentId w16cid:paraId="0A76ACE2" w16cid:durableId="25C33759"/>
  <w16cid:commentId w16cid:paraId="2D210D27" w16cid:durableId="25C339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2C221" w14:textId="77777777" w:rsidR="00C46796" w:rsidRDefault="00C46796" w:rsidP="00842C25">
      <w:pPr>
        <w:spacing w:line="240" w:lineRule="auto"/>
      </w:pPr>
      <w:r>
        <w:separator/>
      </w:r>
    </w:p>
  </w:endnote>
  <w:endnote w:type="continuationSeparator" w:id="0">
    <w:p w14:paraId="0424FBAA" w14:textId="77777777" w:rsidR="00C46796" w:rsidRDefault="00C46796" w:rsidP="00842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19567" w14:textId="77777777" w:rsidR="00B46291" w:rsidRDefault="00B46291">
    <w:pPr>
      <w:pStyle w:val="Voettekst"/>
    </w:pPr>
    <w:r>
      <w:rPr>
        <w:noProof/>
        <w:lang w:eastAsia="en-GB"/>
      </w:rPr>
      <mc:AlternateContent>
        <mc:Choice Requires="wps">
          <w:drawing>
            <wp:anchor distT="0" distB="0" distL="114300" distR="114300" simplePos="0" relativeHeight="251703296" behindDoc="0" locked="1" layoutInCell="1" allowOverlap="1" wp14:anchorId="149B8BAD" wp14:editId="2E4A2851">
              <wp:simplePos x="0" y="0"/>
              <wp:positionH relativeFrom="page">
                <wp:posOffset>1079500</wp:posOffset>
              </wp:positionH>
              <wp:positionV relativeFrom="page">
                <wp:posOffset>10109200</wp:posOffset>
              </wp:positionV>
              <wp:extent cx="5753100" cy="208800"/>
              <wp:effectExtent l="0" t="0" r="0" b="6350"/>
              <wp:wrapNone/>
              <wp:docPr id="23" name="Tekstvak 23"/>
              <wp:cNvGraphicFramePr/>
              <a:graphic xmlns:a="http://schemas.openxmlformats.org/drawingml/2006/main">
                <a:graphicData uri="http://schemas.microsoft.com/office/word/2010/wordprocessingShape">
                  <wps:wsp>
                    <wps:cNvSpPr txBox="1"/>
                    <wps:spPr>
                      <a:xfrm>
                        <a:off x="0" y="0"/>
                        <a:ext cx="5753100" cy="20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20"/>
                          </w:tblGrid>
                          <w:tr w:rsidR="00B46291" w:rsidRPr="007C49D9" w14:paraId="00487DF0" w14:textId="77777777" w:rsidTr="00916463">
                            <w:tc>
                              <w:tcPr>
                                <w:tcW w:w="8920" w:type="dxa"/>
                              </w:tcPr>
                              <w:p w14:paraId="43A0862E" w14:textId="77777777" w:rsidR="00B46291" w:rsidRPr="007C49D9" w:rsidRDefault="00B46291" w:rsidP="007C49D9">
                                <w:pPr>
                                  <w:spacing w:line="140" w:lineRule="exact"/>
                                  <w:jc w:val="both"/>
                                  <w:rPr>
                                    <w:noProof/>
                                    <w:spacing w:val="-4"/>
                                    <w:sz w:val="11"/>
                                  </w:rPr>
                                </w:pPr>
                                <w:bookmarkStart w:id="6" w:name="bmFooterOP" w:colFirst="0" w:colLast="0"/>
                                <w:r w:rsidRPr="00A85561">
                                  <w:rPr>
                                    <w:noProof/>
                                    <w:spacing w:val="-4"/>
                                    <w:sz w:val="11"/>
                                  </w:rPr>
                                  <w:t>Proposal for standard contractual clauses for the procurement of artificial intelligence by public organisations</w:t>
                                </w:r>
                              </w:p>
                            </w:tc>
                          </w:tr>
                          <w:bookmarkEnd w:id="6"/>
                        </w:tbl>
                        <w:p w14:paraId="781410E3" w14:textId="77777777" w:rsidR="00B46291" w:rsidRPr="007C49D9" w:rsidRDefault="00B46291" w:rsidP="007C49D9">
                          <w:pPr>
                            <w:spacing w:line="140" w:lineRule="exact"/>
                            <w:jc w:val="both"/>
                            <w:rPr>
                              <w:noProof/>
                              <w:spacing w:val="-4"/>
                              <w:sz w:val="1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9B8BAD" id="_x0000_t202" coordsize="21600,21600" o:spt="202" path="m,l,21600r21600,l21600,xe">
              <v:stroke joinstyle="miter"/>
              <v:path gradientshapeok="t" o:connecttype="rect"/>
            </v:shapetype>
            <v:shape id="Tekstvak 23" o:spid="_x0000_s1030" type="#_x0000_t202" style="position:absolute;margin-left:85pt;margin-top:796pt;width:453pt;height:16.4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" filled="f" stroked="f" strokeweight=".5pt">
              <v:textbox style="mso-fit-shape-to-text:t" inset="0,0,0,0">
                <w:txbxContent>
                  <w:tbl>
                    <w:tblPr>
                      <w:tblStyle w:val="Tabelraster"/>
                      <w:tblW w:w="8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20"/>
                    </w:tblGrid>
                    <w:tr w:rsidR="00B46291" w:rsidRPr="007C49D9" w14:paraId="00487DF0" w14:textId="77777777" w:rsidTr="00916463">
                      <w:tc>
                        <w:tcPr>
                          <w:tcW w:w="8920" w:type="dxa"/>
                        </w:tcPr>
                        <w:p w14:paraId="43A0862E" w14:textId="77777777" w:rsidR="00B46291" w:rsidRPr="007C49D9" w:rsidRDefault="00B46291" w:rsidP="007C49D9">
                          <w:pPr>
                            <w:spacing w:line="140" w:lineRule="exact"/>
                            <w:jc w:val="both"/>
                            <w:rPr>
                              <w:noProof/>
                              <w:spacing w:val="-4"/>
                              <w:sz w:val="11"/>
                            </w:rPr>
                          </w:pPr>
                          <w:bookmarkStart w:id="7" w:name="bmFooterOP" w:colFirst="0" w:colLast="0"/>
                          <w:r w:rsidRPr="00A85561">
                            <w:rPr>
                              <w:noProof/>
                              <w:spacing w:val="-4"/>
                              <w:sz w:val="11"/>
                            </w:rPr>
                            <w:t>Proposal for standard contractual clauses for the procurement of artificial intelligence by public organisations</w:t>
                          </w:r>
                        </w:p>
                      </w:tc>
                    </w:tr>
                    <w:bookmarkEnd w:id="7"/>
                  </w:tbl>
                  <w:p w14:paraId="781410E3" w14:textId="77777777" w:rsidR="00B46291" w:rsidRPr="007C49D9" w:rsidRDefault="00B46291" w:rsidP="007C49D9">
                    <w:pPr>
                      <w:spacing w:line="140" w:lineRule="exact"/>
                      <w:jc w:val="both"/>
                      <w:rPr>
                        <w:noProof/>
                        <w:spacing w:val="-4"/>
                        <w:sz w:val="11"/>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287D" w14:textId="77777777" w:rsidR="00B46291" w:rsidRDefault="00B46291">
    <w:pPr>
      <w:pStyle w:val="Voettekst"/>
    </w:pPr>
    <w:r>
      <w:rPr>
        <w:noProof/>
        <w:lang w:eastAsia="en-GB"/>
      </w:rPr>
      <mc:AlternateContent>
        <mc:Choice Requires="wps">
          <w:drawing>
            <wp:anchor distT="0" distB="0" distL="114300" distR="114300" simplePos="0" relativeHeight="251701248" behindDoc="0" locked="1" layoutInCell="1" allowOverlap="1" wp14:anchorId="39E37A45" wp14:editId="66D68168">
              <wp:simplePos x="0" y="0"/>
              <wp:positionH relativeFrom="page">
                <wp:posOffset>546100</wp:posOffset>
              </wp:positionH>
              <wp:positionV relativeFrom="page">
                <wp:posOffset>10109200</wp:posOffset>
              </wp:positionV>
              <wp:extent cx="6527800" cy="208800"/>
              <wp:effectExtent l="0" t="0" r="6350" b="6350"/>
              <wp:wrapNone/>
              <wp:docPr id="22" name="Tekstvak 22"/>
              <wp:cNvGraphicFramePr/>
              <a:graphic xmlns:a="http://schemas.openxmlformats.org/drawingml/2006/main">
                <a:graphicData uri="http://schemas.microsoft.com/office/word/2010/wordprocessingShape">
                  <wps:wsp>
                    <wps:cNvSpPr txBox="1"/>
                    <wps:spPr>
                      <a:xfrm>
                        <a:off x="0" y="0"/>
                        <a:ext cx="6527800" cy="20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7AC5A" w14:textId="77777777" w:rsidR="00B46291" w:rsidRPr="007C49D9" w:rsidRDefault="00B46291" w:rsidP="007C49D9">
                          <w:pPr>
                            <w:spacing w:line="140" w:lineRule="exact"/>
                            <w:jc w:val="both"/>
                            <w:rPr>
                              <w:noProof/>
                              <w:spacing w:val="-4"/>
                              <w:sz w:val="11"/>
                            </w:rPr>
                          </w:pPr>
                          <w:r w:rsidRPr="00A85561">
                            <w:rPr>
                              <w:noProof/>
                              <w:spacing w:val="-4"/>
                              <w:sz w:val="11"/>
                            </w:rPr>
                            <w:t>Proposal for standard contractual clauses for the procurement of artificial intelligence by public organisations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46C95C" id="_x0000_t202" coordsize="21600,21600" o:spt="202" path="m,l,21600r21600,l21600,xe">
              <v:stroke joinstyle="miter"/>
              <v:path gradientshapeok="t" o:connecttype="rect"/>
            </v:shapetype>
            <v:shape id="Tekstvak 22" o:spid="_x0000_s1032" type="#_x0000_t202" style="position:absolute;margin-left:43pt;margin-top:796pt;width:514pt;height:16.4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" filled="f" stroked="f" strokeweight=".5pt">
              <v:textbox style="mso-fit-shape-to-text:t" inset="0,0,0,0">
                <w:txbxContent>
                  <w:p w:rsidR="00B46291" w:rsidRPr="007C49D9" w:rsidRDefault="00B46291" w:rsidP="007C49D9">
                    <w:pPr>
                      <w:spacing w:line="140" w:lineRule="exact"/>
                      <w:jc w:val="both"/>
                      <w:rPr>
                        <w:noProof/>
                        <w:spacing w:val="-4"/>
                        <w:sz w:val="11"/>
                      </w:rPr>
                    </w:pPr>
                    <w:r w:rsidRPr="00A85561">
                      <w:rPr>
                        <w:noProof/>
                        <w:spacing w:val="-4"/>
                        <w:sz w:val="11"/>
                      </w:rPr>
                      <w:t>Proposal for standard contractual clauses for the procurement of artificial intelligence by public organisations</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29241" w14:textId="77777777" w:rsidR="00C46796" w:rsidRDefault="00C46796" w:rsidP="00842C25">
      <w:pPr>
        <w:spacing w:line="240" w:lineRule="auto"/>
      </w:pPr>
      <w:r>
        <w:separator/>
      </w:r>
    </w:p>
  </w:footnote>
  <w:footnote w:type="continuationSeparator" w:id="0">
    <w:p w14:paraId="77C03154" w14:textId="77777777" w:rsidR="00C46796" w:rsidRDefault="00C46796" w:rsidP="00842C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5B98" w14:textId="77777777" w:rsidR="00B46291" w:rsidRDefault="00DD6617">
    <w:pPr>
      <w:pStyle w:val="Koptekst"/>
    </w:pPr>
    <w:r>
      <w:rPr>
        <w:noProof/>
      </w:rPr>
      <w:pict w14:anchorId="7E8A4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30579" o:spid="_x0000_s2050" type="#_x0000_t136" style="position:absolute;margin-left:0;margin-top:0;width:419.6pt;height:139.85pt;rotation:315;z-index:-25159782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9891" w14:textId="77777777" w:rsidR="00B46291" w:rsidRDefault="00DD6617" w:rsidP="007C49D9">
    <w:pPr>
      <w:framePr w:w="11907" w:h="227" w:wrap="around" w:vAnchor="page" w:hAnchor="page" w:x="1" w:y="1" w:anchorLock="1"/>
    </w:pPr>
    <w:r>
      <w:rPr>
        <w:noProof/>
      </w:rPr>
      <w:pict w14:anchorId="1A9DA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30580" o:spid="_x0000_s2051" type="#_x0000_t136" style="position:absolute;margin-left:0;margin-top:0;width:419.6pt;height:139.85pt;rotation:315;z-index:-2515957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tag w:val="ccHeaderOP"/>
        <w:id w:val="617108714"/>
        <w:lock w:val="sdtContentLocked"/>
        <w:placeholder>
          <w:docPart w:val="B3751761E1534F14BD47B64EC5CACA7D"/>
        </w:placeholder>
      </w:sdtPr>
      <w:sdtEndPr/>
      <w:sdtContent>
        <w:r w:rsidR="00B46291">
          <w:rPr>
            <w:noProof/>
            <w:lang w:eastAsia="en-GB"/>
          </w:rPr>
          <w:drawing>
            <wp:anchor distT="0" distB="0" distL="114300" distR="114300" simplePos="0" relativeHeight="251725824" behindDoc="0" locked="1" layoutInCell="1" allowOverlap="1" wp14:anchorId="2DB5B2B5" wp14:editId="2E959AD4">
              <wp:simplePos x="0" y="0"/>
              <wp:positionH relativeFrom="page">
                <wp:posOffset>3798570</wp:posOffset>
              </wp:positionH>
              <wp:positionV relativeFrom="page">
                <wp:posOffset>90170</wp:posOffset>
              </wp:positionV>
              <wp:extent cx="208800" cy="345600"/>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00" cy="345600"/>
                      </a:xfrm>
                      <a:prstGeom prst="rect">
                        <a:avLst/>
                      </a:prstGeom>
                    </pic:spPr>
                  </pic:pic>
                </a:graphicData>
              </a:graphic>
              <wp14:sizeRelH relativeFrom="page">
                <wp14:pctWidth>0</wp14:pctWidth>
              </wp14:sizeRelH>
              <wp14:sizeRelV relativeFrom="page">
                <wp14:pctHeight>0</wp14:pctHeight>
              </wp14:sizeRelV>
            </wp:anchor>
          </w:drawing>
        </w:r>
      </w:sdtContent>
    </w:sdt>
  </w:p>
  <w:p w14:paraId="1E21E851" w14:textId="77777777" w:rsidR="00B46291" w:rsidRDefault="00B46291" w:rsidP="00842C25">
    <w:pPr>
      <w:framePr w:w="11907" w:h="227" w:wrap="around" w:vAnchor="page" w:hAnchor="page" w:x="1" w:y="1" w:anchorLock="1"/>
    </w:pPr>
  </w:p>
  <w:p w14:paraId="15DA25A6" w14:textId="77777777" w:rsidR="00B46291" w:rsidRDefault="00B46291">
    <w:pPr>
      <w:pStyle w:val="Koptekst"/>
    </w:pPr>
    <w:r>
      <w:rPr>
        <w:noProof/>
        <w:lang w:eastAsia="en-GB"/>
      </w:rPr>
      <mc:AlternateContent>
        <mc:Choice Requires="wps">
          <w:drawing>
            <wp:anchor distT="0" distB="0" distL="114300" distR="114300" simplePos="0" relativeHeight="251704320" behindDoc="0" locked="1" layoutInCell="1" allowOverlap="1" wp14:anchorId="3C617F06" wp14:editId="0352D204">
              <wp:simplePos x="0" y="0"/>
              <wp:positionH relativeFrom="page">
                <wp:posOffset>5951855</wp:posOffset>
              </wp:positionH>
              <wp:positionV relativeFrom="page">
                <wp:posOffset>594360</wp:posOffset>
              </wp:positionV>
              <wp:extent cx="723900" cy="219075"/>
              <wp:effectExtent l="0" t="0" r="0" b="9525"/>
              <wp:wrapNone/>
              <wp:docPr id="24" name="Tekstvak 24"/>
              <wp:cNvGraphicFramePr/>
              <a:graphic xmlns:a="http://schemas.openxmlformats.org/drawingml/2006/main">
                <a:graphicData uri="http://schemas.microsoft.com/office/word/2010/wordprocessingShape">
                  <wps:wsp>
                    <wps:cNvSpPr txBox="1"/>
                    <wps:spPr>
                      <a:xfrm>
                        <a:off x="0" y="0"/>
                        <a:ext cx="72390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6F54C" w14:textId="5CA93C85" w:rsidR="00B46291" w:rsidRDefault="00B46291" w:rsidP="00C64495">
                          <w:pPr>
                            <w:jc w:val="right"/>
                          </w:pPr>
                          <w:r>
                            <w:fldChar w:fldCharType="begin"/>
                          </w:r>
                          <w:r>
                            <w:instrText xml:space="preserve"> PAGE </w:instrText>
                          </w:r>
                          <w:r>
                            <w:fldChar w:fldCharType="separate"/>
                          </w:r>
                          <w:r w:rsidR="00DD6617">
                            <w:rPr>
                              <w:noProof/>
                            </w:rPr>
                            <w:t>2</w:t>
                          </w:r>
                          <w:r>
                            <w:fldChar w:fldCharType="end"/>
                          </w:r>
                          <w:r>
                            <w:t>/</w:t>
                          </w:r>
                          <w:r>
                            <w:rPr>
                              <w:noProof/>
                            </w:rPr>
                            <w:fldChar w:fldCharType="begin"/>
                          </w:r>
                          <w:r>
                            <w:rPr>
                              <w:noProof/>
                            </w:rPr>
                            <w:instrText xml:space="preserve"> NUMPAGES </w:instrText>
                          </w:r>
                          <w:r>
                            <w:rPr>
                              <w:noProof/>
                            </w:rPr>
                            <w:fldChar w:fldCharType="separate"/>
                          </w:r>
                          <w:r w:rsidR="00DD6617">
                            <w:rPr>
                              <w:noProof/>
                            </w:rPr>
                            <w:t>16</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17F06" id="_x0000_t202" coordsize="21600,21600" o:spt="202" path="m,l,21600r21600,l21600,xe">
              <v:stroke joinstyle="miter"/>
              <v:path gradientshapeok="t" o:connecttype="rect"/>
            </v:shapetype>
            <v:shape id="Tekstvak 24" o:spid="_x0000_s1028" type="#_x0000_t202" style="position:absolute;margin-left:468.65pt;margin-top:46.8pt;width:57pt;height:17.2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" filled="f" stroked="f" strokeweight=".5pt">
              <v:textbox inset="0,0,0,0">
                <w:txbxContent>
                  <w:p w14:paraId="4D76F54C" w14:textId="5CA93C85" w:rsidR="00B46291" w:rsidRDefault="00B46291" w:rsidP="00C64495">
                    <w:pPr>
                      <w:jc w:val="right"/>
                    </w:pPr>
                    <w:r>
                      <w:fldChar w:fldCharType="begin"/>
                    </w:r>
                    <w:r>
                      <w:instrText xml:space="preserve"> PAGE </w:instrText>
                    </w:r>
                    <w:r>
                      <w:fldChar w:fldCharType="separate"/>
                    </w:r>
                    <w:r w:rsidR="00DD6617">
                      <w:rPr>
                        <w:noProof/>
                      </w:rPr>
                      <w:t>2</w:t>
                    </w:r>
                    <w:r>
                      <w:fldChar w:fldCharType="end"/>
                    </w:r>
                    <w:r>
                      <w:t>/</w:t>
                    </w:r>
                    <w:r>
                      <w:rPr>
                        <w:noProof/>
                      </w:rPr>
                      <w:fldChar w:fldCharType="begin"/>
                    </w:r>
                    <w:r>
                      <w:rPr>
                        <w:noProof/>
                      </w:rPr>
                      <w:instrText xml:space="preserve"> NUMPAGES </w:instrText>
                    </w:r>
                    <w:r>
                      <w:rPr>
                        <w:noProof/>
                      </w:rPr>
                      <w:fldChar w:fldCharType="separate"/>
                    </w:r>
                    <w:r w:rsidR="00DD6617">
                      <w:rPr>
                        <w:noProof/>
                      </w:rPr>
                      <w:t>16</w:t>
                    </w:r>
                    <w:r>
                      <w:rPr>
                        <w:noProof/>
                      </w:rPr>
                      <w:fldChar w:fldCharType="end"/>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95104" behindDoc="0" locked="1" layoutInCell="1" allowOverlap="1" wp14:anchorId="1B4F85D9" wp14:editId="54CE979F">
              <wp:simplePos x="0" y="0"/>
              <wp:positionH relativeFrom="margin">
                <wp:align>left</wp:align>
              </wp:positionH>
              <wp:positionV relativeFrom="page">
                <wp:posOffset>607695</wp:posOffset>
              </wp:positionV>
              <wp:extent cx="1915200" cy="216000"/>
              <wp:effectExtent l="0" t="0" r="8890" b="12700"/>
              <wp:wrapNone/>
              <wp:docPr id="2" name="Tekstvak 2"/>
              <wp:cNvGraphicFramePr/>
              <a:graphic xmlns:a="http://schemas.openxmlformats.org/drawingml/2006/main">
                <a:graphicData uri="http://schemas.microsoft.com/office/word/2010/wordprocessingShape">
                  <wps:wsp>
                    <wps:cNvSpPr txBox="1"/>
                    <wps:spPr>
                      <a:xfrm>
                        <a:off x="0" y="0"/>
                        <a:ext cx="1915200" cy="2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tblGrid>
                          <w:tr w:rsidR="00B46291" w14:paraId="201C8C74" w14:textId="77777777" w:rsidTr="001B3BC7">
                            <w:sdt>
                              <w:sdtPr>
                                <w:tag w:val="ccStatusOP"/>
                                <w:id w:val="1777591285"/>
                                <w:lock w:val="contentLocked"/>
                              </w:sdtPr>
                              <w:sdtEndPr/>
                              <w:sdtContent>
                                <w:tc>
                                  <w:tcPr>
                                    <w:tcW w:w="2296" w:type="dxa"/>
                                  </w:tcPr>
                                  <w:p w14:paraId="7CA34F0C" w14:textId="77777777" w:rsidR="00B46291" w:rsidRDefault="00B46291" w:rsidP="001B3BC7">
                                    <w:pPr>
                                      <w:pStyle w:val="doStatus"/>
                                    </w:pPr>
                                    <w:r>
                                      <w:rPr>
                                        <w:bCs/>
                                      </w:rPr>
                                      <w:t>Draft</w:t>
                                    </w:r>
                                  </w:p>
                                </w:tc>
                              </w:sdtContent>
                            </w:sdt>
                          </w:tr>
                        </w:tbl>
                        <w:p w14:paraId="0244F2D2" w14:textId="77777777" w:rsidR="00B46291" w:rsidRDefault="00B46291" w:rsidP="001D69C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F85D9" id="_x0000_s1029" type="#_x0000_t202" style="position:absolute;margin-left:0;margin-top:47.85pt;width:150.8pt;height:17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tblGrid>
                    <w:tr w:rsidR="00B46291" w14:paraId="201C8C74" w14:textId="77777777" w:rsidTr="001B3BC7">
                      <w:sdt>
                        <w:sdtPr>
                          <w:tag w:val="ccStatusOP"/>
                          <w:id w:val="1777591285"/>
                          <w:lock w:val="contentLocked"/>
                        </w:sdtPr>
                        <w:sdtEndPr/>
                        <w:sdtContent>
                          <w:tc>
                            <w:tcPr>
                              <w:tcW w:w="2296" w:type="dxa"/>
                            </w:tcPr>
                            <w:p w14:paraId="7CA34F0C" w14:textId="77777777" w:rsidR="00B46291" w:rsidRDefault="00B46291" w:rsidP="001B3BC7">
                              <w:pPr>
                                <w:pStyle w:val="doStatus"/>
                              </w:pPr>
                              <w:r>
                                <w:rPr>
                                  <w:bCs/>
                                </w:rPr>
                                <w:t>Draft</w:t>
                              </w:r>
                            </w:p>
                          </w:tc>
                        </w:sdtContent>
                      </w:sdt>
                    </w:tr>
                  </w:tbl>
                  <w:p w14:paraId="0244F2D2" w14:textId="77777777" w:rsidR="00B46291" w:rsidRDefault="00B46291" w:rsidP="001D69CD"/>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115F" w14:textId="77777777" w:rsidR="00B46291" w:rsidRDefault="00DD6617" w:rsidP="007C49D9">
    <w:pPr>
      <w:framePr w:w="11907" w:h="227" w:wrap="around" w:vAnchor="page" w:hAnchor="page" w:x="1" w:y="1" w:anchorLock="1"/>
    </w:pPr>
    <w:r>
      <w:rPr>
        <w:noProof/>
      </w:rPr>
      <w:pict w14:anchorId="6DF97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30578" o:spid="_x0000_s2049" type="#_x0000_t136" style="position:absolute;margin-left:0;margin-top:0;width:419.6pt;height:139.85pt;rotation:315;z-index:-25159987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tag w:val="ccHeaderFP"/>
        <w:id w:val="1463924629"/>
        <w:lock w:val="sdtContentLocked"/>
        <w:placeholder>
          <w:docPart w:val="EC0D8906447E44D7A322881A500F3019"/>
        </w:placeholder>
      </w:sdtPr>
      <w:sdtEndPr/>
      <w:sdtContent>
        <w:r w:rsidR="00B46291">
          <w:rPr>
            <w:noProof/>
            <w:lang w:eastAsia="en-GB"/>
          </w:rPr>
          <w:drawing>
            <wp:anchor distT="0" distB="0" distL="114300" distR="114300" simplePos="0" relativeHeight="251723776" behindDoc="0" locked="1" layoutInCell="1" allowOverlap="1" wp14:anchorId="16160EED" wp14:editId="674748A0">
              <wp:simplePos x="0" y="0"/>
              <wp:positionH relativeFrom="page">
                <wp:posOffset>554355</wp:posOffset>
              </wp:positionH>
              <wp:positionV relativeFrom="page">
                <wp:posOffset>9876155</wp:posOffset>
              </wp:positionV>
              <wp:extent cx="6444000" cy="1008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4000" cy="100800"/>
                      </a:xfrm>
                      <a:prstGeom prst="rect">
                        <a:avLst/>
                      </a:prstGeom>
                    </pic:spPr>
                  </pic:pic>
                </a:graphicData>
              </a:graphic>
              <wp14:sizeRelH relativeFrom="page">
                <wp14:pctWidth>0</wp14:pctWidth>
              </wp14:sizeRelH>
              <wp14:sizeRelV relativeFrom="page">
                <wp14:pctHeight>0</wp14:pctHeight>
              </wp14:sizeRelV>
            </wp:anchor>
          </w:drawing>
        </w:r>
        <w:r w:rsidR="00B46291">
          <w:rPr>
            <w:noProof/>
            <w:lang w:eastAsia="en-GB"/>
          </w:rPr>
          <w:drawing>
            <wp:anchor distT="0" distB="0" distL="114300" distR="114300" simplePos="0" relativeHeight="251722752" behindDoc="0" locked="1" layoutInCell="1" allowOverlap="1" wp14:anchorId="34BA1A9C" wp14:editId="629BAF82">
              <wp:simplePos x="0" y="0"/>
              <wp:positionH relativeFrom="page">
                <wp:posOffset>2736215</wp:posOffset>
              </wp:positionH>
              <wp:positionV relativeFrom="page">
                <wp:posOffset>521970</wp:posOffset>
              </wp:positionV>
              <wp:extent cx="2080800" cy="2556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0800" cy="255600"/>
                      </a:xfrm>
                      <a:prstGeom prst="rect">
                        <a:avLst/>
                      </a:prstGeom>
                    </pic:spPr>
                  </pic:pic>
                </a:graphicData>
              </a:graphic>
              <wp14:sizeRelH relativeFrom="page">
                <wp14:pctWidth>0</wp14:pctWidth>
              </wp14:sizeRelH>
              <wp14:sizeRelV relativeFrom="page">
                <wp14:pctHeight>0</wp14:pctHeight>
              </wp14:sizeRelV>
            </wp:anchor>
          </w:drawing>
        </w:r>
      </w:sdtContent>
    </w:sdt>
  </w:p>
  <w:p w14:paraId="51382454" w14:textId="77777777" w:rsidR="00B46291" w:rsidRDefault="00B46291" w:rsidP="00842C25">
    <w:pPr>
      <w:framePr w:w="11907" w:h="227" w:wrap="around" w:vAnchor="page" w:hAnchor="page" w:x="1" w:y="1" w:anchorLock="1"/>
    </w:pPr>
  </w:p>
  <w:p w14:paraId="71D69AE8" w14:textId="77777777" w:rsidR="00B46291" w:rsidRDefault="00B46291" w:rsidP="00635B78">
    <w:pPr>
      <w:pStyle w:val="Koptekst"/>
      <w:spacing w:after="1660"/>
    </w:pPr>
    <w:r>
      <w:rPr>
        <w:noProof/>
        <w:lang w:eastAsia="en-GB"/>
      </w:rPr>
      <mc:AlternateContent>
        <mc:Choice Requires="wps">
          <w:drawing>
            <wp:anchor distT="0" distB="0" distL="114300" distR="114300" simplePos="0" relativeHeight="251693056" behindDoc="0" locked="1" layoutInCell="1" allowOverlap="1" wp14:anchorId="09A8EA18" wp14:editId="3029425B">
              <wp:simplePos x="0" y="0"/>
              <wp:positionH relativeFrom="page">
                <wp:posOffset>5584190</wp:posOffset>
              </wp:positionH>
              <wp:positionV relativeFrom="page">
                <wp:posOffset>608330</wp:posOffset>
              </wp:positionV>
              <wp:extent cx="1458000" cy="284400"/>
              <wp:effectExtent l="0" t="0" r="8890" b="1905"/>
              <wp:wrapNone/>
              <wp:docPr id="19" name="Tekstvak 19"/>
              <wp:cNvGraphicFramePr/>
              <a:graphic xmlns:a="http://schemas.openxmlformats.org/drawingml/2006/main">
                <a:graphicData uri="http://schemas.microsoft.com/office/word/2010/wordprocessingShape">
                  <wps:wsp>
                    <wps:cNvSpPr txBox="1"/>
                    <wps:spPr>
                      <a:xfrm>
                        <a:off x="0" y="0"/>
                        <a:ext cx="1458000" cy="28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tblGrid>
                          <w:tr w:rsidR="00B46291" w14:paraId="132F9D76" w14:textId="77777777" w:rsidTr="001B3BC7">
                            <w:sdt>
                              <w:sdtPr>
                                <w:tag w:val="ccStatusFP"/>
                                <w:id w:val="626673682"/>
                                <w:lock w:val="sdtContentLocked"/>
                              </w:sdtPr>
                              <w:sdtEndPr/>
                              <w:sdtContent>
                                <w:tc>
                                  <w:tcPr>
                                    <w:tcW w:w="2296" w:type="dxa"/>
                                  </w:tcPr>
                                  <w:p w14:paraId="7DC53FDB" w14:textId="77777777" w:rsidR="00B46291" w:rsidRDefault="00B46291" w:rsidP="00A56051">
                                    <w:pPr>
                                      <w:pStyle w:val="doStatus"/>
                                      <w:jc w:val="right"/>
                                    </w:pPr>
                                    <w:r>
                                      <w:rPr>
                                        <w:bCs/>
                                      </w:rPr>
                                      <w:t>Draft</w:t>
                                    </w:r>
                                  </w:p>
                                </w:tc>
                              </w:sdtContent>
                            </w:sdt>
                          </w:tr>
                        </w:tbl>
                        <w:p w14:paraId="24B876BC" w14:textId="77777777" w:rsidR="00B46291" w:rsidRDefault="00B46291" w:rsidP="00A56051">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8EA18" id="_x0000_t202" coordsize="21600,21600" o:spt="202" path="m,l,21600r21600,l21600,xe">
              <v:stroke joinstyle="miter"/>
              <v:path gradientshapeok="t" o:connecttype="rect"/>
            </v:shapetype>
            <v:shape id="Tekstvak 19" o:spid="_x0000_s1031" type="#_x0000_t202" style="position:absolute;margin-left:439.7pt;margin-top:47.9pt;width:114.8pt;height:22.4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tblGrid>
                    <w:tr w:rsidR="00B46291" w14:paraId="132F9D76" w14:textId="77777777" w:rsidTr="001B3BC7">
                      <w:sdt>
                        <w:sdtPr>
                          <w:tag w:val="ccStatusFP"/>
                          <w:id w:val="626673682"/>
                          <w:lock w:val="sdtContentLocked"/>
                        </w:sdtPr>
                        <w:sdtEndPr/>
                        <w:sdtContent>
                          <w:tc>
                            <w:tcPr>
                              <w:tcW w:w="2296" w:type="dxa"/>
                            </w:tcPr>
                            <w:p w14:paraId="7DC53FDB" w14:textId="77777777" w:rsidR="00B46291" w:rsidRDefault="00B46291" w:rsidP="00A56051">
                              <w:pPr>
                                <w:pStyle w:val="doStatus"/>
                                <w:jc w:val="right"/>
                              </w:pPr>
                              <w:r>
                                <w:rPr>
                                  <w:bCs/>
                                </w:rPr>
                                <w:t>Draft</w:t>
                              </w:r>
                            </w:p>
                          </w:tc>
                        </w:sdtContent>
                      </w:sdt>
                    </w:tr>
                  </w:tbl>
                  <w:p w14:paraId="24B876BC" w14:textId="77777777" w:rsidR="00B46291" w:rsidRDefault="00B46291" w:rsidP="00A56051">
                    <w:pPr>
                      <w:jc w:val="righ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6B4"/>
    <w:multiLevelType w:val="multilevel"/>
    <w:tmpl w:val="D8143294"/>
    <w:lvl w:ilvl="0">
      <w:start w:val="1"/>
      <w:numFmt w:val="bullet"/>
      <w:pStyle w:val="doBullets1"/>
      <w:lvlText w:val=""/>
      <w:lvlJc w:val="left"/>
      <w:pPr>
        <w:ind w:left="851" w:hanging="851"/>
      </w:pPr>
      <w:rPr>
        <w:rFonts w:ascii="Symbol" w:hAnsi="Symbol" w:hint="default"/>
      </w:rPr>
    </w:lvl>
    <w:lvl w:ilvl="1">
      <w:start w:val="1"/>
      <w:numFmt w:val="bullet"/>
      <w:lvlText w:val="o"/>
      <w:lvlJc w:val="left"/>
      <w:pPr>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3402" w:hanging="850"/>
      </w:pPr>
      <w:rPr>
        <w:rFonts w:ascii="Symbol" w:hAnsi="Symbol" w:hint="default"/>
      </w:rPr>
    </w:lvl>
    <w:lvl w:ilvl="4">
      <w:start w:val="1"/>
      <w:numFmt w:val="bullet"/>
      <w:lvlText w:val="o"/>
      <w:lvlJc w:val="left"/>
      <w:pPr>
        <w:ind w:left="4253" w:hanging="851"/>
      </w:pPr>
      <w:rPr>
        <w:rFonts w:ascii="Courier New" w:hAnsi="Courier New" w:hint="default"/>
      </w:rPr>
    </w:lvl>
    <w:lvl w:ilvl="5">
      <w:start w:val="1"/>
      <w:numFmt w:val="bullet"/>
      <w:lvlText w:val=""/>
      <w:lvlJc w:val="left"/>
      <w:pPr>
        <w:ind w:left="5103" w:hanging="850"/>
      </w:pPr>
      <w:rPr>
        <w:rFonts w:ascii="Wingdings" w:hAnsi="Wingdings" w:hint="default"/>
      </w:rPr>
    </w:lvl>
    <w:lvl w:ilvl="6">
      <w:start w:val="1"/>
      <w:numFmt w:val="bullet"/>
      <w:lvlText w:val=""/>
      <w:lvlJc w:val="left"/>
      <w:pPr>
        <w:tabs>
          <w:tab w:val="num" w:pos="5103"/>
        </w:tabs>
        <w:ind w:left="5954" w:hanging="851"/>
      </w:pPr>
      <w:rPr>
        <w:rFonts w:ascii="Symbol" w:hAnsi="Symbol" w:hint="default"/>
      </w:rPr>
    </w:lvl>
    <w:lvl w:ilvl="7">
      <w:start w:val="1"/>
      <w:numFmt w:val="bullet"/>
      <w:lvlText w:val="o"/>
      <w:lvlJc w:val="left"/>
      <w:pPr>
        <w:tabs>
          <w:tab w:val="num" w:pos="5954"/>
        </w:tabs>
        <w:ind w:left="6804" w:hanging="850"/>
      </w:pPr>
      <w:rPr>
        <w:rFonts w:ascii="Courier New" w:hAnsi="Courier New" w:hint="default"/>
      </w:rPr>
    </w:lvl>
    <w:lvl w:ilvl="8">
      <w:start w:val="1"/>
      <w:numFmt w:val="bullet"/>
      <w:lvlText w:val=""/>
      <w:lvlJc w:val="left"/>
      <w:pPr>
        <w:ind w:left="7655" w:hanging="851"/>
      </w:pPr>
      <w:rPr>
        <w:rFonts w:ascii="Wingdings" w:hAnsi="Wingdings" w:hint="default"/>
      </w:rPr>
    </w:lvl>
  </w:abstractNum>
  <w:abstractNum w:abstractNumId="1" w15:restartNumberingAfterBreak="0">
    <w:nsid w:val="08583C5C"/>
    <w:multiLevelType w:val="multilevel"/>
    <w:tmpl w:val="13FA9B64"/>
    <w:lvl w:ilvl="0">
      <w:start w:val="1"/>
      <w:numFmt w:val="decimal"/>
      <w:pStyle w:val="doLijstnummering7"/>
      <w:lvlText w:val="Article %1"/>
      <w:lvlJc w:val="left"/>
      <w:pPr>
        <w:tabs>
          <w:tab w:val="num" w:pos="851"/>
        </w:tabs>
        <w:ind w:left="851" w:hanging="851"/>
      </w:pPr>
      <w:rPr>
        <w:rFonts w:hint="default"/>
        <w:b w:val="0"/>
        <w:u w:val="single"/>
      </w:rPr>
    </w:lvl>
    <w:lvl w:ilvl="1">
      <w:start w:val="1"/>
      <w:numFmt w:val="decimal"/>
      <w:lvlText w:val="%1.%2."/>
      <w:lvlJc w:val="left"/>
      <w:pPr>
        <w:tabs>
          <w:tab w:val="num" w:pos="709"/>
        </w:tabs>
        <w:ind w:left="709" w:hanging="709"/>
      </w:pPr>
      <w:rPr>
        <w:rFonts w:ascii="Verdana" w:hAnsi="Verdana" w:hint="default"/>
        <w:b w:val="0"/>
        <w:i w:val="0"/>
        <w:sz w:val="18"/>
        <w:szCs w:val="18"/>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tabs>
          <w:tab w:val="num" w:pos="709"/>
        </w:tabs>
        <w:ind w:left="709" w:hanging="709"/>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2" w15:restartNumberingAfterBreak="0">
    <w:nsid w:val="0B3360A1"/>
    <w:multiLevelType w:val="multilevel"/>
    <w:tmpl w:val="E5AC878C"/>
    <w:lvl w:ilvl="0">
      <w:start w:val="1"/>
      <w:numFmt w:val="decimal"/>
      <w:pStyle w:val="Kop1"/>
      <w:lvlText w:val="%1"/>
      <w:lvlJc w:val="left"/>
      <w:pPr>
        <w:ind w:left="0" w:hanging="851"/>
      </w:pPr>
      <w:rPr>
        <w:rFonts w:hint="default"/>
      </w:rPr>
    </w:lvl>
    <w:lvl w:ilvl="1">
      <w:start w:val="1"/>
      <w:numFmt w:val="decimal"/>
      <w:pStyle w:val="Kop2"/>
      <w:lvlText w:val="%1.%2"/>
      <w:lvlJc w:val="left"/>
      <w:pPr>
        <w:ind w:left="0" w:hanging="851"/>
      </w:pPr>
      <w:rPr>
        <w:rFonts w:hint="default"/>
      </w:rPr>
    </w:lvl>
    <w:lvl w:ilvl="2">
      <w:start w:val="1"/>
      <w:numFmt w:val="decimal"/>
      <w:pStyle w:val="Kop3"/>
      <w:lvlText w:val="%1.%2.%3"/>
      <w:lvlJc w:val="left"/>
      <w:pPr>
        <w:ind w:left="0" w:hanging="851"/>
      </w:pPr>
      <w:rPr>
        <w:rFonts w:hint="default"/>
      </w:rPr>
    </w:lvl>
    <w:lvl w:ilvl="3">
      <w:start w:val="1"/>
      <w:numFmt w:val="decimal"/>
      <w:pStyle w:val="Kop4"/>
      <w:lvlText w:val="%1.%2.%3.%4"/>
      <w:lvlJc w:val="left"/>
      <w:pPr>
        <w:ind w:left="0" w:hanging="851"/>
      </w:pPr>
      <w:rPr>
        <w:rFonts w:hint="default"/>
      </w:rPr>
    </w:lvl>
    <w:lvl w:ilvl="4">
      <w:start w:val="1"/>
      <w:numFmt w:val="decimal"/>
      <w:pStyle w:val="Kop5"/>
      <w:lvlText w:val="%1.%2.%3.%4.%5"/>
      <w:lvlJc w:val="left"/>
      <w:pPr>
        <w:ind w:left="0" w:hanging="851"/>
      </w:pPr>
      <w:rPr>
        <w:rFonts w:hint="default"/>
      </w:rPr>
    </w:lvl>
    <w:lvl w:ilvl="5">
      <w:start w:val="1"/>
      <w:numFmt w:val="decimal"/>
      <w:pStyle w:val="Kop6"/>
      <w:lvlText w:val="%1.%2.%3.%4.%5.%6"/>
      <w:lvlJc w:val="left"/>
      <w:pPr>
        <w:ind w:left="0" w:hanging="851"/>
      </w:pPr>
      <w:rPr>
        <w:rFonts w:hint="default"/>
      </w:rPr>
    </w:lvl>
    <w:lvl w:ilvl="6">
      <w:start w:val="1"/>
      <w:numFmt w:val="decimal"/>
      <w:pStyle w:val="Kop7"/>
      <w:lvlText w:val="%1.%2.%3.%4.%5.%6.%7"/>
      <w:lvlJc w:val="left"/>
      <w:pPr>
        <w:ind w:left="0" w:hanging="851"/>
      </w:pPr>
      <w:rPr>
        <w:rFonts w:hint="default"/>
      </w:rPr>
    </w:lvl>
    <w:lvl w:ilvl="7">
      <w:start w:val="1"/>
      <w:numFmt w:val="decimal"/>
      <w:pStyle w:val="Kop8"/>
      <w:lvlText w:val="%1.%2.%3.%4.%5.%6.%7.%8"/>
      <w:lvlJc w:val="left"/>
      <w:pPr>
        <w:ind w:left="0" w:hanging="851"/>
      </w:pPr>
      <w:rPr>
        <w:rFonts w:hint="default"/>
      </w:rPr>
    </w:lvl>
    <w:lvl w:ilvl="8">
      <w:start w:val="1"/>
      <w:numFmt w:val="decimal"/>
      <w:pStyle w:val="Kop9"/>
      <w:lvlText w:val="%1.%2.%3.%4.%5.%6.%7.%8.%9"/>
      <w:lvlJc w:val="left"/>
      <w:pPr>
        <w:ind w:left="0" w:hanging="851"/>
      </w:pPr>
      <w:rPr>
        <w:rFonts w:hint="default"/>
      </w:rPr>
    </w:lvl>
  </w:abstractNum>
  <w:abstractNum w:abstractNumId="3" w15:restartNumberingAfterBreak="0">
    <w:nsid w:val="1CFD5B39"/>
    <w:multiLevelType w:val="hybridMultilevel"/>
    <w:tmpl w:val="96443052"/>
    <w:lvl w:ilvl="0" w:tplc="905EC9F6">
      <w:start w:val="1"/>
      <w:numFmt w:val="decimal"/>
      <w:pStyle w:val="doProducties"/>
      <w:lvlText w:val="Productie %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3824ED"/>
    <w:multiLevelType w:val="multilevel"/>
    <w:tmpl w:val="40008F20"/>
    <w:lvl w:ilvl="0">
      <w:start w:val="1"/>
      <w:numFmt w:val="lowerRoman"/>
      <w:pStyle w:val="doLijstnummering4"/>
      <w:lvlText w:val="%1."/>
      <w:lvlJc w:val="left"/>
      <w:pPr>
        <w:tabs>
          <w:tab w:val="num" w:pos="851"/>
        </w:tabs>
        <w:ind w:left="851" w:hanging="851"/>
      </w:pPr>
      <w:rPr>
        <w:rFonts w:hint="default"/>
      </w:rPr>
    </w:lvl>
    <w:lvl w:ilvl="1">
      <w:start w:val="1"/>
      <w:numFmt w:val="lowerRoman"/>
      <w:lvlText w:val="%1.%2."/>
      <w:lvlJc w:val="left"/>
      <w:pPr>
        <w:tabs>
          <w:tab w:val="num" w:pos="1702"/>
        </w:tabs>
        <w:ind w:left="1702" w:hanging="851"/>
      </w:pPr>
      <w:rPr>
        <w:rFonts w:hint="default"/>
      </w:rPr>
    </w:lvl>
    <w:lvl w:ilvl="2">
      <w:start w:val="1"/>
      <w:numFmt w:val="lowerRoman"/>
      <w:lvlText w:val="%1.%2.%3."/>
      <w:lvlJc w:val="left"/>
      <w:pPr>
        <w:tabs>
          <w:tab w:val="num" w:pos="2553"/>
        </w:tabs>
        <w:ind w:left="2553" w:hanging="851"/>
      </w:pPr>
      <w:rPr>
        <w:rFonts w:hint="default"/>
      </w:rPr>
    </w:lvl>
    <w:lvl w:ilvl="3">
      <w:start w:val="1"/>
      <w:numFmt w:val="lowerRoman"/>
      <w:lvlText w:val="%1.%2.%3.%4."/>
      <w:lvlJc w:val="left"/>
      <w:pPr>
        <w:tabs>
          <w:tab w:val="num" w:pos="3404"/>
        </w:tabs>
        <w:ind w:left="3404" w:hanging="851"/>
      </w:pPr>
      <w:rPr>
        <w:rFonts w:hint="default"/>
      </w:rPr>
    </w:lvl>
    <w:lvl w:ilvl="4">
      <w:start w:val="1"/>
      <w:numFmt w:val="lowerRoman"/>
      <w:lvlText w:val="%1.%2.%3.%4.%5."/>
      <w:lvlJc w:val="left"/>
      <w:pPr>
        <w:tabs>
          <w:tab w:val="num" w:pos="4255"/>
        </w:tabs>
        <w:ind w:left="4255" w:hanging="851"/>
      </w:pPr>
      <w:rPr>
        <w:rFonts w:hint="default"/>
      </w:rPr>
    </w:lvl>
    <w:lvl w:ilvl="5">
      <w:start w:val="1"/>
      <w:numFmt w:val="lowerRoman"/>
      <w:lvlText w:val="%1.%2.%3.%4.%5.%6."/>
      <w:lvlJc w:val="left"/>
      <w:pPr>
        <w:tabs>
          <w:tab w:val="num" w:pos="5106"/>
        </w:tabs>
        <w:ind w:left="5106" w:hanging="851"/>
      </w:pPr>
      <w:rPr>
        <w:rFonts w:hint="default"/>
      </w:rPr>
    </w:lvl>
    <w:lvl w:ilvl="6">
      <w:start w:val="1"/>
      <w:numFmt w:val="lowerRoman"/>
      <w:lvlText w:val="%1.%2.%3.%4.%5.%6.%7."/>
      <w:lvlJc w:val="left"/>
      <w:pPr>
        <w:tabs>
          <w:tab w:val="num" w:pos="5957"/>
        </w:tabs>
        <w:ind w:left="5957" w:hanging="851"/>
      </w:pPr>
      <w:rPr>
        <w:rFonts w:hint="default"/>
      </w:rPr>
    </w:lvl>
    <w:lvl w:ilvl="7">
      <w:start w:val="1"/>
      <w:numFmt w:val="lowerRoman"/>
      <w:lvlText w:val="%1.%2.%3.%4.%5.%6.%7.%8."/>
      <w:lvlJc w:val="left"/>
      <w:pPr>
        <w:tabs>
          <w:tab w:val="num" w:pos="6808"/>
        </w:tabs>
        <w:ind w:left="6808" w:hanging="851"/>
      </w:pPr>
      <w:rPr>
        <w:rFonts w:hint="default"/>
      </w:rPr>
    </w:lvl>
    <w:lvl w:ilvl="8">
      <w:start w:val="1"/>
      <w:numFmt w:val="lowerRoman"/>
      <w:lvlText w:val="%1.%2.%3.%4.%5.%6.%7.%8.%9."/>
      <w:lvlJc w:val="left"/>
      <w:pPr>
        <w:tabs>
          <w:tab w:val="num" w:pos="7659"/>
        </w:tabs>
        <w:ind w:left="7659" w:hanging="851"/>
      </w:pPr>
      <w:rPr>
        <w:rFonts w:hint="default"/>
      </w:rPr>
    </w:lvl>
  </w:abstractNum>
  <w:abstractNum w:abstractNumId="5" w15:restartNumberingAfterBreak="0">
    <w:nsid w:val="2AED79C3"/>
    <w:multiLevelType w:val="multilevel"/>
    <w:tmpl w:val="D364529C"/>
    <w:lvl w:ilvl="0">
      <w:start w:val="1"/>
      <w:numFmt w:val="upperLetter"/>
      <w:pStyle w:val="doLijstnummering1"/>
      <w:lvlText w:val="%1."/>
      <w:lvlJc w:val="left"/>
      <w:pPr>
        <w:tabs>
          <w:tab w:val="num" w:pos="851"/>
        </w:tabs>
        <w:ind w:left="851" w:hanging="851"/>
      </w:pPr>
      <w:rPr>
        <w:rFonts w:hint="default"/>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low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6" w15:restartNumberingAfterBreak="0">
    <w:nsid w:val="3EA615BD"/>
    <w:multiLevelType w:val="hybridMultilevel"/>
    <w:tmpl w:val="114E4932"/>
    <w:lvl w:ilvl="0" w:tplc="813A2D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54687"/>
    <w:multiLevelType w:val="multilevel"/>
    <w:tmpl w:val="6D1E740C"/>
    <w:lvl w:ilvl="0">
      <w:start w:val="1"/>
      <w:numFmt w:val="decimal"/>
      <w:pStyle w:val="doStandaardgenummerd"/>
      <w:lvlText w:val="%1"/>
      <w:lvlJc w:val="left"/>
      <w:pPr>
        <w:tabs>
          <w:tab w:val="num" w:pos="709"/>
        </w:tabs>
        <w:ind w:left="709" w:hanging="709"/>
      </w:pPr>
      <w:rPr>
        <w:rFonts w:hint="default"/>
      </w:rPr>
    </w:lvl>
    <w:lvl w:ilvl="1">
      <w:start w:val="1"/>
      <w:numFmt w:val="decimal"/>
      <w:lvlText w:val="%2.%1"/>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8" w15:restartNumberingAfterBreak="0">
    <w:nsid w:val="56D2702E"/>
    <w:multiLevelType w:val="multilevel"/>
    <w:tmpl w:val="6A24513C"/>
    <w:lvl w:ilvl="0">
      <w:start w:val="1"/>
      <w:numFmt w:val="lowerLetter"/>
      <w:pStyle w:val="doGenummerdelijst"/>
      <w:lvlText w:val="(%1)"/>
      <w:lvlJc w:val="left"/>
      <w:pPr>
        <w:ind w:left="851" w:hanging="851"/>
      </w:pPr>
      <w:rPr>
        <w:rFonts w:hint="default"/>
      </w:rPr>
    </w:lvl>
    <w:lvl w:ilvl="1">
      <w:start w:val="1"/>
      <w:numFmt w:val="lowerRoman"/>
      <w:lvlText w:val="(%2)"/>
      <w:lvlJc w:val="left"/>
      <w:pPr>
        <w:ind w:left="1702" w:hanging="851"/>
      </w:pPr>
      <w:rPr>
        <w:rFonts w:hint="default"/>
      </w:rPr>
    </w:lvl>
    <w:lvl w:ilvl="2">
      <w:start w:val="1"/>
      <w:numFmt w:val="decimal"/>
      <w:lvlText w:val="(%3)"/>
      <w:lvlJc w:val="left"/>
      <w:pPr>
        <w:ind w:left="2553" w:hanging="851"/>
      </w:pPr>
      <w:rPr>
        <w:rFonts w:hint="default"/>
      </w:rPr>
    </w:lvl>
    <w:lvl w:ilvl="3">
      <w:start w:val="1"/>
      <w:numFmt w:val="bullet"/>
      <w:lvlText w:val=""/>
      <w:lvlJc w:val="left"/>
      <w:pPr>
        <w:ind w:left="3404" w:hanging="851"/>
      </w:pPr>
      <w:rPr>
        <w:rFonts w:ascii="Symbol" w:hAnsi="Symbol" w:hint="default"/>
      </w:rPr>
    </w:lvl>
    <w:lvl w:ilvl="4">
      <w:start w:val="1"/>
      <w:numFmt w:val="bullet"/>
      <w:lvlText w:val="o"/>
      <w:lvlJc w:val="left"/>
      <w:pPr>
        <w:ind w:left="4255" w:hanging="851"/>
      </w:pPr>
      <w:rPr>
        <w:rFonts w:ascii="Courier New" w:hAnsi="Courier New" w:hint="default"/>
      </w:rPr>
    </w:lvl>
    <w:lvl w:ilvl="5">
      <w:start w:val="1"/>
      <w:numFmt w:val="bullet"/>
      <w:lvlText w:val="-"/>
      <w:lvlJc w:val="left"/>
      <w:pPr>
        <w:ind w:left="5106" w:hanging="851"/>
      </w:pPr>
      <w:rPr>
        <w:rFonts w:ascii="Courier New" w:hAnsi="Courier New" w:hint="default"/>
      </w:rPr>
    </w:lvl>
    <w:lvl w:ilvl="6">
      <w:start w:val="1"/>
      <w:numFmt w:val="bullet"/>
      <w:lvlText w:val="-"/>
      <w:lvlJc w:val="left"/>
      <w:pPr>
        <w:ind w:left="5957" w:hanging="851"/>
      </w:pPr>
      <w:rPr>
        <w:rFonts w:ascii="Courier New" w:hAnsi="Courier New" w:hint="default"/>
      </w:rPr>
    </w:lvl>
    <w:lvl w:ilvl="7">
      <w:start w:val="1"/>
      <w:numFmt w:val="bullet"/>
      <w:lvlText w:val="-"/>
      <w:lvlJc w:val="left"/>
      <w:pPr>
        <w:ind w:left="6808" w:hanging="851"/>
      </w:pPr>
      <w:rPr>
        <w:rFonts w:ascii="Courier New" w:hAnsi="Courier New" w:hint="default"/>
      </w:rPr>
    </w:lvl>
    <w:lvl w:ilvl="8">
      <w:start w:val="1"/>
      <w:numFmt w:val="bullet"/>
      <w:lvlText w:val="-"/>
      <w:lvlJc w:val="left"/>
      <w:pPr>
        <w:ind w:left="7659" w:hanging="851"/>
      </w:pPr>
      <w:rPr>
        <w:rFonts w:ascii="Courier New" w:hAnsi="Courier New" w:hint="default"/>
      </w:rPr>
    </w:lvl>
  </w:abstractNum>
  <w:abstractNum w:abstractNumId="9" w15:restartNumberingAfterBreak="0">
    <w:nsid w:val="652E5F89"/>
    <w:multiLevelType w:val="multilevel"/>
    <w:tmpl w:val="26B2CF48"/>
    <w:lvl w:ilvl="0">
      <w:start w:val="1"/>
      <w:numFmt w:val="upperRoman"/>
      <w:pStyle w:val="doLijstnummering3"/>
      <w:lvlText w:val="%1."/>
      <w:lvlJc w:val="left"/>
      <w:pPr>
        <w:tabs>
          <w:tab w:val="num" w:pos="851"/>
        </w:tabs>
        <w:ind w:left="851" w:hanging="851"/>
      </w:pPr>
      <w:rPr>
        <w:rFonts w:hint="default"/>
      </w:rPr>
    </w:lvl>
    <w:lvl w:ilvl="1">
      <w:start w:val="1"/>
      <w:numFmt w:val="upperRoman"/>
      <w:lvlText w:val="%1.%2."/>
      <w:lvlJc w:val="left"/>
      <w:pPr>
        <w:tabs>
          <w:tab w:val="num" w:pos="1702"/>
        </w:tabs>
        <w:ind w:left="1702" w:hanging="851"/>
      </w:pPr>
      <w:rPr>
        <w:rFonts w:hint="default"/>
      </w:rPr>
    </w:lvl>
    <w:lvl w:ilvl="2">
      <w:start w:val="1"/>
      <w:numFmt w:val="upperRoman"/>
      <w:lvlText w:val="%1.%2.%3."/>
      <w:lvlJc w:val="left"/>
      <w:pPr>
        <w:tabs>
          <w:tab w:val="num" w:pos="2553"/>
        </w:tabs>
        <w:ind w:left="2553" w:hanging="851"/>
      </w:pPr>
      <w:rPr>
        <w:rFonts w:hint="default"/>
      </w:rPr>
    </w:lvl>
    <w:lvl w:ilvl="3">
      <w:start w:val="1"/>
      <w:numFmt w:val="upperRoman"/>
      <w:lvlText w:val="%1.%2.%3.%4."/>
      <w:lvlJc w:val="left"/>
      <w:pPr>
        <w:tabs>
          <w:tab w:val="num" w:pos="3404"/>
        </w:tabs>
        <w:ind w:left="3404" w:hanging="851"/>
      </w:pPr>
      <w:rPr>
        <w:rFonts w:hint="default"/>
      </w:rPr>
    </w:lvl>
    <w:lvl w:ilvl="4">
      <w:start w:val="1"/>
      <w:numFmt w:val="upperRoman"/>
      <w:lvlText w:val="%1.%2.%3.%4.%5."/>
      <w:lvlJc w:val="left"/>
      <w:pPr>
        <w:tabs>
          <w:tab w:val="num" w:pos="4255"/>
        </w:tabs>
        <w:ind w:left="4255" w:hanging="851"/>
      </w:pPr>
      <w:rPr>
        <w:rFonts w:hint="default"/>
      </w:rPr>
    </w:lvl>
    <w:lvl w:ilvl="5">
      <w:start w:val="1"/>
      <w:numFmt w:val="upperRoman"/>
      <w:lvlText w:val="%1.%2.%3.%4.%5.%6."/>
      <w:lvlJc w:val="left"/>
      <w:pPr>
        <w:tabs>
          <w:tab w:val="num" w:pos="5106"/>
        </w:tabs>
        <w:ind w:left="5106" w:hanging="851"/>
      </w:pPr>
      <w:rPr>
        <w:rFonts w:hint="default"/>
      </w:rPr>
    </w:lvl>
    <w:lvl w:ilvl="6">
      <w:start w:val="1"/>
      <w:numFmt w:val="upperRoman"/>
      <w:lvlText w:val="%1.%2.%3.%4.%5.%6.%7."/>
      <w:lvlJc w:val="left"/>
      <w:pPr>
        <w:tabs>
          <w:tab w:val="num" w:pos="5957"/>
        </w:tabs>
        <w:ind w:left="5957" w:hanging="851"/>
      </w:pPr>
      <w:rPr>
        <w:rFonts w:hint="default"/>
      </w:rPr>
    </w:lvl>
    <w:lvl w:ilvl="7">
      <w:start w:val="1"/>
      <w:numFmt w:val="upperRoman"/>
      <w:lvlText w:val="%1.%2.%3.%4.%5.%6.%7.%8."/>
      <w:lvlJc w:val="left"/>
      <w:pPr>
        <w:tabs>
          <w:tab w:val="num" w:pos="6808"/>
        </w:tabs>
        <w:ind w:left="6808" w:hanging="851"/>
      </w:pPr>
      <w:rPr>
        <w:rFonts w:hint="default"/>
      </w:rPr>
    </w:lvl>
    <w:lvl w:ilvl="8">
      <w:start w:val="1"/>
      <w:numFmt w:val="upperRoman"/>
      <w:lvlText w:val="%1.%2.%3.%4.%5.%6.%7.%8.%9."/>
      <w:lvlJc w:val="left"/>
      <w:pPr>
        <w:tabs>
          <w:tab w:val="num" w:pos="7659"/>
        </w:tabs>
        <w:ind w:left="7659" w:hanging="851"/>
      </w:pPr>
      <w:rPr>
        <w:rFonts w:hint="default"/>
      </w:rPr>
    </w:lvl>
  </w:abstractNum>
  <w:abstractNum w:abstractNumId="10" w15:restartNumberingAfterBreak="0">
    <w:nsid w:val="68490AFA"/>
    <w:multiLevelType w:val="multilevel"/>
    <w:tmpl w:val="BC48B97C"/>
    <w:lvl w:ilvl="0">
      <w:start w:val="1"/>
      <w:numFmt w:val="decimal"/>
      <w:pStyle w:val="doLijstnummering5"/>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1" w15:restartNumberingAfterBreak="0">
    <w:nsid w:val="79AB76B3"/>
    <w:multiLevelType w:val="hybridMultilevel"/>
    <w:tmpl w:val="41D617BE"/>
    <w:lvl w:ilvl="0" w:tplc="26FAB19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B4E1A"/>
    <w:multiLevelType w:val="multilevel"/>
    <w:tmpl w:val="3E9079BE"/>
    <w:lvl w:ilvl="0">
      <w:start w:val="1"/>
      <w:numFmt w:val="lowerLetter"/>
      <w:pStyle w:val="doLijstnummering2"/>
      <w:lvlText w:val="%1."/>
      <w:lvlJc w:val="left"/>
      <w:pPr>
        <w:tabs>
          <w:tab w:val="num" w:pos="851"/>
        </w:tabs>
        <w:ind w:left="851" w:hanging="851"/>
      </w:pPr>
      <w:rPr>
        <w:rFonts w:hint="default"/>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low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num w:numId="1">
    <w:abstractNumId w:val="0"/>
  </w:num>
  <w:num w:numId="2">
    <w:abstractNumId w:val="8"/>
  </w:num>
  <w:num w:numId="3">
    <w:abstractNumId w:val="5"/>
  </w:num>
  <w:num w:numId="4">
    <w:abstractNumId w:val="12"/>
  </w:num>
  <w:num w:numId="5">
    <w:abstractNumId w:val="9"/>
  </w:num>
  <w:num w:numId="6">
    <w:abstractNumId w:val="4"/>
  </w:num>
  <w:num w:numId="7">
    <w:abstractNumId w:val="10"/>
  </w:num>
  <w:num w:numId="8">
    <w:abstractNumId w:val="1"/>
  </w:num>
  <w:num w:numId="9">
    <w:abstractNumId w:val="3"/>
  </w:num>
  <w:num w:numId="10">
    <w:abstractNumId w:val="7"/>
  </w:num>
  <w:num w:numId="11">
    <w:abstractNumId w:val="2"/>
  </w:num>
  <w:num w:numId="12">
    <w:abstractNumId w:val="1"/>
  </w:num>
  <w:num w:numId="13">
    <w:abstractNumId w:val="1"/>
  </w:num>
  <w:num w:numId="14">
    <w:abstractNumId w:val="1"/>
  </w:num>
  <w:num w:numId="15">
    <w:abstractNumId w:val="6"/>
  </w:num>
  <w:num w:numId="16">
    <w:abstractNumId w:val="1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1"/>
  </w:num>
  <w:num w:numId="3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09"/>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 w:val="&lt;?xml version=&quot;1.0&quot;?&gt;_x000d__x000a_&lt;Profile xmlns:xsi=&quot;http://www.w3.org/2001/XMLSchema-instance&quot; xmlns:xsd=&quot;http://www.w3.org/2001/XMLSchema&quot;&gt;_x000d__x000a_  &lt;ID&gt;Jeroen Naves (F714)&lt;/ID&gt;_x000d__x000a_  &lt;profileAlias&gt;F714&lt;/profileAlias&gt;_x000d__x000a_  &lt;UserName&gt;F714&lt;/UserName&gt;_x000d__x000a_  &lt;Naam&gt;Jeroen Naves&lt;/Naam&gt;_x000d__x000a_  &lt;Titel&gt;mr.&lt;/Titel&gt;_x000d__x000a_  &lt;Init&gt;J.L.&lt;/Init&gt;_x000d__x000a_  &lt;Voornaam&gt;Jeroen&lt;/Voornaam&gt;_x000d__x000a_  &lt;Tussenvoegsel /&gt;_x000d__x000a_  &lt;Achternaam&gt;Naves&lt;/Achternaam&gt;_x000d__x000a_  &lt;Email&gt;jeroen.naves@pelsrijcken.nl&lt;/Email&gt;_x000d__x000a_  &lt;Telefoonnummer&gt;3675&lt;/Telefoonnummer&gt;_x000d__x000a_  &lt;Faxnummer&gt;5153064&lt;/Faxnummer&gt;_x000d__x000a_  &lt;Mobile&gt;+31 6 53736231&lt;/Mobile&gt;_x000d__x000a_  &lt;Ref&gt;JN&lt;/Ref&gt;_x000d__x000a_  &lt;Hoed&gt;senior advocaat&lt;/Hoed&gt;_x000d__x000a_  &lt;HoedEng&gt;attorney-at-law · senior associate&lt;/HoedEng&gt;_x000d__x000a_  &lt;Hoed_1043 /&gt;_x000d__x000a_  &lt;Hoed_2057 /&gt;_x000d__x000a_  &lt;Department&gt;Innovation, privacy &amp;amp; technology&lt;/Department&gt;_x000d__x000a_  &lt;AfdelingID /&gt;_x000d__x000a_  &lt;emailSigning_1043 /&gt;_x000d__x000a_  &lt;emailSigning_2057 /&gt;_x000d__x000a_  &lt;EmailName_1043 /&gt;_x000d__x000a_  &lt;EmailName_2057 /&gt;_x000d__x000a_  &lt;displayMobile /&gt;_x000d__x000a_  &lt;linkedInAddress /&gt;_x000d__x000a_&lt;/Profile&gt;"/>
    <w:docVar w:name="LW_DocType" w:val="NORMAL"/>
    <w:docVar w:name="PageSetUp" w:val="1000|1000"/>
    <w:docVar w:name="pcAppliesTo" w:val="0"/>
  </w:docVars>
  <w:rsids>
    <w:rsidRoot w:val="00916463"/>
    <w:rsid w:val="000011AB"/>
    <w:rsid w:val="00006E0F"/>
    <w:rsid w:val="0001158A"/>
    <w:rsid w:val="00023516"/>
    <w:rsid w:val="00023C2D"/>
    <w:rsid w:val="00023C3B"/>
    <w:rsid w:val="000264DA"/>
    <w:rsid w:val="00030482"/>
    <w:rsid w:val="0003143E"/>
    <w:rsid w:val="00032EBD"/>
    <w:rsid w:val="00034D42"/>
    <w:rsid w:val="00035992"/>
    <w:rsid w:val="00035C31"/>
    <w:rsid w:val="00036619"/>
    <w:rsid w:val="00051B34"/>
    <w:rsid w:val="00053ED9"/>
    <w:rsid w:val="00055E5D"/>
    <w:rsid w:val="00057574"/>
    <w:rsid w:val="0005776E"/>
    <w:rsid w:val="00063514"/>
    <w:rsid w:val="00065464"/>
    <w:rsid w:val="000715CE"/>
    <w:rsid w:val="000727D1"/>
    <w:rsid w:val="000757E7"/>
    <w:rsid w:val="00076590"/>
    <w:rsid w:val="00080075"/>
    <w:rsid w:val="00083E95"/>
    <w:rsid w:val="00084B9C"/>
    <w:rsid w:val="0008617D"/>
    <w:rsid w:val="00086C89"/>
    <w:rsid w:val="00091B0E"/>
    <w:rsid w:val="000A015F"/>
    <w:rsid w:val="000A3181"/>
    <w:rsid w:val="000A7196"/>
    <w:rsid w:val="000B7C39"/>
    <w:rsid w:val="000C1F0F"/>
    <w:rsid w:val="000C29CA"/>
    <w:rsid w:val="000C2E24"/>
    <w:rsid w:val="000C5ACF"/>
    <w:rsid w:val="000C7215"/>
    <w:rsid w:val="000D053E"/>
    <w:rsid w:val="000D4380"/>
    <w:rsid w:val="000D5F23"/>
    <w:rsid w:val="000D6BFE"/>
    <w:rsid w:val="000E25B6"/>
    <w:rsid w:val="000E2758"/>
    <w:rsid w:val="000E4A09"/>
    <w:rsid w:val="000E4E87"/>
    <w:rsid w:val="000F2CF2"/>
    <w:rsid w:val="000F3399"/>
    <w:rsid w:val="000F3B28"/>
    <w:rsid w:val="000F58D8"/>
    <w:rsid w:val="000F59C5"/>
    <w:rsid w:val="00100535"/>
    <w:rsid w:val="00100846"/>
    <w:rsid w:val="00102D40"/>
    <w:rsid w:val="00115519"/>
    <w:rsid w:val="0012186D"/>
    <w:rsid w:val="00123386"/>
    <w:rsid w:val="00124FB7"/>
    <w:rsid w:val="00127B6A"/>
    <w:rsid w:val="0013091E"/>
    <w:rsid w:val="0013222C"/>
    <w:rsid w:val="001422AC"/>
    <w:rsid w:val="00146CF6"/>
    <w:rsid w:val="00146F8D"/>
    <w:rsid w:val="001543E8"/>
    <w:rsid w:val="00155301"/>
    <w:rsid w:val="0015611D"/>
    <w:rsid w:val="001605E9"/>
    <w:rsid w:val="0016316F"/>
    <w:rsid w:val="001643B3"/>
    <w:rsid w:val="001669D2"/>
    <w:rsid w:val="00167A0A"/>
    <w:rsid w:val="00175515"/>
    <w:rsid w:val="00180AF9"/>
    <w:rsid w:val="0018426B"/>
    <w:rsid w:val="00185EB2"/>
    <w:rsid w:val="00193D34"/>
    <w:rsid w:val="001978E2"/>
    <w:rsid w:val="001A2344"/>
    <w:rsid w:val="001A29D8"/>
    <w:rsid w:val="001A33EA"/>
    <w:rsid w:val="001A3AC8"/>
    <w:rsid w:val="001A4DFA"/>
    <w:rsid w:val="001A5274"/>
    <w:rsid w:val="001A56E8"/>
    <w:rsid w:val="001B0448"/>
    <w:rsid w:val="001B1D0A"/>
    <w:rsid w:val="001B3BC7"/>
    <w:rsid w:val="001B72DD"/>
    <w:rsid w:val="001C292B"/>
    <w:rsid w:val="001C3F41"/>
    <w:rsid w:val="001C49B9"/>
    <w:rsid w:val="001D06B7"/>
    <w:rsid w:val="001D431E"/>
    <w:rsid w:val="001D642C"/>
    <w:rsid w:val="001D69CD"/>
    <w:rsid w:val="001D796D"/>
    <w:rsid w:val="001E1DAC"/>
    <w:rsid w:val="001F1626"/>
    <w:rsid w:val="001F4EB9"/>
    <w:rsid w:val="001F5CBC"/>
    <w:rsid w:val="00200757"/>
    <w:rsid w:val="0020299B"/>
    <w:rsid w:val="002029ED"/>
    <w:rsid w:val="00207856"/>
    <w:rsid w:val="00211B68"/>
    <w:rsid w:val="00221383"/>
    <w:rsid w:val="0022265D"/>
    <w:rsid w:val="002318A4"/>
    <w:rsid w:val="00231CBD"/>
    <w:rsid w:val="002405CB"/>
    <w:rsid w:val="002446C1"/>
    <w:rsid w:val="00250017"/>
    <w:rsid w:val="00251BC4"/>
    <w:rsid w:val="00251BC5"/>
    <w:rsid w:val="00253447"/>
    <w:rsid w:val="00253484"/>
    <w:rsid w:val="002536F6"/>
    <w:rsid w:val="00255A08"/>
    <w:rsid w:val="002624F1"/>
    <w:rsid w:val="00263214"/>
    <w:rsid w:val="002635BA"/>
    <w:rsid w:val="002664D5"/>
    <w:rsid w:val="002665C8"/>
    <w:rsid w:val="00271510"/>
    <w:rsid w:val="00272BAD"/>
    <w:rsid w:val="002731DF"/>
    <w:rsid w:val="002761A8"/>
    <w:rsid w:val="002818D0"/>
    <w:rsid w:val="0028304F"/>
    <w:rsid w:val="00290FAF"/>
    <w:rsid w:val="00292A84"/>
    <w:rsid w:val="0029513C"/>
    <w:rsid w:val="00295A9E"/>
    <w:rsid w:val="002A1800"/>
    <w:rsid w:val="002A31D2"/>
    <w:rsid w:val="002A62AB"/>
    <w:rsid w:val="002B0120"/>
    <w:rsid w:val="002B38DC"/>
    <w:rsid w:val="002C05B6"/>
    <w:rsid w:val="002C0E11"/>
    <w:rsid w:val="002C7C08"/>
    <w:rsid w:val="002C7FDE"/>
    <w:rsid w:val="002D25BC"/>
    <w:rsid w:val="002D321E"/>
    <w:rsid w:val="002D406E"/>
    <w:rsid w:val="002D4A41"/>
    <w:rsid w:val="002E188C"/>
    <w:rsid w:val="002E4E88"/>
    <w:rsid w:val="002F13D2"/>
    <w:rsid w:val="002F45A5"/>
    <w:rsid w:val="002F464B"/>
    <w:rsid w:val="002F526A"/>
    <w:rsid w:val="00302077"/>
    <w:rsid w:val="003038C8"/>
    <w:rsid w:val="00304426"/>
    <w:rsid w:val="003077D4"/>
    <w:rsid w:val="00307F50"/>
    <w:rsid w:val="00311B60"/>
    <w:rsid w:val="00315BC6"/>
    <w:rsid w:val="003166D3"/>
    <w:rsid w:val="00320CB6"/>
    <w:rsid w:val="00323785"/>
    <w:rsid w:val="00326029"/>
    <w:rsid w:val="00326CD7"/>
    <w:rsid w:val="003276F8"/>
    <w:rsid w:val="00327773"/>
    <w:rsid w:val="00327B04"/>
    <w:rsid w:val="00331FCF"/>
    <w:rsid w:val="00334CBC"/>
    <w:rsid w:val="00341FA9"/>
    <w:rsid w:val="00343AA0"/>
    <w:rsid w:val="00343D79"/>
    <w:rsid w:val="003568F4"/>
    <w:rsid w:val="00361415"/>
    <w:rsid w:val="003629EA"/>
    <w:rsid w:val="00362E87"/>
    <w:rsid w:val="00364D1E"/>
    <w:rsid w:val="0036684B"/>
    <w:rsid w:val="00373388"/>
    <w:rsid w:val="00376780"/>
    <w:rsid w:val="0037792B"/>
    <w:rsid w:val="00382641"/>
    <w:rsid w:val="0038328D"/>
    <w:rsid w:val="003859D7"/>
    <w:rsid w:val="00386AD6"/>
    <w:rsid w:val="003874E8"/>
    <w:rsid w:val="0038757C"/>
    <w:rsid w:val="003875C3"/>
    <w:rsid w:val="00391764"/>
    <w:rsid w:val="00392F4A"/>
    <w:rsid w:val="00393958"/>
    <w:rsid w:val="00394B26"/>
    <w:rsid w:val="003953F3"/>
    <w:rsid w:val="003A532B"/>
    <w:rsid w:val="003A537A"/>
    <w:rsid w:val="003A7A8D"/>
    <w:rsid w:val="003A7BC5"/>
    <w:rsid w:val="003B069A"/>
    <w:rsid w:val="003B1BDC"/>
    <w:rsid w:val="003B3802"/>
    <w:rsid w:val="003B5E44"/>
    <w:rsid w:val="003C1F1F"/>
    <w:rsid w:val="003C38AB"/>
    <w:rsid w:val="003C46D1"/>
    <w:rsid w:val="003C659D"/>
    <w:rsid w:val="003D047B"/>
    <w:rsid w:val="003D0A56"/>
    <w:rsid w:val="003D5BA5"/>
    <w:rsid w:val="003D79B5"/>
    <w:rsid w:val="003E1296"/>
    <w:rsid w:val="003E1C02"/>
    <w:rsid w:val="003F64B4"/>
    <w:rsid w:val="00406465"/>
    <w:rsid w:val="00410F53"/>
    <w:rsid w:val="004151C9"/>
    <w:rsid w:val="00416DB0"/>
    <w:rsid w:val="00422476"/>
    <w:rsid w:val="00426B9A"/>
    <w:rsid w:val="00427549"/>
    <w:rsid w:val="00432B87"/>
    <w:rsid w:val="00436FED"/>
    <w:rsid w:val="00437AC5"/>
    <w:rsid w:val="00445AB2"/>
    <w:rsid w:val="00446433"/>
    <w:rsid w:val="004543C2"/>
    <w:rsid w:val="00460427"/>
    <w:rsid w:val="00463377"/>
    <w:rsid w:val="004678E3"/>
    <w:rsid w:val="004721A5"/>
    <w:rsid w:val="00480056"/>
    <w:rsid w:val="004826E9"/>
    <w:rsid w:val="0048289D"/>
    <w:rsid w:val="00483693"/>
    <w:rsid w:val="00483840"/>
    <w:rsid w:val="004854A1"/>
    <w:rsid w:val="0049012A"/>
    <w:rsid w:val="0049666F"/>
    <w:rsid w:val="004B1362"/>
    <w:rsid w:val="004B2369"/>
    <w:rsid w:val="004B52D6"/>
    <w:rsid w:val="004B63C1"/>
    <w:rsid w:val="004B6A32"/>
    <w:rsid w:val="004B6CA4"/>
    <w:rsid w:val="004D48A4"/>
    <w:rsid w:val="004D520C"/>
    <w:rsid w:val="004D5F7B"/>
    <w:rsid w:val="004E38C5"/>
    <w:rsid w:val="004E3E64"/>
    <w:rsid w:val="004E786B"/>
    <w:rsid w:val="004F1598"/>
    <w:rsid w:val="004F268C"/>
    <w:rsid w:val="004F406E"/>
    <w:rsid w:val="00500798"/>
    <w:rsid w:val="00512CA8"/>
    <w:rsid w:val="00516813"/>
    <w:rsid w:val="00517B35"/>
    <w:rsid w:val="005206E8"/>
    <w:rsid w:val="00521255"/>
    <w:rsid w:val="00522552"/>
    <w:rsid w:val="00522AC2"/>
    <w:rsid w:val="00533011"/>
    <w:rsid w:val="00535A46"/>
    <w:rsid w:val="00537882"/>
    <w:rsid w:val="00540D9C"/>
    <w:rsid w:val="00544163"/>
    <w:rsid w:val="00555E7D"/>
    <w:rsid w:val="00560819"/>
    <w:rsid w:val="005625F1"/>
    <w:rsid w:val="0056618F"/>
    <w:rsid w:val="00566EDE"/>
    <w:rsid w:val="00573E94"/>
    <w:rsid w:val="00575ABA"/>
    <w:rsid w:val="005767F0"/>
    <w:rsid w:val="00576C07"/>
    <w:rsid w:val="005775C8"/>
    <w:rsid w:val="0058178E"/>
    <w:rsid w:val="00583A53"/>
    <w:rsid w:val="00586B1B"/>
    <w:rsid w:val="00590F2A"/>
    <w:rsid w:val="005911B1"/>
    <w:rsid w:val="0059347E"/>
    <w:rsid w:val="00594864"/>
    <w:rsid w:val="005A0750"/>
    <w:rsid w:val="005A20FF"/>
    <w:rsid w:val="005A248F"/>
    <w:rsid w:val="005A24FC"/>
    <w:rsid w:val="005A42DD"/>
    <w:rsid w:val="005A6111"/>
    <w:rsid w:val="005A69D8"/>
    <w:rsid w:val="005B03F2"/>
    <w:rsid w:val="005B0ACA"/>
    <w:rsid w:val="005B29D8"/>
    <w:rsid w:val="005B3048"/>
    <w:rsid w:val="005B7FD2"/>
    <w:rsid w:val="005C3D25"/>
    <w:rsid w:val="005C442B"/>
    <w:rsid w:val="005C46CC"/>
    <w:rsid w:val="005C4832"/>
    <w:rsid w:val="005C4FD8"/>
    <w:rsid w:val="005C6464"/>
    <w:rsid w:val="005C73C6"/>
    <w:rsid w:val="005D209B"/>
    <w:rsid w:val="005D4B3F"/>
    <w:rsid w:val="005D504A"/>
    <w:rsid w:val="005E0FA8"/>
    <w:rsid w:val="005E299F"/>
    <w:rsid w:val="005E429B"/>
    <w:rsid w:val="005E5BD4"/>
    <w:rsid w:val="005F38CE"/>
    <w:rsid w:val="005F4DF1"/>
    <w:rsid w:val="005F6433"/>
    <w:rsid w:val="005F7A12"/>
    <w:rsid w:val="00601942"/>
    <w:rsid w:val="006036E2"/>
    <w:rsid w:val="00605975"/>
    <w:rsid w:val="00605B00"/>
    <w:rsid w:val="00606A62"/>
    <w:rsid w:val="00617549"/>
    <w:rsid w:val="00624B8B"/>
    <w:rsid w:val="00625907"/>
    <w:rsid w:val="00631A67"/>
    <w:rsid w:val="006340C6"/>
    <w:rsid w:val="00635B78"/>
    <w:rsid w:val="00635C20"/>
    <w:rsid w:val="00646402"/>
    <w:rsid w:val="0064798B"/>
    <w:rsid w:val="0065085A"/>
    <w:rsid w:val="00653F30"/>
    <w:rsid w:val="0065445D"/>
    <w:rsid w:val="006561E8"/>
    <w:rsid w:val="00656AF5"/>
    <w:rsid w:val="00657299"/>
    <w:rsid w:val="00657AA9"/>
    <w:rsid w:val="00663E75"/>
    <w:rsid w:val="00665DF1"/>
    <w:rsid w:val="00667C2B"/>
    <w:rsid w:val="006713FF"/>
    <w:rsid w:val="00677055"/>
    <w:rsid w:val="006811D7"/>
    <w:rsid w:val="00681586"/>
    <w:rsid w:val="00681D8F"/>
    <w:rsid w:val="0068772B"/>
    <w:rsid w:val="00693A6F"/>
    <w:rsid w:val="00694769"/>
    <w:rsid w:val="00696C13"/>
    <w:rsid w:val="00696E5B"/>
    <w:rsid w:val="006A04A1"/>
    <w:rsid w:val="006A50B8"/>
    <w:rsid w:val="006A7C64"/>
    <w:rsid w:val="006B19D3"/>
    <w:rsid w:val="006B3A8D"/>
    <w:rsid w:val="006B424D"/>
    <w:rsid w:val="006C2A74"/>
    <w:rsid w:val="006C57CF"/>
    <w:rsid w:val="006C65BD"/>
    <w:rsid w:val="006D0ECD"/>
    <w:rsid w:val="006D356A"/>
    <w:rsid w:val="006E33FF"/>
    <w:rsid w:val="006E4AB9"/>
    <w:rsid w:val="006E752D"/>
    <w:rsid w:val="00712C05"/>
    <w:rsid w:val="00714ED7"/>
    <w:rsid w:val="00716B8F"/>
    <w:rsid w:val="00721BAD"/>
    <w:rsid w:val="00724ECD"/>
    <w:rsid w:val="00727499"/>
    <w:rsid w:val="00733B44"/>
    <w:rsid w:val="00735C3E"/>
    <w:rsid w:val="00737A73"/>
    <w:rsid w:val="00740DE3"/>
    <w:rsid w:val="00743768"/>
    <w:rsid w:val="00743915"/>
    <w:rsid w:val="00743A01"/>
    <w:rsid w:val="00745724"/>
    <w:rsid w:val="00750A2E"/>
    <w:rsid w:val="00751F7B"/>
    <w:rsid w:val="00753373"/>
    <w:rsid w:val="00755862"/>
    <w:rsid w:val="00756A24"/>
    <w:rsid w:val="00763412"/>
    <w:rsid w:val="007716FF"/>
    <w:rsid w:val="0077242A"/>
    <w:rsid w:val="00782726"/>
    <w:rsid w:val="00784B4E"/>
    <w:rsid w:val="00790CBB"/>
    <w:rsid w:val="00792BD2"/>
    <w:rsid w:val="00793277"/>
    <w:rsid w:val="00794911"/>
    <w:rsid w:val="007A045C"/>
    <w:rsid w:val="007A7320"/>
    <w:rsid w:val="007B6AF4"/>
    <w:rsid w:val="007C0289"/>
    <w:rsid w:val="007C0A94"/>
    <w:rsid w:val="007C0EC0"/>
    <w:rsid w:val="007C1FFE"/>
    <w:rsid w:val="007C41FD"/>
    <w:rsid w:val="007C49D9"/>
    <w:rsid w:val="007C5F4B"/>
    <w:rsid w:val="007C7508"/>
    <w:rsid w:val="007C7B4A"/>
    <w:rsid w:val="007D2322"/>
    <w:rsid w:val="007D36AE"/>
    <w:rsid w:val="007D3703"/>
    <w:rsid w:val="007D44A3"/>
    <w:rsid w:val="007E0020"/>
    <w:rsid w:val="007E252E"/>
    <w:rsid w:val="007E4257"/>
    <w:rsid w:val="007E4ECD"/>
    <w:rsid w:val="007F11A4"/>
    <w:rsid w:val="007F29B3"/>
    <w:rsid w:val="007F44A9"/>
    <w:rsid w:val="007F66AC"/>
    <w:rsid w:val="007F6C81"/>
    <w:rsid w:val="007F720F"/>
    <w:rsid w:val="00807648"/>
    <w:rsid w:val="00810158"/>
    <w:rsid w:val="00813852"/>
    <w:rsid w:val="00813E8F"/>
    <w:rsid w:val="008140AF"/>
    <w:rsid w:val="008167B4"/>
    <w:rsid w:val="008201D7"/>
    <w:rsid w:val="00822E08"/>
    <w:rsid w:val="00825A8D"/>
    <w:rsid w:val="0083169C"/>
    <w:rsid w:val="00834F30"/>
    <w:rsid w:val="008369B1"/>
    <w:rsid w:val="00841F10"/>
    <w:rsid w:val="00842C25"/>
    <w:rsid w:val="008479A4"/>
    <w:rsid w:val="008501D6"/>
    <w:rsid w:val="008608D8"/>
    <w:rsid w:val="00861C25"/>
    <w:rsid w:val="00861C6C"/>
    <w:rsid w:val="00862B95"/>
    <w:rsid w:val="00871895"/>
    <w:rsid w:val="00876D2C"/>
    <w:rsid w:val="0088151F"/>
    <w:rsid w:val="00881615"/>
    <w:rsid w:val="00881C6C"/>
    <w:rsid w:val="00883E6F"/>
    <w:rsid w:val="00884C74"/>
    <w:rsid w:val="00890759"/>
    <w:rsid w:val="00892751"/>
    <w:rsid w:val="00894768"/>
    <w:rsid w:val="008951B9"/>
    <w:rsid w:val="00896AED"/>
    <w:rsid w:val="008A0227"/>
    <w:rsid w:val="008A7593"/>
    <w:rsid w:val="008B0021"/>
    <w:rsid w:val="008B0867"/>
    <w:rsid w:val="008B31A3"/>
    <w:rsid w:val="008B3EF1"/>
    <w:rsid w:val="008B3F10"/>
    <w:rsid w:val="008C0DA7"/>
    <w:rsid w:val="008D137E"/>
    <w:rsid w:val="008D2827"/>
    <w:rsid w:val="008D3110"/>
    <w:rsid w:val="008D6AE3"/>
    <w:rsid w:val="008E1985"/>
    <w:rsid w:val="008E27AD"/>
    <w:rsid w:val="008E3CDB"/>
    <w:rsid w:val="008F3491"/>
    <w:rsid w:val="008F49A9"/>
    <w:rsid w:val="008F4EDB"/>
    <w:rsid w:val="008F5DBB"/>
    <w:rsid w:val="008F6F8E"/>
    <w:rsid w:val="00904EB1"/>
    <w:rsid w:val="00907D37"/>
    <w:rsid w:val="00911DF2"/>
    <w:rsid w:val="00912965"/>
    <w:rsid w:val="00914763"/>
    <w:rsid w:val="0091539E"/>
    <w:rsid w:val="00916463"/>
    <w:rsid w:val="009203B3"/>
    <w:rsid w:val="009207E0"/>
    <w:rsid w:val="00921C79"/>
    <w:rsid w:val="00925056"/>
    <w:rsid w:val="00926946"/>
    <w:rsid w:val="00940EB2"/>
    <w:rsid w:val="00944102"/>
    <w:rsid w:val="00944A1E"/>
    <w:rsid w:val="00945DFA"/>
    <w:rsid w:val="00951DCB"/>
    <w:rsid w:val="00954093"/>
    <w:rsid w:val="0095409E"/>
    <w:rsid w:val="00955D78"/>
    <w:rsid w:val="00956124"/>
    <w:rsid w:val="00960DB1"/>
    <w:rsid w:val="00961C38"/>
    <w:rsid w:val="00962EC2"/>
    <w:rsid w:val="00966BF1"/>
    <w:rsid w:val="00970311"/>
    <w:rsid w:val="009749E2"/>
    <w:rsid w:val="0097799F"/>
    <w:rsid w:val="0098219B"/>
    <w:rsid w:val="00985D45"/>
    <w:rsid w:val="009860A8"/>
    <w:rsid w:val="00987969"/>
    <w:rsid w:val="009900B6"/>
    <w:rsid w:val="0099033D"/>
    <w:rsid w:val="0099083A"/>
    <w:rsid w:val="00990B07"/>
    <w:rsid w:val="009A28EC"/>
    <w:rsid w:val="009A3B77"/>
    <w:rsid w:val="009A736A"/>
    <w:rsid w:val="009A7B7D"/>
    <w:rsid w:val="009B250E"/>
    <w:rsid w:val="009B6ED5"/>
    <w:rsid w:val="009B7425"/>
    <w:rsid w:val="009C6976"/>
    <w:rsid w:val="009C75FE"/>
    <w:rsid w:val="009C7B70"/>
    <w:rsid w:val="009D6D5D"/>
    <w:rsid w:val="009D6DC7"/>
    <w:rsid w:val="009E05DD"/>
    <w:rsid w:val="009E29E1"/>
    <w:rsid w:val="009E37F6"/>
    <w:rsid w:val="009E5004"/>
    <w:rsid w:val="009E6636"/>
    <w:rsid w:val="009F0C73"/>
    <w:rsid w:val="009F116D"/>
    <w:rsid w:val="009F2412"/>
    <w:rsid w:val="00A009D3"/>
    <w:rsid w:val="00A07182"/>
    <w:rsid w:val="00A1194E"/>
    <w:rsid w:val="00A13B65"/>
    <w:rsid w:val="00A143E6"/>
    <w:rsid w:val="00A148AA"/>
    <w:rsid w:val="00A22292"/>
    <w:rsid w:val="00A27A08"/>
    <w:rsid w:val="00A3005A"/>
    <w:rsid w:val="00A30869"/>
    <w:rsid w:val="00A30CD8"/>
    <w:rsid w:val="00A423D4"/>
    <w:rsid w:val="00A456F7"/>
    <w:rsid w:val="00A51CFE"/>
    <w:rsid w:val="00A56051"/>
    <w:rsid w:val="00A60385"/>
    <w:rsid w:val="00A61AC1"/>
    <w:rsid w:val="00A71896"/>
    <w:rsid w:val="00A72523"/>
    <w:rsid w:val="00A7694B"/>
    <w:rsid w:val="00A8294D"/>
    <w:rsid w:val="00A82F94"/>
    <w:rsid w:val="00A83129"/>
    <w:rsid w:val="00A83429"/>
    <w:rsid w:val="00A85561"/>
    <w:rsid w:val="00A9004C"/>
    <w:rsid w:val="00A94F03"/>
    <w:rsid w:val="00A97B44"/>
    <w:rsid w:val="00A97E12"/>
    <w:rsid w:val="00AA14E8"/>
    <w:rsid w:val="00AA312E"/>
    <w:rsid w:val="00AA48E5"/>
    <w:rsid w:val="00AA70D6"/>
    <w:rsid w:val="00AB1818"/>
    <w:rsid w:val="00AB183C"/>
    <w:rsid w:val="00AC1060"/>
    <w:rsid w:val="00AD1282"/>
    <w:rsid w:val="00AD62B6"/>
    <w:rsid w:val="00AE1406"/>
    <w:rsid w:val="00AE35F8"/>
    <w:rsid w:val="00AE6397"/>
    <w:rsid w:val="00AF15E8"/>
    <w:rsid w:val="00AF3733"/>
    <w:rsid w:val="00AF3CE3"/>
    <w:rsid w:val="00AF47C4"/>
    <w:rsid w:val="00AF5A62"/>
    <w:rsid w:val="00AF7AE8"/>
    <w:rsid w:val="00AF7C29"/>
    <w:rsid w:val="00B018CB"/>
    <w:rsid w:val="00B029D8"/>
    <w:rsid w:val="00B12737"/>
    <w:rsid w:val="00B13B21"/>
    <w:rsid w:val="00B1427F"/>
    <w:rsid w:val="00B15023"/>
    <w:rsid w:val="00B165D1"/>
    <w:rsid w:val="00B16EE3"/>
    <w:rsid w:val="00B17C01"/>
    <w:rsid w:val="00B2171E"/>
    <w:rsid w:val="00B23E40"/>
    <w:rsid w:val="00B26216"/>
    <w:rsid w:val="00B36E54"/>
    <w:rsid w:val="00B43B91"/>
    <w:rsid w:val="00B43CE6"/>
    <w:rsid w:val="00B46291"/>
    <w:rsid w:val="00B5071C"/>
    <w:rsid w:val="00B532C4"/>
    <w:rsid w:val="00B5789B"/>
    <w:rsid w:val="00B601AA"/>
    <w:rsid w:val="00B622B4"/>
    <w:rsid w:val="00B63390"/>
    <w:rsid w:val="00B639E3"/>
    <w:rsid w:val="00B643C4"/>
    <w:rsid w:val="00B663B8"/>
    <w:rsid w:val="00B770F4"/>
    <w:rsid w:val="00B806FC"/>
    <w:rsid w:val="00B80C70"/>
    <w:rsid w:val="00B8106B"/>
    <w:rsid w:val="00B84995"/>
    <w:rsid w:val="00B85788"/>
    <w:rsid w:val="00B90C46"/>
    <w:rsid w:val="00B91486"/>
    <w:rsid w:val="00B924C4"/>
    <w:rsid w:val="00B95C44"/>
    <w:rsid w:val="00B96D33"/>
    <w:rsid w:val="00B97832"/>
    <w:rsid w:val="00BA5F49"/>
    <w:rsid w:val="00BA7B25"/>
    <w:rsid w:val="00BB1354"/>
    <w:rsid w:val="00BB19F4"/>
    <w:rsid w:val="00BB5732"/>
    <w:rsid w:val="00BC2CB3"/>
    <w:rsid w:val="00BD3CF6"/>
    <w:rsid w:val="00BD7613"/>
    <w:rsid w:val="00BD7DD2"/>
    <w:rsid w:val="00BE00CA"/>
    <w:rsid w:val="00BE0BCA"/>
    <w:rsid w:val="00BE1E79"/>
    <w:rsid w:val="00BE23F5"/>
    <w:rsid w:val="00BE49AD"/>
    <w:rsid w:val="00BE4DE6"/>
    <w:rsid w:val="00BE6082"/>
    <w:rsid w:val="00BF274A"/>
    <w:rsid w:val="00BF2FEA"/>
    <w:rsid w:val="00BF3B21"/>
    <w:rsid w:val="00BF6F97"/>
    <w:rsid w:val="00BF79BE"/>
    <w:rsid w:val="00C061B2"/>
    <w:rsid w:val="00C06CB3"/>
    <w:rsid w:val="00C06EDB"/>
    <w:rsid w:val="00C1517D"/>
    <w:rsid w:val="00C229D6"/>
    <w:rsid w:val="00C31543"/>
    <w:rsid w:val="00C3228A"/>
    <w:rsid w:val="00C3255A"/>
    <w:rsid w:val="00C37A20"/>
    <w:rsid w:val="00C43D34"/>
    <w:rsid w:val="00C46796"/>
    <w:rsid w:val="00C46CE8"/>
    <w:rsid w:val="00C46E3A"/>
    <w:rsid w:val="00C53AF2"/>
    <w:rsid w:val="00C56FAC"/>
    <w:rsid w:val="00C64495"/>
    <w:rsid w:val="00C661EA"/>
    <w:rsid w:val="00C67767"/>
    <w:rsid w:val="00C7010D"/>
    <w:rsid w:val="00C71D5D"/>
    <w:rsid w:val="00C7210D"/>
    <w:rsid w:val="00C73B2E"/>
    <w:rsid w:val="00C80C9C"/>
    <w:rsid w:val="00C87B0C"/>
    <w:rsid w:val="00C91E19"/>
    <w:rsid w:val="00C931BE"/>
    <w:rsid w:val="00C96C20"/>
    <w:rsid w:val="00CA120C"/>
    <w:rsid w:val="00CA3B11"/>
    <w:rsid w:val="00CA589E"/>
    <w:rsid w:val="00CB0739"/>
    <w:rsid w:val="00CB4CAF"/>
    <w:rsid w:val="00CD15BA"/>
    <w:rsid w:val="00CD23E2"/>
    <w:rsid w:val="00CD55DA"/>
    <w:rsid w:val="00CE0FEA"/>
    <w:rsid w:val="00D07023"/>
    <w:rsid w:val="00D12FA4"/>
    <w:rsid w:val="00D25E08"/>
    <w:rsid w:val="00D27937"/>
    <w:rsid w:val="00D30823"/>
    <w:rsid w:val="00D31FF5"/>
    <w:rsid w:val="00D34305"/>
    <w:rsid w:val="00D34F6A"/>
    <w:rsid w:val="00D3780D"/>
    <w:rsid w:val="00D4043D"/>
    <w:rsid w:val="00D420D0"/>
    <w:rsid w:val="00D46C6A"/>
    <w:rsid w:val="00D50757"/>
    <w:rsid w:val="00D50B05"/>
    <w:rsid w:val="00D51556"/>
    <w:rsid w:val="00D5159F"/>
    <w:rsid w:val="00D56DD2"/>
    <w:rsid w:val="00D63AFD"/>
    <w:rsid w:val="00D76C9F"/>
    <w:rsid w:val="00D83804"/>
    <w:rsid w:val="00D92232"/>
    <w:rsid w:val="00D922BA"/>
    <w:rsid w:val="00D93C6A"/>
    <w:rsid w:val="00D9492D"/>
    <w:rsid w:val="00D9725D"/>
    <w:rsid w:val="00DA77C7"/>
    <w:rsid w:val="00DB4E35"/>
    <w:rsid w:val="00DC0302"/>
    <w:rsid w:val="00DC0D85"/>
    <w:rsid w:val="00DC52FB"/>
    <w:rsid w:val="00DC6BF0"/>
    <w:rsid w:val="00DD0077"/>
    <w:rsid w:val="00DD06B1"/>
    <w:rsid w:val="00DD2D79"/>
    <w:rsid w:val="00DD3760"/>
    <w:rsid w:val="00DD6617"/>
    <w:rsid w:val="00DD6652"/>
    <w:rsid w:val="00DD71B9"/>
    <w:rsid w:val="00DF0891"/>
    <w:rsid w:val="00DF0A7A"/>
    <w:rsid w:val="00DF1D30"/>
    <w:rsid w:val="00DF626E"/>
    <w:rsid w:val="00E054E0"/>
    <w:rsid w:val="00E059BD"/>
    <w:rsid w:val="00E11BAB"/>
    <w:rsid w:val="00E15E25"/>
    <w:rsid w:val="00E16675"/>
    <w:rsid w:val="00E168CA"/>
    <w:rsid w:val="00E3105A"/>
    <w:rsid w:val="00E3519B"/>
    <w:rsid w:val="00E37562"/>
    <w:rsid w:val="00E423D0"/>
    <w:rsid w:val="00E438C3"/>
    <w:rsid w:val="00E46762"/>
    <w:rsid w:val="00E516A9"/>
    <w:rsid w:val="00E528F1"/>
    <w:rsid w:val="00E52D1E"/>
    <w:rsid w:val="00E5302A"/>
    <w:rsid w:val="00E538EF"/>
    <w:rsid w:val="00E56281"/>
    <w:rsid w:val="00E60D81"/>
    <w:rsid w:val="00E62191"/>
    <w:rsid w:val="00E64C77"/>
    <w:rsid w:val="00E64ECE"/>
    <w:rsid w:val="00E81A25"/>
    <w:rsid w:val="00E83DF9"/>
    <w:rsid w:val="00E92D12"/>
    <w:rsid w:val="00E92FAF"/>
    <w:rsid w:val="00E9490D"/>
    <w:rsid w:val="00E962C8"/>
    <w:rsid w:val="00EA03C8"/>
    <w:rsid w:val="00EA3300"/>
    <w:rsid w:val="00EA3579"/>
    <w:rsid w:val="00EA3656"/>
    <w:rsid w:val="00EA6269"/>
    <w:rsid w:val="00EA700A"/>
    <w:rsid w:val="00EA70F7"/>
    <w:rsid w:val="00EA7F1E"/>
    <w:rsid w:val="00EB0E4C"/>
    <w:rsid w:val="00EB2986"/>
    <w:rsid w:val="00EB4708"/>
    <w:rsid w:val="00EB6152"/>
    <w:rsid w:val="00EC0A93"/>
    <w:rsid w:val="00EC31CD"/>
    <w:rsid w:val="00EC4491"/>
    <w:rsid w:val="00EC5A94"/>
    <w:rsid w:val="00EC619C"/>
    <w:rsid w:val="00EC6D4A"/>
    <w:rsid w:val="00EC74D4"/>
    <w:rsid w:val="00ED3ECF"/>
    <w:rsid w:val="00ED452B"/>
    <w:rsid w:val="00EE0ED3"/>
    <w:rsid w:val="00EE2091"/>
    <w:rsid w:val="00EE26DB"/>
    <w:rsid w:val="00EE2971"/>
    <w:rsid w:val="00EE4DC6"/>
    <w:rsid w:val="00EF3335"/>
    <w:rsid w:val="00F000AA"/>
    <w:rsid w:val="00F06B3D"/>
    <w:rsid w:val="00F10D3C"/>
    <w:rsid w:val="00F11790"/>
    <w:rsid w:val="00F12331"/>
    <w:rsid w:val="00F14949"/>
    <w:rsid w:val="00F1656D"/>
    <w:rsid w:val="00F17FFA"/>
    <w:rsid w:val="00F20B6D"/>
    <w:rsid w:val="00F2267B"/>
    <w:rsid w:val="00F3078D"/>
    <w:rsid w:val="00F30A38"/>
    <w:rsid w:val="00F31A1F"/>
    <w:rsid w:val="00F32666"/>
    <w:rsid w:val="00F32AE7"/>
    <w:rsid w:val="00F352E4"/>
    <w:rsid w:val="00F35347"/>
    <w:rsid w:val="00F379DC"/>
    <w:rsid w:val="00F44EC4"/>
    <w:rsid w:val="00F47D52"/>
    <w:rsid w:val="00F516C0"/>
    <w:rsid w:val="00F53011"/>
    <w:rsid w:val="00F534E6"/>
    <w:rsid w:val="00F55C74"/>
    <w:rsid w:val="00F60EE9"/>
    <w:rsid w:val="00F615E5"/>
    <w:rsid w:val="00F66009"/>
    <w:rsid w:val="00F80C35"/>
    <w:rsid w:val="00F80C4F"/>
    <w:rsid w:val="00F84D8A"/>
    <w:rsid w:val="00F84FDA"/>
    <w:rsid w:val="00F85A7B"/>
    <w:rsid w:val="00F86787"/>
    <w:rsid w:val="00F96BBB"/>
    <w:rsid w:val="00F97173"/>
    <w:rsid w:val="00F97D0A"/>
    <w:rsid w:val="00FA0FEE"/>
    <w:rsid w:val="00FA1303"/>
    <w:rsid w:val="00FA28DE"/>
    <w:rsid w:val="00FA296F"/>
    <w:rsid w:val="00FA2ABD"/>
    <w:rsid w:val="00FA7808"/>
    <w:rsid w:val="00FA7CE9"/>
    <w:rsid w:val="00FB2A8D"/>
    <w:rsid w:val="00FB4CB3"/>
    <w:rsid w:val="00FC0EFB"/>
    <w:rsid w:val="00FC4086"/>
    <w:rsid w:val="00FC5AE0"/>
    <w:rsid w:val="00FD12A2"/>
    <w:rsid w:val="00FD1772"/>
    <w:rsid w:val="00FD2155"/>
    <w:rsid w:val="00FD40CE"/>
    <w:rsid w:val="00FD7B4A"/>
    <w:rsid w:val="00FE0BC2"/>
    <w:rsid w:val="00FE2FA8"/>
    <w:rsid w:val="00FE5A83"/>
    <w:rsid w:val="00FE7643"/>
    <w:rsid w:val="00FF2455"/>
    <w:rsid w:val="00FF31C0"/>
    <w:rsid w:val="00FF3ACF"/>
    <w:rsid w:val="00FF3E08"/>
    <w:rsid w:val="00FF4F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ED3D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nl-NL" w:eastAsia="en-US" w:bidi="ar-SA"/>
      </w:rPr>
    </w:rPrDefault>
    <w:pPrDefault>
      <w:pPr>
        <w:spacing w:after="210" w:line="30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20D0"/>
    <w:pPr>
      <w:spacing w:after="0"/>
      <w:jc w:val="left"/>
    </w:pPr>
    <w:rPr>
      <w:rFonts w:ascii="Verdana" w:hAnsi="Verdana"/>
      <w:sz w:val="18"/>
      <w:lang w:val="en-GB"/>
    </w:rPr>
  </w:style>
  <w:style w:type="paragraph" w:styleId="Kop1">
    <w:name w:val="heading 1"/>
    <w:basedOn w:val="Standaard"/>
    <w:next w:val="Standaard"/>
    <w:link w:val="Kop1Char"/>
    <w:qFormat/>
    <w:rsid w:val="00290FAF"/>
    <w:pPr>
      <w:keepNext/>
      <w:numPr>
        <w:numId w:val="11"/>
      </w:numPr>
      <w:spacing w:after="300"/>
      <w:outlineLvl w:val="0"/>
    </w:pPr>
    <w:rPr>
      <w:rFonts w:eastAsia="Times New Roman" w:cs="Arial"/>
      <w:b/>
      <w:bCs/>
      <w:szCs w:val="32"/>
      <w:lang w:eastAsia="nl-NL"/>
    </w:rPr>
  </w:style>
  <w:style w:type="paragraph" w:styleId="Kop2">
    <w:name w:val="heading 2"/>
    <w:basedOn w:val="Standaard"/>
    <w:next w:val="Standaard"/>
    <w:link w:val="Kop2Char"/>
    <w:uiPriority w:val="9"/>
    <w:unhideWhenUsed/>
    <w:qFormat/>
    <w:rsid w:val="00290FAF"/>
    <w:pPr>
      <w:keepNext/>
      <w:numPr>
        <w:ilvl w:val="1"/>
        <w:numId w:val="11"/>
      </w:numPr>
      <w:spacing w:after="300"/>
      <w:outlineLvl w:val="1"/>
    </w:pPr>
    <w:rPr>
      <w:rFonts w:eastAsiaTheme="majorEastAsia" w:cstheme="majorBidi"/>
      <w:bCs/>
      <w:szCs w:val="26"/>
    </w:rPr>
  </w:style>
  <w:style w:type="paragraph" w:styleId="Kop3">
    <w:name w:val="heading 3"/>
    <w:basedOn w:val="Standaard"/>
    <w:next w:val="Standaard"/>
    <w:link w:val="Kop3Char"/>
    <w:uiPriority w:val="9"/>
    <w:unhideWhenUsed/>
    <w:qFormat/>
    <w:rsid w:val="00290FAF"/>
    <w:pPr>
      <w:keepNext/>
      <w:numPr>
        <w:ilvl w:val="2"/>
        <w:numId w:val="11"/>
      </w:numPr>
      <w:spacing w:after="300"/>
      <w:outlineLvl w:val="2"/>
    </w:pPr>
    <w:rPr>
      <w:rFonts w:eastAsiaTheme="majorEastAsia" w:cstheme="majorBidi"/>
      <w:bCs/>
    </w:rPr>
  </w:style>
  <w:style w:type="paragraph" w:styleId="Kop4">
    <w:name w:val="heading 4"/>
    <w:basedOn w:val="Standaard"/>
    <w:next w:val="Standaard"/>
    <w:link w:val="Kop4Char"/>
    <w:uiPriority w:val="9"/>
    <w:unhideWhenUsed/>
    <w:qFormat/>
    <w:rsid w:val="00290FAF"/>
    <w:pPr>
      <w:keepNext/>
      <w:numPr>
        <w:ilvl w:val="3"/>
        <w:numId w:val="11"/>
      </w:numPr>
      <w:spacing w:after="300"/>
      <w:outlineLvl w:val="3"/>
    </w:pPr>
    <w:rPr>
      <w:rFonts w:eastAsia="Times New Roman" w:cs="Times New Roman"/>
      <w:bCs/>
      <w:iCs/>
      <w:szCs w:val="20"/>
      <w:lang w:val="nl" w:eastAsia="nl-NL"/>
    </w:rPr>
  </w:style>
  <w:style w:type="paragraph" w:styleId="Kop5">
    <w:name w:val="heading 5"/>
    <w:basedOn w:val="Standaard"/>
    <w:next w:val="Standaard"/>
    <w:link w:val="Kop5Char"/>
    <w:uiPriority w:val="9"/>
    <w:unhideWhenUsed/>
    <w:qFormat/>
    <w:rsid w:val="00290FAF"/>
    <w:pPr>
      <w:keepNext/>
      <w:keepLines/>
      <w:numPr>
        <w:ilvl w:val="4"/>
        <w:numId w:val="11"/>
      </w:numPr>
      <w:spacing w:before="200"/>
      <w:outlineLvl w:val="4"/>
    </w:pPr>
    <w:rPr>
      <w:rFonts w:asciiTheme="majorHAnsi" w:eastAsiaTheme="majorEastAsia" w:hAnsiTheme="majorHAnsi" w:cstheme="majorBidi"/>
      <w:color w:val="243F60" w:themeColor="accent1" w:themeShade="7F"/>
      <w:szCs w:val="20"/>
      <w:lang w:val="nl" w:eastAsia="nl-NL"/>
    </w:rPr>
  </w:style>
  <w:style w:type="paragraph" w:styleId="Kop6">
    <w:name w:val="heading 6"/>
    <w:basedOn w:val="Standaard"/>
    <w:next w:val="Standaard"/>
    <w:link w:val="Kop6Char"/>
    <w:uiPriority w:val="9"/>
    <w:unhideWhenUsed/>
    <w:qFormat/>
    <w:rsid w:val="00290FAF"/>
    <w:pPr>
      <w:keepNext/>
      <w:keepLines/>
      <w:numPr>
        <w:ilvl w:val="5"/>
        <w:numId w:val="11"/>
      </w:numPr>
      <w:spacing w:before="200"/>
      <w:outlineLvl w:val="5"/>
    </w:pPr>
    <w:rPr>
      <w:rFonts w:asciiTheme="majorHAnsi" w:eastAsiaTheme="majorEastAsia" w:hAnsiTheme="majorHAnsi" w:cstheme="majorBidi"/>
      <w:i/>
      <w:iCs/>
      <w:color w:val="243F60" w:themeColor="accent1" w:themeShade="7F"/>
      <w:szCs w:val="20"/>
      <w:lang w:val="nl" w:eastAsia="nl-NL"/>
    </w:rPr>
  </w:style>
  <w:style w:type="paragraph" w:styleId="Kop7">
    <w:name w:val="heading 7"/>
    <w:basedOn w:val="Standaard"/>
    <w:next w:val="Standaard"/>
    <w:link w:val="Kop7Char"/>
    <w:uiPriority w:val="9"/>
    <w:unhideWhenUsed/>
    <w:qFormat/>
    <w:rsid w:val="00290FAF"/>
    <w:pPr>
      <w:keepNext/>
      <w:keepLines/>
      <w:numPr>
        <w:ilvl w:val="6"/>
        <w:numId w:val="11"/>
      </w:numPr>
      <w:spacing w:before="200"/>
      <w:outlineLvl w:val="6"/>
    </w:pPr>
    <w:rPr>
      <w:rFonts w:asciiTheme="majorHAnsi" w:eastAsiaTheme="majorEastAsia" w:hAnsiTheme="majorHAnsi" w:cstheme="majorBidi"/>
      <w:i/>
      <w:iCs/>
      <w:color w:val="404040" w:themeColor="text1" w:themeTint="BF"/>
      <w:szCs w:val="20"/>
      <w:lang w:val="nl" w:eastAsia="nl-NL"/>
    </w:rPr>
  </w:style>
  <w:style w:type="paragraph" w:styleId="Kop8">
    <w:name w:val="heading 8"/>
    <w:basedOn w:val="Standaard"/>
    <w:next w:val="Standaard"/>
    <w:link w:val="Kop8Char"/>
    <w:uiPriority w:val="9"/>
    <w:unhideWhenUsed/>
    <w:qFormat/>
    <w:rsid w:val="00290FAF"/>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lang w:val="nl" w:eastAsia="nl-NL"/>
    </w:rPr>
  </w:style>
  <w:style w:type="paragraph" w:styleId="Kop9">
    <w:name w:val="heading 9"/>
    <w:basedOn w:val="Standaard"/>
    <w:next w:val="Standaard"/>
    <w:link w:val="Kop9Char"/>
    <w:uiPriority w:val="9"/>
    <w:unhideWhenUsed/>
    <w:qFormat/>
    <w:rsid w:val="00290FAF"/>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
    <w:rsid w:val="00290FAF"/>
    <w:rPr>
      <w:rFonts w:asciiTheme="majorHAnsi" w:eastAsiaTheme="majorEastAsia" w:hAnsiTheme="majorHAnsi" w:cstheme="majorBidi"/>
      <w:i/>
      <w:iCs/>
      <w:color w:val="243F60" w:themeColor="accent1" w:themeShade="7F"/>
      <w:sz w:val="18"/>
      <w:szCs w:val="20"/>
      <w:lang w:val="nl" w:eastAsia="nl-NL"/>
    </w:rPr>
  </w:style>
  <w:style w:type="character" w:customStyle="1" w:styleId="Kop1Char">
    <w:name w:val="Kop 1 Char"/>
    <w:basedOn w:val="Standaardalinea-lettertype"/>
    <w:link w:val="Kop1"/>
    <w:rsid w:val="00290FAF"/>
    <w:rPr>
      <w:rFonts w:ascii="Verdana" w:eastAsia="Times New Roman" w:hAnsi="Verdana" w:cs="Arial"/>
      <w:b/>
      <w:bCs/>
      <w:sz w:val="18"/>
      <w:szCs w:val="32"/>
      <w:lang w:val="en-GB" w:eastAsia="nl-NL"/>
    </w:rPr>
  </w:style>
  <w:style w:type="character" w:customStyle="1" w:styleId="Kop2Char">
    <w:name w:val="Kop 2 Char"/>
    <w:basedOn w:val="Standaardalinea-lettertype"/>
    <w:link w:val="Kop2"/>
    <w:uiPriority w:val="9"/>
    <w:rsid w:val="00290FAF"/>
    <w:rPr>
      <w:rFonts w:ascii="Verdana" w:eastAsiaTheme="majorEastAsia" w:hAnsi="Verdana" w:cstheme="majorBidi"/>
      <w:bCs/>
      <w:sz w:val="18"/>
      <w:szCs w:val="26"/>
      <w:lang w:val="en-GB"/>
    </w:rPr>
  </w:style>
  <w:style w:type="character" w:customStyle="1" w:styleId="Kop3Char">
    <w:name w:val="Kop 3 Char"/>
    <w:basedOn w:val="Standaardalinea-lettertype"/>
    <w:link w:val="Kop3"/>
    <w:uiPriority w:val="9"/>
    <w:rsid w:val="00290FAF"/>
    <w:rPr>
      <w:rFonts w:ascii="Verdana" w:eastAsiaTheme="majorEastAsia" w:hAnsi="Verdana" w:cstheme="majorBidi"/>
      <w:bCs/>
      <w:sz w:val="18"/>
      <w:lang w:val="en-GB"/>
    </w:rPr>
  </w:style>
  <w:style w:type="character" w:customStyle="1" w:styleId="Kop4Char">
    <w:name w:val="Kop 4 Char"/>
    <w:basedOn w:val="Standaardalinea-lettertype"/>
    <w:link w:val="Kop4"/>
    <w:uiPriority w:val="9"/>
    <w:rsid w:val="00290FAF"/>
    <w:rPr>
      <w:rFonts w:ascii="Verdana" w:eastAsia="Times New Roman" w:hAnsi="Verdana" w:cs="Times New Roman"/>
      <w:bCs/>
      <w:iCs/>
      <w:sz w:val="18"/>
      <w:szCs w:val="20"/>
      <w:lang w:val="nl" w:eastAsia="nl-NL"/>
    </w:rPr>
  </w:style>
  <w:style w:type="character" w:customStyle="1" w:styleId="Kop5Char">
    <w:name w:val="Kop 5 Char"/>
    <w:basedOn w:val="Standaardalinea-lettertype"/>
    <w:link w:val="Kop5"/>
    <w:uiPriority w:val="9"/>
    <w:rsid w:val="00290FAF"/>
    <w:rPr>
      <w:rFonts w:asciiTheme="majorHAnsi" w:eastAsiaTheme="majorEastAsia" w:hAnsiTheme="majorHAnsi" w:cstheme="majorBidi"/>
      <w:color w:val="243F60" w:themeColor="accent1" w:themeShade="7F"/>
      <w:sz w:val="18"/>
      <w:szCs w:val="20"/>
      <w:lang w:val="nl" w:eastAsia="nl-NL"/>
    </w:rPr>
  </w:style>
  <w:style w:type="character" w:customStyle="1" w:styleId="Kop7Char">
    <w:name w:val="Kop 7 Char"/>
    <w:basedOn w:val="Standaardalinea-lettertype"/>
    <w:link w:val="Kop7"/>
    <w:uiPriority w:val="9"/>
    <w:rsid w:val="00290FAF"/>
    <w:rPr>
      <w:rFonts w:asciiTheme="majorHAnsi" w:eastAsiaTheme="majorEastAsia" w:hAnsiTheme="majorHAnsi" w:cstheme="majorBidi"/>
      <w:i/>
      <w:iCs/>
      <w:color w:val="404040" w:themeColor="text1" w:themeTint="BF"/>
      <w:sz w:val="18"/>
      <w:szCs w:val="20"/>
      <w:lang w:val="nl" w:eastAsia="nl-NL"/>
    </w:rPr>
  </w:style>
  <w:style w:type="character" w:customStyle="1" w:styleId="Kop9Char">
    <w:name w:val="Kop 9 Char"/>
    <w:basedOn w:val="Standaardalinea-lettertype"/>
    <w:link w:val="Kop9"/>
    <w:uiPriority w:val="9"/>
    <w:rsid w:val="00290FAF"/>
    <w:rPr>
      <w:rFonts w:asciiTheme="majorHAnsi" w:eastAsiaTheme="majorEastAsia" w:hAnsiTheme="majorHAnsi" w:cstheme="majorBidi"/>
      <w:i/>
      <w:iCs/>
      <w:color w:val="404040" w:themeColor="text1" w:themeTint="BF"/>
      <w:sz w:val="20"/>
      <w:szCs w:val="20"/>
      <w:lang w:val="nl" w:eastAsia="nl-NL"/>
    </w:rPr>
  </w:style>
  <w:style w:type="character" w:customStyle="1" w:styleId="Kop8Char">
    <w:name w:val="Kop 8 Char"/>
    <w:basedOn w:val="Standaardalinea-lettertype"/>
    <w:link w:val="Kop8"/>
    <w:uiPriority w:val="9"/>
    <w:rsid w:val="00290FAF"/>
    <w:rPr>
      <w:rFonts w:asciiTheme="majorHAnsi" w:eastAsiaTheme="majorEastAsia" w:hAnsiTheme="majorHAnsi" w:cstheme="majorBidi"/>
      <w:color w:val="404040" w:themeColor="text1" w:themeTint="BF"/>
      <w:sz w:val="20"/>
      <w:szCs w:val="20"/>
      <w:lang w:val="nl" w:eastAsia="nl-NL"/>
    </w:rPr>
  </w:style>
  <w:style w:type="paragraph" w:styleId="Inhopg1">
    <w:name w:val="toc 1"/>
    <w:basedOn w:val="Standaard"/>
    <w:next w:val="Standaard"/>
    <w:autoRedefine/>
    <w:uiPriority w:val="39"/>
    <w:unhideWhenUsed/>
    <w:qFormat/>
    <w:rsid w:val="00D922BA"/>
    <w:pPr>
      <w:tabs>
        <w:tab w:val="left" w:pos="0"/>
        <w:tab w:val="right" w:pos="7881"/>
      </w:tabs>
      <w:spacing w:before="300"/>
      <w:ind w:right="567" w:hanging="851"/>
    </w:pPr>
    <w:rPr>
      <w:rFonts w:eastAsia="Times New Roman" w:cs="Times New Roman"/>
      <w:b/>
      <w:caps/>
      <w:szCs w:val="18"/>
      <w:lang w:eastAsia="nl-NL"/>
    </w:rPr>
  </w:style>
  <w:style w:type="paragraph" w:styleId="Inhopg2">
    <w:name w:val="toc 2"/>
    <w:basedOn w:val="Standaard"/>
    <w:next w:val="Standaard"/>
    <w:autoRedefine/>
    <w:uiPriority w:val="39"/>
    <w:unhideWhenUsed/>
    <w:qFormat/>
    <w:rsid w:val="00D922BA"/>
    <w:pPr>
      <w:tabs>
        <w:tab w:val="left" w:pos="0"/>
        <w:tab w:val="right" w:pos="7881"/>
      </w:tabs>
      <w:ind w:right="567" w:hanging="851"/>
    </w:pPr>
    <w:rPr>
      <w:rFonts w:eastAsia="Times New Roman" w:cs="Times New Roman"/>
      <w:i/>
      <w:szCs w:val="18"/>
      <w:lang w:eastAsia="nl-NL"/>
    </w:rPr>
  </w:style>
  <w:style w:type="paragraph" w:styleId="Inhopg3">
    <w:name w:val="toc 3"/>
    <w:basedOn w:val="Standaard"/>
    <w:next w:val="Standaard"/>
    <w:autoRedefine/>
    <w:uiPriority w:val="39"/>
    <w:unhideWhenUsed/>
    <w:qFormat/>
    <w:rsid w:val="00D922BA"/>
    <w:pPr>
      <w:tabs>
        <w:tab w:val="left" w:pos="0"/>
        <w:tab w:val="right" w:pos="7881"/>
      </w:tabs>
      <w:ind w:right="567" w:hanging="851"/>
    </w:pPr>
    <w:rPr>
      <w:rFonts w:eastAsia="Times New Roman" w:cs="Times New Roman"/>
      <w:szCs w:val="18"/>
      <w:lang w:eastAsia="nl-NL"/>
    </w:rPr>
  </w:style>
  <w:style w:type="paragraph" w:customStyle="1" w:styleId="doAlinea1">
    <w:name w:val="do_Alinea1"/>
    <w:basedOn w:val="Kop1"/>
    <w:next w:val="Standaard"/>
    <w:qFormat/>
    <w:rsid w:val="00290FAF"/>
    <w:pPr>
      <w:keepNext w:val="0"/>
      <w:spacing w:after="0"/>
      <w:outlineLvl w:val="9"/>
    </w:pPr>
    <w:rPr>
      <w:b w:val="0"/>
    </w:rPr>
  </w:style>
  <w:style w:type="paragraph" w:customStyle="1" w:styleId="doAlinea2">
    <w:name w:val="do_Alinea2"/>
    <w:basedOn w:val="Kop2"/>
    <w:next w:val="Standaard"/>
    <w:qFormat/>
    <w:rsid w:val="00290FAF"/>
    <w:pPr>
      <w:keepNext w:val="0"/>
      <w:spacing w:after="0"/>
      <w:outlineLvl w:val="9"/>
    </w:pPr>
  </w:style>
  <w:style w:type="paragraph" w:customStyle="1" w:styleId="doAlinea3">
    <w:name w:val="do_Alinea3"/>
    <w:basedOn w:val="Kop3"/>
    <w:next w:val="Standaard"/>
    <w:qFormat/>
    <w:rsid w:val="00290FAF"/>
    <w:pPr>
      <w:keepNext w:val="0"/>
      <w:spacing w:after="0"/>
      <w:outlineLvl w:val="9"/>
    </w:pPr>
  </w:style>
  <w:style w:type="paragraph" w:customStyle="1" w:styleId="doBullets1">
    <w:name w:val="do_Bullets1"/>
    <w:basedOn w:val="Standaard"/>
    <w:qFormat/>
    <w:rsid w:val="00290FAF"/>
    <w:pPr>
      <w:numPr>
        <w:numId w:val="1"/>
      </w:numPr>
    </w:pPr>
    <w:rPr>
      <w:rFonts w:eastAsia="Times New Roman" w:cs="Times New Roman"/>
      <w:szCs w:val="20"/>
      <w:lang w:eastAsia="nl-NL"/>
    </w:rPr>
  </w:style>
  <w:style w:type="paragraph" w:customStyle="1" w:styleId="doBullets2">
    <w:name w:val="do_Bullets2"/>
    <w:basedOn w:val="doBullets1"/>
    <w:qFormat/>
    <w:rsid w:val="00290FAF"/>
    <w:pPr>
      <w:spacing w:after="240"/>
    </w:pPr>
  </w:style>
  <w:style w:type="paragraph" w:styleId="Inhopg4">
    <w:name w:val="toc 4"/>
    <w:basedOn w:val="Standaard"/>
    <w:next w:val="Standaard"/>
    <w:autoRedefine/>
    <w:uiPriority w:val="39"/>
    <w:qFormat/>
    <w:rsid w:val="00C661EA"/>
    <w:pPr>
      <w:tabs>
        <w:tab w:val="left" w:pos="1985"/>
        <w:tab w:val="right" w:pos="9117"/>
      </w:tabs>
      <w:spacing w:after="100" w:line="255" w:lineRule="atLeast"/>
      <w:ind w:left="1418"/>
    </w:pPr>
    <w:rPr>
      <w:rFonts w:eastAsia="Times New Roman" w:cs="Times New Roman"/>
      <w:szCs w:val="18"/>
      <w:lang w:eastAsia="nl-NL"/>
    </w:rPr>
  </w:style>
  <w:style w:type="paragraph" w:styleId="Inhopg5">
    <w:name w:val="toc 5"/>
    <w:basedOn w:val="Standaard"/>
    <w:next w:val="Standaard"/>
    <w:autoRedefine/>
    <w:uiPriority w:val="39"/>
    <w:qFormat/>
    <w:rsid w:val="00C661EA"/>
    <w:pPr>
      <w:tabs>
        <w:tab w:val="left" w:pos="1985"/>
        <w:tab w:val="right" w:pos="9117"/>
      </w:tabs>
      <w:spacing w:after="100" w:line="255" w:lineRule="atLeast"/>
      <w:ind w:left="1418"/>
    </w:pPr>
    <w:rPr>
      <w:rFonts w:eastAsia="Times New Roman" w:cs="Times New Roman"/>
      <w:szCs w:val="18"/>
      <w:lang w:eastAsia="nl-NL"/>
    </w:rPr>
  </w:style>
  <w:style w:type="paragraph" w:styleId="Inhopg6">
    <w:name w:val="toc 6"/>
    <w:basedOn w:val="Standaard"/>
    <w:next w:val="Standaard"/>
    <w:autoRedefine/>
    <w:uiPriority w:val="39"/>
    <w:qFormat/>
    <w:rsid w:val="00C661EA"/>
    <w:pPr>
      <w:tabs>
        <w:tab w:val="left" w:pos="1985"/>
        <w:tab w:val="right" w:pos="9117"/>
      </w:tabs>
      <w:spacing w:after="100" w:line="255" w:lineRule="atLeast"/>
      <w:ind w:left="1418"/>
    </w:pPr>
    <w:rPr>
      <w:rFonts w:eastAsia="Times New Roman" w:cs="Times New Roman"/>
      <w:szCs w:val="18"/>
      <w:lang w:eastAsia="nl-NL"/>
    </w:rPr>
  </w:style>
  <w:style w:type="paragraph" w:styleId="Citaat">
    <w:name w:val="Quote"/>
    <w:basedOn w:val="Standaard"/>
    <w:next w:val="Standaard"/>
    <w:link w:val="CitaatChar"/>
    <w:uiPriority w:val="11"/>
    <w:qFormat/>
    <w:rsid w:val="003E1C02"/>
    <w:pPr>
      <w:spacing w:after="260" w:line="252" w:lineRule="auto"/>
      <w:ind w:left="1418" w:right="1418"/>
    </w:pPr>
    <w:rPr>
      <w:rFonts w:asciiTheme="minorHAnsi" w:hAnsiTheme="minorHAnsi"/>
      <w:i/>
      <w:iCs/>
      <w:szCs w:val="20"/>
    </w:rPr>
  </w:style>
  <w:style w:type="character" w:customStyle="1" w:styleId="CitaatChar">
    <w:name w:val="Citaat Char"/>
    <w:basedOn w:val="Standaardalinea-lettertype"/>
    <w:link w:val="Citaat"/>
    <w:uiPriority w:val="11"/>
    <w:rsid w:val="003E1C02"/>
    <w:rPr>
      <w:rFonts w:asciiTheme="minorHAnsi" w:hAnsiTheme="minorHAnsi"/>
      <w:i/>
      <w:iCs/>
      <w:sz w:val="20"/>
      <w:szCs w:val="20"/>
      <w:lang w:val="en-GB"/>
    </w:rPr>
  </w:style>
  <w:style w:type="paragraph" w:customStyle="1" w:styleId="doGenummerdelijst">
    <w:name w:val="do_Genummerde lijst"/>
    <w:basedOn w:val="Standaard"/>
    <w:qFormat/>
    <w:rsid w:val="00290FAF"/>
    <w:pPr>
      <w:numPr>
        <w:numId w:val="2"/>
      </w:numPr>
    </w:pPr>
    <w:rPr>
      <w:rFonts w:eastAsia="Times New Roman" w:cs="Times New Roman"/>
      <w:szCs w:val="20"/>
      <w:lang w:eastAsia="nl-NL"/>
    </w:rPr>
  </w:style>
  <w:style w:type="paragraph" w:customStyle="1" w:styleId="Hoofdstuk">
    <w:name w:val="Hoofdstuk"/>
    <w:basedOn w:val="Standaard"/>
    <w:next w:val="Standaard"/>
    <w:qFormat/>
    <w:rsid w:val="00740DE3"/>
    <w:pPr>
      <w:spacing w:line="240" w:lineRule="auto"/>
    </w:pPr>
    <w:rPr>
      <w:b/>
      <w:caps/>
    </w:rPr>
  </w:style>
  <w:style w:type="paragraph" w:customStyle="1" w:styleId="Paragraaf">
    <w:name w:val="Paragraaf"/>
    <w:basedOn w:val="Standaard"/>
    <w:next w:val="Standaard"/>
    <w:qFormat/>
    <w:rsid w:val="00AB1818"/>
    <w:pPr>
      <w:spacing w:line="240" w:lineRule="auto"/>
    </w:pPr>
    <w:rPr>
      <w:i/>
    </w:rPr>
  </w:style>
  <w:style w:type="paragraph" w:customStyle="1" w:styleId="Subparagraaf">
    <w:name w:val="Subparagraaf"/>
    <w:basedOn w:val="Standaard"/>
    <w:next w:val="Standaard"/>
    <w:qFormat/>
    <w:rsid w:val="00D420D0"/>
    <w:pPr>
      <w:spacing w:line="240" w:lineRule="auto"/>
    </w:pPr>
    <w:rPr>
      <w:i/>
    </w:rPr>
  </w:style>
  <w:style w:type="paragraph" w:customStyle="1" w:styleId="Kop">
    <w:name w:val="Kop"/>
    <w:basedOn w:val="Standaard"/>
    <w:next w:val="Standaard"/>
    <w:uiPriority w:val="4"/>
    <w:qFormat/>
    <w:rsid w:val="00326029"/>
    <w:pPr>
      <w:spacing w:line="240" w:lineRule="auto"/>
    </w:pPr>
    <w:rPr>
      <w:b/>
    </w:rPr>
  </w:style>
  <w:style w:type="paragraph" w:customStyle="1" w:styleId="doInspring1">
    <w:name w:val="do_Inspring1"/>
    <w:basedOn w:val="Standaard"/>
    <w:qFormat/>
    <w:rsid w:val="00290FAF"/>
    <w:pPr>
      <w:spacing w:line="260" w:lineRule="atLeast"/>
      <w:ind w:left="851"/>
    </w:pPr>
    <w:rPr>
      <w:rFonts w:eastAsia="Times New Roman" w:cs="Times New Roman"/>
      <w:szCs w:val="20"/>
      <w:lang w:eastAsia="nl-NL"/>
    </w:rPr>
  </w:style>
  <w:style w:type="paragraph" w:customStyle="1" w:styleId="doInspring2">
    <w:name w:val="do_Inspring2"/>
    <w:basedOn w:val="doInspring1"/>
    <w:qFormat/>
    <w:rsid w:val="00290FAF"/>
    <w:pPr>
      <w:ind w:left="1701"/>
    </w:pPr>
  </w:style>
  <w:style w:type="paragraph" w:customStyle="1" w:styleId="doLijstnummering1">
    <w:name w:val="do_Lijstnummering1"/>
    <w:basedOn w:val="Standaard"/>
    <w:qFormat/>
    <w:rsid w:val="00290FAF"/>
    <w:pPr>
      <w:numPr>
        <w:numId w:val="3"/>
      </w:numPr>
    </w:pPr>
    <w:rPr>
      <w:rFonts w:eastAsia="Times New Roman" w:cs="Times New Roman"/>
      <w:szCs w:val="24"/>
      <w:lang w:eastAsia="nl-NL"/>
    </w:rPr>
  </w:style>
  <w:style w:type="paragraph" w:customStyle="1" w:styleId="doLijstnummering2">
    <w:name w:val="do_Lijstnummering2"/>
    <w:basedOn w:val="Standaard"/>
    <w:qFormat/>
    <w:rsid w:val="00290FAF"/>
    <w:pPr>
      <w:numPr>
        <w:numId w:val="4"/>
      </w:numPr>
    </w:pPr>
    <w:rPr>
      <w:rFonts w:eastAsia="Times New Roman" w:cs="Times New Roman"/>
      <w:szCs w:val="24"/>
      <w:lang w:eastAsia="nl-NL"/>
    </w:rPr>
  </w:style>
  <w:style w:type="paragraph" w:customStyle="1" w:styleId="doLijstnummering3">
    <w:name w:val="do_Lijstnummering3"/>
    <w:basedOn w:val="Standaard"/>
    <w:qFormat/>
    <w:rsid w:val="00290FAF"/>
    <w:pPr>
      <w:numPr>
        <w:numId w:val="5"/>
      </w:numPr>
    </w:pPr>
    <w:rPr>
      <w:rFonts w:eastAsia="Times New Roman" w:cs="Times New Roman"/>
      <w:szCs w:val="24"/>
      <w:lang w:eastAsia="nl-NL"/>
    </w:rPr>
  </w:style>
  <w:style w:type="paragraph" w:customStyle="1" w:styleId="doLijstnummering4">
    <w:name w:val="do_Lijstnummering4"/>
    <w:basedOn w:val="Standaard"/>
    <w:qFormat/>
    <w:rsid w:val="00290FAF"/>
    <w:pPr>
      <w:numPr>
        <w:numId w:val="6"/>
      </w:numPr>
    </w:pPr>
    <w:rPr>
      <w:rFonts w:eastAsia="Times New Roman" w:cs="Times New Roman"/>
      <w:szCs w:val="20"/>
      <w:lang w:eastAsia="nl-NL"/>
    </w:rPr>
  </w:style>
  <w:style w:type="paragraph" w:customStyle="1" w:styleId="doLijstnummering5">
    <w:name w:val="do_Lijstnummering5"/>
    <w:basedOn w:val="Standaard"/>
    <w:qFormat/>
    <w:rsid w:val="00290FAF"/>
    <w:pPr>
      <w:numPr>
        <w:numId w:val="7"/>
      </w:numPr>
    </w:pPr>
    <w:rPr>
      <w:rFonts w:eastAsia="Times New Roman" w:cs="Times New Roman"/>
      <w:szCs w:val="24"/>
      <w:lang w:eastAsia="nl-NL"/>
    </w:rPr>
  </w:style>
  <w:style w:type="paragraph" w:customStyle="1" w:styleId="doLijstnummering7">
    <w:name w:val="do_Lijstnummering7"/>
    <w:basedOn w:val="Standaard"/>
    <w:qFormat/>
    <w:rsid w:val="00290FAF"/>
    <w:pPr>
      <w:numPr>
        <w:numId w:val="8"/>
      </w:numPr>
    </w:pPr>
    <w:rPr>
      <w:rFonts w:eastAsia="Times New Roman" w:cs="Times New Roman"/>
      <w:szCs w:val="24"/>
      <w:lang w:eastAsia="nl-NL"/>
    </w:rPr>
  </w:style>
  <w:style w:type="paragraph" w:customStyle="1" w:styleId="doProducties">
    <w:name w:val="do_Producties"/>
    <w:basedOn w:val="Standaard"/>
    <w:qFormat/>
    <w:rsid w:val="00290FAF"/>
    <w:pPr>
      <w:numPr>
        <w:numId w:val="9"/>
      </w:numPr>
    </w:pPr>
    <w:rPr>
      <w:rFonts w:eastAsia="Times New Roman" w:cs="Times New Roman"/>
      <w:szCs w:val="20"/>
      <w:lang w:eastAsia="nl-NL"/>
    </w:rPr>
  </w:style>
  <w:style w:type="paragraph" w:customStyle="1" w:styleId="doStandaardgenummerd">
    <w:name w:val="do_Standaard genummerd"/>
    <w:basedOn w:val="Standaard"/>
    <w:qFormat/>
    <w:rsid w:val="00290FAF"/>
    <w:pPr>
      <w:numPr>
        <w:numId w:val="10"/>
      </w:numPr>
      <w:spacing w:after="240" w:line="360" w:lineRule="auto"/>
    </w:pPr>
  </w:style>
  <w:style w:type="paragraph" w:styleId="Koptekst">
    <w:name w:val="header"/>
    <w:basedOn w:val="Standaard"/>
    <w:link w:val="KoptekstChar"/>
    <w:uiPriority w:val="99"/>
    <w:unhideWhenUsed/>
    <w:rsid w:val="00842C2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42C25"/>
    <w:rPr>
      <w:rFonts w:ascii="Verdana" w:hAnsi="Verdana"/>
      <w:sz w:val="18"/>
      <w:lang w:val="en-GB"/>
    </w:rPr>
  </w:style>
  <w:style w:type="paragraph" w:styleId="Voettekst">
    <w:name w:val="footer"/>
    <w:basedOn w:val="Standaard"/>
    <w:link w:val="VoettekstChar"/>
    <w:uiPriority w:val="99"/>
    <w:unhideWhenUsed/>
    <w:rsid w:val="00842C2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42C25"/>
    <w:rPr>
      <w:rFonts w:ascii="Verdana" w:hAnsi="Verdana"/>
      <w:sz w:val="18"/>
      <w:lang w:val="en-GB"/>
    </w:rPr>
  </w:style>
  <w:style w:type="character" w:styleId="Tekstvantijdelijkeaanduiding">
    <w:name w:val="Placeholder Text"/>
    <w:basedOn w:val="Standaardalinea-lettertype"/>
    <w:uiPriority w:val="99"/>
    <w:semiHidden/>
    <w:qFormat/>
    <w:rsid w:val="00842C25"/>
    <w:rPr>
      <w:color w:val="808080"/>
      <w:lang w:val="en-GB"/>
    </w:rPr>
  </w:style>
  <w:style w:type="table" w:styleId="Tabelraster">
    <w:name w:val="Table Grid"/>
    <w:basedOn w:val="Standaardtabel"/>
    <w:uiPriority w:val="59"/>
    <w:rsid w:val="00B6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B639E3"/>
    <w:pPr>
      <w:spacing w:after="200" w:line="240" w:lineRule="auto"/>
    </w:pPr>
    <w:rPr>
      <w:i/>
      <w:iCs/>
      <w:color w:val="1F497D" w:themeColor="text2"/>
      <w:szCs w:val="18"/>
    </w:rPr>
  </w:style>
  <w:style w:type="paragraph" w:customStyle="1" w:styleId="doStatus">
    <w:name w:val="do_Status"/>
    <w:basedOn w:val="Standaard"/>
    <w:qFormat/>
    <w:rsid w:val="0088151F"/>
    <w:pPr>
      <w:spacing w:line="240" w:lineRule="auto"/>
    </w:pPr>
    <w:rPr>
      <w:b/>
      <w:caps/>
      <w:sz w:val="28"/>
    </w:rPr>
  </w:style>
  <w:style w:type="paragraph" w:customStyle="1" w:styleId="doTable">
    <w:name w:val="doTable"/>
    <w:qFormat/>
    <w:rsid w:val="00EC6D4A"/>
    <w:rPr>
      <w:rFonts w:ascii="Verdana" w:hAnsi="Verdana"/>
      <w:noProof/>
      <w:sz w:val="18"/>
    </w:rPr>
  </w:style>
  <w:style w:type="paragraph" w:styleId="Eindnoottekst">
    <w:name w:val="endnote text"/>
    <w:basedOn w:val="Standaard"/>
    <w:link w:val="EindnoottekstChar"/>
    <w:uiPriority w:val="99"/>
    <w:semiHidden/>
    <w:unhideWhenUsed/>
    <w:rsid w:val="009A736A"/>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9A736A"/>
    <w:rPr>
      <w:rFonts w:ascii="Verdana" w:hAnsi="Verdana"/>
      <w:sz w:val="14"/>
      <w:szCs w:val="20"/>
      <w:lang w:val="en-GB"/>
    </w:rPr>
  </w:style>
  <w:style w:type="paragraph" w:styleId="Voetnoottekst">
    <w:name w:val="footnote text"/>
    <w:basedOn w:val="Standaard"/>
    <w:link w:val="VoetnoottekstChar"/>
    <w:uiPriority w:val="99"/>
    <w:rsid w:val="00D63AFD"/>
    <w:pPr>
      <w:tabs>
        <w:tab w:val="left" w:pos="284"/>
      </w:tabs>
      <w:spacing w:line="240" w:lineRule="auto"/>
      <w:ind w:left="284" w:hanging="284"/>
    </w:pPr>
    <w:rPr>
      <w:sz w:val="14"/>
      <w:szCs w:val="20"/>
    </w:rPr>
  </w:style>
  <w:style w:type="character" w:customStyle="1" w:styleId="VoetnoottekstChar">
    <w:name w:val="Voetnoottekst Char"/>
    <w:basedOn w:val="Standaardalinea-lettertype"/>
    <w:link w:val="Voetnoottekst"/>
    <w:uiPriority w:val="99"/>
    <w:rsid w:val="00D63AFD"/>
    <w:rPr>
      <w:sz w:val="14"/>
      <w:szCs w:val="20"/>
      <w:lang w:val="en-GB"/>
    </w:rPr>
  </w:style>
  <w:style w:type="paragraph" w:styleId="Ballontekst">
    <w:name w:val="Balloon Text"/>
    <w:basedOn w:val="Standaard"/>
    <w:link w:val="BallontekstChar"/>
    <w:uiPriority w:val="99"/>
    <w:semiHidden/>
    <w:unhideWhenUsed/>
    <w:rsid w:val="00F6600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F66009"/>
    <w:rPr>
      <w:rFonts w:ascii="Segoe UI" w:hAnsi="Segoe UI" w:cs="Segoe UI"/>
      <w:sz w:val="18"/>
      <w:szCs w:val="18"/>
      <w:lang w:val="en-GB"/>
    </w:rPr>
  </w:style>
  <w:style w:type="paragraph" w:customStyle="1" w:styleId="li">
    <w:name w:val="li"/>
    <w:basedOn w:val="Standaard"/>
    <w:rsid w:val="007C75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
    <w:name w:val="num"/>
    <w:basedOn w:val="Standaardalinea-lettertype"/>
    <w:rsid w:val="007C7508"/>
  </w:style>
  <w:style w:type="paragraph" w:customStyle="1" w:styleId="text1">
    <w:name w:val="text1"/>
    <w:basedOn w:val="Standaard"/>
    <w:rsid w:val="009129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par1">
    <w:name w:val="numpar1"/>
    <w:basedOn w:val="Standaard"/>
    <w:rsid w:val="008B3E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jstalinea">
    <w:name w:val="List Paragraph"/>
    <w:basedOn w:val="Standaard"/>
    <w:uiPriority w:val="34"/>
    <w:qFormat/>
    <w:rsid w:val="002761A8"/>
    <w:pPr>
      <w:ind w:left="720"/>
      <w:contextualSpacing/>
    </w:pPr>
  </w:style>
  <w:style w:type="character" w:styleId="Verwijzingopmerking">
    <w:name w:val="annotation reference"/>
    <w:basedOn w:val="Standaardalinea-lettertype"/>
    <w:uiPriority w:val="99"/>
    <w:semiHidden/>
    <w:unhideWhenUsed/>
    <w:rsid w:val="00382641"/>
    <w:rPr>
      <w:sz w:val="16"/>
      <w:szCs w:val="16"/>
    </w:rPr>
  </w:style>
  <w:style w:type="paragraph" w:styleId="Tekstopmerking">
    <w:name w:val="annotation text"/>
    <w:basedOn w:val="Standaard"/>
    <w:link w:val="TekstopmerkingChar"/>
    <w:uiPriority w:val="99"/>
    <w:semiHidden/>
    <w:unhideWhenUsed/>
    <w:rsid w:val="003826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82641"/>
    <w:rPr>
      <w:rFonts w:ascii="Verdana" w:hAnsi="Verdana"/>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382641"/>
    <w:rPr>
      <w:b/>
      <w:bCs/>
    </w:rPr>
  </w:style>
  <w:style w:type="character" w:customStyle="1" w:styleId="OnderwerpvanopmerkingChar">
    <w:name w:val="Onderwerp van opmerking Char"/>
    <w:basedOn w:val="TekstopmerkingChar"/>
    <w:link w:val="Onderwerpvanopmerking"/>
    <w:uiPriority w:val="99"/>
    <w:semiHidden/>
    <w:rsid w:val="00382641"/>
    <w:rPr>
      <w:rFonts w:ascii="Verdana" w:hAnsi="Verdana"/>
      <w:b/>
      <w:bCs/>
      <w:sz w:val="20"/>
      <w:szCs w:val="20"/>
      <w:lang w:val="en-GB"/>
    </w:rPr>
  </w:style>
  <w:style w:type="paragraph" w:styleId="Revisie">
    <w:name w:val="Revision"/>
    <w:hidden/>
    <w:uiPriority w:val="99"/>
    <w:semiHidden/>
    <w:rsid w:val="00382641"/>
    <w:pPr>
      <w:spacing w:after="0" w:line="240" w:lineRule="auto"/>
      <w:jc w:val="left"/>
    </w:pPr>
    <w:rPr>
      <w:rFonts w:ascii="Verdana" w:hAnsi="Verdana"/>
      <w:sz w:val="18"/>
      <w:lang w:val="en-GB"/>
    </w:rPr>
  </w:style>
  <w:style w:type="paragraph" w:customStyle="1" w:styleId="Point1">
    <w:name w:val="Point 1"/>
    <w:basedOn w:val="Standaard"/>
    <w:rsid w:val="00D5159F"/>
    <w:pPr>
      <w:spacing w:before="120" w:after="120" w:line="240" w:lineRule="auto"/>
      <w:ind w:left="1417" w:hanging="567"/>
      <w:jc w:val="both"/>
    </w:pPr>
    <w:rPr>
      <w:rFonts w:ascii="Times New Roman" w:hAnsi="Times New Roman" w:cs="Times New Roman"/>
      <w:sz w:val="24"/>
      <w:szCs w:val="22"/>
    </w:rPr>
  </w:style>
  <w:style w:type="paragraph" w:customStyle="1" w:styleId="ManualNumPar1">
    <w:name w:val="Manual NumPar 1"/>
    <w:basedOn w:val="Standaard"/>
    <w:next w:val="Standaard"/>
    <w:rsid w:val="00D5159F"/>
    <w:pPr>
      <w:spacing w:before="120" w:after="120" w:line="240" w:lineRule="auto"/>
      <w:ind w:left="850" w:hanging="850"/>
      <w:jc w:val="both"/>
    </w:pPr>
    <w:rPr>
      <w:rFonts w:ascii="Times New Roman" w:hAnsi="Times New Roman" w:cs="Times New Roman"/>
      <w:sz w:val="24"/>
      <w:szCs w:val="22"/>
    </w:rPr>
  </w:style>
  <w:style w:type="paragraph" w:customStyle="1" w:styleId="Titrearticle">
    <w:name w:val="Titre article"/>
    <w:basedOn w:val="Standaard"/>
    <w:next w:val="Standaard"/>
    <w:rsid w:val="000727D1"/>
    <w:pPr>
      <w:keepNext/>
      <w:spacing w:before="360" w:after="120" w:line="240" w:lineRule="auto"/>
      <w:jc w:val="center"/>
    </w:pPr>
    <w:rPr>
      <w:rFonts w:ascii="Times New Roman" w:hAnsi="Times New Roman" w:cs="Times New Roman"/>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2082">
      <w:bodyDiv w:val="1"/>
      <w:marLeft w:val="0"/>
      <w:marRight w:val="0"/>
      <w:marTop w:val="0"/>
      <w:marBottom w:val="0"/>
      <w:divBdr>
        <w:top w:val="none" w:sz="0" w:space="0" w:color="auto"/>
        <w:left w:val="none" w:sz="0" w:space="0" w:color="auto"/>
        <w:bottom w:val="none" w:sz="0" w:space="0" w:color="auto"/>
        <w:right w:val="none" w:sz="0" w:space="0" w:color="auto"/>
      </w:divBdr>
      <w:divsChild>
        <w:div w:id="767043253">
          <w:marLeft w:val="0"/>
          <w:marRight w:val="0"/>
          <w:marTop w:val="0"/>
          <w:marBottom w:val="0"/>
          <w:divBdr>
            <w:top w:val="none" w:sz="0" w:space="0" w:color="auto"/>
            <w:left w:val="none" w:sz="0" w:space="0" w:color="auto"/>
            <w:bottom w:val="none" w:sz="0" w:space="0" w:color="auto"/>
            <w:right w:val="none" w:sz="0" w:space="0" w:color="auto"/>
          </w:divBdr>
        </w:div>
        <w:div w:id="64498578">
          <w:marLeft w:val="0"/>
          <w:marRight w:val="0"/>
          <w:marTop w:val="0"/>
          <w:marBottom w:val="0"/>
          <w:divBdr>
            <w:top w:val="none" w:sz="0" w:space="0" w:color="auto"/>
            <w:left w:val="none" w:sz="0" w:space="0" w:color="auto"/>
            <w:bottom w:val="none" w:sz="0" w:space="0" w:color="auto"/>
            <w:right w:val="none" w:sz="0" w:space="0" w:color="auto"/>
          </w:divBdr>
        </w:div>
      </w:divsChild>
    </w:div>
    <w:div w:id="429392045">
      <w:bodyDiv w:val="1"/>
      <w:marLeft w:val="0"/>
      <w:marRight w:val="0"/>
      <w:marTop w:val="0"/>
      <w:marBottom w:val="0"/>
      <w:divBdr>
        <w:top w:val="none" w:sz="0" w:space="0" w:color="auto"/>
        <w:left w:val="none" w:sz="0" w:space="0" w:color="auto"/>
        <w:bottom w:val="none" w:sz="0" w:space="0" w:color="auto"/>
        <w:right w:val="none" w:sz="0" w:space="0" w:color="auto"/>
      </w:divBdr>
    </w:div>
    <w:div w:id="435291401">
      <w:bodyDiv w:val="1"/>
      <w:marLeft w:val="0"/>
      <w:marRight w:val="0"/>
      <w:marTop w:val="0"/>
      <w:marBottom w:val="0"/>
      <w:divBdr>
        <w:top w:val="none" w:sz="0" w:space="0" w:color="auto"/>
        <w:left w:val="none" w:sz="0" w:space="0" w:color="auto"/>
        <w:bottom w:val="none" w:sz="0" w:space="0" w:color="auto"/>
        <w:right w:val="none" w:sz="0" w:space="0" w:color="auto"/>
      </w:divBdr>
    </w:div>
    <w:div w:id="613514773">
      <w:bodyDiv w:val="1"/>
      <w:marLeft w:val="0"/>
      <w:marRight w:val="0"/>
      <w:marTop w:val="0"/>
      <w:marBottom w:val="0"/>
      <w:divBdr>
        <w:top w:val="none" w:sz="0" w:space="0" w:color="auto"/>
        <w:left w:val="none" w:sz="0" w:space="0" w:color="auto"/>
        <w:bottom w:val="none" w:sz="0" w:space="0" w:color="auto"/>
        <w:right w:val="none" w:sz="0" w:space="0" w:color="auto"/>
      </w:divBdr>
    </w:div>
    <w:div w:id="634986585">
      <w:bodyDiv w:val="1"/>
      <w:marLeft w:val="0"/>
      <w:marRight w:val="0"/>
      <w:marTop w:val="0"/>
      <w:marBottom w:val="0"/>
      <w:divBdr>
        <w:top w:val="none" w:sz="0" w:space="0" w:color="auto"/>
        <w:left w:val="none" w:sz="0" w:space="0" w:color="auto"/>
        <w:bottom w:val="none" w:sz="0" w:space="0" w:color="auto"/>
        <w:right w:val="none" w:sz="0" w:space="0" w:color="auto"/>
      </w:divBdr>
    </w:div>
    <w:div w:id="914512181">
      <w:bodyDiv w:val="1"/>
      <w:marLeft w:val="0"/>
      <w:marRight w:val="0"/>
      <w:marTop w:val="0"/>
      <w:marBottom w:val="0"/>
      <w:divBdr>
        <w:top w:val="none" w:sz="0" w:space="0" w:color="auto"/>
        <w:left w:val="none" w:sz="0" w:space="0" w:color="auto"/>
        <w:bottom w:val="none" w:sz="0" w:space="0" w:color="auto"/>
        <w:right w:val="none" w:sz="0" w:space="0" w:color="auto"/>
      </w:divBdr>
    </w:div>
    <w:div w:id="1429353661">
      <w:bodyDiv w:val="1"/>
      <w:marLeft w:val="0"/>
      <w:marRight w:val="0"/>
      <w:marTop w:val="0"/>
      <w:marBottom w:val="0"/>
      <w:divBdr>
        <w:top w:val="none" w:sz="0" w:space="0" w:color="auto"/>
        <w:left w:val="none" w:sz="0" w:space="0" w:color="auto"/>
        <w:bottom w:val="none" w:sz="0" w:space="0" w:color="auto"/>
        <w:right w:val="none" w:sz="0" w:space="0" w:color="auto"/>
      </w:divBdr>
      <w:divsChild>
        <w:div w:id="136187311">
          <w:marLeft w:val="0"/>
          <w:marRight w:val="0"/>
          <w:marTop w:val="0"/>
          <w:marBottom w:val="0"/>
          <w:divBdr>
            <w:top w:val="none" w:sz="0" w:space="0" w:color="auto"/>
            <w:left w:val="none" w:sz="0" w:space="0" w:color="auto"/>
            <w:bottom w:val="none" w:sz="0" w:space="0" w:color="auto"/>
            <w:right w:val="none" w:sz="0" w:space="0" w:color="auto"/>
          </w:divBdr>
        </w:div>
        <w:div w:id="1941062659">
          <w:marLeft w:val="0"/>
          <w:marRight w:val="0"/>
          <w:marTop w:val="0"/>
          <w:marBottom w:val="0"/>
          <w:divBdr>
            <w:top w:val="none" w:sz="0" w:space="0" w:color="auto"/>
            <w:left w:val="none" w:sz="0" w:space="0" w:color="auto"/>
            <w:bottom w:val="none" w:sz="0" w:space="0" w:color="auto"/>
            <w:right w:val="none" w:sz="0" w:space="0" w:color="auto"/>
          </w:divBdr>
        </w:div>
      </w:divsChild>
    </w:div>
    <w:div w:id="1592472825">
      <w:bodyDiv w:val="1"/>
      <w:marLeft w:val="0"/>
      <w:marRight w:val="0"/>
      <w:marTop w:val="0"/>
      <w:marBottom w:val="0"/>
      <w:divBdr>
        <w:top w:val="none" w:sz="0" w:space="0" w:color="auto"/>
        <w:left w:val="none" w:sz="0" w:space="0" w:color="auto"/>
        <w:bottom w:val="none" w:sz="0" w:space="0" w:color="auto"/>
        <w:right w:val="none" w:sz="0" w:space="0" w:color="auto"/>
      </w:divBdr>
    </w:div>
    <w:div w:id="1893878926">
      <w:bodyDiv w:val="1"/>
      <w:marLeft w:val="0"/>
      <w:marRight w:val="0"/>
      <w:marTop w:val="0"/>
      <w:marBottom w:val="0"/>
      <w:divBdr>
        <w:top w:val="none" w:sz="0" w:space="0" w:color="auto"/>
        <w:left w:val="none" w:sz="0" w:space="0" w:color="auto"/>
        <w:bottom w:val="none" w:sz="0" w:space="0" w:color="auto"/>
        <w:right w:val="none" w:sz="0" w:space="0" w:color="auto"/>
      </w:divBdr>
      <w:divsChild>
        <w:div w:id="2015912670">
          <w:marLeft w:val="0"/>
          <w:marRight w:val="0"/>
          <w:marTop w:val="0"/>
          <w:marBottom w:val="0"/>
          <w:divBdr>
            <w:top w:val="none" w:sz="0" w:space="0" w:color="auto"/>
            <w:left w:val="none" w:sz="0" w:space="0" w:color="auto"/>
            <w:bottom w:val="none" w:sz="0" w:space="0" w:color="auto"/>
            <w:right w:val="none" w:sz="0" w:space="0" w:color="auto"/>
          </w:divBdr>
        </w:div>
        <w:div w:id="2049255146">
          <w:marLeft w:val="0"/>
          <w:marRight w:val="0"/>
          <w:marTop w:val="0"/>
          <w:marBottom w:val="0"/>
          <w:divBdr>
            <w:top w:val="none" w:sz="0" w:space="0" w:color="auto"/>
            <w:left w:val="none" w:sz="0" w:space="0" w:color="auto"/>
            <w:bottom w:val="none" w:sz="0" w:space="0" w:color="auto"/>
            <w:right w:val="none" w:sz="0" w:space="0" w:color="auto"/>
          </w:divBdr>
        </w:div>
      </w:divsChild>
    </w:div>
    <w:div w:id="1935356778">
      <w:bodyDiv w:val="1"/>
      <w:marLeft w:val="0"/>
      <w:marRight w:val="0"/>
      <w:marTop w:val="0"/>
      <w:marBottom w:val="0"/>
      <w:divBdr>
        <w:top w:val="none" w:sz="0" w:space="0" w:color="auto"/>
        <w:left w:val="none" w:sz="0" w:space="0" w:color="auto"/>
        <w:bottom w:val="none" w:sz="0" w:space="0" w:color="auto"/>
        <w:right w:val="none" w:sz="0" w:space="0" w:color="auto"/>
      </w:divBdr>
    </w:div>
    <w:div w:id="2099715271">
      <w:bodyDiv w:val="1"/>
      <w:marLeft w:val="0"/>
      <w:marRight w:val="0"/>
      <w:marTop w:val="0"/>
      <w:marBottom w:val="0"/>
      <w:divBdr>
        <w:top w:val="none" w:sz="0" w:space="0" w:color="auto"/>
        <w:left w:val="none" w:sz="0" w:space="0" w:color="auto"/>
        <w:bottom w:val="none" w:sz="0" w:space="0" w:color="auto"/>
        <w:right w:val="none" w:sz="0" w:space="0" w:color="auto"/>
      </w:divBdr>
    </w:div>
    <w:div w:id="21079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glossaryDocument" Target="glossary/document.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footer" Target="footer2.xml" Id="rId16" /><Relationship Type="http://schemas.microsoft.com/office/2016/09/relationships/commentsIds" Target="commentsIds.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751761E1534F14BD47B64EC5CACA7D"/>
        <w:category>
          <w:name w:val="Algemeen"/>
          <w:gallery w:val="placeholder"/>
        </w:category>
        <w:types>
          <w:type w:val="bbPlcHdr"/>
        </w:types>
        <w:behaviors>
          <w:behavior w:val="content"/>
        </w:behaviors>
        <w:guid w:val="{4520E15C-89C0-47DE-8A61-5583A8B7F3BF}"/>
      </w:docPartPr>
      <w:docPartBody>
        <w:p w:rsidR="002C4B73" w:rsidRDefault="00CC5FD6">
          <w:pPr>
            <w:pStyle w:val="B3751761E1534F14BD47B64EC5CACA7D"/>
          </w:pPr>
          <w:r w:rsidRPr="00A00E9E">
            <w:rPr>
              <w:rStyle w:val="Tekstvantijdelijkeaanduiding"/>
            </w:rPr>
            <w:t xml:space="preserve"> </w:t>
          </w:r>
        </w:p>
      </w:docPartBody>
    </w:docPart>
    <w:docPart>
      <w:docPartPr>
        <w:name w:val="EC0D8906447E44D7A322881A500F3019"/>
        <w:category>
          <w:name w:val="Algemeen"/>
          <w:gallery w:val="placeholder"/>
        </w:category>
        <w:types>
          <w:type w:val="bbPlcHdr"/>
        </w:types>
        <w:behaviors>
          <w:behavior w:val="content"/>
        </w:behaviors>
        <w:guid w:val="{B82342D0-1101-4A76-A325-3E3472691D73}"/>
      </w:docPartPr>
      <w:docPartBody>
        <w:p w:rsidR="002C4B73" w:rsidRDefault="00CC5FD6">
          <w:pPr>
            <w:pStyle w:val="EC0D8906447E44D7A322881A500F3019"/>
          </w:pPr>
          <w:r w:rsidRPr="00A05749">
            <w:rPr>
              <w:rStyle w:val="Tekstvantijdelijkeaanduiding"/>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A6"/>
    <w:rsid w:val="000626E8"/>
    <w:rsid w:val="000C34D1"/>
    <w:rsid w:val="000D696D"/>
    <w:rsid w:val="000E4F2A"/>
    <w:rsid w:val="002C4B73"/>
    <w:rsid w:val="004B52AD"/>
    <w:rsid w:val="004F0259"/>
    <w:rsid w:val="00532FE3"/>
    <w:rsid w:val="00680DF3"/>
    <w:rsid w:val="006A74AA"/>
    <w:rsid w:val="00860885"/>
    <w:rsid w:val="00A051A1"/>
    <w:rsid w:val="00CC5FD6"/>
    <w:rsid w:val="00CD5251"/>
    <w:rsid w:val="00D328A6"/>
    <w:rsid w:val="00E91F28"/>
    <w:rsid w:val="00EE501A"/>
    <w:rsid w:val="00FD375B"/>
    <w:rsid w:val="00FD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qFormat/>
    <w:rsid w:val="00D328A6"/>
    <w:rPr>
      <w:color w:val="808080"/>
    </w:rPr>
  </w:style>
  <w:style w:type="paragraph" w:customStyle="1" w:styleId="B3751761E1534F14BD47B64EC5CACA7D">
    <w:name w:val="B3751761E1534F14BD47B64EC5CACA7D"/>
  </w:style>
  <w:style w:type="paragraph" w:customStyle="1" w:styleId="EC0D8906447E44D7A322881A500F3019">
    <w:name w:val="EC0D8906447E44D7A322881A500F3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5.xml><?xml version="1.0" encoding="utf-8"?>
<ds:datastoreItem xmlns:ds="http://schemas.openxmlformats.org/officeDocument/2006/customXml" ds:itemID="{2624AC7D-AAF2-4BE5-A2AF-45165201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4116</Words>
  <Characters>21944</Characters>
  <Application>Microsoft Office Word</Application>
  <DocSecurity>0</DocSecurity>
  <Lines>477</Lines>
  <Paragraphs>171</Paragraphs>
  <ScaleCrop>false</ScaleCrop>
  <HeadingPairs>
    <vt:vector size="2" baseType="variant">
      <vt:variant>
        <vt:lpstr>Titel</vt:lpstr>
      </vt:variant>
      <vt:variant>
        <vt:i4>1</vt:i4>
      </vt:variant>
    </vt:vector>
  </HeadingPairs>
  <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2023-04-06T11:11:00Z</dcterms:created>
  <dcterms:modified xsi:type="dcterms:W3CDTF">2023-04-06T11:11:00Z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atterCode">
    <vt:lpwstr> </vt:lpwstr>
  </op:property>
  <op:property fmtid="{D5CDD505-2E9C-101B-9397-08002B2CF9AE}" pid="3" name="Author_Username">
    <vt:lpwstr> </vt:lpwstr>
  </op:property>
  <op:property fmtid="{D5CDD505-2E9C-101B-9397-08002B2CF9AE}" pid="4" name="ContentTypeId">
    <vt:lpwstr>0x0101007A6E4A62A1A34FCBB5DB597108C1AEB00114006752C4AC29CF24499180E3E7DAAF8CFB</vt:lpwstr>
  </op:property>
  <op:property fmtid="{D5CDD505-2E9C-101B-9397-08002B2CF9AE}" pid="5" name="ContentType">
    <vt:lpwstr>Notitie</vt:lpwstr>
  </op:property>
  <op:property fmtid="{D5CDD505-2E9C-101B-9397-08002B2CF9AE}" pid="6" name="Sector">
    <vt:lpwstr>3;#Kantoor Algemeen|26212273-eb3a-4373-8964-2a9a7bfdfeec</vt:lpwstr>
  </op:property>
  <op:property fmtid="{D5CDD505-2E9C-101B-9397-08002B2CF9AE}" pid="7" name="Sectie">
    <vt:lpwstr>334;#Innovatie, Privacy ＆ Technologie|542a2c3a-4ffa-462e-99ef-841a0025a7f1</vt:lpwstr>
  </op:property>
  <op:property fmtid="{D5CDD505-2E9C-101B-9397-08002B2CF9AE}" pid="8" name="PelsClient">
    <vt:lpwstr>6;#client t.b.v. NIEUWE ZAAK|7143259f-e668-4520-b158-a0857cb48076</vt:lpwstr>
  </op:property>
  <op:property fmtid="{D5CDD505-2E9C-101B-9397-08002B2CF9AE}" pid="9" name="ProcessNameTaxHTField0">
    <vt:lpwstr>49|{307288a2-e8a5-43d9-8106-4e8589797ebb}</vt:lpwstr>
  </op:property>
  <op:property fmtid="{D5CDD505-2E9C-101B-9397-08002B2CF9AE}" pid="10" name="ProcessName">
    <vt:lpwstr>1;#49|{307288a2-e8a5-43d9-8106-4e8589797ebb}</vt:lpwstr>
  </op:property>
  <op:property fmtid="{D5CDD505-2E9C-101B-9397-08002B2CF9AE}" pid="11" name="Rechtsgebied">
    <vt:lpwstr>506;#ICT|63aaa646-8006-45f2-9a88-341353711253</vt:lpwstr>
  </op:property>
  <op:property fmtid="{D5CDD505-2E9C-101B-9397-08002B2CF9AE}" pid="12" name="_dlc_DocIdItemGuid">
    <vt:lpwstr>4a99f608-909d-4fd9-834e-aac2a89802dd</vt:lpwstr>
  </op:property>
  <op:property fmtid="{D5CDD505-2E9C-101B-9397-08002B2CF9AE}" pid="13" name="Parent">
    <vt:lpwstr>6;#client t.b.v. NIEUWE ZAAK|7143259f-e668-4520-b158-a0857cb48076</vt:lpwstr>
  </op:property>
  <op:property fmtid="{D5CDD505-2E9C-101B-9397-08002B2CF9AE}" pid="14" name="PelsClientTaxHTField0">
    <vt:lpwstr>client t.b.v. NIEUWE ZAAK|7143259f-e668-4520-b158-a0857cb48076</vt:lpwstr>
  </op:property>
  <op:property fmtid="{D5CDD505-2E9C-101B-9397-08002B2CF9AE}" pid="15" name="ParentTaxHTField0">
    <vt:lpwstr>client t.b.v. NIEUWE ZAAK|7143259f-e668-4520-b158-a0857cb48076</vt:lpwstr>
  </op:property>
  <op:property fmtid="{D5CDD505-2E9C-101B-9397-08002B2CF9AE}" pid="16" name="SectorTaxHTField0">
    <vt:lpwstr>Kantoor Algemeen|26212273-eb3a-4373-8964-2a9a7bfdfeec</vt:lpwstr>
  </op:property>
  <op:property fmtid="{D5CDD505-2E9C-101B-9397-08002B2CF9AE}" pid="17" name="SectieTaxHTField0">
    <vt:lpwstr>Innovatie, Privacy ＆ Technologie|542a2c3a-4ffa-462e-99ef-841a0025a7f1</vt:lpwstr>
  </op:property>
  <op:property fmtid="{D5CDD505-2E9C-101B-9397-08002B2CF9AE}" pid="18" name="RechtsgebiedTaxHTField0">
    <vt:lpwstr>ICT|63aaa646-8006-45f2-9a88-341353711253</vt:lpwstr>
  </op:property>
</op:Properties>
</file>