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lang w:val="en-US"/>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02FB17E7">
                <wp:simplePos x="0" y="0"/>
                <wp:positionH relativeFrom="margin">
                  <wp:posOffset>-347345</wp:posOffset>
                </wp:positionH>
                <wp:positionV relativeFrom="margin">
                  <wp:align>center</wp:align>
                </wp:positionV>
                <wp:extent cx="5962650" cy="363855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2650" cy="3638550"/>
                        </a:xfrm>
                        <a:prstGeom prst="rect">
                          <a:avLst/>
                        </a:prstGeom>
                        <a:noFill/>
                        <a:ln w="6350">
                          <a:solidFill>
                            <a:schemeClr val="accent1"/>
                          </a:solidFill>
                        </a:ln>
                      </wps:spPr>
                      <wps:txbx>
                        <w:txbxContent>
                          <w:p w14:paraId="433801F0" w14:textId="77777777" w:rsidR="006E1674" w:rsidRPr="008843D6" w:rsidRDefault="006E1674" w:rsidP="006E1674">
                            <w:pPr>
                              <w:pStyle w:val="Style2"/>
                              <w:rPr>
                                <w:sz w:val="32"/>
                                <w:szCs w:val="32"/>
                                <w:lang w:val="en-US"/>
                              </w:rPr>
                            </w:pPr>
                            <w:r w:rsidRPr="008843D6">
                              <w:rPr>
                                <w:lang w:val="en-US"/>
                              </w:rPr>
                              <w:t xml:space="preserve">   </w:t>
                            </w:r>
                            <w:r w:rsidRPr="008843D6">
                              <w:rPr>
                                <w:bCs/>
                                <w:color w:val="FFFFFF" w:themeColor="background1"/>
                                <w:sz w:val="56"/>
                                <w:szCs w:val="56"/>
                              </w:rPr>
                              <w:t>Preliminary stages of a PV project</w:t>
                            </w:r>
                            <w:r w:rsidRPr="00775304">
                              <w:rPr>
                                <w:color w:val="FFFFFF" w:themeColor="background1"/>
                                <w:sz w:val="44"/>
                                <w:szCs w:val="44"/>
                                <w:lang w:val="en-US"/>
                              </w:rPr>
                              <w:br/>
                            </w:r>
                            <w:r w:rsidRPr="008843D6">
                              <w:rPr>
                                <w:sz w:val="44"/>
                                <w:szCs w:val="44"/>
                              </w:rPr>
                              <w:br/>
                            </w:r>
                            <w:r w:rsidRPr="008843D6">
                              <w:rPr>
                                <w:b w:val="0"/>
                                <w:bCs/>
                                <w:color w:val="104D54"/>
                                <w:sz w:val="44"/>
                                <w:szCs w:val="44"/>
                                <w:lang w:val="en-US"/>
                              </w:rPr>
                              <w:t xml:space="preserve">   </w:t>
                            </w:r>
                            <w:r w:rsidRPr="008843D6">
                              <w:rPr>
                                <w:b w:val="0"/>
                                <w:bCs/>
                                <w:color w:val="104D54"/>
                                <w:sz w:val="32"/>
                                <w:szCs w:val="32"/>
                              </w:rPr>
                              <w:t>Concise guide for:</w:t>
                            </w:r>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r w:rsidRPr="008843D6">
                              <w:rPr>
                                <w:b w:val="0"/>
                                <w:bCs/>
                                <w:color w:val="FFFFFF" w:themeColor="background1"/>
                                <w:sz w:val="32"/>
                                <w:szCs w:val="32"/>
                              </w:rPr>
                              <w:t>projects of more than 100 solar panels</w:t>
                            </w:r>
                          </w:p>
                          <w:p w14:paraId="17C80843" w14:textId="77777777" w:rsidR="006E1674" w:rsidRDefault="006E1674" w:rsidP="0075115D">
                            <w:pPr>
                              <w:pStyle w:val="Style2"/>
                              <w:numPr>
                                <w:ilvl w:val="0"/>
                                <w:numId w:val="8"/>
                              </w:numPr>
                              <w:ind w:left="720"/>
                              <w:rPr>
                                <w:b w:val="0"/>
                                <w:bCs/>
                                <w:color w:val="FFFFFF" w:themeColor="background1"/>
                                <w:sz w:val="32"/>
                                <w:szCs w:val="32"/>
                              </w:rPr>
                            </w:pPr>
                            <w:r w:rsidRPr="008843D6">
                              <w:rPr>
                                <w:b w:val="0"/>
                                <w:bCs/>
                                <w:color w:val="FFFFFF" w:themeColor="background1"/>
                                <w:sz w:val="32"/>
                                <w:szCs w:val="32"/>
                              </w:rPr>
                              <w:t>public-sector organisations and private organisations</w:t>
                            </w:r>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r w:rsidRPr="006E1674">
                              <w:rPr>
                                <w:bCs/>
                                <w:color w:val="104D54"/>
                                <w:sz w:val="28"/>
                                <w:szCs w:val="28"/>
                              </w:rPr>
                              <w:t>How to ensure good prices and good quality</w:t>
                            </w:r>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r w:rsidRPr="006E1674">
                              <w:rPr>
                                <w:bCs/>
                                <w:color w:val="104D54"/>
                                <w:sz w:val="28"/>
                                <w:szCs w:val="28"/>
                              </w:rPr>
                              <w:t>Safety and fire safety</w:t>
                            </w:r>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r w:rsidRPr="006E1674">
                              <w:rPr>
                                <w:bCs/>
                                <w:color w:val="104D54"/>
                                <w:sz w:val="28"/>
                                <w:szCs w:val="28"/>
                              </w:rPr>
                              <w:t>Sustainability options</w:t>
                            </w:r>
                          </w:p>
                          <w:p w14:paraId="22B26E8B" w14:textId="77777777" w:rsidR="00282220" w:rsidRPr="00282220" w:rsidRDefault="006E1674" w:rsidP="0075115D">
                            <w:pPr>
                              <w:pStyle w:val="Style2"/>
                              <w:numPr>
                                <w:ilvl w:val="0"/>
                                <w:numId w:val="9"/>
                              </w:numPr>
                              <w:ind w:left="720" w:hanging="360"/>
                              <w:rPr>
                                <w:bCs/>
                                <w:color w:val="104D54"/>
                                <w:sz w:val="28"/>
                                <w:szCs w:val="28"/>
                              </w:rPr>
                            </w:pPr>
                            <w:r w:rsidRPr="006E1674">
                              <w:rPr>
                                <w:bCs/>
                                <w:color w:val="104D54"/>
                                <w:sz w:val="28"/>
                                <w:szCs w:val="28"/>
                              </w:rPr>
                              <w:t>Practical tips with the names</w:t>
                            </w:r>
                          </w:p>
                          <w:p w14:paraId="5EAD48E1" w14:textId="7E551FD0" w:rsidR="006E1674" w:rsidRPr="00282220" w:rsidRDefault="006E1674" w:rsidP="00282220">
                            <w:pPr>
                              <w:pStyle w:val="Style2"/>
                              <w:ind w:left="360" w:firstLine="348"/>
                              <w:rPr>
                                <w:bCs/>
                                <w:color w:val="104D54"/>
                                <w:sz w:val="28"/>
                                <w:szCs w:val="28"/>
                              </w:rPr>
                            </w:pPr>
                            <w:r w:rsidRPr="00282220">
                              <w:rPr>
                                <w:bCs/>
                                <w:color w:val="104D54"/>
                                <w:sz w:val="28"/>
                                <w:szCs w:val="28"/>
                              </w:rPr>
                              <w:t>of technical advice consultancy firms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27.35pt;margin-top:0;width:469.5pt;height:286.5pt;z-index:251675648;visibility:visible;mso-wrap-style:square;mso-width-percent:0;mso-height-percent:0;mso-wrap-distance-left:9pt;mso-wrap-distance-top:0;mso-wrap-distance-right:9pt;mso-wrap-distance-bottom:0;mso-position-horizontal:absolute;mso-position-horizontal-relative:margin;mso-position-vertical:center;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" filled="f" strokecolor="#4472c4 [3204]" strokeweight=".5pt">
                <v:path arrowok="t"/>
                <v:textbox>
                  <w:txbxContent>
                    <w:p w14:paraId="433801F0" w14:textId="77777777" w:rsidR="006E1674" w:rsidRPr="008843D6" w:rsidRDefault="006E1674" w:rsidP="006E1674">
                      <w:pPr>
                        <w:pStyle w:val="Style2"/>
                        <w:rPr>
                          <w:sz w:val="32"/>
                          <w:szCs w:val="32"/>
                          <w:lang w:val="en-US"/>
                        </w:rPr>
                      </w:pPr>
                      <w:r w:rsidRPr="008843D6">
                        <w:rPr>
                          <w:lang w:val="en-US"/>
                        </w:rPr>
                        <w:t xml:space="preserve">   </w:t>
                      </w:r>
                      <w:r w:rsidRPr="008843D6">
                        <w:rPr>
                          <w:bCs/>
                          <w:color w:val="FFFFFF" w:themeColor="background1"/>
                          <w:sz w:val="56"/>
                          <w:szCs w:val="56"/>
                        </w:rPr>
                        <w:t>Preliminary stages of a PV project</w:t>
                      </w:r>
                      <w:r w:rsidRPr="00775304">
                        <w:rPr>
                          <w:color w:val="FFFFFF" w:themeColor="background1"/>
                          <w:sz w:val="44"/>
                          <w:szCs w:val="44"/>
                          <w:lang w:val="en-US"/>
                        </w:rPr>
                        <w:br/>
                      </w:r>
                      <w:r w:rsidRPr="008843D6">
                        <w:rPr>
                          <w:sz w:val="44"/>
                          <w:szCs w:val="44"/>
                        </w:rPr>
                        <w:br/>
                      </w:r>
                      <w:r w:rsidRPr="008843D6">
                        <w:rPr>
                          <w:b w:val="0"/>
                          <w:bCs/>
                          <w:color w:val="104D54"/>
                          <w:sz w:val="44"/>
                          <w:szCs w:val="44"/>
                          <w:lang w:val="en-US"/>
                        </w:rPr>
                        <w:t xml:space="preserve">   </w:t>
                      </w:r>
                      <w:r w:rsidRPr="008843D6">
                        <w:rPr>
                          <w:b w:val="0"/>
                          <w:bCs/>
                          <w:color w:val="104D54"/>
                          <w:sz w:val="32"/>
                          <w:szCs w:val="32"/>
                        </w:rPr>
                        <w:t>Concise guide for:</w:t>
                      </w:r>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r w:rsidRPr="008843D6">
                        <w:rPr>
                          <w:b w:val="0"/>
                          <w:bCs/>
                          <w:color w:val="FFFFFF" w:themeColor="background1"/>
                          <w:sz w:val="32"/>
                          <w:szCs w:val="32"/>
                        </w:rPr>
                        <w:t>projects of more than 100 solar panels</w:t>
                      </w:r>
                    </w:p>
                    <w:p w14:paraId="17C80843" w14:textId="77777777" w:rsidR="006E1674" w:rsidRDefault="006E1674" w:rsidP="0075115D">
                      <w:pPr>
                        <w:pStyle w:val="Style2"/>
                        <w:numPr>
                          <w:ilvl w:val="0"/>
                          <w:numId w:val="8"/>
                        </w:numPr>
                        <w:ind w:left="720"/>
                        <w:rPr>
                          <w:b w:val="0"/>
                          <w:bCs/>
                          <w:color w:val="FFFFFF" w:themeColor="background1"/>
                          <w:sz w:val="32"/>
                          <w:szCs w:val="32"/>
                        </w:rPr>
                      </w:pPr>
                      <w:r w:rsidRPr="008843D6">
                        <w:rPr>
                          <w:b w:val="0"/>
                          <w:bCs/>
                          <w:color w:val="FFFFFF" w:themeColor="background1"/>
                          <w:sz w:val="32"/>
                          <w:szCs w:val="32"/>
                        </w:rPr>
                        <w:t>public-sector organisations and private organisations</w:t>
                      </w:r>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r w:rsidRPr="006E1674">
                        <w:rPr>
                          <w:bCs/>
                          <w:color w:val="104D54"/>
                          <w:sz w:val="28"/>
                          <w:szCs w:val="28"/>
                        </w:rPr>
                        <w:t>How to ensure good prices and good quality</w:t>
                      </w:r>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r w:rsidRPr="006E1674">
                        <w:rPr>
                          <w:bCs/>
                          <w:color w:val="104D54"/>
                          <w:sz w:val="28"/>
                          <w:szCs w:val="28"/>
                        </w:rPr>
                        <w:t>Safety and fire safety</w:t>
                      </w:r>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r w:rsidRPr="006E1674">
                        <w:rPr>
                          <w:bCs/>
                          <w:color w:val="104D54"/>
                          <w:sz w:val="28"/>
                          <w:szCs w:val="28"/>
                        </w:rPr>
                        <w:t>Sustainability options</w:t>
                      </w:r>
                    </w:p>
                    <w:p w14:paraId="22B26E8B" w14:textId="77777777" w:rsidR="00282220" w:rsidRPr="00282220" w:rsidRDefault="006E1674" w:rsidP="0075115D">
                      <w:pPr>
                        <w:pStyle w:val="Style2"/>
                        <w:numPr>
                          <w:ilvl w:val="0"/>
                          <w:numId w:val="9"/>
                        </w:numPr>
                        <w:ind w:left="720" w:hanging="360"/>
                        <w:rPr>
                          <w:bCs/>
                          <w:color w:val="104D54"/>
                          <w:sz w:val="28"/>
                          <w:szCs w:val="28"/>
                        </w:rPr>
                      </w:pPr>
                      <w:r w:rsidRPr="006E1674">
                        <w:rPr>
                          <w:bCs/>
                          <w:color w:val="104D54"/>
                          <w:sz w:val="28"/>
                          <w:szCs w:val="28"/>
                        </w:rPr>
                        <w:t>Practical tips with the names</w:t>
                      </w:r>
                    </w:p>
                    <w:p w14:paraId="5EAD48E1" w14:textId="7E551FD0" w:rsidR="006E1674" w:rsidRPr="00282220" w:rsidRDefault="006E1674" w:rsidP="00282220">
                      <w:pPr>
                        <w:pStyle w:val="Style2"/>
                        <w:ind w:left="360" w:firstLine="348"/>
                        <w:rPr>
                          <w:bCs/>
                          <w:color w:val="104D54"/>
                          <w:sz w:val="28"/>
                          <w:szCs w:val="28"/>
                        </w:rPr>
                      </w:pPr>
                      <w:r w:rsidRPr="00282220">
                        <w:rPr>
                          <w:bCs/>
                          <w:color w:val="104D54"/>
                          <w:sz w:val="28"/>
                          <w:szCs w:val="28"/>
                        </w:rPr>
                        <w:t>of technical advice consultancy firms</w:t>
                      </w:r>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lang w:val="en-US"/>
                              </w:rPr>
                            </w:pPr>
                            <w:r w:rsidRPr="00196303">
                              <w:rPr>
                                <w:rFonts w:ascii="Arial" w:hAnsi="Arial" w:cs="Arial"/>
                                <w:b/>
                                <w:bCs/>
                                <w:color w:val="104D54"/>
                                <w:sz w:val="32"/>
                                <w:szCs w:val="32"/>
                                <w:lang w:val="en-US"/>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lang w:val="en-US"/>
                        </w:rPr>
                      </w:pPr>
                      <w:r w:rsidRPr="00196303">
                        <w:rPr>
                          <w:rFonts w:ascii="Arial" w:hAnsi="Arial" w:cs="Arial"/>
                          <w:b/>
                          <w:bCs/>
                          <w:color w:val="104D54"/>
                          <w:sz w:val="32"/>
                          <w:szCs w:val="32"/>
                          <w:lang w:val="en-US"/>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31B7517D">
                <wp:simplePos x="0" y="0"/>
                <wp:positionH relativeFrom="margin">
                  <wp:posOffset>-340995</wp:posOffset>
                </wp:positionH>
                <wp:positionV relativeFrom="page">
                  <wp:posOffset>7950200</wp:posOffset>
                </wp:positionV>
                <wp:extent cx="4940300" cy="1346200"/>
                <wp:effectExtent l="0" t="0" r="508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346200"/>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sidRPr="00282220">
                              <w:rPr>
                                <w:rFonts w:ascii="Arial" w:hAnsi="Arial" w:cs="Arial"/>
                                <w:color w:val="104D54"/>
                              </w:rPr>
                              <w:t xml:space="preserve">An initiative from: </w:t>
                            </w:r>
                            <w:r w:rsidRPr="00282220">
                              <w:rPr>
                                <w:rFonts w:ascii="Arial" w:hAnsi="Arial" w:cs="Arial"/>
                                <w:b/>
                                <w:color w:val="104D54"/>
                              </w:rPr>
                              <w:t xml:space="preserve">RVO and </w:t>
                            </w:r>
                            <w:proofErr w:type="spellStart"/>
                            <w:r w:rsidRPr="00282220">
                              <w:rPr>
                                <w:rFonts w:ascii="Arial" w:hAnsi="Arial" w:cs="Arial"/>
                                <w:b/>
                                <w:color w:val="104D54"/>
                              </w:rPr>
                              <w:t>PIANOo</w:t>
                            </w:r>
                            <w:proofErr w:type="spellEnd"/>
                            <w:r w:rsidRPr="00282220">
                              <w:rPr>
                                <w:rFonts w:ascii="Arial" w:hAnsi="Arial" w:cs="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sidRPr="00282220">
                              <w:rPr>
                                <w:rFonts w:ascii="Arial" w:hAnsi="Arial" w:cs="Arial"/>
                                <w:color w:val="104D54"/>
                              </w:rPr>
                              <w:t>Version: 0.99 (Draft)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sidRPr="00282220">
                              <w:rPr>
                                <w:rFonts w:ascii="Arial" w:hAnsi="Arial" w:cs="Arial"/>
                                <w:color w:val="104D54"/>
                              </w:rPr>
                              <w:t xml:space="preserve">Authored by Michiel Mensink and Marcello </w:t>
                            </w:r>
                            <w:proofErr w:type="spellStart"/>
                            <w:r w:rsidRPr="00282220">
                              <w:rPr>
                                <w:rFonts w:ascii="Arial" w:hAnsi="Arial" w:cs="Arial"/>
                                <w:color w:val="104D54"/>
                              </w:rPr>
                              <w:t>Passaro</w:t>
                            </w:r>
                            <w:proofErr w:type="spellEnd"/>
                            <w:r w:rsidRPr="00282220">
                              <w:rPr>
                                <w:rFonts w:ascii="Arial" w:hAnsi="Arial" w:cs="Arial"/>
                                <w:color w:val="104D54"/>
                              </w:rPr>
                              <w:t xml:space="preserve">, </w:t>
                            </w:r>
                            <w:r w:rsidRPr="00282220">
                              <w:rPr>
                                <w:rFonts w:ascii="Arial" w:hAnsi="Arial" w:cs="Arial"/>
                                <w:color w:val="104D54"/>
                              </w:rPr>
                              <w:br/>
                              <w:t xml:space="preserve">with copyright attributed to </w:t>
                            </w:r>
                            <w:proofErr w:type="spellStart"/>
                            <w:r w:rsidRPr="00282220">
                              <w:rPr>
                                <w:rFonts w:ascii="Arial" w:hAnsi="Arial" w:cs="Arial"/>
                                <w:color w:val="104D54"/>
                              </w:rPr>
                              <w:t>Rijksdienst</w:t>
                            </w:r>
                            <w:proofErr w:type="spellEnd"/>
                            <w:r w:rsidRPr="00282220">
                              <w:rPr>
                                <w:rFonts w:ascii="Arial" w:hAnsi="Arial" w:cs="Arial"/>
                                <w:color w:val="104D54"/>
                              </w:rPr>
                              <w:t xml:space="preserve"> </w:t>
                            </w:r>
                            <w:proofErr w:type="spellStart"/>
                            <w:r w:rsidRPr="00282220">
                              <w:rPr>
                                <w:rFonts w:ascii="Arial" w:hAnsi="Arial" w:cs="Arial"/>
                                <w:color w:val="104D54"/>
                              </w:rPr>
                              <w:t>voor</w:t>
                            </w:r>
                            <w:proofErr w:type="spellEnd"/>
                            <w:r w:rsidRPr="00282220">
                              <w:rPr>
                                <w:rFonts w:ascii="Arial" w:hAnsi="Arial" w:cs="Arial"/>
                                <w:color w:val="104D54"/>
                              </w:rPr>
                              <w:t xml:space="preserve"> </w:t>
                            </w:r>
                            <w:proofErr w:type="spellStart"/>
                            <w:r w:rsidRPr="00282220">
                              <w:rPr>
                                <w:rFonts w:ascii="Arial" w:hAnsi="Arial" w:cs="Arial"/>
                                <w:color w:val="104D54"/>
                              </w:rPr>
                              <w:t>Ondernemend</w:t>
                            </w:r>
                            <w:proofErr w:type="spellEnd"/>
                            <w:r w:rsidRPr="00282220">
                              <w:rPr>
                                <w:rFonts w:ascii="Arial" w:hAnsi="Arial" w:cs="Arial"/>
                                <w:color w:val="104D54"/>
                              </w:rPr>
                              <w:t xml:space="preserve">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sidRPr="00282220">
                              <w:rPr>
                                <w:rFonts w:ascii="Arial" w:hAnsi="Arial" w:cs="Arial"/>
                                <w:color w:val="104D54"/>
                              </w:rPr>
                              <w:t>Date of publication: 5 September 2023</w:t>
                            </w:r>
                          </w:p>
                          <w:p w14:paraId="7696FCCA" w14:textId="77777777" w:rsidR="006E1674" w:rsidRPr="00282220"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7FE0612"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" fillcolor="window" stroked="f" strokeweight=".5pt">
                <v:textbox>
                  <w:txbxContent>
                    <w:p w14:paraId="4A9FFD1D" w14:textId="4D0C8ECE" w:rsidR="006E1674" w:rsidRPr="00282220" w:rsidRDefault="006E1674" w:rsidP="006E1674">
                      <w:pPr>
                        <w:rPr>
                          <w:rFonts w:ascii="Arial" w:hAnsi="Arial" w:cs="Arial"/>
                          <w:b/>
                          <w:bCs/>
                          <w:color w:val="104D54"/>
                        </w:rPr>
                      </w:pPr>
                      <w:r w:rsidRPr="00282220">
                        <w:rPr>
                          <w:rFonts w:ascii="Arial" w:hAnsi="Arial" w:cs="Arial"/>
                          <w:color w:val="104D54"/>
                        </w:rPr>
                        <w:t xml:space="preserve">An initiative from: </w:t>
                      </w:r>
                      <w:r w:rsidRPr="00282220">
                        <w:rPr>
                          <w:rFonts w:ascii="Arial" w:hAnsi="Arial" w:cs="Arial"/>
                          <w:b/>
                          <w:color w:val="104D54"/>
                        </w:rPr>
                        <w:t xml:space="preserve">RVO and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sidRPr="00282220">
                        <w:rPr>
                          <w:rFonts w:ascii="Arial" w:hAnsi="Arial" w:cs="Arial"/>
                          <w:color w:val="104D54"/>
                        </w:rPr>
                        <w:t>Version: 0.99 (Draft)</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sidRPr="00282220">
                        <w:rPr>
                          <w:rFonts w:ascii="Arial" w:hAnsi="Arial" w:cs="Arial"/>
                          <w:color w:val="104D54"/>
                        </w:rPr>
                        <w:t xml:space="preserve">Authored by Michiel Mensink and Marcello Passaro, </w:t>
                      </w:r>
                      <w:r w:rsidRPr="00282220">
                        <w:rPr>
                          <w:rFonts w:ascii="Arial" w:hAnsi="Arial" w:cs="Arial"/>
                          <w:color w:val="104D54"/>
                        </w:rPr>
                        <w:br/>
                        <w:t>with copyright attributed to Rijksdienst voor Ondernemend Nederland,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sidRPr="00282220">
                        <w:rPr>
                          <w:rFonts w:ascii="Arial" w:hAnsi="Arial" w:cs="Arial"/>
                          <w:color w:val="104D54"/>
                        </w:rPr>
                        <w:t>Date of publication: 5 September 2023</w:t>
                      </w:r>
                    </w:p>
                    <w:p w14:paraId="7696FCCA" w14:textId="77777777" w:rsidR="006E1674" w:rsidRPr="00282220"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sidR="004E584B" w:rsidRPr="004C0EBD">
        <w:br w:type="page"/>
      </w:r>
    </w:p>
    <w:p w14:paraId="47F55D33" w14:textId="77777777" w:rsidR="00845A98" w:rsidRPr="006E1674" w:rsidRDefault="0029348A" w:rsidP="00FF2CB4">
      <w:pPr>
        <w:pStyle w:val="MH1"/>
      </w:pPr>
      <w:bookmarkStart w:id="1" w:name="_Toc180508352"/>
      <w:r w:rsidRPr="006E1674">
        <w:lastRenderedPageBreak/>
        <w:t>Table of contents</w:t>
      </w:r>
      <w:bookmarkEnd w:id="1"/>
    </w:p>
    <w:p w14:paraId="053C2B11" w14:textId="77777777" w:rsidR="00845A98" w:rsidRPr="004C0EBD" w:rsidRDefault="00845A98" w:rsidP="00A3595E"/>
    <w:p w14:paraId="2BCE4A6D" w14:textId="77777777" w:rsidR="00845A98" w:rsidRPr="004C0EBD" w:rsidRDefault="00845A98" w:rsidP="00A3595E"/>
    <w:p w14:paraId="14A74D37" w14:textId="1F6D07F1" w:rsidR="002E4753" w:rsidRDefault="00FF2CB4">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\h \z \t "MH1,1,MH2,2,MH3,3" </w:instrText>
      </w:r>
      <w:r>
        <w:rPr>
          <w:rFonts w:cs="Arial"/>
        </w:rPr>
        <w:fldChar w:fldCharType="separate"/>
      </w:r>
      <w:hyperlink w:anchor="_Toc180508352" w:history="1">
        <w:r w:rsidR="002E4753" w:rsidRPr="00FA665F">
          <w:rPr>
            <w:rStyle w:val="Hyperlink"/>
            <w:noProof/>
          </w:rPr>
          <w:t>Table of contents</w:t>
        </w:r>
        <w:r w:rsidR="002E4753">
          <w:rPr>
            <w:noProof/>
            <w:webHidden/>
          </w:rPr>
          <w:tab/>
        </w:r>
        <w:r w:rsidR="002E4753">
          <w:rPr>
            <w:noProof/>
            <w:webHidden/>
          </w:rPr>
          <w:fldChar w:fldCharType="begin"/>
        </w:r>
        <w:r w:rsidR="002E4753">
          <w:rPr>
            <w:noProof/>
            <w:webHidden/>
          </w:rPr>
          <w:instrText xml:space="preserve"> PAGEREF _Toc180508352 \h </w:instrText>
        </w:r>
        <w:r w:rsidR="002E4753">
          <w:rPr>
            <w:noProof/>
            <w:webHidden/>
          </w:rPr>
        </w:r>
        <w:r w:rsidR="002E4753">
          <w:rPr>
            <w:noProof/>
            <w:webHidden/>
          </w:rPr>
          <w:fldChar w:fldCharType="separate"/>
        </w:r>
        <w:r w:rsidR="002E4753">
          <w:rPr>
            <w:noProof/>
            <w:webHidden/>
          </w:rPr>
          <w:t>1</w:t>
        </w:r>
        <w:r w:rsidR="002E4753">
          <w:rPr>
            <w:noProof/>
            <w:webHidden/>
          </w:rPr>
          <w:fldChar w:fldCharType="end"/>
        </w:r>
      </w:hyperlink>
    </w:p>
    <w:p w14:paraId="7149E86E" w14:textId="237A91D5"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53" w:history="1">
        <w:r w:rsidRPr="00FA665F">
          <w:rPr>
            <w:rStyle w:val="Hyperlink"/>
            <w:noProof/>
          </w:rPr>
          <w:t>Objective of and background  to this guide</w:t>
        </w:r>
        <w:r>
          <w:rPr>
            <w:noProof/>
            <w:webHidden/>
          </w:rPr>
          <w:tab/>
        </w:r>
        <w:r>
          <w:rPr>
            <w:noProof/>
            <w:webHidden/>
          </w:rPr>
          <w:fldChar w:fldCharType="begin"/>
        </w:r>
        <w:r>
          <w:rPr>
            <w:noProof/>
            <w:webHidden/>
          </w:rPr>
          <w:instrText xml:space="preserve"> PAGEREF _Toc180508353 \h </w:instrText>
        </w:r>
        <w:r>
          <w:rPr>
            <w:noProof/>
            <w:webHidden/>
          </w:rPr>
        </w:r>
        <w:r>
          <w:rPr>
            <w:noProof/>
            <w:webHidden/>
          </w:rPr>
          <w:fldChar w:fldCharType="separate"/>
        </w:r>
        <w:r>
          <w:rPr>
            <w:noProof/>
            <w:webHidden/>
          </w:rPr>
          <w:t>3</w:t>
        </w:r>
        <w:r>
          <w:rPr>
            <w:noProof/>
            <w:webHidden/>
          </w:rPr>
          <w:fldChar w:fldCharType="end"/>
        </w:r>
      </w:hyperlink>
    </w:p>
    <w:p w14:paraId="3B66BFAB" w14:textId="22001825"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54" w:history="1">
        <w:r w:rsidRPr="00FA665F">
          <w:rPr>
            <w:rStyle w:val="Hyperlink"/>
            <w:noProof/>
          </w:rPr>
          <w:t>Why</w:t>
        </w:r>
        <w:r>
          <w:rPr>
            <w:noProof/>
            <w:webHidden/>
          </w:rPr>
          <w:tab/>
        </w:r>
        <w:r>
          <w:rPr>
            <w:noProof/>
            <w:webHidden/>
          </w:rPr>
          <w:fldChar w:fldCharType="begin"/>
        </w:r>
        <w:r>
          <w:rPr>
            <w:noProof/>
            <w:webHidden/>
          </w:rPr>
          <w:instrText xml:space="preserve"> PAGEREF _Toc180508354 \h </w:instrText>
        </w:r>
        <w:r>
          <w:rPr>
            <w:noProof/>
            <w:webHidden/>
          </w:rPr>
        </w:r>
        <w:r>
          <w:rPr>
            <w:noProof/>
            <w:webHidden/>
          </w:rPr>
          <w:fldChar w:fldCharType="separate"/>
        </w:r>
        <w:r>
          <w:rPr>
            <w:noProof/>
            <w:webHidden/>
          </w:rPr>
          <w:t>3</w:t>
        </w:r>
        <w:r>
          <w:rPr>
            <w:noProof/>
            <w:webHidden/>
          </w:rPr>
          <w:fldChar w:fldCharType="end"/>
        </w:r>
      </w:hyperlink>
    </w:p>
    <w:p w14:paraId="6FD3D8C3" w14:textId="55503EB1"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55" w:history="1">
        <w:r w:rsidRPr="00FA665F">
          <w:rPr>
            <w:rStyle w:val="Hyperlink"/>
            <w:noProof/>
          </w:rPr>
          <w:t>Edits requested!  Please send us an email to” bigbuyers@eurocities.eu</w:t>
        </w:r>
        <w:r>
          <w:rPr>
            <w:noProof/>
            <w:webHidden/>
          </w:rPr>
          <w:tab/>
        </w:r>
        <w:r>
          <w:rPr>
            <w:noProof/>
            <w:webHidden/>
          </w:rPr>
          <w:fldChar w:fldCharType="begin"/>
        </w:r>
        <w:r>
          <w:rPr>
            <w:noProof/>
            <w:webHidden/>
          </w:rPr>
          <w:instrText xml:space="preserve"> PAGEREF _Toc180508355 \h </w:instrText>
        </w:r>
        <w:r>
          <w:rPr>
            <w:noProof/>
            <w:webHidden/>
          </w:rPr>
        </w:r>
        <w:r>
          <w:rPr>
            <w:noProof/>
            <w:webHidden/>
          </w:rPr>
          <w:fldChar w:fldCharType="separate"/>
        </w:r>
        <w:r>
          <w:rPr>
            <w:noProof/>
            <w:webHidden/>
          </w:rPr>
          <w:t>3</w:t>
        </w:r>
        <w:r>
          <w:rPr>
            <w:noProof/>
            <w:webHidden/>
          </w:rPr>
          <w:fldChar w:fldCharType="end"/>
        </w:r>
      </w:hyperlink>
    </w:p>
    <w:p w14:paraId="2D2FA248" w14:textId="4F242532"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56" w:history="1">
        <w:r w:rsidRPr="00FA665F">
          <w:rPr>
            <w:rStyle w:val="Hyperlink"/>
            <w:noProof/>
          </w:rPr>
          <w:t>Responsibility</w:t>
        </w:r>
        <w:r>
          <w:rPr>
            <w:noProof/>
            <w:webHidden/>
          </w:rPr>
          <w:tab/>
        </w:r>
        <w:r>
          <w:rPr>
            <w:noProof/>
            <w:webHidden/>
          </w:rPr>
          <w:fldChar w:fldCharType="begin"/>
        </w:r>
        <w:r>
          <w:rPr>
            <w:noProof/>
            <w:webHidden/>
          </w:rPr>
          <w:instrText xml:space="preserve"> PAGEREF _Toc180508356 \h </w:instrText>
        </w:r>
        <w:r>
          <w:rPr>
            <w:noProof/>
            <w:webHidden/>
          </w:rPr>
        </w:r>
        <w:r>
          <w:rPr>
            <w:noProof/>
            <w:webHidden/>
          </w:rPr>
          <w:fldChar w:fldCharType="separate"/>
        </w:r>
        <w:r>
          <w:rPr>
            <w:noProof/>
            <w:webHidden/>
          </w:rPr>
          <w:t>4</w:t>
        </w:r>
        <w:r>
          <w:rPr>
            <w:noProof/>
            <w:webHidden/>
          </w:rPr>
          <w:fldChar w:fldCharType="end"/>
        </w:r>
      </w:hyperlink>
    </w:p>
    <w:p w14:paraId="17717E4C" w14:textId="62EB62C8"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57" w:history="1">
        <w:r w:rsidRPr="00FA665F">
          <w:rPr>
            <w:rStyle w:val="Hyperlink"/>
            <w:noProof/>
          </w:rPr>
          <w:t>Disclaimer</w:t>
        </w:r>
        <w:r>
          <w:rPr>
            <w:noProof/>
            <w:webHidden/>
          </w:rPr>
          <w:tab/>
        </w:r>
        <w:r>
          <w:rPr>
            <w:noProof/>
            <w:webHidden/>
          </w:rPr>
          <w:fldChar w:fldCharType="begin"/>
        </w:r>
        <w:r>
          <w:rPr>
            <w:noProof/>
            <w:webHidden/>
          </w:rPr>
          <w:instrText xml:space="preserve"> PAGEREF _Toc180508357 \h </w:instrText>
        </w:r>
        <w:r>
          <w:rPr>
            <w:noProof/>
            <w:webHidden/>
          </w:rPr>
        </w:r>
        <w:r>
          <w:rPr>
            <w:noProof/>
            <w:webHidden/>
          </w:rPr>
          <w:fldChar w:fldCharType="separate"/>
        </w:r>
        <w:r>
          <w:rPr>
            <w:noProof/>
            <w:webHidden/>
          </w:rPr>
          <w:t>4</w:t>
        </w:r>
        <w:r>
          <w:rPr>
            <w:noProof/>
            <w:webHidden/>
          </w:rPr>
          <w:fldChar w:fldCharType="end"/>
        </w:r>
      </w:hyperlink>
    </w:p>
    <w:p w14:paraId="7806F0CA" w14:textId="650135F0"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58" w:history="1">
        <w:r w:rsidRPr="00FA665F">
          <w:rPr>
            <w:rStyle w:val="Hyperlink"/>
            <w:noProof/>
          </w:rPr>
          <w:t>Introduction</w:t>
        </w:r>
        <w:r>
          <w:rPr>
            <w:noProof/>
            <w:webHidden/>
          </w:rPr>
          <w:tab/>
        </w:r>
        <w:r>
          <w:rPr>
            <w:noProof/>
            <w:webHidden/>
          </w:rPr>
          <w:fldChar w:fldCharType="begin"/>
        </w:r>
        <w:r>
          <w:rPr>
            <w:noProof/>
            <w:webHidden/>
          </w:rPr>
          <w:instrText xml:space="preserve"> PAGEREF _Toc180508358 \h </w:instrText>
        </w:r>
        <w:r>
          <w:rPr>
            <w:noProof/>
            <w:webHidden/>
          </w:rPr>
        </w:r>
        <w:r>
          <w:rPr>
            <w:noProof/>
            <w:webHidden/>
          </w:rPr>
          <w:fldChar w:fldCharType="separate"/>
        </w:r>
        <w:r>
          <w:rPr>
            <w:noProof/>
            <w:webHidden/>
          </w:rPr>
          <w:t>5</w:t>
        </w:r>
        <w:r>
          <w:rPr>
            <w:noProof/>
            <w:webHidden/>
          </w:rPr>
          <w:fldChar w:fldCharType="end"/>
        </w:r>
      </w:hyperlink>
    </w:p>
    <w:p w14:paraId="3D5064A7" w14:textId="787321BF"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59" w:history="1">
        <w:r w:rsidRPr="00FA665F">
          <w:rPr>
            <w:rStyle w:val="Hyperlink"/>
            <w:noProof/>
          </w:rPr>
          <w:t>The Preliminary Study</w:t>
        </w:r>
        <w:r>
          <w:rPr>
            <w:noProof/>
            <w:webHidden/>
          </w:rPr>
          <w:tab/>
        </w:r>
        <w:r>
          <w:rPr>
            <w:noProof/>
            <w:webHidden/>
          </w:rPr>
          <w:fldChar w:fldCharType="begin"/>
        </w:r>
        <w:r>
          <w:rPr>
            <w:noProof/>
            <w:webHidden/>
          </w:rPr>
          <w:instrText xml:space="preserve"> PAGEREF _Toc180508359 \h </w:instrText>
        </w:r>
        <w:r>
          <w:rPr>
            <w:noProof/>
            <w:webHidden/>
          </w:rPr>
        </w:r>
        <w:r>
          <w:rPr>
            <w:noProof/>
            <w:webHidden/>
          </w:rPr>
          <w:fldChar w:fldCharType="separate"/>
        </w:r>
        <w:r>
          <w:rPr>
            <w:noProof/>
            <w:webHidden/>
          </w:rPr>
          <w:t>6</w:t>
        </w:r>
        <w:r>
          <w:rPr>
            <w:noProof/>
            <w:webHidden/>
          </w:rPr>
          <w:fldChar w:fldCharType="end"/>
        </w:r>
      </w:hyperlink>
    </w:p>
    <w:p w14:paraId="50322A77" w14:textId="556AB7F3" w:rsidR="002E4753" w:rsidRDefault="002E4753">
      <w:pPr>
        <w:pStyle w:val="TOC2"/>
        <w:tabs>
          <w:tab w:val="right" w:leader="dot" w:pos="9062"/>
        </w:tabs>
        <w:rPr>
          <w:rFonts w:eastAsiaTheme="minorEastAsia" w:cstheme="minorBidi"/>
          <w:noProof/>
          <w:kern w:val="2"/>
          <w:lang w:val="en-IE" w:eastAsia="en-IE"/>
          <w14:ligatures w14:val="standardContextual"/>
        </w:rPr>
      </w:pPr>
      <w:hyperlink w:anchor="_Toc180508360" w:history="1">
        <w:r w:rsidRPr="00FA665F">
          <w:rPr>
            <w:rStyle w:val="Hyperlink"/>
            <w:noProof/>
          </w:rPr>
          <w:t>Step 1 Stock-taking</w:t>
        </w:r>
        <w:r>
          <w:rPr>
            <w:noProof/>
            <w:webHidden/>
          </w:rPr>
          <w:tab/>
        </w:r>
        <w:r>
          <w:rPr>
            <w:noProof/>
            <w:webHidden/>
          </w:rPr>
          <w:fldChar w:fldCharType="begin"/>
        </w:r>
        <w:r>
          <w:rPr>
            <w:noProof/>
            <w:webHidden/>
          </w:rPr>
          <w:instrText xml:space="preserve"> PAGEREF _Toc180508360 \h </w:instrText>
        </w:r>
        <w:r>
          <w:rPr>
            <w:noProof/>
            <w:webHidden/>
          </w:rPr>
        </w:r>
        <w:r>
          <w:rPr>
            <w:noProof/>
            <w:webHidden/>
          </w:rPr>
          <w:fldChar w:fldCharType="separate"/>
        </w:r>
        <w:r>
          <w:rPr>
            <w:noProof/>
            <w:webHidden/>
          </w:rPr>
          <w:t>7</w:t>
        </w:r>
        <w:r>
          <w:rPr>
            <w:noProof/>
            <w:webHidden/>
          </w:rPr>
          <w:fldChar w:fldCharType="end"/>
        </w:r>
      </w:hyperlink>
    </w:p>
    <w:p w14:paraId="2F94023B" w14:textId="30412492"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61" w:history="1">
        <w:r w:rsidRPr="00FA665F">
          <w:rPr>
            <w:rStyle w:val="Hyperlink"/>
            <w:noProof/>
          </w:rPr>
          <w:t>1.1 General</w:t>
        </w:r>
        <w:r>
          <w:rPr>
            <w:noProof/>
            <w:webHidden/>
          </w:rPr>
          <w:tab/>
        </w:r>
        <w:r>
          <w:rPr>
            <w:noProof/>
            <w:webHidden/>
          </w:rPr>
          <w:fldChar w:fldCharType="begin"/>
        </w:r>
        <w:r>
          <w:rPr>
            <w:noProof/>
            <w:webHidden/>
          </w:rPr>
          <w:instrText xml:space="preserve"> PAGEREF _Toc180508361 \h </w:instrText>
        </w:r>
        <w:r>
          <w:rPr>
            <w:noProof/>
            <w:webHidden/>
          </w:rPr>
        </w:r>
        <w:r>
          <w:rPr>
            <w:noProof/>
            <w:webHidden/>
          </w:rPr>
          <w:fldChar w:fldCharType="separate"/>
        </w:r>
        <w:r>
          <w:rPr>
            <w:noProof/>
            <w:webHidden/>
          </w:rPr>
          <w:t>7</w:t>
        </w:r>
        <w:r>
          <w:rPr>
            <w:noProof/>
            <w:webHidden/>
          </w:rPr>
          <w:fldChar w:fldCharType="end"/>
        </w:r>
      </w:hyperlink>
    </w:p>
    <w:p w14:paraId="5C265398" w14:textId="726F7E72"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62" w:history="1">
        <w:r w:rsidRPr="00FA665F">
          <w:rPr>
            <w:rStyle w:val="Hyperlink"/>
            <w:noProof/>
          </w:rPr>
          <w:t>1.2 Electrical considerations</w:t>
        </w:r>
        <w:r>
          <w:rPr>
            <w:noProof/>
            <w:webHidden/>
          </w:rPr>
          <w:tab/>
        </w:r>
        <w:r>
          <w:rPr>
            <w:noProof/>
            <w:webHidden/>
          </w:rPr>
          <w:fldChar w:fldCharType="begin"/>
        </w:r>
        <w:r>
          <w:rPr>
            <w:noProof/>
            <w:webHidden/>
          </w:rPr>
          <w:instrText xml:space="preserve"> PAGEREF _Toc180508362 \h </w:instrText>
        </w:r>
        <w:r>
          <w:rPr>
            <w:noProof/>
            <w:webHidden/>
          </w:rPr>
        </w:r>
        <w:r>
          <w:rPr>
            <w:noProof/>
            <w:webHidden/>
          </w:rPr>
          <w:fldChar w:fldCharType="separate"/>
        </w:r>
        <w:r>
          <w:rPr>
            <w:noProof/>
            <w:webHidden/>
          </w:rPr>
          <w:t>7</w:t>
        </w:r>
        <w:r>
          <w:rPr>
            <w:noProof/>
            <w:webHidden/>
          </w:rPr>
          <w:fldChar w:fldCharType="end"/>
        </w:r>
      </w:hyperlink>
    </w:p>
    <w:p w14:paraId="4561D6F8" w14:textId="166CDD69"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63" w:history="1">
        <w:r w:rsidRPr="00FA665F">
          <w:rPr>
            <w:rStyle w:val="Hyperlink"/>
            <w:noProof/>
          </w:rPr>
          <w:t>1.3 Photos and maps</w:t>
        </w:r>
        <w:r>
          <w:rPr>
            <w:noProof/>
            <w:webHidden/>
          </w:rPr>
          <w:tab/>
        </w:r>
        <w:r>
          <w:rPr>
            <w:noProof/>
            <w:webHidden/>
          </w:rPr>
          <w:fldChar w:fldCharType="begin"/>
        </w:r>
        <w:r>
          <w:rPr>
            <w:noProof/>
            <w:webHidden/>
          </w:rPr>
          <w:instrText xml:space="preserve"> PAGEREF _Toc180508363 \h </w:instrText>
        </w:r>
        <w:r>
          <w:rPr>
            <w:noProof/>
            <w:webHidden/>
          </w:rPr>
        </w:r>
        <w:r>
          <w:rPr>
            <w:noProof/>
            <w:webHidden/>
          </w:rPr>
          <w:fldChar w:fldCharType="separate"/>
        </w:r>
        <w:r>
          <w:rPr>
            <w:noProof/>
            <w:webHidden/>
          </w:rPr>
          <w:t>7</w:t>
        </w:r>
        <w:r>
          <w:rPr>
            <w:noProof/>
            <w:webHidden/>
          </w:rPr>
          <w:fldChar w:fldCharType="end"/>
        </w:r>
      </w:hyperlink>
    </w:p>
    <w:p w14:paraId="5580BF62" w14:textId="09B267A7"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64" w:history="1">
        <w:r w:rsidRPr="00FA665F">
          <w:rPr>
            <w:rStyle w:val="Hyperlink"/>
            <w:noProof/>
          </w:rPr>
          <w:t>1.4 Planning</w:t>
        </w:r>
        <w:r>
          <w:rPr>
            <w:noProof/>
            <w:webHidden/>
          </w:rPr>
          <w:tab/>
        </w:r>
        <w:r>
          <w:rPr>
            <w:noProof/>
            <w:webHidden/>
          </w:rPr>
          <w:fldChar w:fldCharType="begin"/>
        </w:r>
        <w:r>
          <w:rPr>
            <w:noProof/>
            <w:webHidden/>
          </w:rPr>
          <w:instrText xml:space="preserve"> PAGEREF _Toc180508364 \h </w:instrText>
        </w:r>
        <w:r>
          <w:rPr>
            <w:noProof/>
            <w:webHidden/>
          </w:rPr>
        </w:r>
        <w:r>
          <w:rPr>
            <w:noProof/>
            <w:webHidden/>
          </w:rPr>
          <w:fldChar w:fldCharType="separate"/>
        </w:r>
        <w:r>
          <w:rPr>
            <w:noProof/>
            <w:webHidden/>
          </w:rPr>
          <w:t>7</w:t>
        </w:r>
        <w:r>
          <w:rPr>
            <w:noProof/>
            <w:webHidden/>
          </w:rPr>
          <w:fldChar w:fldCharType="end"/>
        </w:r>
      </w:hyperlink>
    </w:p>
    <w:p w14:paraId="473B03E5" w14:textId="403B4EB0"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65" w:history="1">
        <w:r w:rsidRPr="00FA665F">
          <w:rPr>
            <w:rStyle w:val="Hyperlink"/>
            <w:noProof/>
          </w:rPr>
          <w:t>1.5 Roof load</w:t>
        </w:r>
        <w:r>
          <w:rPr>
            <w:noProof/>
            <w:webHidden/>
          </w:rPr>
          <w:tab/>
        </w:r>
        <w:r>
          <w:rPr>
            <w:noProof/>
            <w:webHidden/>
          </w:rPr>
          <w:fldChar w:fldCharType="begin"/>
        </w:r>
        <w:r>
          <w:rPr>
            <w:noProof/>
            <w:webHidden/>
          </w:rPr>
          <w:instrText xml:space="preserve"> PAGEREF _Toc180508365 \h </w:instrText>
        </w:r>
        <w:r>
          <w:rPr>
            <w:noProof/>
            <w:webHidden/>
          </w:rPr>
        </w:r>
        <w:r>
          <w:rPr>
            <w:noProof/>
            <w:webHidden/>
          </w:rPr>
          <w:fldChar w:fldCharType="separate"/>
        </w:r>
        <w:r>
          <w:rPr>
            <w:noProof/>
            <w:webHidden/>
          </w:rPr>
          <w:t>7</w:t>
        </w:r>
        <w:r>
          <w:rPr>
            <w:noProof/>
            <w:webHidden/>
          </w:rPr>
          <w:fldChar w:fldCharType="end"/>
        </w:r>
      </w:hyperlink>
    </w:p>
    <w:p w14:paraId="3E11343E" w14:textId="335CFE99" w:rsidR="002E4753" w:rsidRDefault="002E4753">
      <w:pPr>
        <w:pStyle w:val="TOC2"/>
        <w:tabs>
          <w:tab w:val="right" w:leader="dot" w:pos="9062"/>
        </w:tabs>
        <w:rPr>
          <w:rFonts w:eastAsiaTheme="minorEastAsia" w:cstheme="minorBidi"/>
          <w:noProof/>
          <w:kern w:val="2"/>
          <w:lang w:val="en-IE" w:eastAsia="en-IE"/>
          <w14:ligatures w14:val="standardContextual"/>
        </w:rPr>
      </w:pPr>
      <w:hyperlink w:anchor="_Toc180508366" w:history="1">
        <w:r w:rsidRPr="00FA665F">
          <w:rPr>
            <w:rStyle w:val="Hyperlink"/>
            <w:noProof/>
          </w:rPr>
          <w:t>Step 2. Indicative engineering</w:t>
        </w:r>
        <w:r>
          <w:rPr>
            <w:noProof/>
            <w:webHidden/>
          </w:rPr>
          <w:tab/>
        </w:r>
        <w:r>
          <w:rPr>
            <w:noProof/>
            <w:webHidden/>
          </w:rPr>
          <w:fldChar w:fldCharType="begin"/>
        </w:r>
        <w:r>
          <w:rPr>
            <w:noProof/>
            <w:webHidden/>
          </w:rPr>
          <w:instrText xml:space="preserve"> PAGEREF _Toc180508366 \h </w:instrText>
        </w:r>
        <w:r>
          <w:rPr>
            <w:noProof/>
            <w:webHidden/>
          </w:rPr>
        </w:r>
        <w:r>
          <w:rPr>
            <w:noProof/>
            <w:webHidden/>
          </w:rPr>
          <w:fldChar w:fldCharType="separate"/>
        </w:r>
        <w:r>
          <w:rPr>
            <w:noProof/>
            <w:webHidden/>
          </w:rPr>
          <w:t>8</w:t>
        </w:r>
        <w:r>
          <w:rPr>
            <w:noProof/>
            <w:webHidden/>
          </w:rPr>
          <w:fldChar w:fldCharType="end"/>
        </w:r>
      </w:hyperlink>
    </w:p>
    <w:p w14:paraId="350E1660" w14:textId="40500686"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67" w:history="1">
        <w:r w:rsidRPr="00FA665F">
          <w:rPr>
            <w:rStyle w:val="Hyperlink"/>
            <w:noProof/>
          </w:rPr>
          <w:t>2.1 Determining the maximum number of solar panels and maximum generation of power</w:t>
        </w:r>
        <w:r>
          <w:rPr>
            <w:noProof/>
            <w:webHidden/>
          </w:rPr>
          <w:tab/>
        </w:r>
        <w:r>
          <w:rPr>
            <w:noProof/>
            <w:webHidden/>
          </w:rPr>
          <w:fldChar w:fldCharType="begin"/>
        </w:r>
        <w:r>
          <w:rPr>
            <w:noProof/>
            <w:webHidden/>
          </w:rPr>
          <w:instrText xml:space="preserve"> PAGEREF _Toc180508367 \h </w:instrText>
        </w:r>
        <w:r>
          <w:rPr>
            <w:noProof/>
            <w:webHidden/>
          </w:rPr>
        </w:r>
        <w:r>
          <w:rPr>
            <w:noProof/>
            <w:webHidden/>
          </w:rPr>
          <w:fldChar w:fldCharType="separate"/>
        </w:r>
        <w:r>
          <w:rPr>
            <w:noProof/>
            <w:webHidden/>
          </w:rPr>
          <w:t>8</w:t>
        </w:r>
        <w:r>
          <w:rPr>
            <w:noProof/>
            <w:webHidden/>
          </w:rPr>
          <w:fldChar w:fldCharType="end"/>
        </w:r>
      </w:hyperlink>
    </w:p>
    <w:p w14:paraId="787D3145" w14:textId="66F5C8C1"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68" w:history="1">
        <w:r w:rsidRPr="00FA665F">
          <w:rPr>
            <w:rStyle w:val="Hyperlink"/>
            <w:noProof/>
          </w:rPr>
          <w:t>2.2 Draw up the broad outlines of the business case</w:t>
        </w:r>
        <w:r>
          <w:rPr>
            <w:noProof/>
            <w:webHidden/>
          </w:rPr>
          <w:tab/>
        </w:r>
        <w:r>
          <w:rPr>
            <w:noProof/>
            <w:webHidden/>
          </w:rPr>
          <w:fldChar w:fldCharType="begin"/>
        </w:r>
        <w:r>
          <w:rPr>
            <w:noProof/>
            <w:webHidden/>
          </w:rPr>
          <w:instrText xml:space="preserve"> PAGEREF _Toc180508368 \h </w:instrText>
        </w:r>
        <w:r>
          <w:rPr>
            <w:noProof/>
            <w:webHidden/>
          </w:rPr>
        </w:r>
        <w:r>
          <w:rPr>
            <w:noProof/>
            <w:webHidden/>
          </w:rPr>
          <w:fldChar w:fldCharType="separate"/>
        </w:r>
        <w:r>
          <w:rPr>
            <w:noProof/>
            <w:webHidden/>
          </w:rPr>
          <w:t>8</w:t>
        </w:r>
        <w:r>
          <w:rPr>
            <w:noProof/>
            <w:webHidden/>
          </w:rPr>
          <w:fldChar w:fldCharType="end"/>
        </w:r>
      </w:hyperlink>
    </w:p>
    <w:p w14:paraId="75D82072" w14:textId="31FB8745"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69" w:history="1">
        <w:r w:rsidRPr="00FA665F">
          <w:rPr>
            <w:rStyle w:val="Hyperlink"/>
            <w:noProof/>
          </w:rPr>
          <w:t>2.3 Determining indicative power generation, project costs and the number of solar panels</w:t>
        </w:r>
        <w:r>
          <w:rPr>
            <w:noProof/>
            <w:webHidden/>
          </w:rPr>
          <w:tab/>
        </w:r>
        <w:r>
          <w:rPr>
            <w:noProof/>
            <w:webHidden/>
          </w:rPr>
          <w:fldChar w:fldCharType="begin"/>
        </w:r>
        <w:r>
          <w:rPr>
            <w:noProof/>
            <w:webHidden/>
          </w:rPr>
          <w:instrText xml:space="preserve"> PAGEREF _Toc180508369 \h </w:instrText>
        </w:r>
        <w:r>
          <w:rPr>
            <w:noProof/>
            <w:webHidden/>
          </w:rPr>
        </w:r>
        <w:r>
          <w:rPr>
            <w:noProof/>
            <w:webHidden/>
          </w:rPr>
          <w:fldChar w:fldCharType="separate"/>
        </w:r>
        <w:r>
          <w:rPr>
            <w:noProof/>
            <w:webHidden/>
          </w:rPr>
          <w:t>9</w:t>
        </w:r>
        <w:r>
          <w:rPr>
            <w:noProof/>
            <w:webHidden/>
          </w:rPr>
          <w:fldChar w:fldCharType="end"/>
        </w:r>
      </w:hyperlink>
    </w:p>
    <w:p w14:paraId="7F61A355" w14:textId="0A1870AB"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70" w:history="1">
        <w:r w:rsidRPr="00FA665F">
          <w:rPr>
            <w:rStyle w:val="Hyperlink"/>
            <w:noProof/>
          </w:rPr>
          <w:t>2.4 Optional</w:t>
        </w:r>
        <w:r>
          <w:rPr>
            <w:noProof/>
            <w:webHidden/>
          </w:rPr>
          <w:tab/>
        </w:r>
        <w:r>
          <w:rPr>
            <w:noProof/>
            <w:webHidden/>
          </w:rPr>
          <w:fldChar w:fldCharType="begin"/>
        </w:r>
        <w:r>
          <w:rPr>
            <w:noProof/>
            <w:webHidden/>
          </w:rPr>
          <w:instrText xml:space="preserve"> PAGEREF _Toc180508370 \h </w:instrText>
        </w:r>
        <w:r>
          <w:rPr>
            <w:noProof/>
            <w:webHidden/>
          </w:rPr>
        </w:r>
        <w:r>
          <w:rPr>
            <w:noProof/>
            <w:webHidden/>
          </w:rPr>
          <w:fldChar w:fldCharType="separate"/>
        </w:r>
        <w:r>
          <w:rPr>
            <w:noProof/>
            <w:webHidden/>
          </w:rPr>
          <w:t>9</w:t>
        </w:r>
        <w:r>
          <w:rPr>
            <w:noProof/>
            <w:webHidden/>
          </w:rPr>
          <w:fldChar w:fldCharType="end"/>
        </w:r>
      </w:hyperlink>
    </w:p>
    <w:p w14:paraId="5FC3DFB3" w14:textId="31F6C299" w:rsidR="002E4753" w:rsidRDefault="002E4753">
      <w:pPr>
        <w:pStyle w:val="TOC2"/>
        <w:tabs>
          <w:tab w:val="right" w:leader="dot" w:pos="9062"/>
        </w:tabs>
        <w:rPr>
          <w:rFonts w:eastAsiaTheme="minorEastAsia" w:cstheme="minorBidi"/>
          <w:noProof/>
          <w:kern w:val="2"/>
          <w:lang w:val="en-IE" w:eastAsia="en-IE"/>
          <w14:ligatures w14:val="standardContextual"/>
        </w:rPr>
      </w:pPr>
      <w:hyperlink w:anchor="_Toc180508371" w:history="1">
        <w:r w:rsidRPr="00FA665F">
          <w:rPr>
            <w:rStyle w:val="Hyperlink"/>
            <w:noProof/>
          </w:rPr>
          <w:t>Step 3 Ownership and issuing a call  for tenders/procurement</w:t>
        </w:r>
        <w:r>
          <w:rPr>
            <w:noProof/>
            <w:webHidden/>
          </w:rPr>
          <w:tab/>
        </w:r>
        <w:r>
          <w:rPr>
            <w:noProof/>
            <w:webHidden/>
          </w:rPr>
          <w:fldChar w:fldCharType="begin"/>
        </w:r>
        <w:r>
          <w:rPr>
            <w:noProof/>
            <w:webHidden/>
          </w:rPr>
          <w:instrText xml:space="preserve"> PAGEREF _Toc180508371 \h </w:instrText>
        </w:r>
        <w:r>
          <w:rPr>
            <w:noProof/>
            <w:webHidden/>
          </w:rPr>
        </w:r>
        <w:r>
          <w:rPr>
            <w:noProof/>
            <w:webHidden/>
          </w:rPr>
          <w:fldChar w:fldCharType="separate"/>
        </w:r>
        <w:r>
          <w:rPr>
            <w:noProof/>
            <w:webHidden/>
          </w:rPr>
          <w:t>9</w:t>
        </w:r>
        <w:r>
          <w:rPr>
            <w:noProof/>
            <w:webHidden/>
          </w:rPr>
          <w:fldChar w:fldCharType="end"/>
        </w:r>
      </w:hyperlink>
    </w:p>
    <w:p w14:paraId="7869BE8D" w14:textId="6AAA7468"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72" w:history="1">
        <w:r w:rsidRPr="00FA665F">
          <w:rPr>
            <w:rStyle w:val="Hyperlink"/>
            <w:noProof/>
          </w:rPr>
          <w:t>3.1 Owner or renter?</w:t>
        </w:r>
        <w:r>
          <w:rPr>
            <w:noProof/>
            <w:webHidden/>
          </w:rPr>
          <w:tab/>
        </w:r>
        <w:r>
          <w:rPr>
            <w:noProof/>
            <w:webHidden/>
          </w:rPr>
          <w:fldChar w:fldCharType="begin"/>
        </w:r>
        <w:r>
          <w:rPr>
            <w:noProof/>
            <w:webHidden/>
          </w:rPr>
          <w:instrText xml:space="preserve"> PAGEREF _Toc180508372 \h </w:instrText>
        </w:r>
        <w:r>
          <w:rPr>
            <w:noProof/>
            <w:webHidden/>
          </w:rPr>
        </w:r>
        <w:r>
          <w:rPr>
            <w:noProof/>
            <w:webHidden/>
          </w:rPr>
          <w:fldChar w:fldCharType="separate"/>
        </w:r>
        <w:r>
          <w:rPr>
            <w:noProof/>
            <w:webHidden/>
          </w:rPr>
          <w:t>9</w:t>
        </w:r>
        <w:r>
          <w:rPr>
            <w:noProof/>
            <w:webHidden/>
          </w:rPr>
          <w:fldChar w:fldCharType="end"/>
        </w:r>
      </w:hyperlink>
    </w:p>
    <w:p w14:paraId="0BC00FFA" w14:textId="54545F6D"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73" w:history="1">
        <w:r w:rsidRPr="00FA665F">
          <w:rPr>
            <w:rStyle w:val="Hyperlink"/>
            <w:noProof/>
          </w:rPr>
          <w:t>3.2 For public organisations: public procurement or direct award?</w:t>
        </w:r>
        <w:r>
          <w:rPr>
            <w:noProof/>
            <w:webHidden/>
          </w:rPr>
          <w:tab/>
        </w:r>
        <w:r>
          <w:rPr>
            <w:noProof/>
            <w:webHidden/>
          </w:rPr>
          <w:fldChar w:fldCharType="begin"/>
        </w:r>
        <w:r>
          <w:rPr>
            <w:noProof/>
            <w:webHidden/>
          </w:rPr>
          <w:instrText xml:space="preserve"> PAGEREF _Toc180508373 \h </w:instrText>
        </w:r>
        <w:r>
          <w:rPr>
            <w:noProof/>
            <w:webHidden/>
          </w:rPr>
        </w:r>
        <w:r>
          <w:rPr>
            <w:noProof/>
            <w:webHidden/>
          </w:rPr>
          <w:fldChar w:fldCharType="separate"/>
        </w:r>
        <w:r>
          <w:rPr>
            <w:noProof/>
            <w:webHidden/>
          </w:rPr>
          <w:t>9</w:t>
        </w:r>
        <w:r>
          <w:rPr>
            <w:noProof/>
            <w:webHidden/>
          </w:rPr>
          <w:fldChar w:fldCharType="end"/>
        </w:r>
      </w:hyperlink>
    </w:p>
    <w:p w14:paraId="62319AE6" w14:textId="2E8E5C45" w:rsidR="002E4753" w:rsidRDefault="002E4753">
      <w:pPr>
        <w:pStyle w:val="TOC2"/>
        <w:tabs>
          <w:tab w:val="right" w:leader="dot" w:pos="9062"/>
        </w:tabs>
        <w:rPr>
          <w:rFonts w:eastAsiaTheme="minorEastAsia" w:cstheme="minorBidi"/>
          <w:noProof/>
          <w:kern w:val="2"/>
          <w:lang w:val="en-IE" w:eastAsia="en-IE"/>
          <w14:ligatures w14:val="standardContextual"/>
        </w:rPr>
      </w:pPr>
      <w:hyperlink w:anchor="_Toc180508374" w:history="1">
        <w:r w:rsidRPr="00FA665F">
          <w:rPr>
            <w:rStyle w:val="Hyperlink"/>
            <w:noProof/>
          </w:rPr>
          <w:t>Step 4 Permits and grid connection</w:t>
        </w:r>
        <w:r>
          <w:rPr>
            <w:noProof/>
            <w:webHidden/>
          </w:rPr>
          <w:tab/>
        </w:r>
        <w:r>
          <w:rPr>
            <w:noProof/>
            <w:webHidden/>
          </w:rPr>
          <w:fldChar w:fldCharType="begin"/>
        </w:r>
        <w:r>
          <w:rPr>
            <w:noProof/>
            <w:webHidden/>
          </w:rPr>
          <w:instrText xml:space="preserve"> PAGEREF _Toc180508374 \h </w:instrText>
        </w:r>
        <w:r>
          <w:rPr>
            <w:noProof/>
            <w:webHidden/>
          </w:rPr>
        </w:r>
        <w:r>
          <w:rPr>
            <w:noProof/>
            <w:webHidden/>
          </w:rPr>
          <w:fldChar w:fldCharType="separate"/>
        </w:r>
        <w:r>
          <w:rPr>
            <w:noProof/>
            <w:webHidden/>
          </w:rPr>
          <w:t>12</w:t>
        </w:r>
        <w:r>
          <w:rPr>
            <w:noProof/>
            <w:webHidden/>
          </w:rPr>
          <w:fldChar w:fldCharType="end"/>
        </w:r>
      </w:hyperlink>
    </w:p>
    <w:p w14:paraId="2410426C" w14:textId="2DA256A6"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75" w:history="1">
        <w:r w:rsidRPr="00FA665F">
          <w:rPr>
            <w:rStyle w:val="Hyperlink"/>
            <w:noProof/>
          </w:rPr>
          <w:t>4.1 Permits</w:t>
        </w:r>
        <w:r>
          <w:rPr>
            <w:noProof/>
            <w:webHidden/>
          </w:rPr>
          <w:tab/>
        </w:r>
        <w:r>
          <w:rPr>
            <w:noProof/>
            <w:webHidden/>
          </w:rPr>
          <w:fldChar w:fldCharType="begin"/>
        </w:r>
        <w:r>
          <w:rPr>
            <w:noProof/>
            <w:webHidden/>
          </w:rPr>
          <w:instrText xml:space="preserve"> PAGEREF _Toc180508375 \h </w:instrText>
        </w:r>
        <w:r>
          <w:rPr>
            <w:noProof/>
            <w:webHidden/>
          </w:rPr>
        </w:r>
        <w:r>
          <w:rPr>
            <w:noProof/>
            <w:webHidden/>
          </w:rPr>
          <w:fldChar w:fldCharType="separate"/>
        </w:r>
        <w:r>
          <w:rPr>
            <w:noProof/>
            <w:webHidden/>
          </w:rPr>
          <w:t>12</w:t>
        </w:r>
        <w:r>
          <w:rPr>
            <w:noProof/>
            <w:webHidden/>
          </w:rPr>
          <w:fldChar w:fldCharType="end"/>
        </w:r>
      </w:hyperlink>
    </w:p>
    <w:p w14:paraId="1ED0ED0C" w14:textId="64996BB0"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76" w:history="1">
        <w:r w:rsidRPr="00FA665F">
          <w:rPr>
            <w:rStyle w:val="Hyperlink"/>
            <w:noProof/>
          </w:rPr>
          <w:t>4.2 Connection to the grid: options and considerations</w:t>
        </w:r>
        <w:r>
          <w:rPr>
            <w:noProof/>
            <w:webHidden/>
          </w:rPr>
          <w:tab/>
        </w:r>
        <w:r>
          <w:rPr>
            <w:noProof/>
            <w:webHidden/>
          </w:rPr>
          <w:fldChar w:fldCharType="begin"/>
        </w:r>
        <w:r>
          <w:rPr>
            <w:noProof/>
            <w:webHidden/>
          </w:rPr>
          <w:instrText xml:space="preserve"> PAGEREF _Toc180508376 \h </w:instrText>
        </w:r>
        <w:r>
          <w:rPr>
            <w:noProof/>
            <w:webHidden/>
          </w:rPr>
        </w:r>
        <w:r>
          <w:rPr>
            <w:noProof/>
            <w:webHidden/>
          </w:rPr>
          <w:fldChar w:fldCharType="separate"/>
        </w:r>
        <w:r>
          <w:rPr>
            <w:noProof/>
            <w:webHidden/>
          </w:rPr>
          <w:t>12</w:t>
        </w:r>
        <w:r>
          <w:rPr>
            <w:noProof/>
            <w:webHidden/>
          </w:rPr>
          <w:fldChar w:fldCharType="end"/>
        </w:r>
      </w:hyperlink>
    </w:p>
    <w:p w14:paraId="5022A798" w14:textId="622BC6C1" w:rsidR="002E4753" w:rsidRDefault="002E4753">
      <w:pPr>
        <w:pStyle w:val="TOC2"/>
        <w:tabs>
          <w:tab w:val="right" w:leader="dot" w:pos="9062"/>
        </w:tabs>
        <w:rPr>
          <w:rFonts w:eastAsiaTheme="minorEastAsia" w:cstheme="minorBidi"/>
          <w:noProof/>
          <w:kern w:val="2"/>
          <w:lang w:val="en-IE" w:eastAsia="en-IE"/>
          <w14:ligatures w14:val="standardContextual"/>
        </w:rPr>
      </w:pPr>
      <w:hyperlink w:anchor="_Toc180508377" w:history="1">
        <w:r w:rsidRPr="00FA665F">
          <w:rPr>
            <w:rStyle w:val="Hyperlink"/>
            <w:noProof/>
          </w:rPr>
          <w:t>Step 5 Turnover, subsidies, financing and insurance</w:t>
        </w:r>
        <w:r>
          <w:rPr>
            <w:noProof/>
            <w:webHidden/>
          </w:rPr>
          <w:tab/>
        </w:r>
        <w:r>
          <w:rPr>
            <w:noProof/>
            <w:webHidden/>
          </w:rPr>
          <w:fldChar w:fldCharType="begin"/>
        </w:r>
        <w:r>
          <w:rPr>
            <w:noProof/>
            <w:webHidden/>
          </w:rPr>
          <w:instrText xml:space="preserve"> PAGEREF _Toc180508377 \h </w:instrText>
        </w:r>
        <w:r>
          <w:rPr>
            <w:noProof/>
            <w:webHidden/>
          </w:rPr>
        </w:r>
        <w:r>
          <w:rPr>
            <w:noProof/>
            <w:webHidden/>
          </w:rPr>
          <w:fldChar w:fldCharType="separate"/>
        </w:r>
        <w:r>
          <w:rPr>
            <w:noProof/>
            <w:webHidden/>
          </w:rPr>
          <w:t>14</w:t>
        </w:r>
        <w:r>
          <w:rPr>
            <w:noProof/>
            <w:webHidden/>
          </w:rPr>
          <w:fldChar w:fldCharType="end"/>
        </w:r>
      </w:hyperlink>
    </w:p>
    <w:p w14:paraId="5C8461EF" w14:textId="4E50507B"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78" w:history="1">
        <w:r w:rsidRPr="00FA665F">
          <w:rPr>
            <w:rStyle w:val="Hyperlink"/>
            <w:noProof/>
          </w:rPr>
          <w:t>5.1 Turnover from the reverse supply of power</w:t>
        </w:r>
        <w:r>
          <w:rPr>
            <w:noProof/>
            <w:webHidden/>
          </w:rPr>
          <w:tab/>
        </w:r>
        <w:r>
          <w:rPr>
            <w:noProof/>
            <w:webHidden/>
          </w:rPr>
          <w:fldChar w:fldCharType="begin"/>
        </w:r>
        <w:r>
          <w:rPr>
            <w:noProof/>
            <w:webHidden/>
          </w:rPr>
          <w:instrText xml:space="preserve"> PAGEREF _Toc180508378 \h </w:instrText>
        </w:r>
        <w:r>
          <w:rPr>
            <w:noProof/>
            <w:webHidden/>
          </w:rPr>
        </w:r>
        <w:r>
          <w:rPr>
            <w:noProof/>
            <w:webHidden/>
          </w:rPr>
          <w:fldChar w:fldCharType="separate"/>
        </w:r>
        <w:r>
          <w:rPr>
            <w:noProof/>
            <w:webHidden/>
          </w:rPr>
          <w:t>14</w:t>
        </w:r>
        <w:r>
          <w:rPr>
            <w:noProof/>
            <w:webHidden/>
          </w:rPr>
          <w:fldChar w:fldCharType="end"/>
        </w:r>
      </w:hyperlink>
    </w:p>
    <w:p w14:paraId="5DAE075B" w14:textId="1463864D"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79" w:history="1">
        <w:r w:rsidRPr="00FA665F">
          <w:rPr>
            <w:rStyle w:val="Hyperlink"/>
            <w:noProof/>
          </w:rPr>
          <w:t>5.1 Subsidies</w:t>
        </w:r>
        <w:r>
          <w:rPr>
            <w:noProof/>
            <w:webHidden/>
          </w:rPr>
          <w:tab/>
        </w:r>
        <w:r>
          <w:rPr>
            <w:noProof/>
            <w:webHidden/>
          </w:rPr>
          <w:fldChar w:fldCharType="begin"/>
        </w:r>
        <w:r>
          <w:rPr>
            <w:noProof/>
            <w:webHidden/>
          </w:rPr>
          <w:instrText xml:space="preserve"> PAGEREF _Toc180508379 \h </w:instrText>
        </w:r>
        <w:r>
          <w:rPr>
            <w:noProof/>
            <w:webHidden/>
          </w:rPr>
        </w:r>
        <w:r>
          <w:rPr>
            <w:noProof/>
            <w:webHidden/>
          </w:rPr>
          <w:fldChar w:fldCharType="separate"/>
        </w:r>
        <w:r>
          <w:rPr>
            <w:noProof/>
            <w:webHidden/>
          </w:rPr>
          <w:t>15</w:t>
        </w:r>
        <w:r>
          <w:rPr>
            <w:noProof/>
            <w:webHidden/>
          </w:rPr>
          <w:fldChar w:fldCharType="end"/>
        </w:r>
      </w:hyperlink>
    </w:p>
    <w:p w14:paraId="785D1FB9" w14:textId="0217EBF0"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80" w:history="1">
        <w:r w:rsidRPr="00FA665F">
          <w:rPr>
            <w:rStyle w:val="Hyperlink"/>
            <w:noProof/>
          </w:rPr>
          <w:t>5.2 Financing</w:t>
        </w:r>
        <w:r>
          <w:rPr>
            <w:noProof/>
            <w:webHidden/>
          </w:rPr>
          <w:tab/>
        </w:r>
        <w:r>
          <w:rPr>
            <w:noProof/>
            <w:webHidden/>
          </w:rPr>
          <w:fldChar w:fldCharType="begin"/>
        </w:r>
        <w:r>
          <w:rPr>
            <w:noProof/>
            <w:webHidden/>
          </w:rPr>
          <w:instrText xml:space="preserve"> PAGEREF _Toc180508380 \h </w:instrText>
        </w:r>
        <w:r>
          <w:rPr>
            <w:noProof/>
            <w:webHidden/>
          </w:rPr>
        </w:r>
        <w:r>
          <w:rPr>
            <w:noProof/>
            <w:webHidden/>
          </w:rPr>
          <w:fldChar w:fldCharType="separate"/>
        </w:r>
        <w:r>
          <w:rPr>
            <w:noProof/>
            <w:webHidden/>
          </w:rPr>
          <w:t>15</w:t>
        </w:r>
        <w:r>
          <w:rPr>
            <w:noProof/>
            <w:webHidden/>
          </w:rPr>
          <w:fldChar w:fldCharType="end"/>
        </w:r>
      </w:hyperlink>
    </w:p>
    <w:p w14:paraId="2796EB1A" w14:textId="54CCEDA9"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81" w:history="1">
        <w:r w:rsidRPr="00FA665F">
          <w:rPr>
            <w:rStyle w:val="Hyperlink"/>
            <w:noProof/>
          </w:rPr>
          <w:t>5.3 Insurance</w:t>
        </w:r>
        <w:r>
          <w:rPr>
            <w:noProof/>
            <w:webHidden/>
          </w:rPr>
          <w:tab/>
        </w:r>
        <w:r>
          <w:rPr>
            <w:noProof/>
            <w:webHidden/>
          </w:rPr>
          <w:fldChar w:fldCharType="begin"/>
        </w:r>
        <w:r>
          <w:rPr>
            <w:noProof/>
            <w:webHidden/>
          </w:rPr>
          <w:instrText xml:space="preserve"> PAGEREF _Toc180508381 \h </w:instrText>
        </w:r>
        <w:r>
          <w:rPr>
            <w:noProof/>
            <w:webHidden/>
          </w:rPr>
        </w:r>
        <w:r>
          <w:rPr>
            <w:noProof/>
            <w:webHidden/>
          </w:rPr>
          <w:fldChar w:fldCharType="separate"/>
        </w:r>
        <w:r>
          <w:rPr>
            <w:noProof/>
            <w:webHidden/>
          </w:rPr>
          <w:t>17</w:t>
        </w:r>
        <w:r>
          <w:rPr>
            <w:noProof/>
            <w:webHidden/>
          </w:rPr>
          <w:fldChar w:fldCharType="end"/>
        </w:r>
      </w:hyperlink>
    </w:p>
    <w:p w14:paraId="63C617B0" w14:textId="54BAE664" w:rsidR="002E4753" w:rsidRDefault="002E4753">
      <w:pPr>
        <w:pStyle w:val="TOC2"/>
        <w:tabs>
          <w:tab w:val="right" w:leader="dot" w:pos="9062"/>
        </w:tabs>
        <w:rPr>
          <w:rFonts w:eastAsiaTheme="minorEastAsia" w:cstheme="minorBidi"/>
          <w:noProof/>
          <w:kern w:val="2"/>
          <w:lang w:val="en-IE" w:eastAsia="en-IE"/>
          <w14:ligatures w14:val="standardContextual"/>
        </w:rPr>
      </w:pPr>
      <w:hyperlink w:anchor="_Toc180508382" w:history="1">
        <w:r w:rsidRPr="00FA665F">
          <w:rPr>
            <w:rStyle w:val="Hyperlink"/>
            <w:noProof/>
          </w:rPr>
          <w:t>Step 6 Sustainability aspects</w:t>
        </w:r>
        <w:r>
          <w:rPr>
            <w:noProof/>
            <w:webHidden/>
          </w:rPr>
          <w:tab/>
        </w:r>
        <w:r>
          <w:rPr>
            <w:noProof/>
            <w:webHidden/>
          </w:rPr>
          <w:fldChar w:fldCharType="begin"/>
        </w:r>
        <w:r>
          <w:rPr>
            <w:noProof/>
            <w:webHidden/>
          </w:rPr>
          <w:instrText xml:space="preserve"> PAGEREF _Toc180508382 \h </w:instrText>
        </w:r>
        <w:r>
          <w:rPr>
            <w:noProof/>
            <w:webHidden/>
          </w:rPr>
        </w:r>
        <w:r>
          <w:rPr>
            <w:noProof/>
            <w:webHidden/>
          </w:rPr>
          <w:fldChar w:fldCharType="separate"/>
        </w:r>
        <w:r>
          <w:rPr>
            <w:noProof/>
            <w:webHidden/>
          </w:rPr>
          <w:t>18</w:t>
        </w:r>
        <w:r>
          <w:rPr>
            <w:noProof/>
            <w:webHidden/>
          </w:rPr>
          <w:fldChar w:fldCharType="end"/>
        </w:r>
      </w:hyperlink>
    </w:p>
    <w:p w14:paraId="4187B393" w14:textId="34CDDCC8"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83" w:history="1">
        <w:r w:rsidRPr="00FA665F">
          <w:rPr>
            <w:rStyle w:val="Hyperlink"/>
            <w:noProof/>
          </w:rPr>
          <w:t>6.1 Sustainability aspects of solar panels</w:t>
        </w:r>
        <w:r>
          <w:rPr>
            <w:noProof/>
            <w:webHidden/>
          </w:rPr>
          <w:tab/>
        </w:r>
        <w:r>
          <w:rPr>
            <w:noProof/>
            <w:webHidden/>
          </w:rPr>
          <w:fldChar w:fldCharType="begin"/>
        </w:r>
        <w:r>
          <w:rPr>
            <w:noProof/>
            <w:webHidden/>
          </w:rPr>
          <w:instrText xml:space="preserve"> PAGEREF _Toc180508383 \h </w:instrText>
        </w:r>
        <w:r>
          <w:rPr>
            <w:noProof/>
            <w:webHidden/>
          </w:rPr>
        </w:r>
        <w:r>
          <w:rPr>
            <w:noProof/>
            <w:webHidden/>
          </w:rPr>
          <w:fldChar w:fldCharType="separate"/>
        </w:r>
        <w:r>
          <w:rPr>
            <w:noProof/>
            <w:webHidden/>
          </w:rPr>
          <w:t>19</w:t>
        </w:r>
        <w:r>
          <w:rPr>
            <w:noProof/>
            <w:webHidden/>
          </w:rPr>
          <w:fldChar w:fldCharType="end"/>
        </w:r>
      </w:hyperlink>
    </w:p>
    <w:p w14:paraId="0E00D2D1" w14:textId="69B70201"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84" w:history="1">
        <w:r w:rsidRPr="00FA665F">
          <w:rPr>
            <w:rStyle w:val="Hyperlink"/>
            <w:noProof/>
          </w:rPr>
          <w:t>6.2 Environmental aspects involved in Sun-on-Land and  Sun-on-Water</w:t>
        </w:r>
        <w:r>
          <w:rPr>
            <w:noProof/>
            <w:webHidden/>
          </w:rPr>
          <w:tab/>
        </w:r>
        <w:r>
          <w:rPr>
            <w:noProof/>
            <w:webHidden/>
          </w:rPr>
          <w:fldChar w:fldCharType="begin"/>
        </w:r>
        <w:r>
          <w:rPr>
            <w:noProof/>
            <w:webHidden/>
          </w:rPr>
          <w:instrText xml:space="preserve"> PAGEREF _Toc180508384 \h </w:instrText>
        </w:r>
        <w:r>
          <w:rPr>
            <w:noProof/>
            <w:webHidden/>
          </w:rPr>
        </w:r>
        <w:r>
          <w:rPr>
            <w:noProof/>
            <w:webHidden/>
          </w:rPr>
          <w:fldChar w:fldCharType="separate"/>
        </w:r>
        <w:r>
          <w:rPr>
            <w:noProof/>
            <w:webHidden/>
          </w:rPr>
          <w:t>20</w:t>
        </w:r>
        <w:r>
          <w:rPr>
            <w:noProof/>
            <w:webHidden/>
          </w:rPr>
          <w:fldChar w:fldCharType="end"/>
        </w:r>
      </w:hyperlink>
    </w:p>
    <w:p w14:paraId="50A4492F" w14:textId="7CA6D8A1" w:rsidR="002E4753" w:rsidRDefault="002E4753">
      <w:pPr>
        <w:pStyle w:val="TOC2"/>
        <w:tabs>
          <w:tab w:val="right" w:leader="dot" w:pos="9062"/>
        </w:tabs>
        <w:rPr>
          <w:rFonts w:eastAsiaTheme="minorEastAsia" w:cstheme="minorBidi"/>
          <w:noProof/>
          <w:kern w:val="2"/>
          <w:lang w:val="en-IE" w:eastAsia="en-IE"/>
          <w14:ligatures w14:val="standardContextual"/>
        </w:rPr>
      </w:pPr>
      <w:hyperlink w:anchor="_Toc180508385" w:history="1">
        <w:r w:rsidRPr="00FA665F">
          <w:rPr>
            <w:rStyle w:val="Hyperlink"/>
            <w:noProof/>
          </w:rPr>
          <w:t>Step 7 Execution and delivery</w:t>
        </w:r>
        <w:r>
          <w:rPr>
            <w:noProof/>
            <w:webHidden/>
          </w:rPr>
          <w:tab/>
        </w:r>
        <w:r>
          <w:rPr>
            <w:noProof/>
            <w:webHidden/>
          </w:rPr>
          <w:fldChar w:fldCharType="begin"/>
        </w:r>
        <w:r>
          <w:rPr>
            <w:noProof/>
            <w:webHidden/>
          </w:rPr>
          <w:instrText xml:space="preserve"> PAGEREF _Toc180508385 \h </w:instrText>
        </w:r>
        <w:r>
          <w:rPr>
            <w:noProof/>
            <w:webHidden/>
          </w:rPr>
        </w:r>
        <w:r>
          <w:rPr>
            <w:noProof/>
            <w:webHidden/>
          </w:rPr>
          <w:fldChar w:fldCharType="separate"/>
        </w:r>
        <w:r>
          <w:rPr>
            <w:noProof/>
            <w:webHidden/>
          </w:rPr>
          <w:t>21</w:t>
        </w:r>
        <w:r>
          <w:rPr>
            <w:noProof/>
            <w:webHidden/>
          </w:rPr>
          <w:fldChar w:fldCharType="end"/>
        </w:r>
      </w:hyperlink>
    </w:p>
    <w:p w14:paraId="49985ED3" w14:textId="2FF82352"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86" w:history="1">
        <w:r w:rsidRPr="00FA665F">
          <w:rPr>
            <w:rStyle w:val="Hyperlink"/>
            <w:noProof/>
          </w:rPr>
          <w:t>7.1 Timelines</w:t>
        </w:r>
        <w:r>
          <w:rPr>
            <w:noProof/>
            <w:webHidden/>
          </w:rPr>
          <w:tab/>
        </w:r>
        <w:r>
          <w:rPr>
            <w:noProof/>
            <w:webHidden/>
          </w:rPr>
          <w:fldChar w:fldCharType="begin"/>
        </w:r>
        <w:r>
          <w:rPr>
            <w:noProof/>
            <w:webHidden/>
          </w:rPr>
          <w:instrText xml:space="preserve"> PAGEREF _Toc180508386 \h </w:instrText>
        </w:r>
        <w:r>
          <w:rPr>
            <w:noProof/>
            <w:webHidden/>
          </w:rPr>
        </w:r>
        <w:r>
          <w:rPr>
            <w:noProof/>
            <w:webHidden/>
          </w:rPr>
          <w:fldChar w:fldCharType="separate"/>
        </w:r>
        <w:r>
          <w:rPr>
            <w:noProof/>
            <w:webHidden/>
          </w:rPr>
          <w:t>21</w:t>
        </w:r>
        <w:r>
          <w:rPr>
            <w:noProof/>
            <w:webHidden/>
          </w:rPr>
          <w:fldChar w:fldCharType="end"/>
        </w:r>
      </w:hyperlink>
    </w:p>
    <w:p w14:paraId="757A9AD1" w14:textId="258256EA"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387" w:history="1">
        <w:r w:rsidRPr="00FA665F">
          <w:rPr>
            <w:rStyle w:val="Hyperlink"/>
            <w:noProof/>
          </w:rPr>
          <w:t>7.2 Inspections and final inspection</w:t>
        </w:r>
        <w:r>
          <w:rPr>
            <w:noProof/>
            <w:webHidden/>
          </w:rPr>
          <w:tab/>
        </w:r>
        <w:r>
          <w:rPr>
            <w:noProof/>
            <w:webHidden/>
          </w:rPr>
          <w:fldChar w:fldCharType="begin"/>
        </w:r>
        <w:r>
          <w:rPr>
            <w:noProof/>
            <w:webHidden/>
          </w:rPr>
          <w:instrText xml:space="preserve"> PAGEREF _Toc180508387 \h </w:instrText>
        </w:r>
        <w:r>
          <w:rPr>
            <w:noProof/>
            <w:webHidden/>
          </w:rPr>
        </w:r>
        <w:r>
          <w:rPr>
            <w:noProof/>
            <w:webHidden/>
          </w:rPr>
          <w:fldChar w:fldCharType="separate"/>
        </w:r>
        <w:r>
          <w:rPr>
            <w:noProof/>
            <w:webHidden/>
          </w:rPr>
          <w:t>21</w:t>
        </w:r>
        <w:r>
          <w:rPr>
            <w:noProof/>
            <w:webHidden/>
          </w:rPr>
          <w:fldChar w:fldCharType="end"/>
        </w:r>
      </w:hyperlink>
    </w:p>
    <w:p w14:paraId="7B923FC7" w14:textId="6CA3DB57" w:rsidR="002E4753" w:rsidRDefault="002E4753">
      <w:pPr>
        <w:pStyle w:val="TOC2"/>
        <w:tabs>
          <w:tab w:val="right" w:leader="dot" w:pos="9062"/>
        </w:tabs>
        <w:rPr>
          <w:rFonts w:eastAsiaTheme="minorEastAsia" w:cstheme="minorBidi"/>
          <w:noProof/>
          <w:kern w:val="2"/>
          <w:lang w:val="en-IE" w:eastAsia="en-IE"/>
          <w14:ligatures w14:val="standardContextual"/>
        </w:rPr>
      </w:pPr>
      <w:hyperlink w:anchor="_Toc180508388" w:history="1">
        <w:r w:rsidRPr="00FA665F">
          <w:rPr>
            <w:rStyle w:val="Hyperlink"/>
            <w:noProof/>
          </w:rPr>
          <w:t>Step 8 Maintenance, Monitoring and End-of-Life</w:t>
        </w:r>
        <w:r>
          <w:rPr>
            <w:noProof/>
            <w:webHidden/>
          </w:rPr>
          <w:tab/>
        </w:r>
        <w:r>
          <w:rPr>
            <w:noProof/>
            <w:webHidden/>
          </w:rPr>
          <w:fldChar w:fldCharType="begin"/>
        </w:r>
        <w:r>
          <w:rPr>
            <w:noProof/>
            <w:webHidden/>
          </w:rPr>
          <w:instrText xml:space="preserve"> PAGEREF _Toc180508388 \h </w:instrText>
        </w:r>
        <w:r>
          <w:rPr>
            <w:noProof/>
            <w:webHidden/>
          </w:rPr>
        </w:r>
        <w:r>
          <w:rPr>
            <w:noProof/>
            <w:webHidden/>
          </w:rPr>
          <w:fldChar w:fldCharType="separate"/>
        </w:r>
        <w:r>
          <w:rPr>
            <w:noProof/>
            <w:webHidden/>
          </w:rPr>
          <w:t>23</w:t>
        </w:r>
        <w:r>
          <w:rPr>
            <w:noProof/>
            <w:webHidden/>
          </w:rPr>
          <w:fldChar w:fldCharType="end"/>
        </w:r>
      </w:hyperlink>
    </w:p>
    <w:p w14:paraId="34A5BF3D" w14:textId="7AF9B2C5"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89" w:history="1">
        <w:r w:rsidRPr="00FA665F">
          <w:rPr>
            <w:rStyle w:val="Hyperlink"/>
            <w:noProof/>
          </w:rPr>
          <w:t>Abbreviations and acronyms</w:t>
        </w:r>
        <w:r>
          <w:rPr>
            <w:noProof/>
            <w:webHidden/>
          </w:rPr>
          <w:tab/>
        </w:r>
        <w:r>
          <w:rPr>
            <w:noProof/>
            <w:webHidden/>
          </w:rPr>
          <w:fldChar w:fldCharType="begin"/>
        </w:r>
        <w:r>
          <w:rPr>
            <w:noProof/>
            <w:webHidden/>
          </w:rPr>
          <w:instrText xml:space="preserve"> PAGEREF _Toc180508389 \h </w:instrText>
        </w:r>
        <w:r>
          <w:rPr>
            <w:noProof/>
            <w:webHidden/>
          </w:rPr>
        </w:r>
        <w:r>
          <w:rPr>
            <w:noProof/>
            <w:webHidden/>
          </w:rPr>
          <w:fldChar w:fldCharType="separate"/>
        </w:r>
        <w:r>
          <w:rPr>
            <w:noProof/>
            <w:webHidden/>
          </w:rPr>
          <w:t>24</w:t>
        </w:r>
        <w:r>
          <w:rPr>
            <w:noProof/>
            <w:webHidden/>
          </w:rPr>
          <w:fldChar w:fldCharType="end"/>
        </w:r>
      </w:hyperlink>
    </w:p>
    <w:p w14:paraId="55A64A12" w14:textId="7AC0ADB1"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90" w:history="1">
        <w:r w:rsidRPr="00FA665F">
          <w:rPr>
            <w:rStyle w:val="Hyperlink"/>
            <w:noProof/>
          </w:rPr>
          <w:t>Annex 1 - Technical Consultants</w:t>
        </w:r>
        <w:r>
          <w:rPr>
            <w:noProof/>
            <w:webHidden/>
          </w:rPr>
          <w:tab/>
        </w:r>
        <w:r>
          <w:rPr>
            <w:noProof/>
            <w:webHidden/>
          </w:rPr>
          <w:fldChar w:fldCharType="begin"/>
        </w:r>
        <w:r>
          <w:rPr>
            <w:noProof/>
            <w:webHidden/>
          </w:rPr>
          <w:instrText xml:space="preserve"> PAGEREF _Toc180508390 \h </w:instrText>
        </w:r>
        <w:r>
          <w:rPr>
            <w:noProof/>
            <w:webHidden/>
          </w:rPr>
        </w:r>
        <w:r>
          <w:rPr>
            <w:noProof/>
            <w:webHidden/>
          </w:rPr>
          <w:fldChar w:fldCharType="separate"/>
        </w:r>
        <w:r>
          <w:rPr>
            <w:noProof/>
            <w:webHidden/>
          </w:rPr>
          <w:t>25</w:t>
        </w:r>
        <w:r>
          <w:rPr>
            <w:noProof/>
            <w:webHidden/>
          </w:rPr>
          <w:fldChar w:fldCharType="end"/>
        </w:r>
      </w:hyperlink>
    </w:p>
    <w:p w14:paraId="6774763E" w14:textId="08865F07"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91" w:history="1">
        <w:r w:rsidRPr="00FA665F">
          <w:rPr>
            <w:rStyle w:val="Hyperlink"/>
            <w:noProof/>
          </w:rPr>
          <w:t>Annex 2 - Building physics consultants, structural engineers specialising in roof load</w:t>
        </w:r>
        <w:r>
          <w:rPr>
            <w:noProof/>
            <w:webHidden/>
          </w:rPr>
          <w:tab/>
        </w:r>
        <w:r>
          <w:rPr>
            <w:noProof/>
            <w:webHidden/>
          </w:rPr>
          <w:fldChar w:fldCharType="begin"/>
        </w:r>
        <w:r>
          <w:rPr>
            <w:noProof/>
            <w:webHidden/>
          </w:rPr>
          <w:instrText xml:space="preserve"> PAGEREF _Toc180508391 \h </w:instrText>
        </w:r>
        <w:r>
          <w:rPr>
            <w:noProof/>
            <w:webHidden/>
          </w:rPr>
        </w:r>
        <w:r>
          <w:rPr>
            <w:noProof/>
            <w:webHidden/>
          </w:rPr>
          <w:fldChar w:fldCharType="separate"/>
        </w:r>
        <w:r>
          <w:rPr>
            <w:noProof/>
            <w:webHidden/>
          </w:rPr>
          <w:t>26</w:t>
        </w:r>
        <w:r>
          <w:rPr>
            <w:noProof/>
            <w:webHidden/>
          </w:rPr>
          <w:fldChar w:fldCharType="end"/>
        </w:r>
      </w:hyperlink>
    </w:p>
    <w:p w14:paraId="79E92354" w14:textId="40A00372"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92" w:history="1">
        <w:r w:rsidRPr="00FA665F">
          <w:rPr>
            <w:rStyle w:val="Hyperlink"/>
            <w:noProof/>
          </w:rPr>
          <w:t>Annex 3 – Installation companies,  EPCs and project developers  for PV companies</w:t>
        </w:r>
        <w:r>
          <w:rPr>
            <w:noProof/>
            <w:webHidden/>
          </w:rPr>
          <w:tab/>
        </w:r>
        <w:r>
          <w:rPr>
            <w:noProof/>
            <w:webHidden/>
          </w:rPr>
          <w:fldChar w:fldCharType="begin"/>
        </w:r>
        <w:r>
          <w:rPr>
            <w:noProof/>
            <w:webHidden/>
          </w:rPr>
          <w:instrText xml:space="preserve"> PAGEREF _Toc180508392 \h </w:instrText>
        </w:r>
        <w:r>
          <w:rPr>
            <w:noProof/>
            <w:webHidden/>
          </w:rPr>
        </w:r>
        <w:r>
          <w:rPr>
            <w:noProof/>
            <w:webHidden/>
          </w:rPr>
          <w:fldChar w:fldCharType="separate"/>
        </w:r>
        <w:r>
          <w:rPr>
            <w:noProof/>
            <w:webHidden/>
          </w:rPr>
          <w:t>27</w:t>
        </w:r>
        <w:r>
          <w:rPr>
            <w:noProof/>
            <w:webHidden/>
          </w:rPr>
          <w:fldChar w:fldCharType="end"/>
        </w:r>
      </w:hyperlink>
    </w:p>
    <w:p w14:paraId="7FFD428D" w14:textId="0221AA9C"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93" w:history="1">
        <w:r w:rsidRPr="00FA665F">
          <w:rPr>
            <w:rStyle w:val="Hyperlink"/>
            <w:noProof/>
          </w:rPr>
          <w:t>Annex 4 - Consultants and providers specialised in energy management systems, batteries, and demand management</w:t>
        </w:r>
        <w:r>
          <w:rPr>
            <w:noProof/>
            <w:webHidden/>
          </w:rPr>
          <w:tab/>
        </w:r>
        <w:r>
          <w:rPr>
            <w:noProof/>
            <w:webHidden/>
          </w:rPr>
          <w:fldChar w:fldCharType="begin"/>
        </w:r>
        <w:r>
          <w:rPr>
            <w:noProof/>
            <w:webHidden/>
          </w:rPr>
          <w:instrText xml:space="preserve"> PAGEREF _Toc180508393 \h </w:instrText>
        </w:r>
        <w:r>
          <w:rPr>
            <w:noProof/>
            <w:webHidden/>
          </w:rPr>
        </w:r>
        <w:r>
          <w:rPr>
            <w:noProof/>
            <w:webHidden/>
          </w:rPr>
          <w:fldChar w:fldCharType="separate"/>
        </w:r>
        <w:r>
          <w:rPr>
            <w:noProof/>
            <w:webHidden/>
          </w:rPr>
          <w:t>29</w:t>
        </w:r>
        <w:r>
          <w:rPr>
            <w:noProof/>
            <w:webHidden/>
          </w:rPr>
          <w:fldChar w:fldCharType="end"/>
        </w:r>
      </w:hyperlink>
    </w:p>
    <w:p w14:paraId="31EF10F0" w14:textId="2F63DDFD"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94" w:history="1">
        <w:r w:rsidRPr="00FA665F">
          <w:rPr>
            <w:rStyle w:val="Hyperlink"/>
            <w:noProof/>
          </w:rPr>
          <w:t>Annex 5 - Loan capital</w:t>
        </w:r>
        <w:r>
          <w:rPr>
            <w:noProof/>
            <w:webHidden/>
          </w:rPr>
          <w:tab/>
        </w:r>
        <w:r>
          <w:rPr>
            <w:noProof/>
            <w:webHidden/>
          </w:rPr>
          <w:fldChar w:fldCharType="begin"/>
        </w:r>
        <w:r>
          <w:rPr>
            <w:noProof/>
            <w:webHidden/>
          </w:rPr>
          <w:instrText xml:space="preserve"> PAGEREF _Toc180508394 \h </w:instrText>
        </w:r>
        <w:r>
          <w:rPr>
            <w:noProof/>
            <w:webHidden/>
          </w:rPr>
        </w:r>
        <w:r>
          <w:rPr>
            <w:noProof/>
            <w:webHidden/>
          </w:rPr>
          <w:fldChar w:fldCharType="separate"/>
        </w:r>
        <w:r>
          <w:rPr>
            <w:noProof/>
            <w:webHidden/>
          </w:rPr>
          <w:t>30</w:t>
        </w:r>
        <w:r>
          <w:rPr>
            <w:noProof/>
            <w:webHidden/>
          </w:rPr>
          <w:fldChar w:fldCharType="end"/>
        </w:r>
      </w:hyperlink>
    </w:p>
    <w:p w14:paraId="3B698873" w14:textId="5652081D"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95" w:history="1">
        <w:r w:rsidRPr="00FA665F">
          <w:rPr>
            <w:rStyle w:val="Hyperlink"/>
            <w:noProof/>
          </w:rPr>
          <w:t>and equity capital backers</w:t>
        </w:r>
        <w:r>
          <w:rPr>
            <w:noProof/>
            <w:webHidden/>
          </w:rPr>
          <w:tab/>
        </w:r>
        <w:r>
          <w:rPr>
            <w:noProof/>
            <w:webHidden/>
          </w:rPr>
          <w:fldChar w:fldCharType="begin"/>
        </w:r>
        <w:r>
          <w:rPr>
            <w:noProof/>
            <w:webHidden/>
          </w:rPr>
          <w:instrText xml:space="preserve"> PAGEREF _Toc180508395 \h </w:instrText>
        </w:r>
        <w:r>
          <w:rPr>
            <w:noProof/>
            <w:webHidden/>
          </w:rPr>
        </w:r>
        <w:r>
          <w:rPr>
            <w:noProof/>
            <w:webHidden/>
          </w:rPr>
          <w:fldChar w:fldCharType="separate"/>
        </w:r>
        <w:r>
          <w:rPr>
            <w:noProof/>
            <w:webHidden/>
          </w:rPr>
          <w:t>30</w:t>
        </w:r>
        <w:r>
          <w:rPr>
            <w:noProof/>
            <w:webHidden/>
          </w:rPr>
          <w:fldChar w:fldCharType="end"/>
        </w:r>
      </w:hyperlink>
    </w:p>
    <w:p w14:paraId="5AA485A2" w14:textId="4D195AE8"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96" w:history="1">
        <w:r w:rsidRPr="00FA665F">
          <w:rPr>
            <w:rStyle w:val="Hyperlink"/>
            <w:noProof/>
          </w:rPr>
          <w:t>Annex 6 - Scope 12 inspections</w:t>
        </w:r>
        <w:r>
          <w:rPr>
            <w:noProof/>
            <w:webHidden/>
          </w:rPr>
          <w:tab/>
        </w:r>
        <w:r>
          <w:rPr>
            <w:noProof/>
            <w:webHidden/>
          </w:rPr>
          <w:fldChar w:fldCharType="begin"/>
        </w:r>
        <w:r>
          <w:rPr>
            <w:noProof/>
            <w:webHidden/>
          </w:rPr>
          <w:instrText xml:space="preserve"> PAGEREF _Toc180508396 \h </w:instrText>
        </w:r>
        <w:r>
          <w:rPr>
            <w:noProof/>
            <w:webHidden/>
          </w:rPr>
        </w:r>
        <w:r>
          <w:rPr>
            <w:noProof/>
            <w:webHidden/>
          </w:rPr>
          <w:fldChar w:fldCharType="separate"/>
        </w:r>
        <w:r>
          <w:rPr>
            <w:noProof/>
            <w:webHidden/>
          </w:rPr>
          <w:t>31</w:t>
        </w:r>
        <w:r>
          <w:rPr>
            <w:noProof/>
            <w:webHidden/>
          </w:rPr>
          <w:fldChar w:fldCharType="end"/>
        </w:r>
      </w:hyperlink>
    </w:p>
    <w:p w14:paraId="74A77A3B" w14:textId="7502F1B9"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97" w:history="1">
        <w:r w:rsidRPr="00FA665F">
          <w:rPr>
            <w:rStyle w:val="Hyperlink"/>
            <w:noProof/>
          </w:rPr>
          <w:t>Annex 7 - Factory audits  and sample testing</w:t>
        </w:r>
        <w:r>
          <w:rPr>
            <w:noProof/>
            <w:webHidden/>
          </w:rPr>
          <w:tab/>
        </w:r>
        <w:r>
          <w:rPr>
            <w:noProof/>
            <w:webHidden/>
          </w:rPr>
          <w:fldChar w:fldCharType="begin"/>
        </w:r>
        <w:r>
          <w:rPr>
            <w:noProof/>
            <w:webHidden/>
          </w:rPr>
          <w:instrText xml:space="preserve"> PAGEREF _Toc180508397 \h </w:instrText>
        </w:r>
        <w:r>
          <w:rPr>
            <w:noProof/>
            <w:webHidden/>
          </w:rPr>
        </w:r>
        <w:r>
          <w:rPr>
            <w:noProof/>
            <w:webHidden/>
          </w:rPr>
          <w:fldChar w:fldCharType="separate"/>
        </w:r>
        <w:r>
          <w:rPr>
            <w:noProof/>
            <w:webHidden/>
          </w:rPr>
          <w:t>32</w:t>
        </w:r>
        <w:r>
          <w:rPr>
            <w:noProof/>
            <w:webHidden/>
          </w:rPr>
          <w:fldChar w:fldCharType="end"/>
        </w:r>
      </w:hyperlink>
    </w:p>
    <w:p w14:paraId="5809163A" w14:textId="5AFC6588"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98" w:history="1">
        <w:r w:rsidRPr="00FA665F">
          <w:rPr>
            <w:rStyle w:val="Hyperlink"/>
            <w:noProof/>
          </w:rPr>
          <w:t>Annex 8 - Monitoring, maintenance  and repairs</w:t>
        </w:r>
        <w:r>
          <w:rPr>
            <w:noProof/>
            <w:webHidden/>
          </w:rPr>
          <w:tab/>
        </w:r>
        <w:r>
          <w:rPr>
            <w:noProof/>
            <w:webHidden/>
          </w:rPr>
          <w:fldChar w:fldCharType="begin"/>
        </w:r>
        <w:r>
          <w:rPr>
            <w:noProof/>
            <w:webHidden/>
          </w:rPr>
          <w:instrText xml:space="preserve"> PAGEREF _Toc180508398 \h </w:instrText>
        </w:r>
        <w:r>
          <w:rPr>
            <w:noProof/>
            <w:webHidden/>
          </w:rPr>
        </w:r>
        <w:r>
          <w:rPr>
            <w:noProof/>
            <w:webHidden/>
          </w:rPr>
          <w:fldChar w:fldCharType="separate"/>
        </w:r>
        <w:r>
          <w:rPr>
            <w:noProof/>
            <w:webHidden/>
          </w:rPr>
          <w:t>33</w:t>
        </w:r>
        <w:r>
          <w:rPr>
            <w:noProof/>
            <w:webHidden/>
          </w:rPr>
          <w:fldChar w:fldCharType="end"/>
        </w:r>
      </w:hyperlink>
    </w:p>
    <w:p w14:paraId="6FA6A561" w14:textId="0B052C41" w:rsidR="002E4753" w:rsidRDefault="002E4753">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08399" w:history="1">
        <w:r w:rsidRPr="00FA665F">
          <w:rPr>
            <w:rStyle w:val="Hyperlink"/>
            <w:noProof/>
          </w:rPr>
          <w:t>Annex 9 - Overview of CAR insurance coverage</w:t>
        </w:r>
        <w:r>
          <w:rPr>
            <w:noProof/>
            <w:webHidden/>
          </w:rPr>
          <w:tab/>
        </w:r>
        <w:r>
          <w:rPr>
            <w:noProof/>
            <w:webHidden/>
          </w:rPr>
          <w:fldChar w:fldCharType="begin"/>
        </w:r>
        <w:r>
          <w:rPr>
            <w:noProof/>
            <w:webHidden/>
          </w:rPr>
          <w:instrText xml:space="preserve"> PAGEREF _Toc180508399 \h </w:instrText>
        </w:r>
        <w:r>
          <w:rPr>
            <w:noProof/>
            <w:webHidden/>
          </w:rPr>
        </w:r>
        <w:r>
          <w:rPr>
            <w:noProof/>
            <w:webHidden/>
          </w:rPr>
          <w:fldChar w:fldCharType="separate"/>
        </w:r>
        <w:r>
          <w:rPr>
            <w:noProof/>
            <w:webHidden/>
          </w:rPr>
          <w:t>34</w:t>
        </w:r>
        <w:r>
          <w:rPr>
            <w:noProof/>
            <w:webHidden/>
          </w:rPr>
          <w:fldChar w:fldCharType="end"/>
        </w:r>
      </w:hyperlink>
    </w:p>
    <w:p w14:paraId="6723732C" w14:textId="14B0EFB6" w:rsidR="002E4753" w:rsidRDefault="002E4753">
      <w:pPr>
        <w:pStyle w:val="TOC3"/>
        <w:tabs>
          <w:tab w:val="right" w:leader="dot" w:pos="9062"/>
        </w:tabs>
        <w:rPr>
          <w:rFonts w:eastAsiaTheme="minorEastAsia" w:cstheme="minorBidi"/>
          <w:noProof/>
          <w:kern w:val="2"/>
          <w:lang w:val="en-IE" w:eastAsia="en-IE"/>
          <w14:ligatures w14:val="standardContextual"/>
        </w:rPr>
      </w:pPr>
      <w:hyperlink w:anchor="_Toc180508400" w:history="1">
        <w:r w:rsidRPr="00FA665F">
          <w:rPr>
            <w:rStyle w:val="Hyperlink"/>
            <w:noProof/>
          </w:rPr>
          <w:t>Section I: The works</w:t>
        </w:r>
        <w:r>
          <w:rPr>
            <w:noProof/>
            <w:webHidden/>
          </w:rPr>
          <w:tab/>
        </w:r>
        <w:r>
          <w:rPr>
            <w:noProof/>
            <w:webHidden/>
          </w:rPr>
          <w:fldChar w:fldCharType="begin"/>
        </w:r>
        <w:r>
          <w:rPr>
            <w:noProof/>
            <w:webHidden/>
          </w:rPr>
          <w:instrText xml:space="preserve"> PAGEREF _Toc180508400 \h </w:instrText>
        </w:r>
        <w:r>
          <w:rPr>
            <w:noProof/>
            <w:webHidden/>
          </w:rPr>
        </w:r>
        <w:r>
          <w:rPr>
            <w:noProof/>
            <w:webHidden/>
          </w:rPr>
          <w:fldChar w:fldCharType="separate"/>
        </w:r>
        <w:r>
          <w:rPr>
            <w:noProof/>
            <w:webHidden/>
          </w:rPr>
          <w:t>34</w:t>
        </w:r>
        <w:r>
          <w:rPr>
            <w:noProof/>
            <w:webHidden/>
          </w:rPr>
          <w:fldChar w:fldCharType="end"/>
        </w:r>
      </w:hyperlink>
    </w:p>
    <w:p w14:paraId="1A6D9B65" w14:textId="62E8C9AB" w:rsidR="004E584B" w:rsidRDefault="00FF2CB4" w:rsidP="002E4753">
      <w:pPr>
        <w:spacing w:line="360" w:lineRule="auto"/>
        <w:rPr>
          <w:rFonts w:ascii="Arial" w:hAnsi="Arial" w:cs="Arial"/>
        </w:rPr>
      </w:pPr>
      <w:r>
        <w:rPr>
          <w:rFonts w:ascii="Arial" w:hAnsi="Arial" w:cs="Arial"/>
        </w:rPr>
        <w:fldChar w:fldCharType="end"/>
      </w:r>
    </w:p>
    <w:p w14:paraId="2E57467C" w14:textId="77777777" w:rsidR="002E4753" w:rsidRDefault="002E4753" w:rsidP="002E4753">
      <w:pPr>
        <w:spacing w:line="360" w:lineRule="auto"/>
        <w:rPr>
          <w:rFonts w:ascii="Arial" w:hAnsi="Arial" w:cs="Arial"/>
        </w:rPr>
      </w:pPr>
    </w:p>
    <w:p w14:paraId="2733AF67" w14:textId="77777777" w:rsidR="002E4753" w:rsidRDefault="002E4753" w:rsidP="002E4753">
      <w:pPr>
        <w:spacing w:line="360" w:lineRule="auto"/>
        <w:rPr>
          <w:rFonts w:ascii="Arial" w:hAnsi="Arial" w:cs="Arial"/>
        </w:rPr>
      </w:pPr>
    </w:p>
    <w:p w14:paraId="25993D11" w14:textId="77777777" w:rsidR="002E4753" w:rsidRDefault="002E4753" w:rsidP="002E4753">
      <w:pPr>
        <w:spacing w:line="360" w:lineRule="auto"/>
        <w:rPr>
          <w:rFonts w:ascii="Arial" w:hAnsi="Arial" w:cs="Arial"/>
        </w:rPr>
      </w:pPr>
    </w:p>
    <w:p w14:paraId="61C4ADE7" w14:textId="77777777" w:rsidR="002E4753" w:rsidRDefault="002E4753" w:rsidP="002E4753">
      <w:pPr>
        <w:spacing w:line="360" w:lineRule="auto"/>
        <w:rPr>
          <w:rFonts w:ascii="Arial" w:hAnsi="Arial" w:cs="Arial"/>
        </w:rPr>
      </w:pPr>
    </w:p>
    <w:p w14:paraId="11C104F2" w14:textId="77777777" w:rsidR="002E4753" w:rsidRDefault="002E4753" w:rsidP="002E4753">
      <w:pPr>
        <w:spacing w:line="360" w:lineRule="auto"/>
        <w:rPr>
          <w:rFonts w:ascii="Arial" w:hAnsi="Arial" w:cs="Arial"/>
        </w:rPr>
      </w:pPr>
    </w:p>
    <w:p w14:paraId="307C658F" w14:textId="77777777" w:rsidR="002E4753" w:rsidRDefault="002E4753" w:rsidP="002E4753">
      <w:pPr>
        <w:spacing w:line="360" w:lineRule="auto"/>
        <w:rPr>
          <w:rFonts w:ascii="Arial" w:hAnsi="Arial" w:cs="Arial"/>
        </w:rPr>
      </w:pPr>
    </w:p>
    <w:p w14:paraId="4BF00266" w14:textId="77777777" w:rsidR="002E4753" w:rsidRDefault="002E4753" w:rsidP="002E4753">
      <w:pPr>
        <w:spacing w:line="360" w:lineRule="auto"/>
        <w:rPr>
          <w:rFonts w:ascii="Arial" w:hAnsi="Arial" w:cs="Arial"/>
        </w:rPr>
      </w:pPr>
    </w:p>
    <w:p w14:paraId="6E45870B" w14:textId="77777777" w:rsidR="002E4753" w:rsidRDefault="002E4753" w:rsidP="002E4753">
      <w:pPr>
        <w:spacing w:line="360" w:lineRule="auto"/>
        <w:rPr>
          <w:rFonts w:ascii="Arial" w:hAnsi="Arial" w:cs="Arial"/>
        </w:rPr>
      </w:pPr>
    </w:p>
    <w:p w14:paraId="3EBCDE4E" w14:textId="77777777" w:rsidR="002E4753" w:rsidRDefault="002E4753" w:rsidP="002E4753">
      <w:pPr>
        <w:spacing w:line="360" w:lineRule="auto"/>
        <w:rPr>
          <w:rFonts w:ascii="Arial" w:hAnsi="Arial" w:cs="Arial"/>
        </w:rPr>
      </w:pPr>
    </w:p>
    <w:p w14:paraId="6C9B7527" w14:textId="77777777" w:rsidR="002E4753" w:rsidRDefault="002E4753" w:rsidP="002E4753">
      <w:pPr>
        <w:spacing w:line="360" w:lineRule="auto"/>
        <w:rPr>
          <w:rFonts w:ascii="Arial" w:hAnsi="Arial" w:cs="Arial"/>
        </w:rPr>
      </w:pPr>
    </w:p>
    <w:p w14:paraId="13456555" w14:textId="77777777" w:rsidR="002E4753" w:rsidRDefault="002E4753" w:rsidP="002E4753">
      <w:pPr>
        <w:spacing w:line="360" w:lineRule="auto"/>
        <w:rPr>
          <w:rFonts w:ascii="Arial" w:hAnsi="Arial" w:cs="Arial"/>
        </w:rPr>
      </w:pPr>
    </w:p>
    <w:p w14:paraId="71619919" w14:textId="77777777" w:rsidR="002E4753" w:rsidRDefault="002E4753" w:rsidP="002E4753">
      <w:pPr>
        <w:spacing w:line="360" w:lineRule="auto"/>
        <w:rPr>
          <w:rFonts w:ascii="Arial" w:hAnsi="Arial" w:cs="Arial"/>
        </w:rPr>
      </w:pPr>
    </w:p>
    <w:p w14:paraId="27C11ED2" w14:textId="77777777" w:rsidR="002E4753" w:rsidRDefault="002E4753" w:rsidP="002E4753">
      <w:pPr>
        <w:spacing w:line="360" w:lineRule="auto"/>
        <w:rPr>
          <w:rFonts w:ascii="Arial" w:hAnsi="Arial" w:cs="Arial"/>
        </w:rPr>
      </w:pPr>
    </w:p>
    <w:p w14:paraId="3957C496" w14:textId="77777777" w:rsidR="002E4753" w:rsidRPr="004C0EBD" w:rsidRDefault="002E4753" w:rsidP="002E4753">
      <w:pPr>
        <w:spacing w:line="360" w:lineRule="auto"/>
      </w:pPr>
    </w:p>
    <w:p w14:paraId="652A77CB" w14:textId="77777777" w:rsidR="00DE36D8" w:rsidRDefault="00DE36D8" w:rsidP="00FF2CB4">
      <w:pPr>
        <w:pStyle w:val="MH1"/>
      </w:pPr>
    </w:p>
    <w:p w14:paraId="3CC89761" w14:textId="77777777" w:rsidR="002E4753" w:rsidRDefault="002E4753" w:rsidP="002E4753">
      <w:pPr>
        <w:pStyle w:val="MH1"/>
      </w:pPr>
      <w:bookmarkStart w:id="2" w:name="_Toc180508353"/>
      <w:r w:rsidRPr="004C0EBD">
        <w:t xml:space="preserve">Objective of and background </w:t>
      </w:r>
      <w:r>
        <w:br/>
      </w:r>
      <w:r w:rsidRPr="004C0EBD">
        <w:t>to this</w:t>
      </w:r>
      <w:r>
        <w:t xml:space="preserve"> </w:t>
      </w:r>
      <w:r w:rsidRPr="004C0EBD">
        <w:t>guide</w:t>
      </w:r>
      <w:bookmarkEnd w:id="2"/>
    </w:p>
    <w:p w14:paraId="76643682" w14:textId="77777777" w:rsidR="002E4753" w:rsidRPr="004C0EBD" w:rsidRDefault="002E4753" w:rsidP="002E4753">
      <w:pPr>
        <w:pStyle w:val="MH1"/>
      </w:pPr>
    </w:p>
    <w:p w14:paraId="7D8C03FF" w14:textId="77777777" w:rsidR="002E4753" w:rsidRPr="00DE36D8" w:rsidRDefault="002E4753" w:rsidP="002E4753">
      <w:pPr>
        <w:pStyle w:val="BodyText1"/>
      </w:pPr>
      <w:r w:rsidRPr="00DE36D8">
        <w:t xml:space="preserve">Many organisations want to implement PV projects on roofs or land. This guide will take you through the </w:t>
      </w:r>
      <w:r>
        <w:t>preparatory</w:t>
      </w:r>
      <w:r w:rsidRPr="00DE36D8">
        <w:t xml:space="preserve"> stages, setting out steps and choices, and providing lists of consultants that can assist you. </w:t>
      </w:r>
    </w:p>
    <w:p w14:paraId="7F8247B1" w14:textId="77777777" w:rsidR="002E4753" w:rsidRPr="00DE36D8" w:rsidRDefault="002E4753" w:rsidP="002E4753">
      <w:pPr>
        <w:pStyle w:val="BodyText1"/>
      </w:pPr>
    </w:p>
    <w:p w14:paraId="44054D75" w14:textId="77777777" w:rsidR="002E4753" w:rsidRPr="00DE36D8" w:rsidRDefault="002E4753" w:rsidP="002E4753">
      <w:pPr>
        <w:pStyle w:val="BodyText1"/>
      </w:pPr>
      <w:r w:rsidRPr="00DE36D8">
        <w:t xml:space="preserve">This guide is one of three documents that </w:t>
      </w:r>
      <w:r>
        <w:t>complement</w:t>
      </w:r>
      <w:r w:rsidRPr="00DE36D8">
        <w:t xml:space="preserve"> </w:t>
      </w:r>
      <w:r>
        <w:br/>
      </w:r>
      <w:r w:rsidRPr="00DE36D8">
        <w:t>the</w:t>
      </w:r>
      <w:r>
        <w:t xml:space="preserve"> ‘</w:t>
      </w:r>
      <w:r w:rsidRPr="00F36F46">
        <w:rPr>
          <w:i/>
          <w:iCs/>
        </w:rPr>
        <w:t xml:space="preserve">Template for purchase requirements and award </w:t>
      </w:r>
      <w:proofErr w:type="gramStart"/>
      <w:r w:rsidRPr="00F36F46">
        <w:rPr>
          <w:i/>
          <w:iCs/>
        </w:rPr>
        <w:t>criteria</w:t>
      </w:r>
      <w:r>
        <w:t>’</w:t>
      </w:r>
      <w:proofErr w:type="gram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2E4753" w:rsidRPr="00DE36D8" w14:paraId="3C9551EF" w14:textId="77777777" w:rsidTr="00F36F46">
        <w:trPr>
          <w:trHeight w:val="32"/>
        </w:trPr>
        <w:tc>
          <w:tcPr>
            <w:tcW w:w="9448" w:type="dxa"/>
          </w:tcPr>
          <w:p w14:paraId="1A795A99" w14:textId="77777777" w:rsidR="002E4753" w:rsidRPr="00DE36D8" w:rsidRDefault="002E4753" w:rsidP="00F36F46">
            <w:pPr>
              <w:pStyle w:val="BodyText1"/>
              <w:rPr>
                <w:sz w:val="24"/>
                <w:szCs w:val="24"/>
              </w:rPr>
            </w:pPr>
            <w:r w:rsidRPr="00DE36D8">
              <w:t xml:space="preserve">I. </w:t>
            </w:r>
            <w:r>
              <w:t>Preparatory</w:t>
            </w:r>
            <w:r w:rsidRPr="00DE36D8">
              <w:t xml:space="preserve"> stages of a PV project (this guide)</w:t>
            </w:r>
          </w:p>
        </w:tc>
      </w:tr>
      <w:tr w:rsidR="002E4753" w:rsidRPr="00DE36D8" w14:paraId="7275A24A" w14:textId="77777777" w:rsidTr="00F36F46">
        <w:trPr>
          <w:trHeight w:val="33"/>
        </w:trPr>
        <w:tc>
          <w:tcPr>
            <w:tcW w:w="9448" w:type="dxa"/>
          </w:tcPr>
          <w:p w14:paraId="47751A10" w14:textId="77777777" w:rsidR="002E4753" w:rsidRPr="00DE36D8" w:rsidRDefault="002E4753" w:rsidP="00F36F46">
            <w:pPr>
              <w:pStyle w:val="BodyText1"/>
              <w:rPr>
                <w:sz w:val="24"/>
                <w:szCs w:val="24"/>
              </w:rPr>
            </w:pPr>
            <w:r w:rsidRPr="00DE36D8">
              <w:t xml:space="preserve">II. </w:t>
            </w:r>
            <w:r>
              <w:t xml:space="preserve">Preparing a </w:t>
            </w:r>
            <w:r w:rsidRPr="00DE36D8">
              <w:t>tender for a PV project</w:t>
            </w:r>
            <w:r>
              <w:t>,</w:t>
            </w:r>
            <w:r w:rsidRPr="00DE36D8">
              <w:t xml:space="preserve"> and explanation of the </w:t>
            </w:r>
            <w:r>
              <w:t>T</w:t>
            </w:r>
            <w:r w:rsidRPr="00DE36D8">
              <w:t>emplate</w:t>
            </w:r>
          </w:p>
        </w:tc>
      </w:tr>
      <w:tr w:rsidR="002E4753" w:rsidRPr="00DE36D8" w14:paraId="189B887D" w14:textId="77777777" w:rsidTr="0088732B">
        <w:trPr>
          <w:trHeight w:val="33"/>
        </w:trPr>
        <w:tc>
          <w:tcPr>
            <w:tcW w:w="9448" w:type="dxa"/>
          </w:tcPr>
          <w:p w14:paraId="25DFDFDB" w14:textId="77777777" w:rsidR="002E4753" w:rsidRPr="00DE36D8" w:rsidRDefault="002E4753" w:rsidP="00F36F46">
            <w:pPr>
              <w:pStyle w:val="BodyText1"/>
            </w:pPr>
            <w:r w:rsidRPr="00DE36D8">
              <w:t>III. Sustainability aspects and market scan of the more sustainable solar panels</w:t>
            </w:r>
          </w:p>
        </w:tc>
      </w:tr>
    </w:tbl>
    <w:p w14:paraId="21CFD22B" w14:textId="77777777" w:rsidR="002E4753" w:rsidRPr="0088732B" w:rsidRDefault="002E4753" w:rsidP="002E4753">
      <w:pPr>
        <w:pStyle w:val="BodyText1"/>
        <w:rPr>
          <w:rStyle w:val="SubtleEmphasis"/>
          <w:b w:val="0"/>
          <w:bCs w:val="0"/>
          <w:color w:val="auto"/>
        </w:rPr>
      </w:pPr>
      <w:r>
        <w:rPr>
          <w:rStyle w:val="SubtleEmphasis"/>
          <w:b w:val="0"/>
          <w:bCs w:val="0"/>
          <w:color w:val="auto"/>
        </w:rPr>
        <w:t>A draft of t</w:t>
      </w:r>
      <w:r w:rsidRPr="00F36F46">
        <w:rPr>
          <w:rStyle w:val="SubtleEmphasis"/>
          <w:b w:val="0"/>
          <w:bCs w:val="0"/>
          <w:color w:val="auto"/>
        </w:rPr>
        <w:t xml:space="preserve">he </w:t>
      </w:r>
      <w:r>
        <w:rPr>
          <w:rStyle w:val="SubtleEmphasis"/>
          <w:b w:val="0"/>
          <w:bCs w:val="0"/>
          <w:color w:val="auto"/>
        </w:rPr>
        <w:t>‘</w:t>
      </w:r>
      <w:r w:rsidRPr="00417768">
        <w:rPr>
          <w:i/>
          <w:iCs/>
        </w:rPr>
        <w:t>Template for purchase requirements and award criteria</w:t>
      </w:r>
      <w:r>
        <w:rPr>
          <w:i/>
          <w:iCs/>
        </w:rPr>
        <w:t xml:space="preserve">’ </w:t>
      </w:r>
      <w:r>
        <w:t xml:space="preserve">is also available. It is created as a spreadsheet that can be attached as in tender/RFQ </w:t>
      </w:r>
      <w:proofErr w:type="spellStart"/>
      <w:r>
        <w:t>documentatioon</w:t>
      </w:r>
      <w:proofErr w:type="spellEnd"/>
      <w:r>
        <w:t xml:space="preserve">, after adjusting </w:t>
      </w:r>
      <w:proofErr w:type="gramStart"/>
      <w:r>
        <w:t>a number of</w:t>
      </w:r>
      <w:proofErr w:type="gramEnd"/>
      <w:r>
        <w:t xml:space="preserve"> project specific fields.  </w:t>
      </w:r>
    </w:p>
    <w:p w14:paraId="3CBE7C49" w14:textId="77777777" w:rsidR="002E4753" w:rsidRPr="00F36F46" w:rsidRDefault="002E4753" w:rsidP="002E4753">
      <w:pPr>
        <w:pStyle w:val="BodyText1"/>
        <w:rPr>
          <w:rStyle w:val="SubtleEmphasis"/>
          <w:b w:val="0"/>
          <w:bCs w:val="0"/>
          <w:color w:val="auto"/>
        </w:rPr>
      </w:pPr>
    </w:p>
    <w:p w14:paraId="72B2CCFD" w14:textId="77777777" w:rsidR="002E4753" w:rsidRPr="00C42EE6" w:rsidRDefault="002E4753" w:rsidP="002E4753">
      <w:pPr>
        <w:rPr>
          <w:rStyle w:val="SubtleEmphasis"/>
          <w:rFonts w:ascii="Arial" w:hAnsi="Arial" w:cs="Arial"/>
          <w:color w:val="104D54"/>
          <w:sz w:val="36"/>
          <w:szCs w:val="36"/>
          <w:lang w:val="en-US"/>
        </w:rPr>
      </w:pPr>
      <w:r w:rsidRPr="006B1209">
        <w:rPr>
          <w:rStyle w:val="SubtleEmphasis"/>
          <w:rFonts w:ascii="Arial" w:hAnsi="Arial" w:cs="Arial"/>
          <w:color w:val="104D54"/>
          <w:sz w:val="36"/>
          <w:szCs w:val="36"/>
        </w:rPr>
        <w:t>Objective of this guide</w:t>
      </w:r>
    </w:p>
    <w:p w14:paraId="506F0942" w14:textId="77777777" w:rsidR="002E4753" w:rsidRPr="004C0EBD" w:rsidRDefault="002E4753" w:rsidP="002E4753">
      <w:pPr>
        <w:pStyle w:val="BodyText1"/>
      </w:pPr>
      <w:r w:rsidRPr="006B1209">
        <w:rPr>
          <w:color w:val="104D54"/>
          <w:sz w:val="36"/>
          <w:szCs w:val="36"/>
        </w:rPr>
        <w:t xml:space="preserve"> </w:t>
      </w:r>
      <w:r w:rsidRPr="004C0EBD">
        <w:br/>
        <w:t xml:space="preserve">The objective of this guide is to help </w:t>
      </w:r>
      <w:r>
        <w:t>users</w:t>
      </w:r>
      <w:r w:rsidRPr="004C0EBD">
        <w:t xml:space="preserve"> carry out PV projects offering:</w:t>
      </w:r>
    </w:p>
    <w:p w14:paraId="4EC312DA" w14:textId="77777777" w:rsidR="002E4753" w:rsidRPr="004C0EBD" w:rsidRDefault="002E4753" w:rsidP="002E4753">
      <w:pPr>
        <w:pStyle w:val="BodyText1"/>
        <w:numPr>
          <w:ilvl w:val="0"/>
          <w:numId w:val="10"/>
        </w:numPr>
        <w:rPr>
          <w:sz w:val="21"/>
          <w:szCs w:val="21"/>
        </w:rPr>
      </w:pPr>
      <w:r w:rsidRPr="004C0EBD">
        <w:t>better financial conditions</w:t>
      </w:r>
    </w:p>
    <w:p w14:paraId="2CB701EC" w14:textId="77777777" w:rsidR="002E4753" w:rsidRPr="004C0EBD" w:rsidRDefault="002E4753" w:rsidP="002E4753">
      <w:pPr>
        <w:pStyle w:val="BodyText1"/>
        <w:numPr>
          <w:ilvl w:val="0"/>
          <w:numId w:val="10"/>
        </w:numPr>
        <w:rPr>
          <w:sz w:val="21"/>
          <w:szCs w:val="21"/>
        </w:rPr>
      </w:pPr>
      <w:r w:rsidRPr="004C0EBD">
        <w:t xml:space="preserve">a longer working </w:t>
      </w:r>
      <w:proofErr w:type="gramStart"/>
      <w:r w:rsidRPr="004C0EBD">
        <w:t>life</w:t>
      </w:r>
      <w:proofErr w:type="gramEnd"/>
    </w:p>
    <w:p w14:paraId="03D19494" w14:textId="77777777" w:rsidR="002E4753" w:rsidRPr="006B1209" w:rsidRDefault="002E4753" w:rsidP="002E4753">
      <w:pPr>
        <w:pStyle w:val="BodyText1"/>
        <w:numPr>
          <w:ilvl w:val="0"/>
          <w:numId w:val="10"/>
        </w:numPr>
        <w:rPr>
          <w:sz w:val="21"/>
          <w:szCs w:val="21"/>
        </w:rPr>
      </w:pPr>
      <w:r w:rsidRPr="004C0EBD">
        <w:t>better sustainability</w:t>
      </w:r>
    </w:p>
    <w:p w14:paraId="1A3D9D14" w14:textId="77777777" w:rsidR="002E4753" w:rsidRPr="004C0EBD" w:rsidRDefault="002E4753" w:rsidP="002E4753">
      <w:pPr>
        <w:pStyle w:val="ListParagraph"/>
        <w:ind w:left="709"/>
        <w:rPr>
          <w:sz w:val="21"/>
          <w:szCs w:val="21"/>
        </w:rPr>
      </w:pPr>
    </w:p>
    <w:p w14:paraId="48BFBB4B" w14:textId="77777777" w:rsidR="002E4753" w:rsidRPr="001079C7" w:rsidRDefault="002E4753" w:rsidP="002E4753">
      <w:pPr>
        <w:pStyle w:val="MH3"/>
        <w:rPr>
          <w:rStyle w:val="SubtleEmphasis"/>
          <w:b/>
          <w:bCs w:val="0"/>
          <w:color w:val="104D54"/>
        </w:rPr>
      </w:pPr>
      <w:bookmarkStart w:id="3" w:name="_Toc180508354"/>
      <w:proofErr w:type="gramStart"/>
      <w:r>
        <w:rPr>
          <w:rStyle w:val="SubtleEmphasis"/>
          <w:b/>
          <w:bCs w:val="0"/>
          <w:color w:val="104D54"/>
        </w:rPr>
        <w:t>Why</w:t>
      </w:r>
      <w:bookmarkEnd w:id="3"/>
      <w:proofErr w:type="gramEnd"/>
      <w:r w:rsidRPr="001079C7">
        <w:rPr>
          <w:rStyle w:val="SubtleEmphasis"/>
          <w:b/>
          <w:bCs w:val="0"/>
          <w:color w:val="104D54"/>
        </w:rPr>
        <w:t xml:space="preserve"> </w:t>
      </w:r>
    </w:p>
    <w:p w14:paraId="7E80FA78" w14:textId="77777777" w:rsidR="002E4753" w:rsidRPr="006B1209" w:rsidRDefault="002E4753" w:rsidP="002E4753">
      <w:pPr>
        <w:pStyle w:val="BodyText1"/>
      </w:pPr>
      <w:r w:rsidRPr="006B1209">
        <w:t xml:space="preserve">PV projects are all too often poor value for money. </w:t>
      </w:r>
      <w:r>
        <w:t xml:space="preserve">Further, </w:t>
      </w:r>
      <w:r w:rsidRPr="006B1209">
        <w:t xml:space="preserve">sustainability aspects of solar panels themselves are often not taken into consideration – think of the use of PFAS and other harmful materials, the technical working life, the carbon footprint, environmental issues and working conditions.  </w:t>
      </w:r>
    </w:p>
    <w:p w14:paraId="3515BFB6" w14:textId="77777777" w:rsidR="002E4753" w:rsidRPr="006B1209" w:rsidRDefault="002E4753" w:rsidP="002E4753">
      <w:pPr>
        <w:pStyle w:val="BodyText1"/>
      </w:pPr>
    </w:p>
    <w:p w14:paraId="1E68752C" w14:textId="77777777" w:rsidR="002E4753" w:rsidRPr="004C0EBD" w:rsidRDefault="002E4753" w:rsidP="002E4753"/>
    <w:p w14:paraId="2863DA79" w14:textId="77777777" w:rsidR="002E4753" w:rsidRPr="001079C7" w:rsidRDefault="002E4753" w:rsidP="002E4753">
      <w:pPr>
        <w:pStyle w:val="MH3"/>
        <w:rPr>
          <w:rStyle w:val="SubtleEmphasis"/>
          <w:b/>
          <w:bCs w:val="0"/>
          <w:color w:val="104D54"/>
        </w:rPr>
      </w:pPr>
      <w:bookmarkStart w:id="4" w:name="_Toc180508355"/>
      <w:r>
        <w:rPr>
          <w:rStyle w:val="SubtleEmphasis"/>
          <w:b/>
          <w:bCs w:val="0"/>
          <w:color w:val="104D54"/>
        </w:rPr>
        <w:t xml:space="preserve">Edits requested! </w:t>
      </w:r>
      <w:r w:rsidRPr="001079C7">
        <w:rPr>
          <w:rStyle w:val="SubtleEmphasis"/>
          <w:b/>
          <w:bCs w:val="0"/>
          <w:color w:val="104D54"/>
        </w:rPr>
        <w:t xml:space="preserve"> Please send </w:t>
      </w:r>
      <w:r>
        <w:rPr>
          <w:rStyle w:val="SubtleEmphasis"/>
          <w:b/>
          <w:bCs w:val="0"/>
          <w:color w:val="104D54"/>
        </w:rPr>
        <w:t xml:space="preserve">us </w:t>
      </w:r>
      <w:r w:rsidRPr="001079C7">
        <w:rPr>
          <w:rStyle w:val="SubtleEmphasis"/>
          <w:b/>
          <w:bCs w:val="0"/>
          <w:color w:val="104D54"/>
        </w:rPr>
        <w:t>an email to</w:t>
      </w:r>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4"/>
      <w:r>
        <w:rPr>
          <w:rStyle w:val="SubtleEmphasis"/>
          <w:b/>
          <w:bCs w:val="0"/>
          <w:color w:val="104D54"/>
        </w:rPr>
        <w:t xml:space="preserve"> </w:t>
      </w:r>
    </w:p>
    <w:p w14:paraId="19C1245C" w14:textId="77777777" w:rsidR="002E4753" w:rsidRPr="006B1209" w:rsidRDefault="002E4753" w:rsidP="002E4753">
      <w:pPr>
        <w:pStyle w:val="BodyText1"/>
        <w:rPr>
          <w:rFonts w:eastAsia="Calibri"/>
        </w:rPr>
      </w:pPr>
      <w:r w:rsidRPr="006B1209">
        <w:t xml:space="preserve">This guide is </w:t>
      </w:r>
      <w:r>
        <w:t xml:space="preserve">a draft </w:t>
      </w:r>
      <w:r w:rsidRPr="006B1209">
        <w:t>version</w:t>
      </w:r>
      <w:proofErr w:type="gramStart"/>
      <w:r>
        <w:t>/</w:t>
      </w:r>
      <w:r w:rsidRPr="006B1209">
        <w:t xml:space="preserve"> </w:t>
      </w:r>
      <w:r>
        <w:t>.</w:t>
      </w:r>
      <w:proofErr w:type="gramEnd"/>
      <w:r>
        <w:t xml:space="preserve"> It was created in the Netherlands and thereafter </w:t>
      </w:r>
      <w:proofErr w:type="gramStart"/>
      <w:r>
        <w:t>auto-translated</w:t>
      </w:r>
      <w:proofErr w:type="gramEnd"/>
      <w:r>
        <w:t xml:space="preserve"> without checks from native speaking PV experts. </w:t>
      </w:r>
      <w:proofErr w:type="gramStart"/>
      <w:r>
        <w:t>Therefore</w:t>
      </w:r>
      <w:proofErr w:type="gramEnd"/>
      <w:r>
        <w:t xml:space="preserve"> improper words will be used. Further, in your country the regulations, permits and subsidies will be different from those in the Netherlands, which were </w:t>
      </w:r>
      <w:proofErr w:type="gramStart"/>
      <w:r>
        <w:t>auto-translated</w:t>
      </w:r>
      <w:proofErr w:type="gramEnd"/>
      <w:r>
        <w:t xml:space="preserve">. </w:t>
      </w:r>
      <w:proofErr w:type="gramStart"/>
      <w:r>
        <w:t>So</w:t>
      </w:r>
      <w:proofErr w:type="gramEnd"/>
      <w:r>
        <w:t xml:space="preserve"> the guide certainly does contain mistakes and needs to be improved. In addition, the lists in the Annexes with names of consultants/experts need to be completely modified as these are mostly Dutch organisations. It would be great if you can help us with lists consultants/experts from your country. The solar trade association in your country may help you here.</w:t>
      </w:r>
    </w:p>
    <w:p w14:paraId="219C8D14" w14:textId="77777777" w:rsidR="002E4753" w:rsidRPr="004C0EBD" w:rsidRDefault="002E4753" w:rsidP="002E4753"/>
    <w:p w14:paraId="0DDCFFD3" w14:textId="77777777" w:rsidR="002E4753" w:rsidRPr="001079C7" w:rsidRDefault="002E4753" w:rsidP="002E4753">
      <w:pPr>
        <w:pStyle w:val="MH3"/>
        <w:rPr>
          <w:rStyle w:val="SubtleEmphasis"/>
          <w:b/>
          <w:bCs w:val="0"/>
          <w:color w:val="104D54"/>
        </w:rPr>
      </w:pPr>
      <w:bookmarkStart w:id="5" w:name="_Toc180508356"/>
      <w:r w:rsidRPr="001079C7">
        <w:rPr>
          <w:rStyle w:val="SubtleEmphasis"/>
          <w:b/>
          <w:bCs w:val="0"/>
          <w:color w:val="104D54"/>
        </w:rPr>
        <w:t>Responsibility</w:t>
      </w:r>
      <w:bookmarkEnd w:id="5"/>
    </w:p>
    <w:p w14:paraId="724F0708" w14:textId="77777777" w:rsidR="002E4753" w:rsidRPr="004C0EBD" w:rsidRDefault="002E4753" w:rsidP="002E4753">
      <w:pPr>
        <w:pStyle w:val="BodyText1"/>
        <w:rPr>
          <w:rFonts w:eastAsia="Calibri"/>
        </w:rPr>
      </w:pPr>
      <w:r w:rsidRPr="004C0EBD">
        <w:t xml:space="preserve">This guide was drawn up on the initiative of the </w:t>
      </w:r>
      <w:r>
        <w:t xml:space="preserve">Dutch Public </w:t>
      </w:r>
      <w:r w:rsidRPr="004C0EBD">
        <w:t xml:space="preserve">Buyers Group for Sustainable PV. This Buyers’ Group consists of the Dutch Public Procurement Expertise Centre, </w:t>
      </w:r>
      <w:proofErr w:type="spellStart"/>
      <w:r w:rsidRPr="004C0EBD">
        <w:t>PIANOo</w:t>
      </w:r>
      <w:proofErr w:type="spellEnd"/>
      <w:r w:rsidRPr="004C0EBD">
        <w:t>, and is made possible by the Ministry of Infrastructure and Water Management</w:t>
      </w:r>
      <w:proofErr w:type="gramStart"/>
      <w:r w:rsidRPr="004C0EBD">
        <w:t>. .</w:t>
      </w:r>
      <w:proofErr w:type="gramEnd"/>
      <w:r w:rsidRPr="004C0EBD">
        <w:t xml:space="preserve"> The Buyers’ Group is headed by Bart-Jeroen </w:t>
      </w:r>
      <w:proofErr w:type="spellStart"/>
      <w:r w:rsidRPr="004C0EBD">
        <w:t>Bierens</w:t>
      </w:r>
      <w:proofErr w:type="spellEnd"/>
      <w:r w:rsidRPr="004C0EBD">
        <w:t xml:space="preserve"> and Michiel Mensink from the Netherlands Enterprise </w:t>
      </w:r>
      <w:proofErr w:type="gramStart"/>
      <w:r w:rsidRPr="004C0EBD">
        <w:t>Agency .</w:t>
      </w:r>
      <w:proofErr w:type="gramEnd"/>
    </w:p>
    <w:p w14:paraId="5CCDC5C0" w14:textId="77777777" w:rsidR="002E4753" w:rsidRPr="004C0EBD" w:rsidRDefault="002E4753" w:rsidP="002E4753">
      <w:pPr>
        <w:rPr>
          <w:rFonts w:eastAsia="Calibri"/>
        </w:rPr>
      </w:pPr>
    </w:p>
    <w:p w14:paraId="5D283CBA" w14:textId="77777777" w:rsidR="002E4753" w:rsidRPr="001079C7" w:rsidRDefault="002E4753" w:rsidP="002E4753">
      <w:pPr>
        <w:pStyle w:val="MH3"/>
        <w:rPr>
          <w:rStyle w:val="SubtleEmphasis"/>
          <w:b/>
          <w:bCs w:val="0"/>
          <w:color w:val="104D54"/>
        </w:rPr>
      </w:pPr>
      <w:bookmarkStart w:id="6" w:name="_Toc180508357"/>
      <w:r w:rsidRPr="001079C7">
        <w:rPr>
          <w:rStyle w:val="SubtleEmphasis"/>
          <w:b/>
          <w:bCs w:val="0"/>
          <w:color w:val="104D54"/>
        </w:rPr>
        <w:t>Disclaimer</w:t>
      </w:r>
      <w:bookmarkEnd w:id="6"/>
      <w:r w:rsidRPr="001079C7">
        <w:rPr>
          <w:rStyle w:val="SubtleEmphasis"/>
          <w:b/>
          <w:bCs w:val="0"/>
          <w:color w:val="104D54"/>
        </w:rPr>
        <w:t xml:space="preserve"> </w:t>
      </w:r>
    </w:p>
    <w:p w14:paraId="6BAE8D93" w14:textId="77777777" w:rsidR="002E4753" w:rsidRPr="004C0EBD" w:rsidRDefault="002E4753" w:rsidP="002E4753">
      <w:pPr>
        <w:pStyle w:val="BodyText1"/>
        <w:rPr>
          <w:rFonts w:eastAsia="Calibri"/>
          <w:szCs w:val="21"/>
        </w:rPr>
      </w:pPr>
      <w:r w:rsidRPr="004C0EBD">
        <w:t xml:space="preserve">The purpose of this guide is to </w:t>
      </w:r>
      <w:proofErr w:type="gramStart"/>
      <w:r w:rsidRPr="004C0EBD">
        <w:t>provide assistance</w:t>
      </w:r>
      <w:proofErr w:type="gramEnd"/>
      <w:r w:rsidRPr="004C0EBD">
        <w:t xml:space="preserve"> and support to </w:t>
      </w:r>
      <w:r>
        <w:t xml:space="preserve">private organisations and </w:t>
      </w:r>
      <w:r w:rsidRPr="004C0EBD">
        <w:t>contracting authorities when preparing calls for tenders for PV projects. The guide was drawn up using recent insights from the sector. It may be necessary for individual calls for tenders to include criteria that are not in the guide or to adjust criteria, for example due to specific circumstances or preconditions. Both the guide and the criteria are used under the contracting authorities’ own responsibility. Users cannot make any claim based on the accuracy and completeness of the content or derive any rights therefrom.</w:t>
      </w:r>
      <w:r w:rsidRPr="004C0EBD">
        <w:rPr>
          <w:rStyle w:val="apple-converted-space"/>
          <w:color w:val="000000" w:themeColor="text1"/>
          <w:sz w:val="16"/>
        </w:rPr>
        <w:t xml:space="preserve"> </w:t>
      </w:r>
    </w:p>
    <w:p w14:paraId="227A30B9" w14:textId="77777777" w:rsidR="002E4753" w:rsidRPr="004C0EBD" w:rsidRDefault="002E4753" w:rsidP="002E4753"/>
    <w:p w14:paraId="44ABE779" w14:textId="77777777" w:rsidR="002E4753" w:rsidRPr="004C0EBD" w:rsidRDefault="002E4753" w:rsidP="002E4753">
      <w:pPr>
        <w:rPr>
          <w:b/>
          <w:bCs/>
          <w:color w:val="262626" w:themeColor="text1" w:themeTint="D9"/>
        </w:rPr>
      </w:pPr>
      <w:r w:rsidRPr="004C0EBD">
        <w:rPr>
          <w:rStyle w:val="SubtleEmphasis"/>
        </w:rPr>
        <w:t xml:space="preserve">Authors </w:t>
      </w:r>
      <w:r w:rsidRPr="004C0EBD">
        <w:t xml:space="preserve">Michiel Mensink and Marcello </w:t>
      </w:r>
      <w:proofErr w:type="spellStart"/>
      <w:r w:rsidRPr="004C0EBD">
        <w:t>Passaro</w:t>
      </w:r>
      <w:proofErr w:type="spellEnd"/>
      <w:r w:rsidRPr="004C0EBD">
        <w:t xml:space="preserve"> </w:t>
      </w:r>
    </w:p>
    <w:p w14:paraId="11DBE4A0" w14:textId="77777777" w:rsidR="002E4753" w:rsidRPr="00A031E5" w:rsidRDefault="002E4753" w:rsidP="002E4753">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4A0E1FF9" w14:textId="7E610C6C" w:rsidR="00BA688B" w:rsidRDefault="00A11B94" w:rsidP="00A3595E">
      <w:pPr>
        <w:rPr>
          <w:rFonts w:eastAsiaTheme="majorEastAsia"/>
          <w:color w:val="92D050"/>
          <w:sz w:val="40"/>
          <w:szCs w:val="40"/>
          <w:lang w:val="da-DK"/>
        </w:rPr>
      </w:pPr>
      <w:r>
        <w:rPr>
          <w:rFonts w:eastAsiaTheme="majorEastAsia"/>
          <w:noProof/>
          <w:color w:val="92D050"/>
          <w:sz w:val="40"/>
          <w:szCs w:val="40"/>
          <w:lang w:val="da-DK"/>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rFonts w:eastAsiaTheme="majorEastAsia"/>
          <w:noProof/>
          <w:color w:val="92D050"/>
          <w:sz w:val="40"/>
          <w:szCs w:val="40"/>
          <w:lang w:val="da-DK"/>
        </w:rPr>
        <mc:AlternateContent>
          <mc:Choice Requires="wps">
            <w:drawing>
              <wp:anchor distT="0" distB="0" distL="114300" distR="114300" simplePos="0" relativeHeight="251678720" behindDoc="0" locked="0" layoutInCell="1" allowOverlap="1" wp14:anchorId="24ACD246" wp14:editId="6C267D7F">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5B479D"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4456771C" w:rsidR="006B1209" w:rsidRDefault="006B1209" w:rsidP="00A3595E">
      <w:pPr>
        <w:rPr>
          <w:rFonts w:eastAsiaTheme="majorEastAsia"/>
          <w:color w:val="92D050"/>
          <w:sz w:val="40"/>
          <w:szCs w:val="40"/>
          <w:lang w:val="da-DK"/>
        </w:rPr>
      </w:pPr>
    </w:p>
    <w:p w14:paraId="43FA5D3D" w14:textId="260DEDC8" w:rsidR="006B1209" w:rsidRDefault="006B1209" w:rsidP="00A3595E">
      <w:pPr>
        <w:rPr>
          <w:rFonts w:eastAsiaTheme="majorEastAsia"/>
          <w:color w:val="92D050"/>
          <w:sz w:val="40"/>
          <w:szCs w:val="40"/>
          <w:lang w:val="da-DK"/>
        </w:rPr>
      </w:pPr>
    </w:p>
    <w:p w14:paraId="3DECFF07" w14:textId="08634845" w:rsidR="006B1209" w:rsidRDefault="006B1209" w:rsidP="00A3595E">
      <w:pPr>
        <w:rPr>
          <w:rFonts w:eastAsiaTheme="majorEastAsia"/>
          <w:color w:val="92D050"/>
          <w:sz w:val="40"/>
          <w:szCs w:val="40"/>
          <w:lang w:val="da-DK"/>
        </w:rPr>
      </w:pPr>
    </w:p>
    <w:p w14:paraId="50CBF4EC" w14:textId="77777777" w:rsidR="006B1209" w:rsidRDefault="006B1209" w:rsidP="00A3595E">
      <w:pPr>
        <w:rPr>
          <w:rFonts w:eastAsiaTheme="majorEastAsia"/>
          <w:color w:val="92D050"/>
          <w:sz w:val="40"/>
          <w:szCs w:val="40"/>
          <w:lang w:val="da-DK"/>
        </w:rPr>
      </w:pPr>
    </w:p>
    <w:p w14:paraId="4C22EF8B" w14:textId="77777777" w:rsidR="006B1209" w:rsidRDefault="006B1209" w:rsidP="00A3595E">
      <w:pPr>
        <w:rPr>
          <w:rFonts w:eastAsiaTheme="majorEastAsia"/>
          <w:color w:val="92D050"/>
          <w:sz w:val="40"/>
          <w:szCs w:val="40"/>
          <w:lang w:val="da-DK"/>
        </w:rPr>
      </w:pPr>
    </w:p>
    <w:p w14:paraId="76BE0EAF" w14:textId="77777777" w:rsidR="006B1209" w:rsidRDefault="006B1209" w:rsidP="00A3595E">
      <w:pPr>
        <w:rPr>
          <w:rFonts w:eastAsiaTheme="majorEastAsia"/>
          <w:color w:val="92D050"/>
          <w:sz w:val="40"/>
          <w:szCs w:val="40"/>
          <w:lang w:val="da-DK"/>
        </w:rPr>
      </w:pPr>
    </w:p>
    <w:p w14:paraId="2E5854FE" w14:textId="77777777" w:rsidR="006B1209" w:rsidRDefault="006B1209" w:rsidP="00A3595E">
      <w:pPr>
        <w:rPr>
          <w:rFonts w:eastAsiaTheme="majorEastAsia"/>
          <w:color w:val="92D050"/>
          <w:sz w:val="40"/>
          <w:szCs w:val="40"/>
          <w:lang w:val="da-DK"/>
        </w:rPr>
      </w:pPr>
    </w:p>
    <w:p w14:paraId="4A5B6C79" w14:textId="77777777" w:rsidR="006B1209" w:rsidRDefault="006B1209" w:rsidP="00A3595E">
      <w:pPr>
        <w:rPr>
          <w:rFonts w:eastAsiaTheme="majorEastAsia"/>
          <w:color w:val="92D050"/>
          <w:sz w:val="40"/>
          <w:szCs w:val="40"/>
          <w:lang w:val="da-DK"/>
        </w:rPr>
      </w:pPr>
    </w:p>
    <w:p w14:paraId="51872B65" w14:textId="77777777" w:rsidR="006B1209" w:rsidRDefault="006B1209" w:rsidP="00A3595E">
      <w:pPr>
        <w:rPr>
          <w:rFonts w:eastAsiaTheme="majorEastAsia"/>
          <w:color w:val="92D050"/>
          <w:sz w:val="40"/>
          <w:szCs w:val="40"/>
          <w:lang w:val="da-DK"/>
        </w:rPr>
      </w:pPr>
    </w:p>
    <w:p w14:paraId="016FB7C3" w14:textId="77777777" w:rsidR="006B1209" w:rsidRDefault="006B1209" w:rsidP="00A3595E">
      <w:pPr>
        <w:rPr>
          <w:rFonts w:eastAsiaTheme="majorEastAsia"/>
          <w:color w:val="92D050"/>
          <w:sz w:val="40"/>
          <w:szCs w:val="40"/>
          <w:lang w:val="da-DK"/>
        </w:rPr>
      </w:pPr>
    </w:p>
    <w:p w14:paraId="36BA4AC8" w14:textId="77777777" w:rsidR="006B1209" w:rsidRDefault="006B1209" w:rsidP="00A3595E">
      <w:pPr>
        <w:rPr>
          <w:rFonts w:eastAsiaTheme="majorEastAsia"/>
          <w:color w:val="92D050"/>
          <w:sz w:val="40"/>
          <w:szCs w:val="40"/>
          <w:lang w:val="da-DK"/>
        </w:rPr>
      </w:pPr>
    </w:p>
    <w:p w14:paraId="68CEC79D" w14:textId="77777777" w:rsidR="006B1209" w:rsidRDefault="006B1209" w:rsidP="00A3595E">
      <w:pPr>
        <w:rPr>
          <w:rFonts w:eastAsiaTheme="majorEastAsia"/>
          <w:color w:val="92D050"/>
          <w:sz w:val="40"/>
          <w:szCs w:val="40"/>
          <w:lang w:val="da-DK"/>
        </w:rPr>
      </w:pPr>
    </w:p>
    <w:p w14:paraId="7125039A" w14:textId="77777777" w:rsidR="006B1209" w:rsidRDefault="006B1209" w:rsidP="00A3595E">
      <w:pPr>
        <w:rPr>
          <w:rFonts w:eastAsiaTheme="majorEastAsia"/>
          <w:color w:val="92D050"/>
          <w:sz w:val="40"/>
          <w:szCs w:val="40"/>
          <w:lang w:val="da-DK"/>
        </w:rPr>
      </w:pPr>
    </w:p>
    <w:p w14:paraId="2B3E0AB0" w14:textId="77777777" w:rsidR="006B1209" w:rsidRPr="00A031E5" w:rsidRDefault="006B1209" w:rsidP="00A3595E">
      <w:pPr>
        <w:rPr>
          <w:rFonts w:eastAsiaTheme="majorEastAsia"/>
          <w:color w:val="92D050"/>
          <w:sz w:val="40"/>
          <w:szCs w:val="40"/>
          <w:lang w:val="da-DK"/>
        </w:rPr>
      </w:pPr>
    </w:p>
    <w:p w14:paraId="2842012E" w14:textId="47DED13E" w:rsidR="0029348A" w:rsidRPr="004C0EBD" w:rsidRDefault="0049076B" w:rsidP="00FF2CB4">
      <w:pPr>
        <w:pStyle w:val="MH1"/>
      </w:pPr>
      <w:bookmarkStart w:id="7" w:name="_Toc180508358"/>
      <w:r w:rsidRPr="004C0EBD">
        <w:t>Introduction</w:t>
      </w:r>
      <w:bookmarkEnd w:id="7"/>
      <w:r w:rsidRPr="004C0EBD">
        <w:t xml:space="preserve"> </w:t>
      </w:r>
    </w:p>
    <w:p w14:paraId="78875F64" w14:textId="77777777" w:rsidR="003152D2" w:rsidRPr="004C0EBD" w:rsidRDefault="003152D2" w:rsidP="00A3595E"/>
    <w:p w14:paraId="7306996E" w14:textId="34F41A74" w:rsidR="0029348A" w:rsidRPr="004C0EBD" w:rsidRDefault="005A4096" w:rsidP="006F4930">
      <w:pPr>
        <w:pStyle w:val="BodyText1"/>
      </w:pPr>
      <w:r w:rsidRPr="004C0EBD">
        <w:rPr>
          <w:noProof/>
          <w:sz w:val="20"/>
        </w:rPr>
        <w:drawing>
          <wp:anchor distT="0" distB="0" distL="114300" distR="114300" simplePos="0" relativeHeight="251642880" behindDoc="0" locked="0" layoutInCell="1" allowOverlap="1" wp14:anchorId="6BFD0831" wp14:editId="1ABE78CE">
            <wp:simplePos x="0" y="0"/>
            <wp:positionH relativeFrom="column">
              <wp:posOffset>-137160</wp:posOffset>
            </wp:positionH>
            <wp:positionV relativeFrom="paragraph">
              <wp:posOffset>305435</wp:posOffset>
            </wp:positionV>
            <wp:extent cx="5774055" cy="794385"/>
            <wp:effectExtent l="19050" t="0" r="5524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rsidR="00DA6DB7" w:rsidRPr="004C0EBD">
        <w:t xml:space="preserve">PV projects usually go through the following phases: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rsidRPr="004C0EBD">
        <w:t xml:space="preserve">This guide focuses on </w:t>
      </w:r>
      <w:r w:rsidRPr="004C0EBD">
        <w:rPr>
          <w:bCs/>
          <w:iCs/>
        </w:rPr>
        <w:t>Phase I</w:t>
      </w:r>
      <w:r w:rsidRPr="004C0EBD">
        <w:t>: the Preliminary study.</w:t>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rsidRPr="004C0EBD">
        <w:t xml:space="preserve">You need to make the main choices during the preliminary study, after which a call for tenders or RFQ (‘request for quote’) can be efficiently drafted. You can adapt the Template of requirements and </w:t>
      </w:r>
      <w:r w:rsidR="009D3D72">
        <w:t>award</w:t>
      </w:r>
      <w:r w:rsidRPr="004C0EBD">
        <w:t xml:space="preserve"> criteria to your project and add it as an annex to the RFQ or call for tenders.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rsidRPr="004C0EBD">
        <w:t>The guide will address the following topics:</w:t>
      </w:r>
    </w:p>
    <w:p w14:paraId="4E53A1EA" w14:textId="39D4E044" w:rsidR="00917A73" w:rsidRPr="004C0EBD" w:rsidRDefault="00917A73" w:rsidP="0075115D">
      <w:pPr>
        <w:pStyle w:val="BodyText1"/>
        <w:numPr>
          <w:ilvl w:val="0"/>
          <w:numId w:val="11"/>
        </w:numPr>
      </w:pPr>
      <w:r w:rsidRPr="004C0EBD">
        <w:t>Feasibility study – project size, roof load, connections to the grid</w:t>
      </w:r>
    </w:p>
    <w:p w14:paraId="6329141A" w14:textId="61DF3732" w:rsidR="006E3E63" w:rsidRPr="004C0EBD" w:rsidRDefault="006E3E63" w:rsidP="0075115D">
      <w:pPr>
        <w:pStyle w:val="BodyText1"/>
        <w:numPr>
          <w:ilvl w:val="0"/>
          <w:numId w:val="11"/>
        </w:numPr>
      </w:pPr>
      <w:r w:rsidRPr="004C0EBD">
        <w:t>Project size and tender limits (for public entities)</w:t>
      </w:r>
    </w:p>
    <w:p w14:paraId="4C5A1B47" w14:textId="4B6026E9" w:rsidR="00E254BC" w:rsidRPr="004C0EBD" w:rsidRDefault="00E254BC" w:rsidP="0075115D">
      <w:pPr>
        <w:pStyle w:val="BodyText1"/>
        <w:numPr>
          <w:ilvl w:val="0"/>
          <w:numId w:val="11"/>
        </w:numPr>
      </w:pPr>
      <w:r w:rsidRPr="004C0EBD">
        <w:t xml:space="preserve">Opting for ownership or rental of square metres? </w:t>
      </w:r>
    </w:p>
    <w:p w14:paraId="1B48C112" w14:textId="19568FF3" w:rsidR="00E254BC" w:rsidRPr="004C0EBD" w:rsidRDefault="00A11B94" w:rsidP="0075115D">
      <w:pPr>
        <w:pStyle w:val="BodyText1"/>
        <w:numPr>
          <w:ilvl w:val="0"/>
          <w:numId w:val="11"/>
        </w:numPr>
      </w:pPr>
      <w:r>
        <w:rPr>
          <w:rFonts w:eastAsiaTheme="majorEastAsia"/>
          <w:noProof/>
          <w:color w:val="92D050"/>
          <w:sz w:val="40"/>
          <w:szCs w:val="40"/>
          <w:lang w:val="da-DK"/>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rsidR="00E254BC" w:rsidRPr="004C0EBD">
        <w:t>Financing</w:t>
      </w:r>
    </w:p>
    <w:p w14:paraId="5D5F0168" w14:textId="1CCC38F9" w:rsidR="006E3E63" w:rsidRPr="004C0EBD" w:rsidRDefault="006E3E63" w:rsidP="0075115D">
      <w:pPr>
        <w:pStyle w:val="BodyText1"/>
        <w:numPr>
          <w:ilvl w:val="0"/>
          <w:numId w:val="11"/>
        </w:numPr>
      </w:pPr>
      <w:r w:rsidRPr="004C0EBD">
        <w:t xml:space="preserve">Choices for the operational phase – maintenance and monitoring </w:t>
      </w:r>
    </w:p>
    <w:p w14:paraId="418350A1" w14:textId="3DB470CA" w:rsidR="00E254BC" w:rsidRPr="004C0EBD" w:rsidRDefault="00E254BC" w:rsidP="0075115D">
      <w:pPr>
        <w:pStyle w:val="BodyText1"/>
        <w:numPr>
          <w:ilvl w:val="0"/>
          <w:numId w:val="11"/>
        </w:numPr>
      </w:pPr>
      <w:r w:rsidRPr="004C0EBD">
        <w:t xml:space="preserve">Project duration and End of Life </w:t>
      </w:r>
    </w:p>
    <w:p w14:paraId="077C28E4" w14:textId="5C429578" w:rsidR="00843185" w:rsidRPr="006F4930" w:rsidRDefault="00843185" w:rsidP="0075115D">
      <w:pPr>
        <w:pStyle w:val="BodyText1"/>
        <w:numPr>
          <w:ilvl w:val="0"/>
          <w:numId w:val="11"/>
        </w:numPr>
      </w:pPr>
      <w:r w:rsidRPr="004C0EBD">
        <w:t>Quality control</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rsidRPr="004C0EBD">
        <w:t>In the next version of the guide, we hope to include also:</w:t>
      </w:r>
    </w:p>
    <w:p w14:paraId="393D0B84" w14:textId="5892589F" w:rsidR="00BA688B" w:rsidRPr="004C0EBD" w:rsidRDefault="00843185" w:rsidP="0075115D">
      <w:pPr>
        <w:pStyle w:val="BodyText1"/>
        <w:numPr>
          <w:ilvl w:val="0"/>
          <w:numId w:val="11"/>
        </w:numPr>
      </w:pPr>
      <w:r w:rsidRPr="004C0EBD">
        <w:t xml:space="preserve">Energy management systems </w:t>
      </w:r>
    </w:p>
    <w:p w14:paraId="796348A6" w14:textId="33BB1EB0" w:rsidR="00843185" w:rsidRPr="004C0EBD" w:rsidRDefault="00FE679B" w:rsidP="0075115D">
      <w:pPr>
        <w:pStyle w:val="BodyText1"/>
        <w:numPr>
          <w:ilvl w:val="0"/>
          <w:numId w:val="11"/>
        </w:numPr>
      </w:pPr>
      <w:r w:rsidRPr="004C0EBD">
        <w:t>Storage (batteries)</w:t>
      </w:r>
    </w:p>
    <w:p w14:paraId="0E6D1B86" w14:textId="7066331A" w:rsidR="00DA6DB7" w:rsidRPr="004C0EBD" w:rsidRDefault="00917A73" w:rsidP="0075115D">
      <w:pPr>
        <w:pStyle w:val="BodyText1"/>
        <w:numPr>
          <w:ilvl w:val="0"/>
          <w:numId w:val="11"/>
        </w:numPr>
      </w:pPr>
      <w:r w:rsidRPr="004C0EBD">
        <w:t>Charging points (if combined with a PV project)</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rFonts w:eastAsiaTheme="majorEastAsia"/>
          <w:noProof/>
          <w:color w:val="92D050"/>
          <w:sz w:val="40"/>
          <w:szCs w:val="40"/>
          <w:lang w:val="da-DK"/>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rsidRPr="004C0EBD">
        <w:br w:type="page"/>
      </w:r>
    </w:p>
    <w:p w14:paraId="4C1A6C5F" w14:textId="37F67576" w:rsidR="009310E7" w:rsidRPr="004C0EBD" w:rsidRDefault="006839D2" w:rsidP="00FF2CB4">
      <w:pPr>
        <w:pStyle w:val="MH1"/>
      </w:pPr>
      <w:bookmarkStart w:id="8" w:name="_Toc180508359"/>
      <w:r w:rsidRPr="004C0EBD">
        <w:lastRenderedPageBreak/>
        <w:t>The Preliminary Study</w:t>
      </w:r>
      <w:bookmarkEnd w:id="8"/>
      <w:r w:rsidRPr="004C0EBD">
        <w:t xml:space="preserve"> </w:t>
      </w:r>
    </w:p>
    <w:p w14:paraId="5139E6A6" w14:textId="51305117" w:rsidR="009310E7" w:rsidRPr="004C0EBD" w:rsidRDefault="009310E7" w:rsidP="00A3595E"/>
    <w:p w14:paraId="14EFF3BE" w14:textId="70E80DB8" w:rsidR="006F4930" w:rsidRPr="00C42EE6" w:rsidRDefault="003152D2" w:rsidP="006F4930">
      <w:pPr>
        <w:pStyle w:val="BodyText1"/>
        <w:rPr>
          <w:lang w:val="en-US"/>
        </w:rPr>
      </w:pPr>
      <w:r w:rsidRPr="004C0EBD">
        <w:t xml:space="preserve">In this phase, you determine the broad outline of the project and what its needs and requirements are. </w:t>
      </w:r>
    </w:p>
    <w:p w14:paraId="0D2A32DF" w14:textId="2A4CE054" w:rsidR="004C6BD4" w:rsidRPr="006F4930" w:rsidRDefault="00D01A67" w:rsidP="00A3595E">
      <w:pPr>
        <w:rPr>
          <w:rStyle w:val="IntenseEmphasis"/>
          <w:rFonts w:cs="Calibri (Hoofdtekst)"/>
          <w:b/>
          <w:bCs/>
          <w:color w:val="92D050"/>
          <w:position w:val="20"/>
          <w:lang w:val="en-US"/>
        </w:rPr>
      </w:pPr>
      <w:r w:rsidRPr="004C0EBD">
        <w:rPr>
          <w:sz w:val="56"/>
        </w:rPr>
        <w:t xml:space="preserve"> </w:t>
      </w:r>
      <w:r w:rsidRPr="004C0EBD">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sidRPr="004C0EBD">
        <w:t xml:space="preserve">  </w:t>
      </w:r>
      <w:r w:rsidRPr="00A11B94">
        <w:rPr>
          <w:rStyle w:val="IntenseEmphasis"/>
          <w:rFonts w:ascii="Arial" w:hAnsi="Arial" w:cs="Arial"/>
          <w:b/>
          <w:color w:val="FFFFFF" w:themeColor="background1"/>
          <w:highlight w:val="darkCyan"/>
        </w:rPr>
        <w:t>Tip 1</w:t>
      </w:r>
      <w:r w:rsidRPr="006F4930">
        <w:rPr>
          <w:rStyle w:val="IntenseEmphasis"/>
          <w:rFonts w:ascii="Arial" w:hAnsi="Arial" w:cs="Arial"/>
          <w:b/>
          <w:color w:val="104D54"/>
        </w:rPr>
        <w:t>: Call in a technical consultant!</w:t>
      </w:r>
    </w:p>
    <w:p w14:paraId="72CA230B" w14:textId="5A0929F3" w:rsidR="00FE679B" w:rsidRPr="004C0EBD" w:rsidRDefault="00845E96" w:rsidP="006F4930">
      <w:pPr>
        <w:pStyle w:val="BodyText1"/>
      </w:pPr>
      <w:r w:rsidRPr="004C0EBD">
        <w:t xml:space="preserve">See </w:t>
      </w:r>
      <w:r w:rsidRPr="006F4930">
        <w:rPr>
          <w:b/>
          <w:color w:val="3DC3C6"/>
          <w:u w:val="single"/>
        </w:rPr>
        <w:t>Annex 1</w:t>
      </w:r>
      <w:r w:rsidRPr="006F4930">
        <w:rPr>
          <w:color w:val="3DC3C6"/>
        </w:rPr>
        <w:t xml:space="preserve"> </w:t>
      </w:r>
      <w:r w:rsidRPr="004C0EBD">
        <w:t>for a list of technical consultants that can help you with the preliminary stages. This is, of course, unnecessary if you have sufficient experience and knowledge or your organisation does.</w:t>
      </w:r>
    </w:p>
    <w:p w14:paraId="40F6E162" w14:textId="5C4AC5B5" w:rsidR="00CC023A" w:rsidRPr="00C42EE6" w:rsidRDefault="002530C0" w:rsidP="006F4930">
      <w:pPr>
        <w:pStyle w:val="BodyText1"/>
        <w:rPr>
          <w:lang w:val="en-US"/>
        </w:rPr>
      </w:pPr>
      <w:r w:rsidRPr="004C0EBD">
        <w:rPr>
          <w:i/>
        </w:rPr>
        <w:t xml:space="preserve">Please note: the list is not exhaustive, there are many consultants who have not yet been included! </w:t>
      </w:r>
      <w:r w:rsidRPr="004C0EBD">
        <w:t xml:space="preserve"> </w:t>
      </w:r>
    </w:p>
    <w:p w14:paraId="6F7A9714" w14:textId="4BEBD562" w:rsidR="00CC023A" w:rsidRPr="004C0EBD" w:rsidRDefault="001614A7" w:rsidP="006F4930">
      <w:pPr>
        <w:pStyle w:val="BodyText1"/>
      </w:pPr>
      <w:r w:rsidRPr="004C0EBD">
        <w:t xml:space="preserve">You can look at the preliminary study as a step-by-step plan: </w:t>
      </w:r>
    </w:p>
    <w:p w14:paraId="71755C08" w14:textId="32806018" w:rsidR="001D2C89" w:rsidRPr="004C0EBD" w:rsidRDefault="001D2C89" w:rsidP="00A3595E"/>
    <w:p w14:paraId="36E5CEA0" w14:textId="373CB251" w:rsidR="001D2C89" w:rsidRDefault="001D2C89" w:rsidP="00A3595E">
      <w:pPr>
        <w:rPr>
          <w:color w:val="FFFFFF" w:themeColor="background1"/>
          <w:sz w:val="24"/>
          <w:lang w:val="el-GR"/>
        </w:rPr>
      </w:pPr>
      <w:r w:rsidRPr="004C0EBD">
        <w:rPr>
          <w:sz w:val="24"/>
        </w:rPr>
        <w:t xml:space="preserve"> </w:t>
      </w:r>
      <w:r w:rsidRPr="004C0EBD">
        <w:rPr>
          <w:b/>
          <w:color w:val="FFFFFF" w:themeColor="background1"/>
          <w:sz w:val="24"/>
        </w:rPr>
        <w:t>I. Preliminary study</w:t>
      </w:r>
      <w:r w:rsidRPr="004C0EBD">
        <w:rPr>
          <w:color w:val="FFFFFF" w:themeColor="background1"/>
          <w:sz w:val="24"/>
        </w:rPr>
        <w:t xml:space="preserve"> </w:t>
      </w:r>
    </w:p>
    <w:p w14:paraId="5EA8FA8C" w14:textId="4574369B" w:rsidR="006F4930" w:rsidRPr="006F4930" w:rsidRDefault="006F4930" w:rsidP="00A3595E">
      <w:pPr>
        <w:rPr>
          <w:color w:val="FFFFFF" w:themeColor="background1"/>
          <w:sz w:val="24"/>
          <w:szCs w:val="24"/>
          <w:lang w:val="el-GR"/>
        </w:rPr>
      </w:pPr>
    </w:p>
    <w:p w14:paraId="7FE8F1C1" w14:textId="165FB5E6" w:rsidR="00CC023A" w:rsidRPr="006F4930" w:rsidRDefault="006F4930" w:rsidP="00A3595E">
      <w:pPr>
        <w:rPr>
          <w:color w:val="FFFFFF" w:themeColor="background1"/>
          <w:lang w:val="el-GR"/>
        </w:rPr>
      </w:pPr>
      <w:r w:rsidRPr="004C0EBD">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28C75C1E" w:rsidR="00D113C8" w:rsidRPr="006F4930" w:rsidRDefault="005A4096" w:rsidP="00A3595E">
            <w:pPr>
              <w:rPr>
                <w:rFonts w:ascii="Arial" w:hAnsi="Arial" w:cs="Arial"/>
                <w:color w:val="FFFFFF" w:themeColor="background1"/>
              </w:rPr>
            </w:pPr>
            <w:r w:rsidRPr="006F4930">
              <w:rPr>
                <w:rFonts w:ascii="Arial" w:hAnsi="Arial" w:cs="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sidR="00D113C8" w:rsidRPr="006F4930">
              <w:rPr>
                <w:rFonts w:ascii="Arial" w:hAnsi="Arial" w:cs="Arial"/>
                <w:color w:val="FFFFFF" w:themeColor="background1"/>
              </w:rPr>
              <w:t xml:space="preserve">1.  Stock-taking </w:t>
            </w:r>
            <w:r w:rsidR="00D113C8" w:rsidRPr="006F4930">
              <w:rPr>
                <w:rFonts w:ascii="Arial" w:hAnsi="Arial" w:cs="Arial"/>
              </w:rPr>
              <w:t xml:space="preserve"> </w:t>
            </w:r>
            <w:r w:rsidR="00D113C8" w:rsidRPr="006F4930">
              <w:rPr>
                <w:rFonts w:ascii="Arial" w:hAnsi="Arial" w:cs="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rsidRPr="004C0EBD">
              <w:t>List of sites</w:t>
            </w:r>
          </w:p>
          <w:p w14:paraId="565DECB3" w14:textId="74F0992D" w:rsidR="002E4ADD" w:rsidRPr="004C0EBD" w:rsidRDefault="002E4ADD" w:rsidP="0075115D">
            <w:pPr>
              <w:pStyle w:val="BodyText1"/>
              <w:numPr>
                <w:ilvl w:val="0"/>
                <w:numId w:val="12"/>
              </w:numPr>
              <w:ind w:left="492" w:hanging="492"/>
              <w:jc w:val="left"/>
            </w:pPr>
            <w:r w:rsidRPr="004C0EBD">
              <w:t>Measurements per roof/plot</w:t>
            </w:r>
          </w:p>
          <w:p w14:paraId="33154646" w14:textId="0EDDE547" w:rsidR="002E4ADD" w:rsidRPr="004C0EBD" w:rsidRDefault="00D113C8" w:rsidP="0075115D">
            <w:pPr>
              <w:pStyle w:val="BodyText1"/>
              <w:numPr>
                <w:ilvl w:val="0"/>
                <w:numId w:val="12"/>
              </w:numPr>
              <w:ind w:left="492" w:hanging="492"/>
              <w:jc w:val="left"/>
            </w:pPr>
            <w:r w:rsidRPr="004C0EBD">
              <w:t xml:space="preserve">Photos and maintenance schedule </w:t>
            </w:r>
          </w:p>
          <w:p w14:paraId="3AABCC4E" w14:textId="2541FE59" w:rsidR="002E4ADD" w:rsidRPr="004C0EBD" w:rsidRDefault="00502061" w:rsidP="0075115D">
            <w:pPr>
              <w:pStyle w:val="BodyText1"/>
              <w:numPr>
                <w:ilvl w:val="0"/>
                <w:numId w:val="12"/>
              </w:numPr>
              <w:ind w:left="492" w:hanging="492"/>
              <w:jc w:val="left"/>
            </w:pPr>
            <w:r w:rsidRPr="004C0EBD">
              <w:t xml:space="preserve">Roof load, grid connection and use </w:t>
            </w:r>
          </w:p>
        </w:tc>
      </w:tr>
      <w:tr w:rsidR="00D113C8" w:rsidRPr="004C0EBD" w14:paraId="6F220FDB" w14:textId="77777777" w:rsidTr="006F4930">
        <w:trPr>
          <w:trHeight w:val="963"/>
        </w:trPr>
        <w:tc>
          <w:tcPr>
            <w:tcW w:w="3660" w:type="dxa"/>
          </w:tcPr>
          <w:p w14:paraId="30103402" w14:textId="28A1C429" w:rsidR="00D113C8" w:rsidRPr="006F4930" w:rsidRDefault="006F4930" w:rsidP="00A3595E">
            <w:pPr>
              <w:rPr>
                <w:rFonts w:ascii="Arial" w:hAnsi="Arial" w:cs="Arial"/>
                <w:color w:val="FFFFFF" w:themeColor="background1"/>
              </w:rPr>
            </w:pPr>
            <w:r w:rsidRPr="006F4930">
              <w:rPr>
                <w:rFonts w:ascii="Arial" w:hAnsi="Arial" w:cs="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sidRPr="006F4930">
              <w:rPr>
                <w:rFonts w:ascii="Arial" w:hAnsi="Arial" w:cs="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sidR="00D01A67" w:rsidRPr="006F4930">
              <w:rPr>
                <w:rFonts w:ascii="Arial" w:hAnsi="Arial" w:cs="Arial"/>
                <w:color w:val="FFFFFF" w:themeColor="background1"/>
              </w:rPr>
              <w:t xml:space="preserve">2.  Indicative engineering  </w:t>
            </w:r>
            <w:r w:rsidR="00D01A67" w:rsidRPr="006F4930">
              <w:rPr>
                <w:rFonts w:ascii="Arial" w:hAnsi="Arial" w:cs="Arial"/>
              </w:rPr>
              <w:t xml:space="preserve"> </w:t>
            </w:r>
            <w:r w:rsidR="00D01A67" w:rsidRPr="006F4930">
              <w:rPr>
                <w:rFonts w:ascii="Arial" w:hAnsi="Arial" w:cs="Arial"/>
              </w:rPr>
              <w:br/>
            </w:r>
          </w:p>
        </w:tc>
        <w:tc>
          <w:tcPr>
            <w:tcW w:w="5450" w:type="dxa"/>
          </w:tcPr>
          <w:p w14:paraId="2ADF59CE" w14:textId="77777777" w:rsidR="00BC1A03" w:rsidRPr="004C0EBD" w:rsidRDefault="00BC1A03" w:rsidP="0075115D">
            <w:pPr>
              <w:pStyle w:val="BodyText1"/>
              <w:numPr>
                <w:ilvl w:val="0"/>
                <w:numId w:val="12"/>
              </w:numPr>
              <w:ind w:left="492" w:hanging="492"/>
              <w:jc w:val="left"/>
            </w:pPr>
            <w:r w:rsidRPr="004C0EBD">
              <w:t>Number of panels and capacity per site</w:t>
            </w:r>
          </w:p>
          <w:p w14:paraId="25BF810F" w14:textId="659B8210" w:rsidR="00021D7E" w:rsidRPr="004C0EBD" w:rsidRDefault="00502061" w:rsidP="0075115D">
            <w:pPr>
              <w:pStyle w:val="BodyText1"/>
              <w:numPr>
                <w:ilvl w:val="0"/>
                <w:numId w:val="12"/>
              </w:numPr>
              <w:ind w:left="492" w:hanging="492"/>
              <w:jc w:val="left"/>
            </w:pPr>
            <w:r w:rsidRPr="004C0EBD">
              <w:t>Draft business case</w:t>
            </w:r>
          </w:p>
          <w:p w14:paraId="5D5A6002" w14:textId="72863708" w:rsidR="00502061" w:rsidRPr="004C0EBD" w:rsidRDefault="00502061" w:rsidP="0075115D">
            <w:pPr>
              <w:pStyle w:val="BodyText1"/>
              <w:numPr>
                <w:ilvl w:val="0"/>
                <w:numId w:val="12"/>
              </w:numPr>
              <w:ind w:left="492" w:hanging="492"/>
              <w:jc w:val="left"/>
            </w:pPr>
            <w:r w:rsidRPr="004C0EBD">
              <w:t>Indicative specifications</w:t>
            </w:r>
          </w:p>
        </w:tc>
      </w:tr>
      <w:tr w:rsidR="00D113C8" w:rsidRPr="004C0EBD" w14:paraId="50D5279D" w14:textId="77777777" w:rsidTr="006F4930">
        <w:trPr>
          <w:trHeight w:val="1234"/>
        </w:trPr>
        <w:tc>
          <w:tcPr>
            <w:tcW w:w="3660" w:type="dxa"/>
          </w:tcPr>
          <w:p w14:paraId="08C72A51" w14:textId="70DC8EE7" w:rsidR="00D113C8" w:rsidRPr="006F4930" w:rsidRDefault="00D01A67" w:rsidP="00FB7DCE">
            <w:pPr>
              <w:ind w:left="319" w:hanging="319"/>
              <w:rPr>
                <w:rFonts w:ascii="Arial" w:hAnsi="Arial" w:cs="Arial"/>
                <w:color w:val="FFFFFF" w:themeColor="background1"/>
              </w:rPr>
            </w:pPr>
            <w:r w:rsidRPr="006F4930">
              <w:rPr>
                <w:rFonts w:ascii="Arial" w:hAnsi="Arial" w:cs="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sidRPr="006F4930">
              <w:rPr>
                <w:rFonts w:ascii="Arial" w:hAnsi="Arial" w:cs="Arial"/>
                <w:color w:val="FFFFFF" w:themeColor="background1"/>
              </w:rPr>
              <w:t>3.  Ownership and</w:t>
            </w:r>
            <w:r w:rsidRPr="006F4930">
              <w:rPr>
                <w:rFonts w:ascii="Arial" w:hAnsi="Arial" w:cs="Arial"/>
                <w:color w:val="FFFFFF" w:themeColor="background1"/>
              </w:rPr>
              <w:br/>
              <w:t xml:space="preserve">selection process </w:t>
            </w:r>
            <w:r w:rsidRPr="006F4930">
              <w:rPr>
                <w:rFonts w:ascii="Arial" w:hAnsi="Arial" w:cs="Arial"/>
              </w:rPr>
              <w:t xml:space="preserve"> </w:t>
            </w:r>
            <w:r w:rsidRPr="006F4930">
              <w:rPr>
                <w:rFonts w:ascii="Arial" w:hAnsi="Arial" w:cs="Arial"/>
              </w:rPr>
              <w:br/>
            </w:r>
            <w:r w:rsidRPr="006F4930">
              <w:rPr>
                <w:rFonts w:ascii="Arial" w:hAnsi="Arial" w:cs="Arial"/>
                <w:color w:val="FFFFFF" w:themeColor="background1"/>
              </w:rPr>
              <w:t xml:space="preserve"> </w:t>
            </w:r>
            <w:r w:rsidRPr="006F4930">
              <w:rPr>
                <w:rFonts w:ascii="Arial" w:hAnsi="Arial" w:cs="Arial"/>
              </w:rPr>
              <w:t xml:space="preserve"> </w:t>
            </w:r>
            <w:r w:rsidRPr="006F4930">
              <w:rPr>
                <w:rFonts w:ascii="Arial" w:hAnsi="Arial" w:cs="Arial"/>
              </w:rPr>
              <w:br/>
            </w:r>
            <w:r w:rsidRPr="006F4930">
              <w:rPr>
                <w:rFonts w:ascii="Arial" w:hAnsi="Arial" w:cs="Arial"/>
                <w:i/>
                <w:color w:val="FFFFFF" w:themeColor="background1"/>
              </w:rPr>
              <w:t xml:space="preserve"> </w:t>
            </w:r>
          </w:p>
        </w:tc>
        <w:tc>
          <w:tcPr>
            <w:tcW w:w="5450" w:type="dxa"/>
          </w:tcPr>
          <w:p w14:paraId="57601827" w14:textId="1C8B87C2" w:rsidR="00950CF7" w:rsidRPr="004C0EBD" w:rsidRDefault="00950CF7" w:rsidP="0075115D">
            <w:pPr>
              <w:pStyle w:val="BodyText1"/>
              <w:numPr>
                <w:ilvl w:val="0"/>
                <w:numId w:val="12"/>
              </w:numPr>
              <w:ind w:left="492" w:hanging="492"/>
              <w:jc w:val="left"/>
            </w:pPr>
            <w:r w:rsidRPr="004C0EBD">
              <w:t xml:space="preserve">Concession / leasing?  </w:t>
            </w:r>
          </w:p>
          <w:p w14:paraId="4DC14438" w14:textId="4DABEAEB" w:rsidR="00BC1A03" w:rsidRPr="004C0EBD" w:rsidRDefault="00BC1A03" w:rsidP="0075115D">
            <w:pPr>
              <w:pStyle w:val="BodyText1"/>
              <w:numPr>
                <w:ilvl w:val="0"/>
                <w:numId w:val="12"/>
              </w:numPr>
              <w:ind w:left="492" w:hanging="492"/>
              <w:jc w:val="left"/>
            </w:pPr>
            <w:r w:rsidRPr="004C0EBD">
              <w:t xml:space="preserve">Direct award? </w:t>
            </w:r>
          </w:p>
          <w:p w14:paraId="65783D51" w14:textId="7165A80B" w:rsidR="00D113C8" w:rsidRPr="004C0EBD" w:rsidRDefault="00BC1A03" w:rsidP="0075115D">
            <w:pPr>
              <w:pStyle w:val="BodyText1"/>
              <w:numPr>
                <w:ilvl w:val="0"/>
                <w:numId w:val="12"/>
              </w:numPr>
              <w:ind w:left="492" w:hanging="492"/>
              <w:jc w:val="left"/>
            </w:pPr>
            <w:r w:rsidRPr="004C0EBD">
              <w:t>National or European call for tenders?</w:t>
            </w:r>
          </w:p>
        </w:tc>
      </w:tr>
      <w:tr w:rsidR="00CC46CB" w:rsidRPr="004C0EBD" w14:paraId="48ED35FA" w14:textId="77777777" w:rsidTr="006F4930">
        <w:trPr>
          <w:trHeight w:val="1243"/>
        </w:trPr>
        <w:tc>
          <w:tcPr>
            <w:tcW w:w="3660" w:type="dxa"/>
          </w:tcPr>
          <w:p w14:paraId="02863A1B" w14:textId="3C85CCF3" w:rsidR="00CC46CB" w:rsidRPr="006F4930" w:rsidRDefault="00D01A67" w:rsidP="00FB7DCE">
            <w:pPr>
              <w:ind w:left="319" w:hanging="319"/>
              <w:rPr>
                <w:rFonts w:ascii="Arial" w:hAnsi="Arial" w:cs="Arial"/>
                <w:color w:val="FFFFFF" w:themeColor="background1"/>
              </w:rPr>
            </w:pPr>
            <w:r w:rsidRPr="006F4930">
              <w:rPr>
                <w:rFonts w:ascii="Arial" w:hAnsi="Arial" w:cs="Arial"/>
                <w:noProof/>
                <w:color w:val="FFFFFF" w:themeColor="background1"/>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sidRPr="006F4930">
              <w:rPr>
                <w:rFonts w:ascii="Arial" w:hAnsi="Arial" w:cs="Arial"/>
                <w:color w:val="FFFFFF" w:themeColor="background1"/>
              </w:rPr>
              <w:t>4.  Permits and</w:t>
            </w:r>
            <w:r w:rsidRPr="006F4930">
              <w:rPr>
                <w:rFonts w:ascii="Arial" w:hAnsi="Arial" w:cs="Arial"/>
                <w:color w:val="FFFFFF" w:themeColor="background1"/>
              </w:rPr>
              <w:br/>
              <w:t xml:space="preserve">grid connection </w:t>
            </w:r>
          </w:p>
        </w:tc>
        <w:tc>
          <w:tcPr>
            <w:tcW w:w="5450" w:type="dxa"/>
          </w:tcPr>
          <w:p w14:paraId="5174ABFD" w14:textId="685451D2" w:rsidR="000A54DB" w:rsidRPr="004C0EBD" w:rsidRDefault="000A54DB" w:rsidP="0075115D">
            <w:pPr>
              <w:pStyle w:val="BodyText1"/>
              <w:numPr>
                <w:ilvl w:val="0"/>
                <w:numId w:val="12"/>
              </w:numPr>
              <w:ind w:left="492" w:hanging="492"/>
              <w:jc w:val="left"/>
            </w:pPr>
            <w:r w:rsidRPr="004C0EBD">
              <w:t xml:space="preserve">Are environmental permits required? </w:t>
            </w:r>
          </w:p>
          <w:p w14:paraId="275DFA18" w14:textId="6574EB53" w:rsidR="00144E8B" w:rsidRPr="004C0EBD" w:rsidRDefault="00144E8B" w:rsidP="0075115D">
            <w:pPr>
              <w:pStyle w:val="BodyText1"/>
              <w:numPr>
                <w:ilvl w:val="0"/>
                <w:numId w:val="12"/>
              </w:numPr>
              <w:ind w:left="492" w:hanging="492"/>
              <w:jc w:val="left"/>
            </w:pPr>
            <w:r w:rsidRPr="004C0EBD">
              <w:t xml:space="preserve">Increase the grid connection? </w:t>
            </w:r>
          </w:p>
          <w:p w14:paraId="726FDFE5" w14:textId="7A2773DA" w:rsidR="00681E9B" w:rsidRPr="004C0EBD" w:rsidRDefault="00BC1A03" w:rsidP="0075115D">
            <w:pPr>
              <w:pStyle w:val="BodyText1"/>
              <w:numPr>
                <w:ilvl w:val="0"/>
                <w:numId w:val="12"/>
              </w:numPr>
              <w:ind w:left="492" w:hanging="492"/>
              <w:jc w:val="left"/>
            </w:pPr>
            <w:r w:rsidRPr="004C0EBD">
              <w:t>Charging points? EMS [Energy Management</w:t>
            </w:r>
            <w:r w:rsidR="006F4930" w:rsidRPr="006F4930">
              <w:rPr>
                <w:lang w:val="en-US"/>
              </w:rPr>
              <w:t xml:space="preserve">          </w:t>
            </w:r>
            <w:r w:rsidRPr="004C0EBD">
              <w:t>System] or batteries?</w:t>
            </w:r>
          </w:p>
        </w:tc>
      </w:tr>
      <w:tr w:rsidR="00CC46CB" w:rsidRPr="004C0EBD" w14:paraId="228D0CDC" w14:textId="77777777" w:rsidTr="006F4930">
        <w:trPr>
          <w:trHeight w:val="963"/>
        </w:trPr>
        <w:tc>
          <w:tcPr>
            <w:tcW w:w="3660" w:type="dxa"/>
          </w:tcPr>
          <w:p w14:paraId="1C5D8E0D" w14:textId="6C51C3E7" w:rsidR="00CC46CB" w:rsidRPr="006F4930" w:rsidRDefault="00D01A67" w:rsidP="00FB7DCE">
            <w:pPr>
              <w:ind w:left="319" w:hanging="319"/>
              <w:rPr>
                <w:rFonts w:ascii="Arial" w:hAnsi="Arial" w:cs="Arial"/>
                <w:color w:val="FFFFFF" w:themeColor="background1"/>
              </w:rPr>
            </w:pPr>
            <w:r w:rsidRPr="006F4930">
              <w:rPr>
                <w:rFonts w:ascii="Arial" w:hAnsi="Arial" w:cs="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sidRPr="006F4930">
              <w:rPr>
                <w:rFonts w:ascii="Arial" w:hAnsi="Arial" w:cs="Arial"/>
                <w:color w:val="FFFFFF" w:themeColor="background1"/>
              </w:rPr>
              <w:t xml:space="preserve">5. Turnover, subsidies, financing </w:t>
            </w:r>
            <w:r w:rsidR="006F4930" w:rsidRPr="006F4930">
              <w:rPr>
                <w:rFonts w:ascii="Arial" w:hAnsi="Arial" w:cs="Arial"/>
                <w:color w:val="FFFFFF" w:themeColor="background1"/>
                <w:lang w:val="en-US"/>
              </w:rPr>
              <w:br/>
            </w:r>
            <w:r w:rsidRPr="006F4930">
              <w:rPr>
                <w:rFonts w:ascii="Arial" w:hAnsi="Arial" w:cs="Arial"/>
                <w:color w:val="FFFFFF" w:themeColor="background1"/>
              </w:rPr>
              <w:t>and</w:t>
            </w:r>
            <w:r w:rsidR="006F4930" w:rsidRPr="006F4930">
              <w:rPr>
                <w:rFonts w:ascii="Arial" w:hAnsi="Arial" w:cs="Arial"/>
                <w:color w:val="FFFFFF" w:themeColor="background1"/>
                <w:lang w:val="en-US"/>
              </w:rPr>
              <w:t xml:space="preserve"> </w:t>
            </w:r>
            <w:r w:rsidRPr="006F4930">
              <w:rPr>
                <w:rFonts w:ascii="Arial" w:hAnsi="Arial" w:cs="Arial"/>
                <w:color w:val="FFFFFF" w:themeColor="background1"/>
              </w:rPr>
              <w:t>insurances</w:t>
            </w:r>
          </w:p>
        </w:tc>
        <w:tc>
          <w:tcPr>
            <w:tcW w:w="5450" w:type="dxa"/>
          </w:tcPr>
          <w:p w14:paraId="7E016335" w14:textId="251AE1C0" w:rsidR="00CE1B39" w:rsidRPr="004C0EBD" w:rsidRDefault="00F16ACA" w:rsidP="0075115D">
            <w:pPr>
              <w:pStyle w:val="BodyText1"/>
              <w:numPr>
                <w:ilvl w:val="0"/>
                <w:numId w:val="12"/>
              </w:numPr>
              <w:ind w:left="492" w:hanging="492"/>
              <w:jc w:val="left"/>
            </w:pPr>
            <w:r w:rsidRPr="004C0EBD">
              <w:t xml:space="preserve">Sale of electricity; SDE++ [Sustainable Energy Production and Climate Transition Incentive Scheme] or other subsidies? </w:t>
            </w:r>
          </w:p>
          <w:p w14:paraId="1C6D623F" w14:textId="77777777" w:rsidR="005A6695" w:rsidRPr="004C0EBD" w:rsidRDefault="005A6695" w:rsidP="0075115D">
            <w:pPr>
              <w:pStyle w:val="BodyText1"/>
              <w:numPr>
                <w:ilvl w:val="0"/>
                <w:numId w:val="12"/>
              </w:numPr>
              <w:ind w:left="492" w:hanging="492"/>
              <w:jc w:val="left"/>
            </w:pPr>
            <w:r w:rsidRPr="004C0EBD">
              <w:t xml:space="preserve">Financing (internal + external)? </w:t>
            </w:r>
          </w:p>
          <w:p w14:paraId="65A5BE93" w14:textId="6C515738" w:rsidR="005A6695" w:rsidRPr="004C0EBD" w:rsidRDefault="005A6695" w:rsidP="0075115D">
            <w:pPr>
              <w:pStyle w:val="BodyText1"/>
              <w:numPr>
                <w:ilvl w:val="0"/>
                <w:numId w:val="12"/>
              </w:numPr>
              <w:ind w:left="492" w:hanging="492"/>
              <w:jc w:val="left"/>
            </w:pPr>
            <w:r w:rsidRPr="004C0EBD">
              <w:t>Insurance</w:t>
            </w:r>
          </w:p>
        </w:tc>
      </w:tr>
      <w:tr w:rsidR="00E87C9F" w:rsidRPr="004C0EBD" w14:paraId="1514DD95" w14:textId="77777777" w:rsidTr="006F4930">
        <w:trPr>
          <w:trHeight w:val="953"/>
        </w:trPr>
        <w:tc>
          <w:tcPr>
            <w:tcW w:w="3660" w:type="dxa"/>
          </w:tcPr>
          <w:p w14:paraId="48DADDE2" w14:textId="4BC23098" w:rsidR="00E87C9F" w:rsidRPr="006F4930" w:rsidRDefault="00D01A67" w:rsidP="00A3595E">
            <w:pPr>
              <w:rPr>
                <w:rFonts w:ascii="Arial" w:hAnsi="Arial" w:cs="Arial"/>
                <w:color w:val="FFFFFF" w:themeColor="background1"/>
              </w:rPr>
            </w:pPr>
            <w:r w:rsidRPr="006F4930">
              <w:rPr>
                <w:rFonts w:ascii="Arial" w:hAnsi="Arial" w:cs="Arial"/>
                <w:color w:val="FFFFFF" w:themeColor="background1"/>
              </w:rPr>
              <w:t xml:space="preserve">6. Sustainability aspects </w:t>
            </w:r>
          </w:p>
        </w:tc>
        <w:tc>
          <w:tcPr>
            <w:tcW w:w="5450" w:type="dxa"/>
          </w:tcPr>
          <w:p w14:paraId="2AFC672C" w14:textId="5561B16E" w:rsidR="00B63BBC" w:rsidRPr="004C0EBD" w:rsidRDefault="00FA5774" w:rsidP="0075115D">
            <w:pPr>
              <w:pStyle w:val="BodyText1"/>
              <w:numPr>
                <w:ilvl w:val="0"/>
                <w:numId w:val="12"/>
              </w:numPr>
              <w:ind w:left="492" w:hanging="492"/>
              <w:jc w:val="left"/>
            </w:pPr>
            <w:r w:rsidRPr="004C0EBD">
              <w:t>Sustainability aspects of solar panels</w:t>
            </w:r>
          </w:p>
          <w:p w14:paraId="52D6FAC6" w14:textId="77777777" w:rsidR="00F7042B" w:rsidRPr="004C0EBD" w:rsidRDefault="00FA5774" w:rsidP="0075115D">
            <w:pPr>
              <w:pStyle w:val="BodyText1"/>
              <w:numPr>
                <w:ilvl w:val="0"/>
                <w:numId w:val="12"/>
              </w:numPr>
              <w:ind w:left="492" w:hanging="492"/>
              <w:jc w:val="left"/>
            </w:pPr>
            <w:r w:rsidRPr="004C0EBD">
              <w:t xml:space="preserve">Environmental issues </w:t>
            </w:r>
          </w:p>
          <w:p w14:paraId="0F7EF8A0" w14:textId="58E18293" w:rsidR="00C677D9" w:rsidRPr="004C0EBD" w:rsidRDefault="00F7042B" w:rsidP="0075115D">
            <w:pPr>
              <w:pStyle w:val="BodyText1"/>
              <w:numPr>
                <w:ilvl w:val="0"/>
                <w:numId w:val="12"/>
              </w:numPr>
              <w:ind w:left="492" w:hanging="492"/>
              <w:jc w:val="left"/>
            </w:pPr>
            <w:r w:rsidRPr="004C0EBD">
              <w:t xml:space="preserve">Working conditions </w:t>
            </w:r>
          </w:p>
        </w:tc>
      </w:tr>
      <w:tr w:rsidR="00CC46CB" w:rsidRPr="004C0EBD" w14:paraId="14ADF7A9" w14:textId="77777777" w:rsidTr="006F4930">
        <w:trPr>
          <w:trHeight w:val="967"/>
        </w:trPr>
        <w:tc>
          <w:tcPr>
            <w:tcW w:w="3660" w:type="dxa"/>
          </w:tcPr>
          <w:p w14:paraId="787572FE" w14:textId="46904F1D" w:rsidR="001D2C89" w:rsidRPr="006F4930" w:rsidRDefault="00C677D9" w:rsidP="00A3595E">
            <w:pPr>
              <w:rPr>
                <w:rFonts w:ascii="Arial" w:hAnsi="Arial" w:cs="Arial"/>
                <w:color w:val="FFFFFF" w:themeColor="background1"/>
              </w:rPr>
            </w:pPr>
            <w:r w:rsidRPr="006F4930">
              <w:rPr>
                <w:rFonts w:ascii="Arial" w:hAnsi="Arial" w:cs="Arial"/>
                <w:color w:val="FFFFFF" w:themeColor="background1"/>
              </w:rPr>
              <w:t>7.  Execution and delivery</w:t>
            </w:r>
          </w:p>
        </w:tc>
        <w:tc>
          <w:tcPr>
            <w:tcW w:w="5450" w:type="dxa"/>
          </w:tcPr>
          <w:p w14:paraId="5C46CEAB" w14:textId="77777777" w:rsidR="00CC46CB" w:rsidRPr="004C0EBD" w:rsidRDefault="004E647C" w:rsidP="0075115D">
            <w:pPr>
              <w:pStyle w:val="BodyText1"/>
              <w:numPr>
                <w:ilvl w:val="0"/>
                <w:numId w:val="12"/>
              </w:numPr>
              <w:ind w:left="492" w:hanging="492"/>
              <w:jc w:val="left"/>
            </w:pPr>
            <w:r w:rsidRPr="004C0EBD">
              <w:t xml:space="preserve">SCIOS Scope 12 </w:t>
            </w:r>
          </w:p>
          <w:p w14:paraId="68836B08" w14:textId="61E71DA6" w:rsidR="004E647C" w:rsidRPr="004C0EBD" w:rsidRDefault="004E647C" w:rsidP="0075115D">
            <w:pPr>
              <w:pStyle w:val="BodyText1"/>
              <w:numPr>
                <w:ilvl w:val="0"/>
                <w:numId w:val="12"/>
              </w:numPr>
              <w:ind w:left="492" w:hanging="492"/>
              <w:jc w:val="left"/>
            </w:pPr>
            <w:r w:rsidRPr="004C0EBD">
              <w:t>Other tests and inspection</w:t>
            </w:r>
          </w:p>
        </w:tc>
      </w:tr>
      <w:tr w:rsidR="00E44898" w:rsidRPr="004C0EBD" w14:paraId="208FFAB7" w14:textId="77777777" w:rsidTr="006F4930">
        <w:trPr>
          <w:trHeight w:val="107"/>
        </w:trPr>
        <w:tc>
          <w:tcPr>
            <w:tcW w:w="3660" w:type="dxa"/>
          </w:tcPr>
          <w:p w14:paraId="25B909AC" w14:textId="73CF0F08" w:rsidR="00E44898" w:rsidRPr="006F4930" w:rsidRDefault="005A4096" w:rsidP="00A3595E">
            <w:pPr>
              <w:rPr>
                <w:rFonts w:ascii="Arial" w:hAnsi="Arial" w:cs="Arial"/>
                <w:color w:val="FFFFFF" w:themeColor="background1"/>
              </w:rPr>
            </w:pPr>
            <w:r w:rsidRPr="006F4930">
              <w:rPr>
                <w:rFonts w:ascii="Arial" w:hAnsi="Arial" w:cs="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sidR="00E44898" w:rsidRPr="006F4930">
              <w:rPr>
                <w:rFonts w:ascii="Arial" w:hAnsi="Arial" w:cs="Arial"/>
                <w:color w:val="FFFFFF" w:themeColor="background1"/>
              </w:rPr>
              <w:t>8. Maintenance and monitoring</w:t>
            </w:r>
          </w:p>
        </w:tc>
        <w:tc>
          <w:tcPr>
            <w:tcW w:w="5450" w:type="dxa"/>
          </w:tcPr>
          <w:p w14:paraId="46556BA3" w14:textId="77777777" w:rsidR="00E44898" w:rsidRPr="004C0EBD" w:rsidRDefault="00D01A67" w:rsidP="0075115D">
            <w:pPr>
              <w:pStyle w:val="BodyText1"/>
              <w:numPr>
                <w:ilvl w:val="0"/>
                <w:numId w:val="12"/>
              </w:numPr>
              <w:ind w:left="492" w:hanging="492"/>
              <w:jc w:val="left"/>
            </w:pPr>
            <w:r w:rsidRPr="004C0EBD">
              <w:t>Maintenance</w:t>
            </w:r>
          </w:p>
          <w:p w14:paraId="46B4C901" w14:textId="4E85AC8A" w:rsidR="00D01A67" w:rsidRPr="004C0EBD" w:rsidRDefault="00D01A67" w:rsidP="0075115D">
            <w:pPr>
              <w:pStyle w:val="BodyText1"/>
              <w:numPr>
                <w:ilvl w:val="0"/>
                <w:numId w:val="12"/>
              </w:numPr>
              <w:ind w:left="492" w:hanging="492"/>
              <w:jc w:val="left"/>
            </w:pPr>
            <w:r w:rsidRPr="004C0EBD">
              <w:t>Monitoring</w:t>
            </w:r>
          </w:p>
        </w:tc>
      </w:tr>
    </w:tbl>
    <w:p w14:paraId="25927F44" w14:textId="77777777" w:rsidR="008D2EA0" w:rsidRPr="004C0EBD" w:rsidRDefault="008D2EA0" w:rsidP="00A3595E">
      <w:pPr>
        <w:pStyle w:val="Heading2"/>
      </w:pPr>
    </w:p>
    <w:p w14:paraId="164855BD" w14:textId="12D8E33E" w:rsidR="00CC46CB" w:rsidRPr="001079C7" w:rsidRDefault="00BC1A03" w:rsidP="00FF2CB4">
      <w:pPr>
        <w:pStyle w:val="MH2"/>
      </w:pPr>
      <w:bookmarkStart w:id="9" w:name="_Toc180508360"/>
      <w:r w:rsidRPr="001079C7">
        <w:t>Step 1 Stock-taking</w:t>
      </w:r>
      <w:bookmarkEnd w:id="9"/>
    </w:p>
    <w:p w14:paraId="1B214EE4" w14:textId="77777777" w:rsidR="00411443" w:rsidRPr="004C0EBD" w:rsidRDefault="00411443" w:rsidP="00A3595E"/>
    <w:p w14:paraId="420861F0" w14:textId="3B0B2D94" w:rsidR="00681E9B" w:rsidRPr="004C0EBD" w:rsidRDefault="00E7122D" w:rsidP="001079C7">
      <w:pPr>
        <w:pStyle w:val="BodyText1"/>
      </w:pPr>
      <w:r w:rsidRPr="004C0EBD">
        <w:t xml:space="preserve">The first step of the project is to take stock of the available roofs or plots included in the project. You can do this (in part) yourself or with the help of a technical consultant (see Tip 1). When dealing with multiple sites, an overview is often presented in a table, along with photos and maps for each site. </w:t>
      </w:r>
    </w:p>
    <w:p w14:paraId="76D4D889" w14:textId="77777777" w:rsidR="00681E9B" w:rsidRPr="004C0EBD" w:rsidRDefault="00681E9B" w:rsidP="00A3595E"/>
    <w:p w14:paraId="5D2BA25A" w14:textId="5C92DB7E" w:rsidR="00114C41" w:rsidRPr="004C0EBD" w:rsidRDefault="00444DFF" w:rsidP="00FF2CB4">
      <w:pPr>
        <w:pStyle w:val="MH3"/>
      </w:pPr>
      <w:bookmarkStart w:id="10" w:name="_Toc180508361"/>
      <w:r w:rsidRPr="004C0EBD">
        <w:t>1</w:t>
      </w:r>
      <w:r w:rsidRPr="001079C7">
        <w:t>.1 General</w:t>
      </w:r>
      <w:bookmarkEnd w:id="10"/>
      <w:r w:rsidRPr="004C0EBD">
        <w:t xml:space="preserve"> </w:t>
      </w:r>
    </w:p>
    <w:p w14:paraId="5B6D9F83" w14:textId="77777777" w:rsidR="00114C41" w:rsidRPr="004C0EBD" w:rsidRDefault="00114C41" w:rsidP="0075115D">
      <w:pPr>
        <w:pStyle w:val="BodyText1"/>
        <w:numPr>
          <w:ilvl w:val="0"/>
          <w:numId w:val="13"/>
        </w:numPr>
      </w:pPr>
      <w:r w:rsidRPr="004C0EBD">
        <w:t xml:space="preserve">Site address </w:t>
      </w:r>
    </w:p>
    <w:p w14:paraId="5DB92B22" w14:textId="7931C678" w:rsidR="00114C41" w:rsidRPr="004C0EBD" w:rsidRDefault="00114C41" w:rsidP="0075115D">
      <w:pPr>
        <w:pStyle w:val="BodyText1"/>
        <w:numPr>
          <w:ilvl w:val="0"/>
          <w:numId w:val="13"/>
        </w:numPr>
      </w:pPr>
      <w:r w:rsidRPr="004C0EBD">
        <w:t>Short description of the site</w:t>
      </w:r>
    </w:p>
    <w:p w14:paraId="0A07B288" w14:textId="2F3857E4" w:rsidR="00114C41" w:rsidRPr="004C0EBD" w:rsidRDefault="00114C41" w:rsidP="0075115D">
      <w:pPr>
        <w:pStyle w:val="BodyText1"/>
        <w:numPr>
          <w:ilvl w:val="0"/>
          <w:numId w:val="13"/>
        </w:numPr>
      </w:pPr>
      <w:r w:rsidRPr="004C0EBD">
        <w:t xml:space="preserve">Rough measurements of the PV area (length x width) </w:t>
      </w:r>
    </w:p>
    <w:p w14:paraId="72BD0897" w14:textId="5E125031" w:rsidR="00114C41" w:rsidRPr="001079C7" w:rsidRDefault="00114C41" w:rsidP="0075115D">
      <w:pPr>
        <w:pStyle w:val="BodyText1"/>
        <w:numPr>
          <w:ilvl w:val="0"/>
          <w:numId w:val="13"/>
        </w:numPr>
      </w:pPr>
      <w:r w:rsidRPr="004C0EBD">
        <w:t xml:space="preserve">Possible start date for installation, and end date, if applicable </w:t>
      </w:r>
    </w:p>
    <w:p w14:paraId="3806F316" w14:textId="77777777" w:rsidR="001079C7" w:rsidRPr="004C0EBD" w:rsidRDefault="001079C7" w:rsidP="001079C7">
      <w:pPr>
        <w:pStyle w:val="BodyText1"/>
      </w:pPr>
    </w:p>
    <w:p w14:paraId="7F334611" w14:textId="5E538399" w:rsidR="00E7122D" w:rsidRPr="004C0EBD" w:rsidRDefault="00444DFF" w:rsidP="00FF2CB4">
      <w:pPr>
        <w:pStyle w:val="MH3"/>
      </w:pPr>
      <w:bookmarkStart w:id="11" w:name="_Toc180508362"/>
      <w:r w:rsidRPr="004C0EBD">
        <w:t>1.2 Electrical considerations</w:t>
      </w:r>
      <w:bookmarkEnd w:id="11"/>
    </w:p>
    <w:p w14:paraId="0E76CFDD" w14:textId="5681F8E5" w:rsidR="003C1054" w:rsidRPr="004C0EBD" w:rsidRDefault="003C1054" w:rsidP="001079C7">
      <w:pPr>
        <w:pStyle w:val="BodyText1"/>
      </w:pPr>
      <w:r w:rsidRPr="004C0EBD">
        <w:t xml:space="preserve">Take stock with the site manager/building manager: </w:t>
      </w:r>
    </w:p>
    <w:p w14:paraId="52AB198E" w14:textId="7D194B9A" w:rsidR="007C4E71" w:rsidRPr="004C0EBD" w:rsidRDefault="007C4E71" w:rsidP="0075115D">
      <w:pPr>
        <w:pStyle w:val="BodyText1"/>
        <w:numPr>
          <w:ilvl w:val="0"/>
          <w:numId w:val="14"/>
        </w:numPr>
      </w:pPr>
      <w:r w:rsidRPr="004C0EBD">
        <w:t>Any self-consumption? Is there a connection to the grid at this site?</w:t>
      </w:r>
    </w:p>
    <w:p w14:paraId="26D1DF1B" w14:textId="5B0621F7" w:rsidR="00411443" w:rsidRPr="004C0EBD" w:rsidRDefault="00114C41" w:rsidP="0075115D">
      <w:pPr>
        <w:pStyle w:val="BodyText1"/>
        <w:numPr>
          <w:ilvl w:val="0"/>
          <w:numId w:val="14"/>
        </w:numPr>
      </w:pPr>
      <w:r w:rsidRPr="004C0EBD">
        <w:t>Size of the grid connection at this site (for example 3 x 80 A)</w:t>
      </w:r>
    </w:p>
    <w:p w14:paraId="2F3D523B" w14:textId="441412C2" w:rsidR="00E7122D" w:rsidRPr="004C0EBD" w:rsidRDefault="003C1054" w:rsidP="0075115D">
      <w:pPr>
        <w:pStyle w:val="BodyText1"/>
        <w:numPr>
          <w:ilvl w:val="0"/>
          <w:numId w:val="14"/>
        </w:numPr>
      </w:pPr>
      <w:r w:rsidRPr="004C0EBD">
        <w:t xml:space="preserve">Self-consumption of electricity on site </w:t>
      </w:r>
    </w:p>
    <w:p w14:paraId="3DEE601E" w14:textId="59CB8CD6" w:rsidR="00496B5F" w:rsidRPr="004C0EBD" w:rsidRDefault="007C4E71" w:rsidP="0075115D">
      <w:pPr>
        <w:pStyle w:val="BodyText1"/>
        <w:numPr>
          <w:ilvl w:val="0"/>
          <w:numId w:val="14"/>
        </w:numPr>
      </w:pPr>
      <w:r w:rsidRPr="004C0EBD">
        <w:t xml:space="preserve">Expected changes in electricity </w:t>
      </w:r>
      <w:proofErr w:type="gramStart"/>
      <w:r w:rsidRPr="004C0EBD">
        <w:t>consumption</w:t>
      </w:r>
      <w:proofErr w:type="gramEnd"/>
    </w:p>
    <w:p w14:paraId="774CA499" w14:textId="647800FF" w:rsidR="00BC1A03" w:rsidRPr="001079C7" w:rsidRDefault="00BC1A03" w:rsidP="0075115D">
      <w:pPr>
        <w:pStyle w:val="BodyText1"/>
        <w:numPr>
          <w:ilvl w:val="0"/>
          <w:numId w:val="14"/>
        </w:numPr>
      </w:pPr>
      <w:r w:rsidRPr="004C0EBD">
        <w:t>Possibly: need for charging points</w:t>
      </w:r>
    </w:p>
    <w:p w14:paraId="55F12E43" w14:textId="77777777" w:rsidR="001079C7" w:rsidRPr="004C0EBD" w:rsidRDefault="001079C7" w:rsidP="001079C7">
      <w:pPr>
        <w:pStyle w:val="BodyText1"/>
      </w:pPr>
    </w:p>
    <w:p w14:paraId="379FE481" w14:textId="418BDC35" w:rsidR="007C4E71" w:rsidRPr="004C0EBD" w:rsidRDefault="00444DFF" w:rsidP="00FF2CB4">
      <w:pPr>
        <w:pStyle w:val="MH3"/>
      </w:pPr>
      <w:bookmarkStart w:id="12" w:name="_Toc180508363"/>
      <w:r w:rsidRPr="004C0EBD">
        <w:t>1.3 Photos and maps</w:t>
      </w:r>
      <w:bookmarkEnd w:id="12"/>
    </w:p>
    <w:p w14:paraId="652FBA37" w14:textId="77777777" w:rsidR="001079C7" w:rsidRPr="00C42EE6" w:rsidRDefault="003C1054" w:rsidP="001079C7">
      <w:pPr>
        <w:pStyle w:val="BodyText1"/>
        <w:rPr>
          <w:lang w:val="en-US"/>
        </w:rPr>
      </w:pPr>
      <w:r w:rsidRPr="004C0EBD">
        <w:t xml:space="preserve">Prepare a digital file containing site maps, satellite pictures and close-up pictures </w:t>
      </w:r>
      <w:proofErr w:type="gramStart"/>
      <w:r w:rsidRPr="004C0EBD">
        <w:t>including</w:t>
      </w:r>
      <w:proofErr w:type="gramEnd"/>
      <w:r w:rsidRPr="004C0EBD">
        <w:t xml:space="preserve"> </w:t>
      </w:r>
    </w:p>
    <w:p w14:paraId="513C6494" w14:textId="066ED6B6" w:rsidR="00114C41" w:rsidRPr="004C0EBD" w:rsidRDefault="003C1054" w:rsidP="001079C7">
      <w:pPr>
        <w:pStyle w:val="BodyText1"/>
      </w:pPr>
      <w:r w:rsidRPr="004C0EBD">
        <w:t xml:space="preserve">any obstacles. </w:t>
      </w:r>
    </w:p>
    <w:p w14:paraId="54052296" w14:textId="77777777" w:rsidR="00444DFF" w:rsidRPr="004C0EBD" w:rsidRDefault="00444DFF" w:rsidP="00A3595E"/>
    <w:p w14:paraId="1C7C8400" w14:textId="1B33421D" w:rsidR="00411443" w:rsidRPr="004C0EBD" w:rsidRDefault="00444DFF" w:rsidP="00FF2CB4">
      <w:pPr>
        <w:pStyle w:val="MH3"/>
      </w:pPr>
      <w:bookmarkStart w:id="13" w:name="_Toc180508364"/>
      <w:r w:rsidRPr="004C0EBD">
        <w:t>1.4 Planning</w:t>
      </w:r>
      <w:bookmarkEnd w:id="13"/>
      <w:r w:rsidRPr="004C0EBD">
        <w:t xml:space="preserve"> </w:t>
      </w:r>
    </w:p>
    <w:p w14:paraId="4F82EC2B" w14:textId="7ADC4DEC" w:rsidR="003C1054" w:rsidRPr="004C0EBD" w:rsidRDefault="003C1054" w:rsidP="00A70E7F">
      <w:pPr>
        <w:pStyle w:val="BodyText1"/>
      </w:pPr>
      <w:r w:rsidRPr="004C0EBD">
        <w:t xml:space="preserve">Take stock with the site manager/building manager: </w:t>
      </w:r>
    </w:p>
    <w:p w14:paraId="407FE870" w14:textId="0BB90B32" w:rsidR="00411443" w:rsidRPr="004C0EBD" w:rsidRDefault="003C1054" w:rsidP="0075115D">
      <w:pPr>
        <w:pStyle w:val="BodyText1"/>
        <w:numPr>
          <w:ilvl w:val="0"/>
          <w:numId w:val="15"/>
        </w:numPr>
      </w:pPr>
      <w:r w:rsidRPr="004C0EBD">
        <w:t xml:space="preserve">Large-scale maintenance - for instance replacing the </w:t>
      </w:r>
      <w:proofErr w:type="gramStart"/>
      <w:r w:rsidRPr="004C0EBD">
        <w:t>roof</w:t>
      </w:r>
      <w:proofErr w:type="gramEnd"/>
      <w:r w:rsidRPr="004C0EBD">
        <w:t xml:space="preserve"> </w:t>
      </w:r>
    </w:p>
    <w:p w14:paraId="5A17C2AA" w14:textId="54EF4339" w:rsidR="007C4E71" w:rsidRPr="00A70E7F" w:rsidRDefault="00411443" w:rsidP="0075115D">
      <w:pPr>
        <w:pStyle w:val="BodyText1"/>
        <w:numPr>
          <w:ilvl w:val="0"/>
          <w:numId w:val="15"/>
        </w:numPr>
      </w:pPr>
      <w:r w:rsidRPr="004C0EBD">
        <w:t xml:space="preserve">Plans concerning plots/roofs - is any construction/development planned in the future? </w:t>
      </w:r>
    </w:p>
    <w:p w14:paraId="0BBD0BB9" w14:textId="77777777" w:rsidR="00A70E7F" w:rsidRPr="004C0EBD" w:rsidRDefault="00A70E7F" w:rsidP="00A70E7F">
      <w:pPr>
        <w:pStyle w:val="BodyText1"/>
      </w:pPr>
    </w:p>
    <w:p w14:paraId="26C0B24E" w14:textId="201CBAB8" w:rsidR="003C1054" w:rsidRPr="004C0EBD" w:rsidRDefault="00444DFF" w:rsidP="00FF2CB4">
      <w:pPr>
        <w:pStyle w:val="MH3"/>
      </w:pPr>
      <w:bookmarkStart w:id="14" w:name="_Toc180508365"/>
      <w:r w:rsidRPr="004C0EBD">
        <w:t>1.5 Roof load</w:t>
      </w:r>
      <w:bookmarkEnd w:id="14"/>
    </w:p>
    <w:p w14:paraId="77E710BB" w14:textId="73038DB9" w:rsidR="00D347ED" w:rsidRPr="004C0EBD" w:rsidRDefault="00444DFF" w:rsidP="00A70E7F">
      <w:pPr>
        <w:pStyle w:val="BodyText1"/>
      </w:pPr>
      <w:r w:rsidRPr="004C0EBD">
        <w:t>The permitted roof load is an important parameter for ‘</w:t>
      </w:r>
      <w:proofErr w:type="spellStart"/>
      <w:r w:rsidRPr="004C0EBD">
        <w:rPr>
          <w:i/>
          <w:iCs/>
        </w:rPr>
        <w:t>Zon</w:t>
      </w:r>
      <w:proofErr w:type="spellEnd"/>
      <w:r w:rsidRPr="004C0EBD">
        <w:rPr>
          <w:i/>
          <w:iCs/>
        </w:rPr>
        <w:t xml:space="preserve">-op-Dak’ </w:t>
      </w:r>
      <w:r w:rsidRPr="004C0EBD">
        <w:t xml:space="preserve">[Sun-on-Roof] projects. In the Netherlands, around half of all roofs are </w:t>
      </w:r>
      <w:r w:rsidRPr="004C0EBD">
        <w:rPr>
          <w:i/>
          <w:iCs/>
        </w:rPr>
        <w:t>not</w:t>
      </w:r>
      <w:r w:rsidRPr="004C0EBD">
        <w:t xml:space="preserve"> suited to a standard PV system </w:t>
      </w:r>
      <w:r w:rsidR="00090E82" w:rsidRPr="004C0EBD">
        <w:t>as</w:t>
      </w:r>
      <w:r w:rsidRPr="004C0EBD">
        <w:t xml:space="preserve"> the ballast that prevents the panels from blowing off the roof is too heavy. </w:t>
      </w:r>
    </w:p>
    <w:p w14:paraId="6EBC3381" w14:textId="1D4D5D99" w:rsidR="00444DFF" w:rsidRPr="004C0EBD" w:rsidRDefault="00D347ED" w:rsidP="00A70E7F">
      <w:pPr>
        <w:pStyle w:val="BodyText1"/>
      </w:pPr>
      <w:r w:rsidRPr="004C0EBD">
        <w:t xml:space="preserve"> </w:t>
      </w:r>
      <w:r w:rsidRPr="004C0EBD">
        <w:br/>
        <w:t>There are various solutions if the roof is too flimsy, including:</w:t>
      </w:r>
    </w:p>
    <w:p w14:paraId="6C09C343" w14:textId="69AD8252" w:rsidR="00444DFF" w:rsidRPr="004C0EBD" w:rsidRDefault="00377C7A" w:rsidP="0075115D">
      <w:pPr>
        <w:pStyle w:val="BodyText1"/>
        <w:numPr>
          <w:ilvl w:val="0"/>
          <w:numId w:val="16"/>
        </w:numPr>
      </w:pPr>
      <w:r w:rsidRPr="004C0EBD">
        <w:t xml:space="preserve">a PV system that does not use ballast by anchoring it to the </w:t>
      </w:r>
      <w:proofErr w:type="gramStart"/>
      <w:r w:rsidRPr="004C0EBD">
        <w:t>roof</w:t>
      </w:r>
      <w:proofErr w:type="gramEnd"/>
    </w:p>
    <w:p w14:paraId="5FD78EB2" w14:textId="41AD75BC" w:rsidR="00444DFF" w:rsidRPr="004C0EBD" w:rsidRDefault="00D347ED" w:rsidP="0075115D">
      <w:pPr>
        <w:pStyle w:val="BodyText1"/>
        <w:numPr>
          <w:ilvl w:val="0"/>
          <w:numId w:val="16"/>
        </w:numPr>
      </w:pPr>
      <w:r w:rsidRPr="004C0EBD">
        <w:t xml:space="preserve">flexible solar panels that are glued onto the </w:t>
      </w:r>
      <w:proofErr w:type="gramStart"/>
      <w:r w:rsidRPr="004C0EBD">
        <w:t>roof</w:t>
      </w:r>
      <w:proofErr w:type="gramEnd"/>
      <w:r w:rsidRPr="004C0EBD">
        <w:t xml:space="preserve"> </w:t>
      </w:r>
    </w:p>
    <w:p w14:paraId="72237B61" w14:textId="398B99EF" w:rsidR="00BC1A03" w:rsidRPr="004C0EBD" w:rsidRDefault="00D347ED" w:rsidP="0075115D">
      <w:pPr>
        <w:pStyle w:val="BodyText1"/>
        <w:numPr>
          <w:ilvl w:val="0"/>
          <w:numId w:val="16"/>
        </w:numPr>
      </w:pPr>
      <w:r w:rsidRPr="004C0EBD">
        <w:t xml:space="preserve">special lightweight solar panels (for example </w:t>
      </w:r>
      <w:proofErr w:type="spellStart"/>
      <w:r w:rsidRPr="004C0EBD">
        <w:t>Solarge</w:t>
      </w:r>
      <w:proofErr w:type="spellEnd"/>
      <w:r w:rsidRPr="004C0EBD">
        <w:t>) or special fastening systems</w:t>
      </w:r>
    </w:p>
    <w:p w14:paraId="6FF6B0D8" w14:textId="10CF4FAB" w:rsidR="00D347ED" w:rsidRPr="004C0EBD" w:rsidRDefault="00D347ED" w:rsidP="0075115D">
      <w:pPr>
        <w:pStyle w:val="BodyText1"/>
        <w:numPr>
          <w:ilvl w:val="0"/>
          <w:numId w:val="16"/>
        </w:numPr>
      </w:pPr>
      <w:r w:rsidRPr="004C0EBD">
        <w:t>Strengthening the roof construction</w:t>
      </w:r>
    </w:p>
    <w:p w14:paraId="2E50202C" w14:textId="05AFEF77" w:rsidR="00D347ED" w:rsidRPr="004C0EBD" w:rsidRDefault="003C1054" w:rsidP="00A70E7F">
      <w:pPr>
        <w:pStyle w:val="BodyText1"/>
      </w:pPr>
      <w:r w:rsidRPr="004C0EBD">
        <w:lastRenderedPageBreak/>
        <w:t>The permitted roof load can be explained or calculated by the contractor or the architect of the building/roof; it may otherwise be determined by an independent building physics consultant or a structural engineer.</w:t>
      </w:r>
    </w:p>
    <w:p w14:paraId="49824D8B" w14:textId="77777777" w:rsidR="003C3812" w:rsidRPr="004C0EBD" w:rsidRDefault="003C3812" w:rsidP="00D347ED">
      <w:pPr>
        <w:jc w:val="both"/>
      </w:pPr>
    </w:p>
    <w:p w14:paraId="501FEF62" w14:textId="77777777" w:rsidR="00FF7CCF" w:rsidRDefault="00681240" w:rsidP="00FF7CCF">
      <w:pPr>
        <w:jc w:val="both"/>
      </w:pPr>
      <w:r w:rsidRPr="004C0EBD">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sidRPr="004C0EBD">
        <w:rPr>
          <w:sz w:val="20"/>
        </w:rPr>
        <w:t xml:space="preserve"> </w:t>
      </w:r>
      <w:r w:rsidRPr="004C0EBD">
        <w:rPr>
          <w:sz w:val="18"/>
        </w:rPr>
        <w:t xml:space="preserve"> </w:t>
      </w:r>
      <w:r w:rsidRPr="00A11B94">
        <w:rPr>
          <w:rFonts w:ascii="Arial" w:hAnsi="Arial" w:cs="Arial"/>
          <w:b/>
          <w:color w:val="FFFFFF" w:themeColor="background1"/>
          <w:highlight w:val="darkCyan"/>
        </w:rPr>
        <w:t>Tip 2</w:t>
      </w:r>
      <w:r w:rsidRPr="00A70E7F">
        <w:rPr>
          <w:rFonts w:ascii="Arial" w:hAnsi="Arial" w:cs="Arial"/>
          <w:b/>
          <w:color w:val="104D54"/>
        </w:rPr>
        <w:t xml:space="preserve">: See </w:t>
      </w:r>
      <w:r w:rsidRPr="00A70E7F">
        <w:rPr>
          <w:rFonts w:ascii="Arial" w:hAnsi="Arial" w:cs="Arial"/>
          <w:b/>
          <w:color w:val="104D54"/>
          <w:u w:val="single"/>
        </w:rPr>
        <w:t>Annex 2</w:t>
      </w:r>
      <w:r w:rsidRPr="00A70E7F">
        <w:rPr>
          <w:rFonts w:ascii="Arial" w:hAnsi="Arial" w:cs="Arial"/>
          <w:b/>
          <w:color w:val="104D54"/>
        </w:rPr>
        <w:t xml:space="preserve"> for a list of independent experts that can help you with this.</w:t>
      </w:r>
      <w:r w:rsidRPr="004C0EBD">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FF2CB4">
      <w:pPr>
        <w:pStyle w:val="MH2"/>
        <w:rPr>
          <w:rFonts w:eastAsiaTheme="majorEastAsia"/>
          <w:bCs/>
          <w:color w:val="92D050"/>
          <w:sz w:val="26"/>
          <w:szCs w:val="26"/>
        </w:rPr>
      </w:pPr>
      <w:bookmarkStart w:id="15" w:name="_Toc180508366"/>
      <w:r w:rsidRPr="004C0EBD">
        <w:t>Step 2. Indicative engineering</w:t>
      </w:r>
      <w:bookmarkEnd w:id="15"/>
    </w:p>
    <w:p w14:paraId="08ADCCFC" w14:textId="77777777" w:rsidR="00EF504B" w:rsidRPr="004C0EBD" w:rsidRDefault="00EF504B" w:rsidP="00A3595E"/>
    <w:p w14:paraId="746B00D5" w14:textId="77777777" w:rsidR="00A70E7F" w:rsidRPr="00C42EE6" w:rsidRDefault="00151032" w:rsidP="00A70E7F">
      <w:pPr>
        <w:pStyle w:val="BodyText1"/>
        <w:rPr>
          <w:lang w:val="en-US"/>
        </w:rPr>
      </w:pPr>
      <w:r w:rsidRPr="004C0EBD">
        <w:t>If your organisation has a lot of experience with PV projects and suitable software, you can do this yourself, otherwise you should call in a technical consultant.</w:t>
      </w:r>
    </w:p>
    <w:p w14:paraId="43DBAA02" w14:textId="480BF3D3" w:rsidR="004C453E" w:rsidRPr="00C42EE6" w:rsidRDefault="004C453E" w:rsidP="00A70E7F">
      <w:pPr>
        <w:pStyle w:val="BodyText1"/>
        <w:rPr>
          <w:lang w:val="en-US"/>
        </w:rPr>
      </w:pPr>
    </w:p>
    <w:p w14:paraId="31ED8F63" w14:textId="7202D20A" w:rsidR="004C453E" w:rsidRPr="004C0EBD" w:rsidRDefault="00151032" w:rsidP="00A70E7F">
      <w:pPr>
        <w:pStyle w:val="BodyText1"/>
      </w:pPr>
      <w:r w:rsidRPr="004C0EBD">
        <w:t xml:space="preserve">This is where you determine the indicative specifications of the PV installation; this is important to ensure a clearer assignment, which, in turn, allows the contracting parties to submit a more precise offer in a shorter time frame.  </w:t>
      </w:r>
    </w:p>
    <w:p w14:paraId="46EE7F19" w14:textId="77777777" w:rsidR="004C453E" w:rsidRPr="004C0EBD" w:rsidRDefault="004C453E" w:rsidP="00A3595E"/>
    <w:p w14:paraId="189EACD7" w14:textId="3FAE0B9D" w:rsidR="004C453E" w:rsidRPr="00C42EE6" w:rsidRDefault="00444DFF" w:rsidP="00FF2CB4">
      <w:pPr>
        <w:pStyle w:val="MH3"/>
        <w:rPr>
          <w:lang w:val="en-US"/>
        </w:rPr>
      </w:pPr>
      <w:bookmarkStart w:id="16" w:name="_Toc180508367"/>
      <w:r w:rsidRPr="004C0EBD">
        <w:t xml:space="preserve">2.1 Determining the maximum number of solar panels and maximum generation of </w:t>
      </w:r>
      <w:proofErr w:type="gramStart"/>
      <w:r w:rsidRPr="004C0EBD">
        <w:t>power</w:t>
      </w:r>
      <w:bookmarkEnd w:id="16"/>
      <w:proofErr w:type="gramEnd"/>
      <w:r w:rsidRPr="004C0EBD">
        <w:t xml:space="preserve"> </w:t>
      </w:r>
    </w:p>
    <w:p w14:paraId="17543A43" w14:textId="0B57A84B" w:rsidR="00DC2765" w:rsidRPr="004C0EBD" w:rsidRDefault="00DC2765" w:rsidP="0075115D">
      <w:pPr>
        <w:pStyle w:val="BodyText1"/>
        <w:numPr>
          <w:ilvl w:val="0"/>
          <w:numId w:val="18"/>
        </w:numPr>
      </w:pPr>
      <w:r w:rsidRPr="004C0EBD">
        <w:t xml:space="preserve">Determine the orientation, East-West or South, or another orientation </w:t>
      </w:r>
      <w:r w:rsidR="00A70E7F" w:rsidRPr="00A70E7F">
        <w:rPr>
          <w:lang w:val="en-US"/>
        </w:rPr>
        <w:br/>
        <w:t xml:space="preserve">            </w:t>
      </w:r>
      <w:r w:rsidRPr="004C0EBD">
        <w:t xml:space="preserve">of the solar </w:t>
      </w:r>
      <w:r w:rsidR="00A70E7F" w:rsidRPr="00A70E7F">
        <w:rPr>
          <w:lang w:val="en-US"/>
        </w:rPr>
        <w:t xml:space="preserve">   </w:t>
      </w:r>
      <w:r w:rsidRPr="004C0EBD">
        <w:t xml:space="preserve">panels </w:t>
      </w:r>
    </w:p>
    <w:p w14:paraId="7E349BD3" w14:textId="51DF5FBE" w:rsidR="00FC7CC6" w:rsidRPr="004C0EBD" w:rsidRDefault="00BC3C5E" w:rsidP="0075115D">
      <w:pPr>
        <w:pStyle w:val="BodyText1"/>
        <w:numPr>
          <w:ilvl w:val="0"/>
          <w:numId w:val="17"/>
        </w:numPr>
      </w:pPr>
      <w:r w:rsidRPr="004C0EBD">
        <w:t>Indicative subscription of solar panels per site</w:t>
      </w:r>
    </w:p>
    <w:p w14:paraId="5F53603B" w14:textId="0E9D80BC" w:rsidR="00A613D4" w:rsidRPr="004C0EBD" w:rsidRDefault="00FC7CC6" w:rsidP="0075115D">
      <w:pPr>
        <w:pStyle w:val="BodyText1"/>
        <w:numPr>
          <w:ilvl w:val="0"/>
          <w:numId w:val="17"/>
        </w:numPr>
      </w:pPr>
      <w:r w:rsidRPr="004C0EBD">
        <w:t xml:space="preserve">Determine the maximum number of </w:t>
      </w:r>
      <w:proofErr w:type="gramStart"/>
      <w:r w:rsidRPr="004C0EBD">
        <w:t>panels</w:t>
      </w:r>
      <w:proofErr w:type="gramEnd"/>
      <w:r w:rsidRPr="004C0EBD">
        <w:t xml:space="preserve">  </w:t>
      </w:r>
    </w:p>
    <w:p w14:paraId="49135BFD" w14:textId="177FC8D9" w:rsidR="00FC7CC6" w:rsidRPr="004C0EBD" w:rsidRDefault="00FC7CC6" w:rsidP="0075115D">
      <w:pPr>
        <w:pStyle w:val="BodyText1"/>
        <w:numPr>
          <w:ilvl w:val="0"/>
          <w:numId w:val="17"/>
        </w:numPr>
      </w:pPr>
      <w:r w:rsidRPr="004C0EBD">
        <w:t xml:space="preserve">Determine the maximum power per </w:t>
      </w:r>
      <w:proofErr w:type="gramStart"/>
      <w:r w:rsidRPr="004C0EBD">
        <w:t>site</w:t>
      </w:r>
      <w:proofErr w:type="gramEnd"/>
      <w:r w:rsidRPr="004C0EBD">
        <w:t xml:space="preserve"> </w:t>
      </w:r>
    </w:p>
    <w:p w14:paraId="6FAE0A43" w14:textId="6E47CF5D" w:rsidR="00FC7CC6" w:rsidRPr="004C0EBD" w:rsidRDefault="00FC7CC6" w:rsidP="0075115D">
      <w:pPr>
        <w:pStyle w:val="BodyText1"/>
        <w:numPr>
          <w:ilvl w:val="0"/>
          <w:numId w:val="17"/>
        </w:numPr>
      </w:pPr>
      <w:r w:rsidRPr="004C0EBD">
        <w:t xml:space="preserve">Determine the maximum annual generation of </w:t>
      </w:r>
      <w:proofErr w:type="gramStart"/>
      <w:r w:rsidRPr="004C0EBD">
        <w:t>power</w:t>
      </w:r>
      <w:proofErr w:type="gramEnd"/>
      <w:r w:rsidRPr="004C0EBD">
        <w:t xml:space="preserve"> </w:t>
      </w:r>
    </w:p>
    <w:p w14:paraId="7B06B5CA" w14:textId="16B76D1E" w:rsidR="00DC2765" w:rsidRPr="00A70E7F" w:rsidRDefault="00DC2765" w:rsidP="0075115D">
      <w:pPr>
        <w:pStyle w:val="BodyText1"/>
        <w:numPr>
          <w:ilvl w:val="0"/>
          <w:numId w:val="17"/>
        </w:numPr>
      </w:pPr>
      <w:r w:rsidRPr="004C0EBD">
        <w:t xml:space="preserve">Check whether the maximum generation of power is adapted to the existing </w:t>
      </w:r>
      <w:proofErr w:type="gramStart"/>
      <w:r w:rsidRPr="004C0EBD">
        <w:t>connection</w:t>
      </w:r>
      <w:proofErr w:type="gramEnd"/>
    </w:p>
    <w:p w14:paraId="057FE66C" w14:textId="77777777" w:rsidR="00A70E7F" w:rsidRPr="004C0EBD" w:rsidRDefault="00A70E7F" w:rsidP="00A70E7F">
      <w:pPr>
        <w:pStyle w:val="BodyText1"/>
      </w:pPr>
    </w:p>
    <w:p w14:paraId="3604A7E9" w14:textId="7246DAD6" w:rsidR="00A613D4" w:rsidRPr="004C0EBD" w:rsidRDefault="00444DFF" w:rsidP="00FF2CB4">
      <w:pPr>
        <w:pStyle w:val="MH3"/>
      </w:pPr>
      <w:bookmarkStart w:id="17" w:name="_Toc180508368"/>
      <w:r w:rsidRPr="004C0EBD">
        <w:t xml:space="preserve">2.2 Draw up the broad outlines of the business </w:t>
      </w:r>
      <w:proofErr w:type="gramStart"/>
      <w:r w:rsidRPr="004C0EBD">
        <w:t>case</w:t>
      </w:r>
      <w:bookmarkEnd w:id="17"/>
      <w:proofErr w:type="gramEnd"/>
    </w:p>
    <w:p w14:paraId="58E4530C" w14:textId="51B989EC" w:rsidR="00A613D4" w:rsidRPr="00A70E7F" w:rsidRDefault="00A613D4" w:rsidP="0075115D">
      <w:pPr>
        <w:pStyle w:val="ListParagraph"/>
        <w:numPr>
          <w:ilvl w:val="0"/>
          <w:numId w:val="19"/>
        </w:numPr>
        <w:rPr>
          <w:rFonts w:ascii="Arial" w:hAnsi="Arial" w:cs="Arial"/>
        </w:rPr>
      </w:pPr>
      <w:r w:rsidRPr="00A70E7F">
        <w:rPr>
          <w:rFonts w:ascii="Arial" w:hAnsi="Arial" w:cs="Arial"/>
        </w:rPr>
        <w:t xml:space="preserve">Indicative investment for installation of the PV system: per </w:t>
      </w:r>
      <w:proofErr w:type="spellStart"/>
      <w:r w:rsidRPr="00A70E7F">
        <w:rPr>
          <w:rFonts w:ascii="Arial" w:hAnsi="Arial" w:cs="Arial"/>
        </w:rPr>
        <w:t>Wp</w:t>
      </w:r>
      <w:proofErr w:type="spellEnd"/>
      <w:r w:rsidRPr="00A70E7F">
        <w:rPr>
          <w:rFonts w:ascii="Arial" w:hAnsi="Arial" w:cs="Arial"/>
        </w:rPr>
        <w:t xml:space="preserve"> and total amount in thousands of euros. </w:t>
      </w:r>
    </w:p>
    <w:p w14:paraId="1F7F4BF8" w14:textId="34B85AFB" w:rsidR="00DC2765" w:rsidRPr="00A70E7F" w:rsidRDefault="00DC2765" w:rsidP="0075115D">
      <w:pPr>
        <w:pStyle w:val="ListParagraph"/>
        <w:numPr>
          <w:ilvl w:val="0"/>
          <w:numId w:val="19"/>
        </w:numPr>
        <w:rPr>
          <w:rFonts w:ascii="Arial" w:hAnsi="Arial" w:cs="Arial"/>
        </w:rPr>
      </w:pPr>
      <w:r w:rsidRPr="00A70E7F">
        <w:rPr>
          <w:rFonts w:ascii="Arial" w:hAnsi="Arial" w:cs="Arial"/>
        </w:rPr>
        <w:t xml:space="preserve">Grid connection: adapt or not? </w:t>
      </w:r>
    </w:p>
    <w:p w14:paraId="0D153703" w14:textId="56296BA6" w:rsidR="00A70E7F" w:rsidRPr="00A70E7F" w:rsidRDefault="00DC2765" w:rsidP="0075115D">
      <w:pPr>
        <w:pStyle w:val="ListParagraph"/>
        <w:numPr>
          <w:ilvl w:val="1"/>
          <w:numId w:val="19"/>
        </w:numPr>
        <w:rPr>
          <w:rFonts w:ascii="Arial" w:hAnsi="Arial" w:cs="Arial"/>
        </w:rPr>
      </w:pPr>
      <w:r w:rsidRPr="00A70E7F">
        <w:rPr>
          <w:rFonts w:ascii="Arial" w:hAnsi="Arial" w:cs="Arial"/>
        </w:rPr>
        <w:t xml:space="preserve">If </w:t>
      </w:r>
      <w:proofErr w:type="gramStart"/>
      <w:r w:rsidRPr="00A70E7F">
        <w:rPr>
          <w:rFonts w:ascii="Arial" w:hAnsi="Arial" w:cs="Arial"/>
        </w:rPr>
        <w:t>adapting:</w:t>
      </w:r>
      <w:proofErr w:type="gramEnd"/>
      <w:r w:rsidRPr="00A70E7F">
        <w:rPr>
          <w:rFonts w:ascii="Arial" w:hAnsi="Arial" w:cs="Arial"/>
        </w:rPr>
        <w:t xml:space="preserve"> indicative timeline from the grid operator </w:t>
      </w:r>
    </w:p>
    <w:p w14:paraId="6D3D3E5B" w14:textId="01EC3041" w:rsidR="00DC2765" w:rsidRPr="00A70E7F" w:rsidRDefault="00DC2765" w:rsidP="0075115D">
      <w:pPr>
        <w:pStyle w:val="ListParagraph"/>
        <w:numPr>
          <w:ilvl w:val="0"/>
          <w:numId w:val="19"/>
        </w:numPr>
        <w:rPr>
          <w:rFonts w:ascii="Arial" w:hAnsi="Arial" w:cs="Arial"/>
        </w:rPr>
      </w:pPr>
      <w:r w:rsidRPr="00A70E7F">
        <w:rPr>
          <w:rFonts w:ascii="Arial" w:hAnsi="Arial" w:cs="Arial"/>
        </w:rPr>
        <w:t xml:space="preserve">Yield: SDE++ scheme or another subsidy? </w:t>
      </w:r>
    </w:p>
    <w:p w14:paraId="618E254A" w14:textId="5D01DA4B" w:rsidR="00DC2765" w:rsidRPr="00A70E7F" w:rsidRDefault="00DC2765" w:rsidP="0075115D">
      <w:pPr>
        <w:pStyle w:val="ListParagraph"/>
        <w:numPr>
          <w:ilvl w:val="1"/>
          <w:numId w:val="19"/>
        </w:numPr>
        <w:rPr>
          <w:rFonts w:ascii="Arial" w:hAnsi="Arial" w:cs="Arial"/>
        </w:rPr>
      </w:pPr>
      <w:r w:rsidRPr="00A70E7F">
        <w:rPr>
          <w:rFonts w:ascii="Arial" w:hAnsi="Arial" w:cs="Arial"/>
        </w:rPr>
        <w:t xml:space="preserve">If SDE++: check how much AC capacity you can connect at most;  </w:t>
      </w:r>
      <w:r w:rsidRPr="00A70E7F">
        <w:rPr>
          <w:rFonts w:ascii="Arial" w:hAnsi="Arial" w:cs="Arial"/>
        </w:rPr>
        <w:br/>
        <w:t xml:space="preserve">this is usually 50% at most, sometimes 70% of the DC </w:t>
      </w:r>
      <w:proofErr w:type="gramStart"/>
      <w:r w:rsidRPr="00A70E7F">
        <w:rPr>
          <w:rFonts w:ascii="Arial" w:hAnsi="Arial" w:cs="Arial"/>
        </w:rPr>
        <w:t>capacity</w:t>
      </w:r>
      <w:proofErr w:type="gramEnd"/>
      <w:r w:rsidRPr="00A70E7F">
        <w:rPr>
          <w:rFonts w:ascii="Arial" w:hAnsi="Arial" w:cs="Arial"/>
        </w:rPr>
        <w:t xml:space="preserve"> </w:t>
      </w:r>
    </w:p>
    <w:p w14:paraId="2916E849" w14:textId="3DD43D3B" w:rsidR="00DC2765" w:rsidRPr="00A70E7F" w:rsidRDefault="00DC2765" w:rsidP="0075115D">
      <w:pPr>
        <w:pStyle w:val="ListParagraph"/>
        <w:numPr>
          <w:ilvl w:val="0"/>
          <w:numId w:val="19"/>
        </w:numPr>
        <w:ind w:left="709" w:hanging="709"/>
        <w:rPr>
          <w:rFonts w:ascii="Arial" w:hAnsi="Arial" w:cs="Arial"/>
        </w:rPr>
      </w:pPr>
      <w:r w:rsidRPr="00A70E7F">
        <w:rPr>
          <w:rFonts w:ascii="Arial" w:hAnsi="Arial" w:cs="Arial"/>
        </w:rPr>
        <w:t xml:space="preserve">Yield: Forecast reduction in the quantity of electricity to be purchased and cost </w:t>
      </w:r>
      <w:r w:rsidR="00A70E7F" w:rsidRPr="00A70E7F">
        <w:rPr>
          <w:rFonts w:ascii="Arial" w:hAnsi="Arial" w:cs="Arial"/>
          <w:lang w:val="en-US"/>
        </w:rPr>
        <w:t xml:space="preserve">          </w:t>
      </w:r>
      <w:r w:rsidRPr="00A70E7F">
        <w:rPr>
          <w:rFonts w:ascii="Arial" w:hAnsi="Arial" w:cs="Arial"/>
        </w:rPr>
        <w:t xml:space="preserve">savings </w:t>
      </w:r>
    </w:p>
    <w:p w14:paraId="7EDF8A1B" w14:textId="30E2C638" w:rsidR="00DC2765" w:rsidRPr="00A70E7F" w:rsidRDefault="00DC2765" w:rsidP="0075115D">
      <w:pPr>
        <w:pStyle w:val="ListParagraph"/>
        <w:numPr>
          <w:ilvl w:val="0"/>
          <w:numId w:val="19"/>
        </w:numPr>
        <w:rPr>
          <w:rFonts w:ascii="Arial" w:hAnsi="Arial" w:cs="Arial"/>
        </w:rPr>
      </w:pPr>
      <w:r w:rsidRPr="00A70E7F">
        <w:rPr>
          <w:rFonts w:ascii="Arial" w:hAnsi="Arial" w:cs="Arial"/>
        </w:rPr>
        <w:t xml:space="preserve">Yield: Projection of income from sale of solar power </w:t>
      </w:r>
    </w:p>
    <w:p w14:paraId="3BE7C7B2" w14:textId="45BE5542" w:rsidR="005C7AE9" w:rsidRPr="00A70E7F" w:rsidRDefault="00DC2765" w:rsidP="0075115D">
      <w:pPr>
        <w:pStyle w:val="ListParagraph"/>
        <w:numPr>
          <w:ilvl w:val="1"/>
          <w:numId w:val="19"/>
        </w:numPr>
        <w:rPr>
          <w:rFonts w:ascii="Arial" w:hAnsi="Arial" w:cs="Arial"/>
        </w:rPr>
      </w:pPr>
      <w:r w:rsidRPr="00A70E7F">
        <w:rPr>
          <w:rFonts w:ascii="Arial" w:hAnsi="Arial" w:cs="Arial"/>
        </w:rPr>
        <w:t xml:space="preserve">Possibly: How to deal with negative prices - energy management system? </w:t>
      </w:r>
    </w:p>
    <w:p w14:paraId="41F4C0DB" w14:textId="77777777" w:rsidR="00FF7CCF" w:rsidRDefault="00FF7CCF" w:rsidP="00FF2CB4">
      <w:pPr>
        <w:pStyle w:val="MH3"/>
      </w:pPr>
    </w:p>
    <w:p w14:paraId="67A1D1C4" w14:textId="77777777" w:rsidR="005C5B6D" w:rsidRDefault="005C5B6D" w:rsidP="00FF2CB4">
      <w:pPr>
        <w:pStyle w:val="MH3"/>
      </w:pPr>
    </w:p>
    <w:p w14:paraId="037A170F" w14:textId="77777777" w:rsidR="005C5B6D" w:rsidRDefault="005C5B6D" w:rsidP="00FF2CB4">
      <w:pPr>
        <w:pStyle w:val="MH3"/>
      </w:pPr>
    </w:p>
    <w:p w14:paraId="2D83F8BB" w14:textId="77777777" w:rsidR="005C5B6D" w:rsidRDefault="005C5B6D" w:rsidP="00FF2CB4">
      <w:pPr>
        <w:pStyle w:val="MH3"/>
      </w:pPr>
    </w:p>
    <w:p w14:paraId="60BF0DC9" w14:textId="4E8E3E31" w:rsidR="00A430E2" w:rsidRPr="004C0EBD" w:rsidRDefault="00444DFF" w:rsidP="00FF2CB4">
      <w:pPr>
        <w:pStyle w:val="MH3"/>
      </w:pPr>
      <w:bookmarkStart w:id="18" w:name="_Toc180508369"/>
      <w:r w:rsidRPr="004C0EBD">
        <w:lastRenderedPageBreak/>
        <w:t xml:space="preserve">2.3 Determining indicative power generation, project costs and the number of solar </w:t>
      </w:r>
      <w:proofErr w:type="gramStart"/>
      <w:r w:rsidRPr="004C0EBD">
        <w:t>panels</w:t>
      </w:r>
      <w:bookmarkEnd w:id="18"/>
      <w:proofErr w:type="gramEnd"/>
      <w:r w:rsidRPr="004C0EBD">
        <w:t xml:space="preserve"> </w:t>
      </w:r>
    </w:p>
    <w:p w14:paraId="61AB905F" w14:textId="419CBC21" w:rsidR="006A4807" w:rsidRPr="004C0EBD" w:rsidRDefault="006A4807" w:rsidP="00FF7CCF">
      <w:pPr>
        <w:pStyle w:val="BodyText1"/>
      </w:pPr>
      <w:r w:rsidRPr="004C0EBD">
        <w:t xml:space="preserve">Often, there will be a need for </w:t>
      </w:r>
      <w:proofErr w:type="gramStart"/>
      <w:r w:rsidRPr="004C0EBD">
        <w:t>a number of</w:t>
      </w:r>
      <w:proofErr w:type="gramEnd"/>
      <w:r w:rsidRPr="004C0EBD">
        <w:t xml:space="preserve"> iterations before establishing the indicative specifications, in part because it depends on various targets and limitations. The indicative specifications are: </w:t>
      </w:r>
    </w:p>
    <w:p w14:paraId="1D5721C3" w14:textId="5E89B471" w:rsidR="006A4807" w:rsidRPr="004C0EBD" w:rsidRDefault="006A4807" w:rsidP="0075115D">
      <w:pPr>
        <w:pStyle w:val="BodyText1"/>
        <w:numPr>
          <w:ilvl w:val="0"/>
          <w:numId w:val="21"/>
        </w:numPr>
      </w:pPr>
      <w:r w:rsidRPr="004C0EBD">
        <w:t xml:space="preserve">The total capacity of the solar panels (DC capacity) </w:t>
      </w:r>
    </w:p>
    <w:p w14:paraId="4D0A6C41" w14:textId="63DC4491" w:rsidR="006A4807" w:rsidRPr="004C0EBD" w:rsidRDefault="006A4807" w:rsidP="0075115D">
      <w:pPr>
        <w:pStyle w:val="BodyText1"/>
        <w:numPr>
          <w:ilvl w:val="0"/>
          <w:numId w:val="21"/>
        </w:numPr>
      </w:pPr>
      <w:r w:rsidRPr="004C0EBD">
        <w:t xml:space="preserve">The AC capacity of the inverters </w:t>
      </w:r>
    </w:p>
    <w:p w14:paraId="1F6D6089" w14:textId="143F4FA3" w:rsidR="006A4807" w:rsidRPr="004C0EBD" w:rsidRDefault="006A4807" w:rsidP="0075115D">
      <w:pPr>
        <w:pStyle w:val="BodyText1"/>
        <w:numPr>
          <w:ilvl w:val="0"/>
          <w:numId w:val="21"/>
        </w:numPr>
      </w:pPr>
      <w:r w:rsidRPr="004C0EBD">
        <w:t xml:space="preserve">The annual power generation </w:t>
      </w:r>
    </w:p>
    <w:p w14:paraId="59A0CAC4" w14:textId="0718C367" w:rsidR="00950CF7" w:rsidRPr="004C0EBD" w:rsidRDefault="006A4807" w:rsidP="0075115D">
      <w:pPr>
        <w:pStyle w:val="BodyText1"/>
        <w:numPr>
          <w:ilvl w:val="0"/>
          <w:numId w:val="21"/>
        </w:numPr>
      </w:pPr>
      <w:r w:rsidRPr="004C0EBD">
        <w:t xml:space="preserve">The indicative project costs (DC capacity in </w:t>
      </w:r>
      <w:proofErr w:type="spellStart"/>
      <w:r w:rsidRPr="004C0EBD">
        <w:t>Wp</w:t>
      </w:r>
      <w:proofErr w:type="spellEnd"/>
      <w:r w:rsidRPr="004C0EBD">
        <w:t xml:space="preserve"> x </w:t>
      </w:r>
      <w:r w:rsidR="007D7830">
        <w:t xml:space="preserve">EUR </w:t>
      </w:r>
      <w:r w:rsidRPr="004C0EBD">
        <w:t>1 per Watt)</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FF2CB4">
      <w:pPr>
        <w:pStyle w:val="MH3"/>
      </w:pPr>
      <w:bookmarkStart w:id="19" w:name="_Toc180508370"/>
      <w:r w:rsidRPr="004C0EBD">
        <w:t>2.4 Optional</w:t>
      </w:r>
      <w:bookmarkEnd w:id="19"/>
    </w:p>
    <w:p w14:paraId="46F06188" w14:textId="557DB0C6" w:rsidR="00FC7CC6" w:rsidRPr="004C0EBD" w:rsidRDefault="00A430E2" w:rsidP="0075115D">
      <w:pPr>
        <w:pStyle w:val="BodyText1"/>
        <w:numPr>
          <w:ilvl w:val="0"/>
          <w:numId w:val="20"/>
        </w:numPr>
      </w:pPr>
      <w:r w:rsidRPr="004C0EBD">
        <w:t xml:space="preserve">Phasing of sites </w:t>
      </w:r>
    </w:p>
    <w:p w14:paraId="61BF59F1" w14:textId="51F37E63" w:rsidR="00BC3C5E" w:rsidRPr="004C0EBD" w:rsidRDefault="00BC3C5E" w:rsidP="0075115D">
      <w:pPr>
        <w:pStyle w:val="BodyText1"/>
        <w:numPr>
          <w:ilvl w:val="0"/>
          <w:numId w:val="20"/>
        </w:numPr>
      </w:pPr>
      <w:r w:rsidRPr="004C0EBD">
        <w:t xml:space="preserve">Possibly: opting for </w:t>
      </w:r>
      <w:proofErr w:type="spellStart"/>
      <w:r w:rsidRPr="004C0EBD">
        <w:t>monofacial</w:t>
      </w:r>
      <w:proofErr w:type="spellEnd"/>
      <w:r w:rsidRPr="004C0EBD">
        <w:t xml:space="preserve">/bifacial solar panels </w:t>
      </w:r>
    </w:p>
    <w:p w14:paraId="3A9DF611" w14:textId="56AE3FC5" w:rsidR="00B33249" w:rsidRPr="004C0EBD" w:rsidRDefault="00BC3C5E" w:rsidP="0075115D">
      <w:pPr>
        <w:pStyle w:val="BodyText1"/>
        <w:numPr>
          <w:ilvl w:val="0"/>
          <w:numId w:val="20"/>
        </w:numPr>
      </w:pPr>
      <w:r w:rsidRPr="004C0EBD">
        <w:t>Possibly: for ‘Sun-on-Land’</w:t>
      </w:r>
      <w:proofErr w:type="gramStart"/>
      <w:r w:rsidRPr="004C0EBD">
        <w:t>/‘</w:t>
      </w:r>
      <w:proofErr w:type="gramEnd"/>
      <w:r w:rsidRPr="004C0EBD">
        <w:t>Sun-on-Water’: a sun-tracking system?</w:t>
      </w:r>
    </w:p>
    <w:p w14:paraId="2C56632E" w14:textId="77777777" w:rsidR="00FF7CCF" w:rsidRDefault="00FF7CCF" w:rsidP="00FF7CCF"/>
    <w:p w14:paraId="53ABF10C" w14:textId="77777777" w:rsidR="00FF7CCF" w:rsidRDefault="00FF7CCF" w:rsidP="00FF7CCF"/>
    <w:p w14:paraId="7DBDB130" w14:textId="77777777" w:rsidR="00FF7CCF" w:rsidRDefault="00FF7CCF" w:rsidP="00FF2CB4">
      <w:pPr>
        <w:pStyle w:val="MH2"/>
      </w:pPr>
    </w:p>
    <w:p w14:paraId="44C8B20D" w14:textId="77777777" w:rsidR="00FF7CCF" w:rsidRDefault="00FF7CCF" w:rsidP="00FF2CB4">
      <w:pPr>
        <w:pStyle w:val="MH2"/>
      </w:pPr>
    </w:p>
    <w:p w14:paraId="5FE7E779" w14:textId="71437ABE" w:rsidR="00151032" w:rsidRPr="004C0EBD" w:rsidRDefault="00151032" w:rsidP="00FF2CB4">
      <w:pPr>
        <w:pStyle w:val="MH2"/>
      </w:pPr>
      <w:bookmarkStart w:id="20" w:name="_Toc180508371"/>
      <w:r w:rsidRPr="004C0EBD">
        <w:t xml:space="preserve">Step 3 Ownership and issuing a call </w:t>
      </w:r>
      <w:r w:rsidR="00FF7CCF">
        <w:br/>
      </w:r>
      <w:r w:rsidRPr="004C0EBD">
        <w:t>for tenders/</w:t>
      </w:r>
      <w:proofErr w:type="gramStart"/>
      <w:r w:rsidRPr="004C0EBD">
        <w:t>procurement</w:t>
      </w:r>
      <w:bookmarkEnd w:id="20"/>
      <w:proofErr w:type="gramEnd"/>
      <w:r w:rsidRPr="004C0EBD">
        <w:t xml:space="preserve"> </w:t>
      </w:r>
    </w:p>
    <w:p w14:paraId="5EA7FEFF" w14:textId="77777777" w:rsidR="00151032" w:rsidRPr="004C0EBD" w:rsidRDefault="00151032" w:rsidP="00A3595E"/>
    <w:p w14:paraId="62344AE2" w14:textId="33131217" w:rsidR="00FC1525" w:rsidRPr="004C0EBD" w:rsidRDefault="00FC1525" w:rsidP="00FF7CCF">
      <w:pPr>
        <w:pStyle w:val="BodyText1"/>
      </w:pPr>
      <w:r w:rsidRPr="004C0EBD">
        <w:t xml:space="preserve">The two previous steps broadly set out the project size and project set-up. Now it is important to look at whether you yourself want to be the owner of the PV installation or whether you rent out the roof surface or plot of land in a concession agreement. The question is then how to select a supplier or a contracting party.  </w:t>
      </w:r>
    </w:p>
    <w:p w14:paraId="68B0E7A7" w14:textId="77777777" w:rsidR="00FC1525" w:rsidRPr="004C0EBD" w:rsidRDefault="00FC1525" w:rsidP="00A3595E"/>
    <w:p w14:paraId="5AFF0A5E" w14:textId="573FB55B" w:rsidR="00502061" w:rsidRPr="004C0EBD" w:rsidRDefault="00444DFF" w:rsidP="00FF2CB4">
      <w:pPr>
        <w:pStyle w:val="MH3"/>
      </w:pPr>
      <w:bookmarkStart w:id="21" w:name="_Toc180508372"/>
      <w:r w:rsidRPr="004C0EBD">
        <w:t>3.1 Owner or renter?</w:t>
      </w:r>
      <w:bookmarkEnd w:id="21"/>
    </w:p>
    <w:p w14:paraId="08A261E9" w14:textId="5C0D08E1" w:rsidR="009A0DA0" w:rsidRPr="004C0EBD" w:rsidRDefault="00FC1525" w:rsidP="00FF7CCF">
      <w:pPr>
        <w:pStyle w:val="BodyText1"/>
      </w:pPr>
      <w:r w:rsidRPr="004C0EBD">
        <w:t>If renting out, you will receive a certain price per sq</w:t>
      </w:r>
      <w:r w:rsidR="00AB4873">
        <w:t>uare</w:t>
      </w:r>
      <w:r w:rsidRPr="004C0EBD">
        <w:t xml:space="preserve"> metre per year. Advantage: it saves you a lot of time.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rsidRPr="004C0EBD">
        <w:t xml:space="preserve">Potential drawbacks are that you do not benefit as much from the financial benefits of a PV </w:t>
      </w:r>
      <w:r w:rsidR="003C3812" w:rsidRPr="004C0EBD">
        <w:t>installation,</w:t>
      </w:r>
      <w:r w:rsidRPr="004C0EBD">
        <w:t xml:space="preserve"> that you have little say on the installation and that you give up flexibility. So, if you later want to do something else with the roof or plot, you may find yourself bound by a contract with a renter/lessee. </w:t>
      </w:r>
    </w:p>
    <w:p w14:paraId="7B394F21" w14:textId="77777777" w:rsidR="009A0DA0" w:rsidRPr="004C0EBD" w:rsidRDefault="009A0DA0" w:rsidP="00A3595E"/>
    <w:p w14:paraId="4FFBBA84" w14:textId="3AD18753" w:rsidR="00151032" w:rsidRPr="004C0EBD" w:rsidRDefault="00444DFF" w:rsidP="00FF2CB4">
      <w:pPr>
        <w:pStyle w:val="MH3"/>
      </w:pPr>
      <w:bookmarkStart w:id="22" w:name="_Toc180508373"/>
      <w:r w:rsidRPr="004C0EBD">
        <w:t>3.2 For public organisations: public procurement or direct award?</w:t>
      </w:r>
      <w:bookmarkEnd w:id="22"/>
    </w:p>
    <w:p w14:paraId="04BE1967" w14:textId="1DDD73B2" w:rsidR="004C4869" w:rsidRPr="004C0EBD" w:rsidRDefault="00770820" w:rsidP="00A3595E">
      <w:r w:rsidRPr="004C0EBD">
        <w:t xml:space="preserve"> This point does not apply to companies or other private organisations. Private organisations can simply ask for offers from </w:t>
      </w:r>
      <w:proofErr w:type="gramStart"/>
      <w:r w:rsidRPr="004C0EBD">
        <w:t>a number of</w:t>
      </w:r>
      <w:proofErr w:type="gramEnd"/>
      <w:r w:rsidRPr="004C0EBD">
        <w:t xml:space="preserve"> potential contracting parties.  </w:t>
      </w:r>
      <w:r w:rsidRPr="004C0EBD">
        <w:br/>
      </w:r>
    </w:p>
    <w:p w14:paraId="3D90C556" w14:textId="53AC2916" w:rsidR="009A0DA0" w:rsidRPr="005C5B6D" w:rsidRDefault="005C5B6D" w:rsidP="008C3DE2">
      <w:pPr>
        <w:ind w:left="708"/>
        <w:rPr>
          <w:rFonts w:ascii="Arial" w:hAnsi="Arial" w:cs="Arial"/>
        </w:rPr>
      </w:pPr>
      <w:r w:rsidRPr="004C0EBD">
        <w:rPr>
          <w:noProof/>
        </w:rPr>
        <w:lastRenderedPageBreak/>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sidR="00770820" w:rsidRPr="005C5B6D">
        <w:rPr>
          <w:rFonts w:ascii="Arial" w:hAnsi="Arial" w:cs="Arial"/>
          <w:b/>
          <w:bCs/>
        </w:rPr>
        <w:t>I</w:t>
      </w:r>
      <w:r w:rsidR="00770820" w:rsidRPr="005C5B6D">
        <w:rPr>
          <w:rFonts w:ascii="Arial" w:hAnsi="Arial" w:cs="Arial"/>
        </w:rPr>
        <w:t xml:space="preserve">n any event, a programme of requirements is also necessary when requesting standard offers. The </w:t>
      </w:r>
      <w:r w:rsidR="00770820" w:rsidRPr="00A11B94">
        <w:rPr>
          <w:rFonts w:ascii="Arial" w:hAnsi="Arial" w:cs="Arial"/>
          <w:b/>
          <w:bCs/>
          <w:color w:val="FFFFFF" w:themeColor="background1"/>
          <w:highlight w:val="darkCyan"/>
        </w:rPr>
        <w:t>‘Template for purchase requirements</w:t>
      </w:r>
      <w:r w:rsidR="00770820" w:rsidRPr="00A11B94">
        <w:rPr>
          <w:rFonts w:ascii="Arial" w:hAnsi="Arial" w:cs="Arial"/>
          <w:b/>
          <w:bCs/>
          <w:highlight w:val="darkCyan"/>
        </w:rPr>
        <w:t>’</w:t>
      </w:r>
      <w:r w:rsidR="00770820" w:rsidRPr="005C5B6D">
        <w:rPr>
          <w:rFonts w:ascii="Arial" w:hAnsi="Arial" w:cs="Arial"/>
        </w:rPr>
        <w:t xml:space="preserve"> is also perfectly suited to that purpose. </w:t>
      </w:r>
    </w:p>
    <w:p w14:paraId="4F157CB7" w14:textId="77777777" w:rsidR="009E09C2" w:rsidRPr="004C0EBD" w:rsidRDefault="009E09C2" w:rsidP="00A3595E"/>
    <w:p w14:paraId="019FF291" w14:textId="0356618C" w:rsidR="00624300" w:rsidRPr="004C0EBD" w:rsidRDefault="009E09C2" w:rsidP="00FF7CCF">
      <w:pPr>
        <w:pStyle w:val="BodyText1"/>
        <w:rPr>
          <w:color w:val="343434"/>
        </w:rPr>
      </w:pPr>
      <w:r w:rsidRPr="004C0EBD">
        <w:t xml:space="preserve">The Public Procurement Act 2012 </w:t>
      </w:r>
      <w:r w:rsidRPr="00FF7CCF">
        <w:rPr>
          <w:color w:val="3DC3C6"/>
        </w:rPr>
        <w:t>[</w:t>
      </w:r>
      <w:proofErr w:type="spellStart"/>
      <w:r w:rsidR="002E4753">
        <w:fldChar w:fldCharType="begin"/>
      </w:r>
      <w:r w:rsidR="002E4753">
        <w:instrText>HYPERLINK "https://wetten.overheid.nl/BWBR0032203/2022-03-02/0" \o "External link: Public Procurement Act (in Dutch) on overheid.nl"</w:instrText>
      </w:r>
      <w:r w:rsidR="002E4753">
        <w:fldChar w:fldCharType="separate"/>
      </w:r>
      <w:r w:rsidRPr="00FF7CCF">
        <w:rPr>
          <w:i/>
          <w:iCs/>
          <w:color w:val="3DC3C6"/>
          <w:u w:val="single"/>
        </w:rPr>
        <w:t>Aanbestedingswet</w:t>
      </w:r>
      <w:proofErr w:type="spellEnd"/>
      <w:r w:rsidRPr="00FF7CCF">
        <w:rPr>
          <w:i/>
          <w:iCs/>
          <w:color w:val="3DC3C6"/>
          <w:u w:val="single"/>
        </w:rPr>
        <w:t xml:space="preserve"> 2012</w:t>
      </w:r>
      <w:r w:rsidRPr="00FF7CCF">
        <w:rPr>
          <w:rStyle w:val="FootnoteReference"/>
          <w:color w:val="3DC3C6"/>
          <w:u w:val="single"/>
        </w:rPr>
        <w:footnoteReference w:id="1"/>
      </w:r>
      <w:r w:rsidR="002E4753">
        <w:rPr>
          <w:rStyle w:val="FootnoteReference"/>
          <w:color w:val="3DC3C6"/>
          <w:u w:val="single"/>
        </w:rPr>
        <w:fldChar w:fldCharType="end"/>
      </w:r>
      <w:r w:rsidRPr="00FF7CCF">
        <w:rPr>
          <w:color w:val="3DC3C6"/>
        </w:rPr>
        <w:t xml:space="preserve">] </w:t>
      </w:r>
      <w:r w:rsidRPr="004C0EBD">
        <w:t>applies to public procurement by (semi-) public institutions in the Netherlands.</w:t>
      </w:r>
      <w:r w:rsidRPr="004C0EBD">
        <w:rPr>
          <w:color w:val="343434"/>
        </w:rPr>
        <w:t xml:space="preserve"> The larger the project, the fewer options of possible procedures. Certain procedures (such as direct awarding) are not allowed above a certain threshold.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rsidRPr="004C0EBD">
        <w:t xml:space="preserve">The thresholds depend on the type of project: ‘Works’ or a ‘Supply/Service’.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rsidRPr="004C0EBD">
        <w:t xml:space="preserve">The type depends on the focus of the project: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sidRPr="00FF7CCF">
        <w:rPr>
          <w:rFonts w:ascii="Arial" w:hAnsi="Arial" w:cs="Arial"/>
          <w:b/>
          <w:bCs/>
          <w:i/>
          <w:color w:val="3DC3C6"/>
        </w:rPr>
        <w:t xml:space="preserve">Supply </w:t>
      </w:r>
    </w:p>
    <w:p w14:paraId="3FF0867A" w14:textId="1DB2602C" w:rsidR="00624300" w:rsidRPr="004C0EBD" w:rsidRDefault="00624300" w:rsidP="0075115D">
      <w:pPr>
        <w:pStyle w:val="BodyText1"/>
        <w:numPr>
          <w:ilvl w:val="0"/>
          <w:numId w:val="22"/>
        </w:numPr>
        <w:ind w:left="1418" w:hanging="425"/>
        <w:rPr>
          <w:i/>
          <w:iCs/>
        </w:rPr>
      </w:pPr>
      <w:r w:rsidRPr="004C0EBD">
        <w:t xml:space="preserve">Only supply of solar panels  </w:t>
      </w:r>
    </w:p>
    <w:p w14:paraId="22703909" w14:textId="62056830" w:rsidR="00624300" w:rsidRPr="004C0EBD" w:rsidRDefault="00624300" w:rsidP="0075115D">
      <w:pPr>
        <w:pStyle w:val="BodyText1"/>
        <w:numPr>
          <w:ilvl w:val="0"/>
          <w:numId w:val="22"/>
        </w:numPr>
        <w:ind w:left="1418" w:hanging="425"/>
        <w:rPr>
          <w:i/>
          <w:iCs/>
        </w:rPr>
      </w:pPr>
      <w:r w:rsidRPr="004C0EBD">
        <w:t>Only installation of the electric system and components on the DC side</w:t>
      </w:r>
    </w:p>
    <w:p w14:paraId="064AD047" w14:textId="337E3F6D" w:rsidR="00624300" w:rsidRPr="004C0EBD" w:rsidRDefault="00624300" w:rsidP="0075115D">
      <w:pPr>
        <w:pStyle w:val="BodyText1"/>
        <w:numPr>
          <w:ilvl w:val="0"/>
          <w:numId w:val="22"/>
        </w:numPr>
        <w:ind w:left="1418" w:hanging="425"/>
        <w:rPr>
          <w:i/>
          <w:iCs/>
        </w:rPr>
      </w:pPr>
      <w:r w:rsidRPr="004C0EBD">
        <w:t xml:space="preserve">Only installation of the electric system and components on the AC side </w:t>
      </w:r>
      <w:r w:rsidRPr="004C0EBD">
        <w:br/>
      </w:r>
    </w:p>
    <w:p w14:paraId="15B5F3D1" w14:textId="35B95566" w:rsidR="00624300" w:rsidRPr="00FF7CCF" w:rsidRDefault="00624300" w:rsidP="0075115D">
      <w:pPr>
        <w:pStyle w:val="ListParagraph"/>
        <w:numPr>
          <w:ilvl w:val="0"/>
          <w:numId w:val="23"/>
        </w:numPr>
        <w:ind w:left="426" w:firstLine="0"/>
        <w:rPr>
          <w:b/>
          <w:bCs/>
          <w:i/>
          <w:iCs/>
          <w:color w:val="3DC3C6"/>
        </w:rPr>
      </w:pPr>
      <w:r w:rsidRPr="00FF7CCF">
        <w:rPr>
          <w:b/>
          <w:bCs/>
          <w:i/>
          <w:color w:val="3DC3C6"/>
        </w:rPr>
        <w:t>Works</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sidRPr="00FF7CCF">
        <w:rPr>
          <w:rFonts w:ascii="Arial" w:hAnsi="Arial" w:cs="Arial"/>
          <w:color w:val="343434"/>
        </w:rPr>
        <w:t xml:space="preserve">The contracting party is fully responsible for implementing the </w:t>
      </w:r>
      <w:proofErr w:type="gramStart"/>
      <w:r w:rsidRPr="00FF7CCF">
        <w:rPr>
          <w:rFonts w:ascii="Arial" w:hAnsi="Arial" w:cs="Arial"/>
          <w:color w:val="343434"/>
        </w:rPr>
        <w:t>project</w:t>
      </w:r>
      <w:proofErr w:type="gramEnd"/>
      <w:r w:rsidRPr="00FF7CCF">
        <w:rPr>
          <w:rFonts w:ascii="Arial" w:hAnsi="Arial" w:cs="Arial"/>
          <w:color w:val="343434"/>
        </w:rPr>
        <w:t xml:space="preserve">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sidRPr="00FF7CCF">
        <w:rPr>
          <w:rFonts w:ascii="Arial" w:hAnsi="Arial" w:cs="Arial"/>
          <w:color w:val="343434"/>
        </w:rPr>
        <w:t xml:space="preserve">Combination of design, supply and works: -&gt; </w:t>
      </w:r>
      <w:proofErr w:type="gramStart"/>
      <w:r w:rsidRPr="00FF7CCF">
        <w:rPr>
          <w:rFonts w:ascii="Arial" w:hAnsi="Arial" w:cs="Arial"/>
          <w:color w:val="343434"/>
        </w:rPr>
        <w:t>works</w:t>
      </w:r>
      <w:proofErr w:type="gramEnd"/>
    </w:p>
    <w:p w14:paraId="2754C0BF" w14:textId="77777777" w:rsidR="00770820" w:rsidRPr="004C0EBD" w:rsidRDefault="00624300" w:rsidP="00FF7CCF">
      <w:pPr>
        <w:pStyle w:val="BodyText1"/>
      </w:pPr>
      <w:r w:rsidRPr="004C0EBD">
        <w:t xml:space="preserve">Furthermore, other, specific threshold amounts apply to some organisations. </w:t>
      </w:r>
    </w:p>
    <w:p w14:paraId="056740D2" w14:textId="77777777" w:rsidR="00FF7CCF" w:rsidRDefault="00624300" w:rsidP="00FF7CCF">
      <w:pPr>
        <w:pStyle w:val="BodyText1"/>
      </w:pPr>
      <w:r w:rsidRPr="004C0EBD">
        <w:t xml:space="preserve">The paragraph below should therefore only be taken </w:t>
      </w:r>
      <w:r w:rsidRPr="004C0EBD">
        <w:rPr>
          <w:i/>
          <w:iCs/>
        </w:rPr>
        <w:t>indicatively</w:t>
      </w:r>
      <w:r w:rsidRPr="004C0EBD">
        <w:t xml:space="preserve">.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rsidRPr="004C0EBD">
        <w:t xml:space="preserve">Please note: These amounts apply to 2023. In 2024, the amounts will probably </w:t>
      </w:r>
      <w:proofErr w:type="gramStart"/>
      <w:r w:rsidRPr="004C0EBD">
        <w:t>be</w:t>
      </w:r>
      <w:proofErr w:type="gramEnd"/>
      <w:r w:rsidRPr="004C0EBD">
        <w:t xml:space="preserve"> </w:t>
      </w:r>
    </w:p>
    <w:p w14:paraId="59BA22B8" w14:textId="2C1F9501" w:rsidR="00624300" w:rsidRDefault="00E24CEC" w:rsidP="005C5B6D">
      <w:pPr>
        <w:pStyle w:val="BodyText1"/>
      </w:pPr>
      <w:r w:rsidRPr="004C0EBD">
        <w:t xml:space="preserve">a little higher.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sidRPr="00FF7CCF">
        <w:rPr>
          <w:rFonts w:ascii="Arial" w:hAnsi="Arial" w:cs="Arial"/>
          <w:b/>
          <w:color w:val="3DC3C6"/>
        </w:rPr>
        <w:t xml:space="preserve">Simple direct awarding </w:t>
      </w:r>
    </w:p>
    <w:p w14:paraId="574FE2F4" w14:textId="7B1A7DFF" w:rsidR="00624300" w:rsidRPr="00FF7CCF" w:rsidRDefault="00624300" w:rsidP="0075115D">
      <w:pPr>
        <w:pStyle w:val="ListParagraph"/>
        <w:numPr>
          <w:ilvl w:val="1"/>
          <w:numId w:val="6"/>
        </w:numPr>
        <w:rPr>
          <w:rFonts w:ascii="Arial" w:hAnsi="Arial" w:cs="Arial"/>
        </w:rPr>
      </w:pPr>
      <w:r w:rsidRPr="00FF7CCF">
        <w:rPr>
          <w:rFonts w:ascii="Arial" w:hAnsi="Arial" w:cs="Arial"/>
        </w:rPr>
        <w:t xml:space="preserve">For </w:t>
      </w:r>
      <w:r w:rsidRPr="00FF7CCF">
        <w:rPr>
          <w:rFonts w:ascii="Arial" w:hAnsi="Arial" w:cs="Arial"/>
          <w:i/>
          <w:iCs/>
        </w:rPr>
        <w:t>Supplies</w:t>
      </w:r>
      <w:r w:rsidRPr="00FF7CCF">
        <w:rPr>
          <w:rFonts w:ascii="Arial" w:hAnsi="Arial" w:cs="Arial"/>
        </w:rPr>
        <w:t xml:space="preserve">: </w:t>
      </w:r>
      <w:r w:rsidRPr="00FF7CCF">
        <w:rPr>
          <w:rFonts w:ascii="Arial" w:hAnsi="Arial" w:cs="Arial"/>
        </w:rPr>
        <w:tab/>
      </w:r>
      <w:proofErr w:type="gramStart"/>
      <w:r w:rsidRPr="00FF7CCF">
        <w:rPr>
          <w:rFonts w:ascii="Arial" w:hAnsi="Arial" w:cs="Arial"/>
        </w:rPr>
        <w:t xml:space="preserve">&lt;  </w:t>
      </w:r>
      <w:r w:rsidR="007D7830" w:rsidRPr="00FF7CCF">
        <w:rPr>
          <w:rFonts w:ascii="Arial" w:hAnsi="Arial" w:cs="Arial"/>
        </w:rPr>
        <w:t>EUR</w:t>
      </w:r>
      <w:proofErr w:type="gramEnd"/>
      <w:r w:rsidR="007D7830" w:rsidRPr="00FF7CCF">
        <w:rPr>
          <w:rFonts w:ascii="Arial" w:hAnsi="Arial" w:cs="Arial"/>
        </w:rPr>
        <w:t xml:space="preserve"> </w:t>
      </w:r>
      <w:r w:rsidRPr="00FF7CCF">
        <w:rPr>
          <w:rFonts w:ascii="Arial" w:hAnsi="Arial" w:cs="Arial"/>
        </w:rPr>
        <w:t>50 000</w:t>
      </w:r>
    </w:p>
    <w:p w14:paraId="41ED53B8" w14:textId="42608CCF" w:rsidR="00624300" w:rsidRPr="00FF7CCF" w:rsidRDefault="00624300" w:rsidP="0075115D">
      <w:pPr>
        <w:pStyle w:val="ListParagraph"/>
        <w:numPr>
          <w:ilvl w:val="1"/>
          <w:numId w:val="6"/>
        </w:numPr>
        <w:rPr>
          <w:rFonts w:ascii="Arial" w:hAnsi="Arial" w:cs="Arial"/>
        </w:rPr>
      </w:pPr>
      <w:r w:rsidRPr="00FF7CCF">
        <w:rPr>
          <w:rFonts w:ascii="Arial" w:hAnsi="Arial" w:cs="Arial"/>
        </w:rPr>
        <w:t xml:space="preserve">For </w:t>
      </w:r>
      <w:r w:rsidRPr="00FF7CCF">
        <w:rPr>
          <w:rFonts w:ascii="Arial" w:hAnsi="Arial" w:cs="Arial"/>
          <w:i/>
          <w:iCs/>
        </w:rPr>
        <w:t>Works</w:t>
      </w:r>
      <w:r w:rsidRPr="00FF7CCF">
        <w:rPr>
          <w:rFonts w:ascii="Arial" w:hAnsi="Arial" w:cs="Arial"/>
        </w:rPr>
        <w:t xml:space="preserve">: </w:t>
      </w:r>
      <w:r w:rsidRPr="00FF7CCF">
        <w:rPr>
          <w:rFonts w:ascii="Arial" w:hAnsi="Arial" w:cs="Arial"/>
        </w:rPr>
        <w:tab/>
        <w:t xml:space="preserve">&lt; </w:t>
      </w:r>
      <w:r w:rsidR="007D7830" w:rsidRPr="00FF7CCF">
        <w:rPr>
          <w:rFonts w:ascii="Arial" w:hAnsi="Arial" w:cs="Arial"/>
        </w:rPr>
        <w:t xml:space="preserve">EUR </w:t>
      </w:r>
      <w:r w:rsidRPr="00FF7CCF">
        <w:rPr>
          <w:rFonts w:ascii="Arial" w:hAnsi="Arial" w:cs="Arial"/>
        </w:rPr>
        <w:t>150 000</w:t>
      </w:r>
    </w:p>
    <w:p w14:paraId="2F1F5933" w14:textId="5C9075AE" w:rsidR="00560408" w:rsidRPr="004C0EBD" w:rsidRDefault="00033DC3" w:rsidP="00FF7CCF">
      <w:pPr>
        <w:pStyle w:val="BodyText1"/>
        <w:ind w:left="426"/>
      </w:pPr>
      <w:r w:rsidRPr="004C0EBD">
        <w:t>Small-scale projects can be awarded directly to a single party,</w:t>
      </w:r>
      <w:r w:rsidR="00FF7CCF">
        <w:t xml:space="preserve"> </w:t>
      </w:r>
      <w:r w:rsidRPr="004C0EBD">
        <w:t xml:space="preserve">for instance your usual installation company or any other local supplier. </w:t>
      </w:r>
    </w:p>
    <w:p w14:paraId="25AC0C47" w14:textId="373E9907" w:rsidR="00624300" w:rsidRPr="004C0EBD" w:rsidRDefault="009E09C2" w:rsidP="00FF7CCF">
      <w:pPr>
        <w:pStyle w:val="BodyText1"/>
        <w:ind w:left="426"/>
      </w:pPr>
      <w:r w:rsidRPr="004C0EBD">
        <w:rPr>
          <w:i/>
          <w:iCs/>
        </w:rPr>
        <w:t>Advantages</w:t>
      </w:r>
      <w:r w:rsidRPr="004C0EBD">
        <w:t>:</w:t>
      </w:r>
      <w:r w:rsidR="00A75668" w:rsidRPr="004C0EBD">
        <w:t xml:space="preserve"> </w:t>
      </w:r>
      <w:r w:rsidRPr="004C0EBD">
        <w:t>Short turnaround time, low procedural costs, negotiation possible, flexibility</w:t>
      </w:r>
      <w:r w:rsidRPr="004C0EBD">
        <w:br/>
      </w:r>
      <w:r w:rsidRPr="004C0EBD">
        <w:rPr>
          <w:i/>
          <w:iCs/>
        </w:rPr>
        <w:t>Disadvantages</w:t>
      </w:r>
      <w:r w:rsidRPr="004C0EBD">
        <w:t>:</w:t>
      </w:r>
      <w:r w:rsidRPr="004C0EBD">
        <w:tab/>
        <w:t xml:space="preserve"> Possibly not the best price/quality ratio, risk of conflict of interests.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sidRPr="00FF7CCF">
        <w:rPr>
          <w:b/>
          <w:bCs/>
          <w:color w:val="3DC3C6"/>
        </w:rPr>
        <w:t>Multiple direct procedure</w:t>
      </w:r>
      <w:r w:rsidRPr="00FF7CCF">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sidRPr="00FF7CCF">
        <w:rPr>
          <w:rFonts w:ascii="Arial" w:hAnsi="Arial" w:cs="Arial"/>
        </w:rPr>
        <w:t xml:space="preserve">For </w:t>
      </w:r>
      <w:r w:rsidRPr="00FF7CCF">
        <w:rPr>
          <w:rFonts w:ascii="Arial" w:hAnsi="Arial" w:cs="Arial"/>
          <w:i/>
          <w:iCs/>
        </w:rPr>
        <w:t>Supplies</w:t>
      </w:r>
      <w:r w:rsidRPr="00FF7CCF">
        <w:rPr>
          <w:rFonts w:ascii="Arial" w:hAnsi="Arial" w:cs="Arial"/>
        </w:rPr>
        <w:t xml:space="preserve"> to decentralised (semi) public institutions: </w:t>
      </w:r>
      <w:proofErr w:type="gramStart"/>
      <w:r w:rsidRPr="00FF7CCF">
        <w:rPr>
          <w:rFonts w:ascii="Arial" w:hAnsi="Arial" w:cs="Arial"/>
        </w:rPr>
        <w:t xml:space="preserve">&lt;  </w:t>
      </w:r>
      <w:r w:rsidR="007D7830" w:rsidRPr="00FF7CCF">
        <w:rPr>
          <w:rFonts w:ascii="Arial" w:hAnsi="Arial" w:cs="Arial"/>
        </w:rPr>
        <w:t>EUR</w:t>
      </w:r>
      <w:proofErr w:type="gramEnd"/>
      <w:r w:rsidR="007D7830" w:rsidRPr="00FF7CCF">
        <w:rPr>
          <w:rFonts w:ascii="Arial" w:hAnsi="Arial" w:cs="Arial"/>
        </w:rPr>
        <w:t xml:space="preserve"> </w:t>
      </w:r>
      <w:r w:rsidRPr="00FF7CCF">
        <w:rPr>
          <w:rFonts w:ascii="Arial" w:hAnsi="Arial" w:cs="Arial"/>
        </w:rPr>
        <w:t>215 000</w:t>
      </w:r>
    </w:p>
    <w:p w14:paraId="22B8AB9B" w14:textId="54429753" w:rsidR="00624300" w:rsidRPr="00FF7CCF" w:rsidRDefault="00624300" w:rsidP="0075115D">
      <w:pPr>
        <w:pStyle w:val="ListParagraph"/>
        <w:numPr>
          <w:ilvl w:val="1"/>
          <w:numId w:val="6"/>
        </w:numPr>
        <w:rPr>
          <w:rFonts w:ascii="Arial" w:hAnsi="Arial" w:cs="Arial"/>
        </w:rPr>
      </w:pPr>
      <w:r w:rsidRPr="00FF7CCF">
        <w:rPr>
          <w:rFonts w:ascii="Arial" w:hAnsi="Arial" w:cs="Arial"/>
        </w:rPr>
        <w:t xml:space="preserve">For </w:t>
      </w:r>
      <w:r w:rsidRPr="00FF7CCF">
        <w:rPr>
          <w:rFonts w:ascii="Arial" w:hAnsi="Arial" w:cs="Arial"/>
          <w:i/>
          <w:iCs/>
        </w:rPr>
        <w:t>Supplies</w:t>
      </w:r>
      <w:r w:rsidRPr="00FF7CCF">
        <w:rPr>
          <w:rFonts w:ascii="Arial" w:hAnsi="Arial" w:cs="Arial"/>
        </w:rPr>
        <w:t xml:space="preserve"> to organisations in, among other things, the water, energy, or transport sectors: </w:t>
      </w:r>
      <w:proofErr w:type="gramStart"/>
      <w:r w:rsidRPr="00FF7CCF">
        <w:rPr>
          <w:rFonts w:ascii="Arial" w:hAnsi="Arial" w:cs="Arial"/>
        </w:rPr>
        <w:t xml:space="preserve">&lt;  </w:t>
      </w:r>
      <w:r w:rsidR="007D7830" w:rsidRPr="00FF7CCF">
        <w:rPr>
          <w:rFonts w:ascii="Arial" w:hAnsi="Arial" w:cs="Arial"/>
        </w:rPr>
        <w:t>EUR</w:t>
      </w:r>
      <w:proofErr w:type="gramEnd"/>
      <w:r w:rsidR="007D7830" w:rsidRPr="00FF7CCF">
        <w:rPr>
          <w:rFonts w:ascii="Arial" w:hAnsi="Arial" w:cs="Arial"/>
        </w:rPr>
        <w:t xml:space="preserve"> </w:t>
      </w:r>
      <w:r w:rsidRPr="00FF7CCF">
        <w:rPr>
          <w:rFonts w:ascii="Arial" w:hAnsi="Arial" w:cs="Arial"/>
        </w:rPr>
        <w:t>431 000</w:t>
      </w:r>
    </w:p>
    <w:p w14:paraId="2A44FBA3" w14:textId="19B42931" w:rsidR="00624300" w:rsidRPr="00FF7CCF" w:rsidRDefault="00624300" w:rsidP="0075115D">
      <w:pPr>
        <w:pStyle w:val="ListParagraph"/>
        <w:numPr>
          <w:ilvl w:val="1"/>
          <w:numId w:val="6"/>
        </w:numPr>
        <w:rPr>
          <w:rFonts w:ascii="Arial" w:hAnsi="Arial" w:cs="Arial"/>
        </w:rPr>
      </w:pPr>
      <w:r w:rsidRPr="00FF7CCF">
        <w:rPr>
          <w:rFonts w:ascii="Arial" w:hAnsi="Arial" w:cs="Arial"/>
        </w:rPr>
        <w:t xml:space="preserve">For </w:t>
      </w:r>
      <w:r w:rsidRPr="00FF7CCF">
        <w:rPr>
          <w:rFonts w:ascii="Arial" w:hAnsi="Arial" w:cs="Arial"/>
          <w:i/>
          <w:iCs/>
        </w:rPr>
        <w:t>Works</w:t>
      </w:r>
      <w:r w:rsidRPr="00FF7CCF">
        <w:rPr>
          <w:rFonts w:ascii="Arial" w:hAnsi="Arial" w:cs="Arial"/>
        </w:rPr>
        <w:t xml:space="preserve">: &lt; </w:t>
      </w:r>
      <w:r w:rsidR="007D7830" w:rsidRPr="00FF7CCF">
        <w:rPr>
          <w:rFonts w:ascii="Arial" w:hAnsi="Arial" w:cs="Arial"/>
        </w:rPr>
        <w:t xml:space="preserve">EUR </w:t>
      </w:r>
      <w:r w:rsidRPr="00FF7CCF">
        <w:rPr>
          <w:rFonts w:ascii="Arial" w:hAnsi="Arial" w:cs="Arial"/>
        </w:rPr>
        <w:t>1 500 000</w:t>
      </w:r>
    </w:p>
    <w:p w14:paraId="41F89E74" w14:textId="46E0540E" w:rsidR="00560408" w:rsidRPr="00FF7CCF" w:rsidRDefault="00624300" w:rsidP="00FF7CCF">
      <w:pPr>
        <w:ind w:left="426"/>
        <w:rPr>
          <w:rFonts w:ascii="Arial" w:hAnsi="Arial" w:cs="Arial"/>
        </w:rPr>
      </w:pPr>
      <w:r w:rsidRPr="00FF7CCF">
        <w:rPr>
          <w:rFonts w:ascii="Arial" w:hAnsi="Arial" w:cs="Arial"/>
        </w:rPr>
        <w:t>Ask for an offer from multiple suppliers. Award to the ‘Most economically advantageous</w:t>
      </w:r>
      <w:r w:rsidR="00FF7CCF">
        <w:rPr>
          <w:rFonts w:ascii="Arial" w:hAnsi="Arial" w:cs="Arial"/>
        </w:rPr>
        <w:t xml:space="preserve"> </w:t>
      </w:r>
      <w:r w:rsidRPr="00FF7CCF">
        <w:rPr>
          <w:rFonts w:ascii="Arial" w:hAnsi="Arial" w:cs="Arial"/>
        </w:rPr>
        <w:t xml:space="preserve">tender’. </w:t>
      </w:r>
    </w:p>
    <w:p w14:paraId="722B33D7" w14:textId="3BE24D5E" w:rsidR="00560408" w:rsidRPr="00FF7CCF" w:rsidRDefault="00033DC3" w:rsidP="00FF7CCF">
      <w:pPr>
        <w:ind w:left="426"/>
        <w:rPr>
          <w:rFonts w:ascii="Arial" w:hAnsi="Arial" w:cs="Arial"/>
        </w:rPr>
      </w:pPr>
      <w:r w:rsidRPr="00FF7CCF">
        <w:rPr>
          <w:rFonts w:ascii="Arial" w:hAnsi="Arial" w:cs="Arial"/>
          <w:i/>
          <w:iCs/>
        </w:rPr>
        <w:t>Advantages</w:t>
      </w:r>
      <w:r w:rsidRPr="00FF7CCF">
        <w:rPr>
          <w:rFonts w:ascii="Arial" w:hAnsi="Arial" w:cs="Arial"/>
        </w:rPr>
        <w:t>:</w:t>
      </w:r>
      <w:r w:rsidR="00FF7CCF" w:rsidRPr="00FF7CCF">
        <w:rPr>
          <w:rFonts w:ascii="Arial" w:hAnsi="Arial" w:cs="Arial"/>
        </w:rPr>
        <w:t xml:space="preserve"> </w:t>
      </w:r>
      <w:r w:rsidRPr="00FF7CCF">
        <w:rPr>
          <w:rFonts w:ascii="Arial" w:hAnsi="Arial" w:cs="Arial"/>
        </w:rPr>
        <w:t xml:space="preserve">Short turnaround time, low procedural costs, negotiation possible, flexibility   </w:t>
      </w:r>
    </w:p>
    <w:p w14:paraId="13255528" w14:textId="0554B7E5" w:rsidR="00FF7CCF" w:rsidRPr="005C5B6D" w:rsidRDefault="00033DC3" w:rsidP="005C5B6D">
      <w:pPr>
        <w:ind w:left="426"/>
        <w:rPr>
          <w:rFonts w:ascii="Arial" w:hAnsi="Arial" w:cs="Arial"/>
        </w:rPr>
      </w:pPr>
      <w:r w:rsidRPr="00FF7CCF">
        <w:rPr>
          <w:rFonts w:ascii="Arial" w:hAnsi="Arial" w:cs="Arial"/>
          <w:i/>
          <w:iCs/>
        </w:rPr>
        <w:t>Disadvantages</w:t>
      </w:r>
      <w:r w:rsidRPr="00FF7CCF">
        <w:rPr>
          <w:rFonts w:ascii="Arial" w:hAnsi="Arial" w:cs="Arial"/>
        </w:rPr>
        <w:t>:</w:t>
      </w:r>
      <w:r w:rsidR="00FF7CCF">
        <w:rPr>
          <w:rFonts w:ascii="Arial" w:hAnsi="Arial" w:cs="Arial"/>
        </w:rPr>
        <w:t xml:space="preserve"> </w:t>
      </w:r>
      <w:r w:rsidRPr="00FF7CCF">
        <w:rPr>
          <w:rFonts w:ascii="Arial" w:hAnsi="Arial" w:cs="Arial"/>
        </w:rPr>
        <w:t xml:space="preserve">Many tenderers do not see the call; there is no negotiation possible. </w:t>
      </w:r>
    </w:p>
    <w:p w14:paraId="6F486FC2" w14:textId="1506CA12" w:rsidR="00560408" w:rsidRPr="00FF7CCF" w:rsidRDefault="009E09C2" w:rsidP="0075115D">
      <w:pPr>
        <w:pStyle w:val="ListParagraph"/>
        <w:numPr>
          <w:ilvl w:val="0"/>
          <w:numId w:val="25"/>
        </w:numPr>
        <w:ind w:left="709" w:hanging="283"/>
        <w:rPr>
          <w:rFonts w:ascii="Arial" w:hAnsi="Arial" w:cs="Arial"/>
        </w:rPr>
      </w:pPr>
      <w:r w:rsidRPr="00FF7CCF">
        <w:rPr>
          <w:rFonts w:ascii="Arial" w:hAnsi="Arial" w:cs="Arial"/>
          <w:b/>
          <w:bCs/>
          <w:color w:val="3DC3C6"/>
        </w:rPr>
        <w:lastRenderedPageBreak/>
        <w:t>National procedure</w:t>
      </w:r>
      <w:r w:rsidRPr="00FF7CCF">
        <w:rPr>
          <w:rFonts w:ascii="Arial" w:hAnsi="Arial" w:cs="Arial"/>
          <w:color w:val="3DC3C6"/>
        </w:rPr>
        <w:t xml:space="preserve">: </w:t>
      </w:r>
      <w:r w:rsidRPr="00FF7CCF">
        <w:rPr>
          <w:rFonts w:ascii="Arial" w:hAnsi="Arial" w:cs="Arial"/>
        </w:rPr>
        <w:t>with or without a selection round</w:t>
      </w:r>
    </w:p>
    <w:p w14:paraId="4B7F6BC3" w14:textId="2F9CEEB4" w:rsidR="00560408" w:rsidRPr="004C0EBD" w:rsidRDefault="00560408" w:rsidP="0075115D">
      <w:pPr>
        <w:pStyle w:val="BodyText1"/>
        <w:numPr>
          <w:ilvl w:val="0"/>
          <w:numId w:val="26"/>
        </w:numPr>
        <w:ind w:left="1134" w:firstLine="0"/>
      </w:pPr>
      <w:r w:rsidRPr="004C0EBD">
        <w:t xml:space="preserve">For </w:t>
      </w:r>
      <w:r w:rsidRPr="004C0EBD">
        <w:rPr>
          <w:i/>
          <w:iCs/>
        </w:rPr>
        <w:t>Supplies</w:t>
      </w:r>
      <w:r w:rsidRPr="004C0EBD">
        <w:t xml:space="preserve"> to decentralised (semi) authorities: </w:t>
      </w:r>
      <w:proofErr w:type="gramStart"/>
      <w:r w:rsidRPr="004C0EBD">
        <w:t xml:space="preserve">&lt;  </w:t>
      </w:r>
      <w:r w:rsidR="007D7830">
        <w:t>EUR</w:t>
      </w:r>
      <w:proofErr w:type="gramEnd"/>
      <w:r w:rsidR="007D7830">
        <w:t xml:space="preserve"> </w:t>
      </w:r>
      <w:r w:rsidRPr="004C0EBD">
        <w:t>215 000</w:t>
      </w:r>
    </w:p>
    <w:p w14:paraId="1E677ECC" w14:textId="327E482F" w:rsidR="00560408" w:rsidRPr="004C0EBD" w:rsidRDefault="00560408" w:rsidP="0075115D">
      <w:pPr>
        <w:pStyle w:val="BodyText1"/>
        <w:numPr>
          <w:ilvl w:val="0"/>
          <w:numId w:val="26"/>
        </w:numPr>
        <w:ind w:left="1418" w:hanging="284"/>
      </w:pPr>
      <w:r w:rsidRPr="004C0EBD">
        <w:t xml:space="preserve">For </w:t>
      </w:r>
      <w:r w:rsidRPr="004C0EBD">
        <w:rPr>
          <w:i/>
          <w:iCs/>
        </w:rPr>
        <w:t>Supplies</w:t>
      </w:r>
      <w:r w:rsidRPr="004C0EBD">
        <w:t xml:space="preserve"> to organisations in, among other things, the water, energy, or transport sectors: </w:t>
      </w:r>
      <w:proofErr w:type="gramStart"/>
      <w:r w:rsidRPr="004C0EBD">
        <w:t xml:space="preserve">&lt;  </w:t>
      </w:r>
      <w:r w:rsidR="007D7830">
        <w:t>EUR</w:t>
      </w:r>
      <w:proofErr w:type="gramEnd"/>
      <w:r w:rsidR="007D7830">
        <w:t xml:space="preserve"> </w:t>
      </w:r>
      <w:r w:rsidRPr="004C0EBD">
        <w:t>431 000</w:t>
      </w:r>
    </w:p>
    <w:p w14:paraId="309D7CF0" w14:textId="31A3EFEB" w:rsidR="00560408" w:rsidRPr="004C0EBD" w:rsidRDefault="00560408" w:rsidP="0075115D">
      <w:pPr>
        <w:pStyle w:val="BodyText1"/>
        <w:numPr>
          <w:ilvl w:val="0"/>
          <w:numId w:val="26"/>
        </w:numPr>
        <w:ind w:left="1134" w:firstLine="0"/>
      </w:pPr>
      <w:r w:rsidRPr="004C0EBD">
        <w:t xml:space="preserve">For </w:t>
      </w:r>
      <w:r w:rsidRPr="004C0EBD">
        <w:rPr>
          <w:i/>
          <w:iCs/>
        </w:rPr>
        <w:t>Works</w:t>
      </w:r>
      <w:r w:rsidRPr="004C0EBD">
        <w:t xml:space="preserve">: &lt; </w:t>
      </w:r>
      <w:r w:rsidR="007D7830">
        <w:t xml:space="preserve">EUR </w:t>
      </w:r>
      <w:r w:rsidRPr="004C0EBD">
        <w:t>5 382 000</w:t>
      </w:r>
    </w:p>
    <w:p w14:paraId="78D6BC75" w14:textId="16162A04" w:rsidR="009E09C2" w:rsidRPr="004C0EBD" w:rsidRDefault="00033DC3" w:rsidP="00FF7CCF">
      <w:pPr>
        <w:pStyle w:val="BodyText1"/>
        <w:ind w:left="426"/>
      </w:pPr>
      <w:r w:rsidRPr="004C0EBD">
        <w:t xml:space="preserve">Tender notice on </w:t>
      </w:r>
      <w:hyperlink r:id="rId15" w:tooltip="External link: tenderned.nl" w:history="1">
        <w:proofErr w:type="spellStart"/>
        <w:r w:rsidRPr="004C0EBD">
          <w:rPr>
            <w:color w:val="D52B1E"/>
            <w:u w:val="single"/>
          </w:rPr>
          <w:t>TenderNed</w:t>
        </w:r>
        <w:proofErr w:type="spellEnd"/>
      </w:hyperlink>
      <w:r w:rsidRPr="004C0EBD">
        <w:t xml:space="preserve"> and possibly in trade journals or newspapers. When using a selection round, often five suppliers are then invited to submit an offer.  </w:t>
      </w:r>
      <w:r w:rsidRPr="004C0EBD">
        <w:br/>
      </w:r>
      <w:r w:rsidRPr="004C0EBD">
        <w:rPr>
          <w:i/>
          <w:iCs/>
        </w:rPr>
        <w:t>Advantages</w:t>
      </w:r>
      <w:r w:rsidRPr="004C0EBD">
        <w:t>:</w:t>
      </w:r>
      <w:r w:rsidR="00FF7CCF">
        <w:t xml:space="preserve"> </w:t>
      </w:r>
      <w:r w:rsidRPr="004C0EBD">
        <w:t>Plenty of competition, price/quality ratio in line with the market; objective; transparent</w:t>
      </w:r>
      <w:r w:rsidRPr="004C0EBD">
        <w:br/>
      </w:r>
      <w:r w:rsidRPr="004C0EBD">
        <w:rPr>
          <w:i/>
          <w:iCs/>
        </w:rPr>
        <w:t>Disadvantages</w:t>
      </w:r>
      <w:r w:rsidRPr="004C0EBD">
        <w:t>:</w:t>
      </w:r>
      <w:r w:rsidR="00FF7CCF">
        <w:t xml:space="preserve"> </w:t>
      </w:r>
      <w:r w:rsidRPr="004C0EBD">
        <w:t xml:space="preserve">Long turnaround time, substantial procedural costs, little flexibility.    </w:t>
      </w:r>
      <w:r w:rsidRPr="004C0EBD">
        <w:br/>
      </w:r>
    </w:p>
    <w:p w14:paraId="43613B37" w14:textId="77777777" w:rsidR="00560408" w:rsidRPr="005C5B6D" w:rsidRDefault="009E09C2" w:rsidP="0075115D">
      <w:pPr>
        <w:pStyle w:val="ListParagraph"/>
        <w:numPr>
          <w:ilvl w:val="0"/>
          <w:numId w:val="27"/>
        </w:numPr>
        <w:rPr>
          <w:rFonts w:ascii="Arial" w:hAnsi="Arial" w:cs="Arial"/>
        </w:rPr>
      </w:pPr>
      <w:r w:rsidRPr="005C5B6D">
        <w:rPr>
          <w:rFonts w:ascii="Arial" w:hAnsi="Arial" w:cs="Arial"/>
          <w:b/>
          <w:bCs/>
          <w:color w:val="3DC3C6"/>
        </w:rPr>
        <w:t>European call for tenders</w:t>
      </w:r>
      <w:r w:rsidRPr="005C5B6D">
        <w:rPr>
          <w:rFonts w:ascii="Arial" w:hAnsi="Arial" w:cs="Arial"/>
          <w:color w:val="3DC3C6"/>
        </w:rPr>
        <w:t xml:space="preserve">: </w:t>
      </w:r>
      <w:r w:rsidRPr="005C5B6D">
        <w:rPr>
          <w:rFonts w:ascii="Arial" w:hAnsi="Arial" w:cs="Arial"/>
        </w:rPr>
        <w:t xml:space="preserve">with or without a selection round.  </w:t>
      </w:r>
    </w:p>
    <w:p w14:paraId="757143C4" w14:textId="77777777" w:rsidR="005C5B6D" w:rsidRDefault="00033DC3" w:rsidP="005C5B6D">
      <w:pPr>
        <w:pStyle w:val="BodyText1"/>
        <w:ind w:left="426"/>
      </w:pPr>
      <w:r w:rsidRPr="004C0EBD">
        <w:t xml:space="preserve">Notice on </w:t>
      </w:r>
      <w:proofErr w:type="spellStart"/>
      <w:r w:rsidRPr="004C0EBD">
        <w:t>TenderNed</w:t>
      </w:r>
      <w:proofErr w:type="spellEnd"/>
      <w:r w:rsidRPr="004C0EBD">
        <w:t xml:space="preserve">. When a selection round is used, often five suppliers are invited to submit an offer. </w:t>
      </w:r>
    </w:p>
    <w:p w14:paraId="4143539F" w14:textId="4E9EFE66" w:rsidR="00033DC3" w:rsidRPr="004C0EBD" w:rsidRDefault="00033DC3" w:rsidP="005C5B6D">
      <w:pPr>
        <w:pStyle w:val="BodyText1"/>
        <w:ind w:left="426"/>
      </w:pPr>
      <w:r w:rsidRPr="004C0EBD">
        <w:t xml:space="preserve"> </w:t>
      </w:r>
      <w:r w:rsidRPr="004C0EBD">
        <w:rPr>
          <w:i/>
          <w:iCs/>
        </w:rPr>
        <w:t>Advantages</w:t>
      </w:r>
      <w:r w:rsidRPr="004C0EBD">
        <w:t>:</w:t>
      </w:r>
      <w:r w:rsidR="005C5B6D">
        <w:t xml:space="preserve"> </w:t>
      </w:r>
      <w:r w:rsidRPr="004C0EBD">
        <w:t xml:space="preserve">The entire market can submit a tender; </w:t>
      </w:r>
      <w:proofErr w:type="gramStart"/>
      <w:r w:rsidRPr="004C0EBD">
        <w:t>high</w:t>
      </w:r>
      <w:proofErr w:type="gramEnd"/>
      <w:r w:rsidRPr="004C0EBD">
        <w:t xml:space="preserve"> competitive pressure; objective; transparent </w:t>
      </w:r>
    </w:p>
    <w:p w14:paraId="09E05DD5" w14:textId="57DCC175" w:rsidR="009E09C2" w:rsidRDefault="00033DC3" w:rsidP="005C5B6D">
      <w:pPr>
        <w:pStyle w:val="BodyText1"/>
        <w:ind w:left="426"/>
      </w:pPr>
      <w:r w:rsidRPr="004C0EBD">
        <w:rPr>
          <w:i/>
        </w:rPr>
        <w:t>Disadvantages</w:t>
      </w:r>
      <w:r w:rsidR="005C5B6D">
        <w:rPr>
          <w:i/>
        </w:rPr>
        <w:t>:</w:t>
      </w:r>
      <w:r w:rsidR="005C5B6D">
        <w:t xml:space="preserve"> </w:t>
      </w:r>
      <w:r w:rsidRPr="004C0EBD">
        <w:t xml:space="preserve">Long procedure; high procedural costs in the event of (too) many submissions; no negotiation possible, little flexibility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rsidRPr="004C0EBD">
        <w:t xml:space="preserve">For more information on national threshold amounts: </w:t>
      </w:r>
      <w:hyperlink r:id="rId16" w:history="1">
        <w:r w:rsidRPr="005C5B6D">
          <w:rPr>
            <w:rStyle w:val="Hyperlink"/>
            <w:color w:val="3DC3C6"/>
          </w:rPr>
          <w:t>https://www.pianoo.nl/nl/inkoopproces/aanbestedingsprocedures/nationale-procedures/circulaire-grensbedragen-rijksoverheid</w:t>
        </w:r>
      </w:hyperlink>
    </w:p>
    <w:p w14:paraId="1FB54116" w14:textId="6FC9952D" w:rsidR="009E09C2" w:rsidRPr="004C0EBD" w:rsidRDefault="00560408" w:rsidP="005C5B6D">
      <w:pPr>
        <w:pStyle w:val="BodyText1"/>
        <w:jc w:val="left"/>
        <w:rPr>
          <w:sz w:val="18"/>
          <w:szCs w:val="18"/>
        </w:rPr>
      </w:pPr>
      <w:r w:rsidRPr="004C0EBD">
        <w:t xml:space="preserve">For more information on European threshold amounts:  </w:t>
      </w:r>
      <w:r w:rsidRPr="004C0EBD">
        <w:br/>
      </w:r>
      <w:hyperlink r:id="rId17" w:history="1">
        <w:r w:rsidRPr="005C5B6D">
          <w:rPr>
            <w:rStyle w:val="Hyperlink"/>
            <w:color w:val="3DC3C6"/>
          </w:rPr>
          <w:t>https://www.pianoo.nl/nl/regelgeving/drempelbedragen-europees-aanbesteden</w:t>
        </w:r>
      </w:hyperlink>
    </w:p>
    <w:p w14:paraId="1AED8077" w14:textId="43C435F7" w:rsidR="009A0DA0" w:rsidRPr="004C0EBD" w:rsidRDefault="000F1F6F" w:rsidP="00A3595E">
      <w:r w:rsidRPr="004C0EBD">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sidRPr="00A11B94">
        <w:rPr>
          <w:rFonts w:ascii="Arial" w:hAnsi="Arial" w:cs="Arial"/>
          <w:b/>
          <w:color w:val="FFFFFF" w:themeColor="background1"/>
          <w:highlight w:val="darkCyan"/>
        </w:rPr>
        <w:t>Tip 3</w:t>
      </w:r>
      <w:r w:rsidRPr="005C5B6D">
        <w:rPr>
          <w:rFonts w:ascii="Arial" w:hAnsi="Arial" w:cs="Arial"/>
          <w:color w:val="70AD47" w:themeColor="accent6"/>
        </w:rPr>
        <w:t xml:space="preserve"> </w:t>
      </w:r>
      <w:r w:rsidRPr="005C5B6D">
        <w:rPr>
          <w:rFonts w:ascii="Arial" w:hAnsi="Arial" w:cs="Arial"/>
        </w:rPr>
        <w:t xml:space="preserve">For larger projects, &gt; 2 MWp, </w:t>
      </w:r>
      <w:r w:rsidRPr="005C5B6D">
        <w:rPr>
          <w:rFonts w:ascii="Arial" w:hAnsi="Arial" w:cs="Arial"/>
          <w:b/>
          <w:color w:val="104D54"/>
        </w:rPr>
        <w:t>Annex 3</w:t>
      </w:r>
      <w:r w:rsidRPr="005C5B6D">
        <w:rPr>
          <w:rFonts w:ascii="Arial" w:hAnsi="Arial" w:cs="Arial"/>
        </w:rPr>
        <w:t xml:space="preserve"> provides a list</w:t>
      </w:r>
      <w:r w:rsidRPr="005C5B6D">
        <w:rPr>
          <w:rStyle w:val="FootnoteReference"/>
          <w:rFonts w:ascii="Arial" w:hAnsi="Arial" w:cs="Arial"/>
        </w:rPr>
        <w:footnoteReference w:id="2"/>
      </w:r>
      <w:r w:rsidRPr="005C5B6D">
        <w:rPr>
          <w:rFonts w:ascii="Arial" w:hAnsi="Arial" w:cs="Arial"/>
        </w:rPr>
        <w:t xml:space="preserve"> of installation companies, project developers and EPC [</w:t>
      </w:r>
      <w:proofErr w:type="spellStart"/>
      <w:r w:rsidRPr="005C5B6D">
        <w:rPr>
          <w:rFonts w:ascii="Arial" w:hAnsi="Arial" w:cs="Arial"/>
          <w:i/>
          <w:iCs/>
        </w:rPr>
        <w:t>Energieprestatiecontracten</w:t>
      </w:r>
      <w:proofErr w:type="spellEnd"/>
      <w:r w:rsidRPr="005C5B6D">
        <w:rPr>
          <w:rFonts w:ascii="Arial" w:hAnsi="Arial" w:cs="Arial"/>
        </w:rPr>
        <w:t xml:space="preserve"> - Energy performance contracts] companies with experience of larger projects in the Netherlands.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115EAFA8" w14:textId="77777777" w:rsidR="005C5B6D" w:rsidRDefault="005C5B6D" w:rsidP="005C5B6D">
      <w:pPr>
        <w:ind w:left="851"/>
        <w:rPr>
          <w:rFonts w:ascii="Arial" w:eastAsiaTheme="majorEastAsia" w:hAnsi="Arial" w:cs="Arial"/>
          <w:color w:val="92D050"/>
          <w:sz w:val="32"/>
          <w:szCs w:val="32"/>
        </w:rPr>
      </w:pPr>
    </w:p>
    <w:p w14:paraId="487C4BCC" w14:textId="77777777" w:rsidR="005C5B6D" w:rsidRDefault="005C5B6D" w:rsidP="005C5B6D">
      <w:pPr>
        <w:ind w:left="851"/>
        <w:rPr>
          <w:rFonts w:ascii="Arial" w:eastAsiaTheme="majorEastAsia" w:hAnsi="Arial" w:cs="Arial"/>
          <w:color w:val="92D050"/>
          <w:sz w:val="32"/>
          <w:szCs w:val="32"/>
        </w:rPr>
      </w:pPr>
    </w:p>
    <w:p w14:paraId="38677CE4" w14:textId="77777777" w:rsidR="005C5B6D" w:rsidRPr="005C5B6D" w:rsidRDefault="005C5B6D" w:rsidP="005C5B6D">
      <w:pPr>
        <w:ind w:left="851"/>
        <w:rPr>
          <w:rFonts w:ascii="Arial" w:eastAsiaTheme="majorEastAsia" w:hAnsi="Arial" w:cs="Arial"/>
          <w:color w:val="92D050"/>
          <w:sz w:val="32"/>
          <w:szCs w:val="32"/>
        </w:rPr>
      </w:pPr>
    </w:p>
    <w:p w14:paraId="0F9139DA" w14:textId="55EA2FB1" w:rsidR="00FA7BE8" w:rsidRPr="004C0EBD" w:rsidRDefault="00C71DF9" w:rsidP="00FF2CB4">
      <w:pPr>
        <w:pStyle w:val="MH2"/>
      </w:pPr>
      <w:bookmarkStart w:id="23" w:name="_Toc180508374"/>
      <w:r w:rsidRPr="004C0EBD">
        <w:lastRenderedPageBreak/>
        <w:t>Step 4 Permits and grid connection</w:t>
      </w:r>
      <w:bookmarkEnd w:id="23"/>
      <w:r w:rsidRPr="004C0EBD">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rsidRPr="004C0EBD">
        <w:t xml:space="preserve">This step will focus on environmental and building permits </w:t>
      </w:r>
      <w:proofErr w:type="gramStart"/>
      <w:r w:rsidRPr="004C0EBD">
        <w:t>and also</w:t>
      </w:r>
      <w:proofErr w:type="gramEnd"/>
      <w:r w:rsidRPr="004C0EBD">
        <w:t xml:space="preserve"> look at some options concerning connection to the grid.</w:t>
      </w:r>
    </w:p>
    <w:p w14:paraId="51CE28AD" w14:textId="77777777" w:rsidR="00BA688B" w:rsidRPr="004C0EBD" w:rsidRDefault="00BA688B" w:rsidP="00A3595E"/>
    <w:p w14:paraId="3536D660" w14:textId="690EBEDC" w:rsidR="00B54C59" w:rsidRPr="004C0EBD" w:rsidRDefault="00444DFF" w:rsidP="00FF2CB4">
      <w:pPr>
        <w:pStyle w:val="MH3"/>
      </w:pPr>
      <w:bookmarkStart w:id="24" w:name="_Toc180508375"/>
      <w:r w:rsidRPr="004C0EBD">
        <w:t>4.1 Permits</w:t>
      </w:r>
      <w:bookmarkEnd w:id="24"/>
    </w:p>
    <w:p w14:paraId="3795DE65" w14:textId="4B9F62D4" w:rsidR="006171C0" w:rsidRPr="004C0EBD" w:rsidRDefault="00E97EDE" w:rsidP="005C5B6D">
      <w:pPr>
        <w:pStyle w:val="BodyText1"/>
      </w:pPr>
      <w:r w:rsidRPr="004C0EBD">
        <w:t xml:space="preserve">Many projects are delayed because environmental permits are not applied for (in time).  </w:t>
      </w:r>
      <w:r w:rsidRPr="004C0EBD">
        <w:br/>
        <w:t xml:space="preserve">That is why it is best to apply for the necessary permits as early as possible in the process. </w:t>
      </w:r>
    </w:p>
    <w:p w14:paraId="0428D0E8" w14:textId="77777777" w:rsidR="006171C0" w:rsidRPr="004C0EBD" w:rsidRDefault="006171C0" w:rsidP="00A3595E"/>
    <w:p w14:paraId="6D5DCAFE" w14:textId="78B1A756" w:rsidR="00B54C59" w:rsidRPr="004C0EBD" w:rsidRDefault="00B54C59" w:rsidP="005C5B6D">
      <w:pPr>
        <w:pStyle w:val="BodyText1"/>
      </w:pPr>
      <w:r w:rsidRPr="004C0EBD">
        <w:t xml:space="preserve">This can lead to additional requirements: </w:t>
      </w:r>
    </w:p>
    <w:p w14:paraId="038A1C40" w14:textId="77777777" w:rsidR="005C5B6D" w:rsidRDefault="00B54C59" w:rsidP="0075115D">
      <w:pPr>
        <w:pStyle w:val="BodyText1"/>
        <w:numPr>
          <w:ilvl w:val="0"/>
          <w:numId w:val="28"/>
        </w:numPr>
      </w:pPr>
      <w:r w:rsidRPr="004C0EBD">
        <w:t xml:space="preserve">For </w:t>
      </w:r>
      <w:r w:rsidRPr="005C5B6D">
        <w:rPr>
          <w:b/>
          <w:bCs/>
          <w:i/>
          <w:iCs/>
          <w:color w:val="3DC3C6"/>
        </w:rPr>
        <w:t>Sun-on-Roof</w:t>
      </w:r>
      <w:r w:rsidRPr="005C5B6D">
        <w:rPr>
          <w:color w:val="3DC3C6"/>
        </w:rPr>
        <w:t xml:space="preserve"> </w:t>
      </w:r>
      <w:r w:rsidRPr="004C0EBD">
        <w:t xml:space="preserve">projects, environmental permits are </w:t>
      </w:r>
      <w:r w:rsidRPr="004C0EBD">
        <w:rPr>
          <w:i/>
          <w:iCs/>
        </w:rPr>
        <w:t xml:space="preserve">usually not </w:t>
      </w:r>
      <w:r w:rsidRPr="004C0EBD">
        <w:t xml:space="preserve">required.  </w:t>
      </w:r>
      <w:r w:rsidRPr="004C0EBD">
        <w:br/>
        <w:t>However, a permit is required for listed buildings.</w:t>
      </w:r>
    </w:p>
    <w:p w14:paraId="77B5D442" w14:textId="74EE968A" w:rsidR="00B54C59" w:rsidRPr="004C0EBD" w:rsidRDefault="00B54C59" w:rsidP="005C5B6D">
      <w:pPr>
        <w:pStyle w:val="BodyText1"/>
        <w:ind w:left="360"/>
      </w:pPr>
      <w:r w:rsidRPr="004C0EBD">
        <w:t xml:space="preserve">   </w:t>
      </w:r>
    </w:p>
    <w:p w14:paraId="0737C62C" w14:textId="2E77D451" w:rsidR="008A22BE" w:rsidRPr="005C5B6D" w:rsidRDefault="00B54C59" w:rsidP="0075115D">
      <w:pPr>
        <w:pStyle w:val="ListParagraph"/>
        <w:numPr>
          <w:ilvl w:val="0"/>
          <w:numId w:val="29"/>
        </w:numPr>
        <w:rPr>
          <w:rFonts w:ascii="Arial" w:hAnsi="Arial" w:cs="Arial"/>
        </w:rPr>
      </w:pPr>
      <w:r w:rsidRPr="005C5B6D">
        <w:rPr>
          <w:rFonts w:ascii="Arial" w:hAnsi="Arial" w:cs="Arial"/>
        </w:rPr>
        <w:t xml:space="preserve">For </w:t>
      </w:r>
      <w:r w:rsidRPr="005C5B6D">
        <w:rPr>
          <w:rFonts w:ascii="Arial" w:hAnsi="Arial" w:cs="Arial"/>
          <w:b/>
          <w:bCs/>
          <w:i/>
          <w:iCs/>
          <w:color w:val="3DC3C6"/>
        </w:rPr>
        <w:t>Sun-on-Land</w:t>
      </w:r>
      <w:r w:rsidRPr="005C5B6D">
        <w:rPr>
          <w:rFonts w:ascii="Arial" w:hAnsi="Arial" w:cs="Arial"/>
          <w:color w:val="3DC3C6"/>
        </w:rPr>
        <w:t xml:space="preserve"> </w:t>
      </w:r>
      <w:r w:rsidRPr="005C5B6D">
        <w:rPr>
          <w:rFonts w:ascii="Arial" w:hAnsi="Arial" w:cs="Arial"/>
        </w:rPr>
        <w:t>projects, the following permits and surveys may be required:</w:t>
      </w:r>
      <w:r w:rsidRPr="005C5B6D">
        <w:rPr>
          <w:rFonts w:ascii="Arial" w:hAnsi="Arial" w:cs="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sidRPr="005C5B6D">
        <w:rPr>
          <w:rFonts w:ascii="Arial" w:hAnsi="Arial" w:cs="Arial"/>
        </w:rPr>
        <w:t xml:space="preserve">Zoning plan </w:t>
      </w:r>
    </w:p>
    <w:p w14:paraId="05C223F3" w14:textId="7DC8A83F" w:rsidR="008A22BE" w:rsidRPr="005C5B6D" w:rsidRDefault="008A22BE" w:rsidP="0075115D">
      <w:pPr>
        <w:pStyle w:val="ListParagraph"/>
        <w:numPr>
          <w:ilvl w:val="1"/>
          <w:numId w:val="2"/>
        </w:numPr>
        <w:rPr>
          <w:rFonts w:ascii="Arial" w:hAnsi="Arial" w:cs="Arial"/>
        </w:rPr>
      </w:pPr>
      <w:r w:rsidRPr="005C5B6D">
        <w:rPr>
          <w:rFonts w:ascii="Arial" w:hAnsi="Arial" w:cs="Arial"/>
        </w:rPr>
        <w:t xml:space="preserve">Building permit </w:t>
      </w:r>
    </w:p>
    <w:p w14:paraId="7A46563F" w14:textId="2DD3D2B6" w:rsidR="00B54C59" w:rsidRPr="005C5B6D" w:rsidRDefault="009E6ED6" w:rsidP="0075115D">
      <w:pPr>
        <w:pStyle w:val="ListParagraph"/>
        <w:numPr>
          <w:ilvl w:val="1"/>
          <w:numId w:val="2"/>
        </w:numPr>
        <w:rPr>
          <w:rFonts w:ascii="Arial" w:hAnsi="Arial" w:cs="Arial"/>
        </w:rPr>
      </w:pPr>
      <w:r w:rsidRPr="005C5B6D">
        <w:rPr>
          <w:rFonts w:ascii="Arial" w:hAnsi="Arial" w:cs="Arial"/>
        </w:rPr>
        <w:t xml:space="preserve">Environmental permit </w:t>
      </w:r>
    </w:p>
    <w:p w14:paraId="78DB8FD0" w14:textId="77777777" w:rsidR="008A22BE" w:rsidRPr="005C5B6D" w:rsidRDefault="008A22BE" w:rsidP="0075115D">
      <w:pPr>
        <w:pStyle w:val="ListParagraph"/>
        <w:numPr>
          <w:ilvl w:val="1"/>
          <w:numId w:val="2"/>
        </w:numPr>
        <w:rPr>
          <w:rFonts w:ascii="Arial" w:hAnsi="Arial" w:cs="Arial"/>
        </w:rPr>
      </w:pPr>
      <w:r w:rsidRPr="005C5B6D">
        <w:rPr>
          <w:rFonts w:ascii="Arial" w:hAnsi="Arial" w:cs="Arial"/>
        </w:rPr>
        <w:t>Environmental issues/rare animal species survey</w:t>
      </w:r>
    </w:p>
    <w:p w14:paraId="2F5DF6AD" w14:textId="638C58DF" w:rsidR="008A22BE" w:rsidRPr="005C5B6D" w:rsidRDefault="008A22BE" w:rsidP="0075115D">
      <w:pPr>
        <w:pStyle w:val="ListParagraph"/>
        <w:numPr>
          <w:ilvl w:val="1"/>
          <w:numId w:val="2"/>
        </w:numPr>
        <w:rPr>
          <w:rFonts w:ascii="Arial" w:hAnsi="Arial" w:cs="Arial"/>
        </w:rPr>
      </w:pPr>
      <w:r w:rsidRPr="005C5B6D">
        <w:rPr>
          <w:rFonts w:ascii="Arial" w:hAnsi="Arial" w:cs="Arial"/>
        </w:rPr>
        <w:t xml:space="preserve">Archaeological survey </w:t>
      </w:r>
    </w:p>
    <w:p w14:paraId="01E78BF9" w14:textId="10ED3E5F" w:rsidR="008A22BE" w:rsidRPr="005C5B6D" w:rsidRDefault="005E3DD0" w:rsidP="0075115D">
      <w:pPr>
        <w:pStyle w:val="ListParagraph"/>
        <w:numPr>
          <w:ilvl w:val="1"/>
          <w:numId w:val="30"/>
        </w:numPr>
        <w:rPr>
          <w:rFonts w:ascii="Arial" w:hAnsi="Arial" w:cs="Arial"/>
        </w:rPr>
      </w:pPr>
      <w:r w:rsidRPr="005C5B6D">
        <w:rPr>
          <w:rFonts w:ascii="Arial" w:hAnsi="Arial" w:cs="Arial"/>
        </w:rPr>
        <w:t>Survey into abandoned explosives</w:t>
      </w:r>
      <w:r w:rsidRPr="004C0EBD">
        <w:t xml:space="preserve">  </w:t>
      </w:r>
      <w:r w:rsidRPr="004C0EBD">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sidRPr="005C5B6D">
        <w:rPr>
          <w:rFonts w:ascii="Arial" w:hAnsi="Arial" w:cs="Arial"/>
        </w:rPr>
        <w:t xml:space="preserve">For </w:t>
      </w:r>
      <w:r w:rsidRPr="005C5B6D">
        <w:rPr>
          <w:rFonts w:ascii="Arial" w:hAnsi="Arial" w:cs="Arial"/>
          <w:b/>
          <w:bCs/>
          <w:i/>
          <w:iCs/>
          <w:color w:val="3DC3C6"/>
        </w:rPr>
        <w:t>Sun-on-Water</w:t>
      </w:r>
      <w:r w:rsidRPr="005C5B6D">
        <w:rPr>
          <w:rFonts w:ascii="Arial" w:hAnsi="Arial" w:cs="Arial"/>
          <w:color w:val="3DC3C6"/>
        </w:rPr>
        <w:t xml:space="preserve"> </w:t>
      </w:r>
      <w:r w:rsidRPr="005C5B6D">
        <w:rPr>
          <w:rFonts w:ascii="Arial" w:hAnsi="Arial" w:cs="Arial"/>
        </w:rPr>
        <w:t xml:space="preserve">projects, various permits are required: </w:t>
      </w:r>
    </w:p>
    <w:p w14:paraId="38E00A1C" w14:textId="723F7E13" w:rsidR="00B54C59" w:rsidRPr="005C5B6D" w:rsidRDefault="00E2648C" w:rsidP="0075115D">
      <w:pPr>
        <w:pStyle w:val="ListParagraph"/>
        <w:numPr>
          <w:ilvl w:val="1"/>
          <w:numId w:val="2"/>
        </w:numPr>
        <w:jc w:val="both"/>
        <w:rPr>
          <w:rFonts w:ascii="Arial" w:hAnsi="Arial" w:cs="Arial"/>
        </w:rPr>
      </w:pPr>
      <w:r w:rsidRPr="005C5B6D">
        <w:rPr>
          <w:rFonts w:ascii="Arial" w:hAnsi="Arial" w:cs="Arial"/>
        </w:rPr>
        <w:t xml:space="preserve">Environmental permit </w:t>
      </w:r>
    </w:p>
    <w:p w14:paraId="3F47ACCA" w14:textId="50670857" w:rsidR="00B54C59" w:rsidRPr="005C5B6D" w:rsidRDefault="00E2648C" w:rsidP="0075115D">
      <w:pPr>
        <w:pStyle w:val="ListParagraph"/>
        <w:numPr>
          <w:ilvl w:val="1"/>
          <w:numId w:val="2"/>
        </w:numPr>
        <w:jc w:val="both"/>
        <w:rPr>
          <w:rFonts w:ascii="Arial" w:hAnsi="Arial" w:cs="Arial"/>
        </w:rPr>
      </w:pPr>
      <w:r w:rsidRPr="005C5B6D">
        <w:rPr>
          <w:rFonts w:ascii="Arial" w:hAnsi="Arial" w:cs="Arial"/>
        </w:rPr>
        <w:t xml:space="preserve">Zoning plan </w:t>
      </w:r>
    </w:p>
    <w:p w14:paraId="54AC204D" w14:textId="2B75054A" w:rsidR="00B54C59" w:rsidRPr="005C5B6D" w:rsidRDefault="009E6ED6" w:rsidP="0075115D">
      <w:pPr>
        <w:pStyle w:val="ListParagraph"/>
        <w:numPr>
          <w:ilvl w:val="1"/>
          <w:numId w:val="2"/>
        </w:numPr>
        <w:jc w:val="both"/>
        <w:rPr>
          <w:rFonts w:ascii="Arial" w:hAnsi="Arial" w:cs="Arial"/>
          <w:u w:val="single"/>
        </w:rPr>
      </w:pPr>
      <w:r w:rsidRPr="005C5B6D">
        <w:rPr>
          <w:rFonts w:ascii="Arial" w:hAnsi="Arial" w:cs="Arial"/>
        </w:rPr>
        <w:t xml:space="preserve">Building permit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rsidRPr="005C5B6D">
        <w:t xml:space="preserve">Please note for Sun-on-Water: PV projects are not allowed for </w:t>
      </w:r>
      <w:proofErr w:type="gramStart"/>
      <w:r w:rsidRPr="005C5B6D">
        <w:t>a number of</w:t>
      </w:r>
      <w:proofErr w:type="gramEnd"/>
      <w:r w:rsidRPr="005C5B6D">
        <w:t xml:space="preserve"> types of water areas, because of vulnerable or rare species. Such areas include ponds, swamps, </w:t>
      </w:r>
      <w:proofErr w:type="gramStart"/>
      <w:r w:rsidRPr="005C5B6D">
        <w:t>springs</w:t>
      </w:r>
      <w:proofErr w:type="gramEnd"/>
      <w:r w:rsidRPr="005C5B6D">
        <w:t xml:space="preserve"> and moorland pools.  </w:t>
      </w:r>
    </w:p>
    <w:p w14:paraId="7F426014" w14:textId="268BB29D" w:rsidR="00E611E7" w:rsidRPr="005C5B6D" w:rsidRDefault="00E97EDE" w:rsidP="005C5B6D">
      <w:pPr>
        <w:pStyle w:val="BodyText1"/>
      </w:pPr>
      <w:r w:rsidRPr="005C5B6D">
        <w:br/>
        <w:t>It is therefore essential to first consult the Water Authority. The Water Authority will often set project-specific requirements to a Sun-on-Water project</w:t>
      </w:r>
      <w:r w:rsidRPr="005C5B6D">
        <w:rPr>
          <w:rStyle w:val="FootnoteReference"/>
          <w:vertAlign w:val="baseline"/>
        </w:rPr>
        <w:footnoteReference w:id="3"/>
      </w:r>
      <w:r w:rsidRPr="005C5B6D">
        <w:t xml:space="preserve">. Furthermore, you should also </w:t>
      </w:r>
      <w:proofErr w:type="gramStart"/>
      <w:r w:rsidRPr="005C5B6D">
        <w:t>take into account</w:t>
      </w:r>
      <w:proofErr w:type="gramEnd"/>
      <w:r w:rsidRPr="005C5B6D">
        <w:t xml:space="preserve"> that Sun-on-Water is still a relatively new development. There are many different systems and materials but not yet sound standards or standardised tests for the floaters and installation systems. Even on inland waters, there is a risk that the systems will not last longer than 10 or 15 years </w:t>
      </w:r>
      <w:proofErr w:type="gramStart"/>
      <w:r w:rsidRPr="005C5B6D">
        <w:t>as a result of</w:t>
      </w:r>
      <w:proofErr w:type="gramEnd"/>
      <w:r w:rsidRPr="005C5B6D">
        <w:t xml:space="preserve"> wind and waves. </w:t>
      </w:r>
    </w:p>
    <w:p w14:paraId="6360BEE7" w14:textId="77777777" w:rsidR="005C5B6D" w:rsidRPr="004C0EBD" w:rsidRDefault="005C5B6D" w:rsidP="005C5B6D">
      <w:pPr>
        <w:pStyle w:val="BodyText1"/>
      </w:pPr>
    </w:p>
    <w:p w14:paraId="5E7E5410" w14:textId="53E4B5B3" w:rsidR="00B54C59" w:rsidRPr="004C0EBD" w:rsidRDefault="00444DFF" w:rsidP="00FF2CB4">
      <w:pPr>
        <w:pStyle w:val="MH3"/>
      </w:pPr>
      <w:bookmarkStart w:id="25" w:name="_Toc180508376"/>
      <w:r w:rsidRPr="004C0EBD">
        <w:t>4.2 Connection to the grid: options and considerations</w:t>
      </w:r>
      <w:bookmarkEnd w:id="25"/>
    </w:p>
    <w:p w14:paraId="7DF4F35F" w14:textId="13A80543" w:rsidR="005C7AE9" w:rsidRPr="004C0EBD" w:rsidRDefault="0029163B" w:rsidP="00B848B1">
      <w:pPr>
        <w:pStyle w:val="BodyText1"/>
      </w:pPr>
      <w:r w:rsidRPr="004C0EBD">
        <w:t xml:space="preserve">The options for connecting to the grid depend on the number of solar panels you choose. Sometimes, a good option is to install fewer panels than the maximum number that could be installed </w:t>
      </w:r>
      <w:proofErr w:type="gramStart"/>
      <w:r w:rsidRPr="004C0EBD">
        <w:t>in order to</w:t>
      </w:r>
      <w:proofErr w:type="gramEnd"/>
      <w:r w:rsidRPr="004C0EBD">
        <w:t xml:space="preserve"> remain within the existing grid connection. </w:t>
      </w:r>
    </w:p>
    <w:p w14:paraId="13DAA618" w14:textId="77777777" w:rsidR="005C7AE9" w:rsidRPr="004C0EBD" w:rsidRDefault="005C7AE9" w:rsidP="00A3595E"/>
    <w:p w14:paraId="6355BFC0" w14:textId="17B38072" w:rsidR="00A111F9" w:rsidRPr="004C0EBD" w:rsidRDefault="00A111F9" w:rsidP="00B848B1">
      <w:pPr>
        <w:pStyle w:val="BodyText1"/>
      </w:pPr>
      <w:r w:rsidRPr="004C0EBD">
        <w:lastRenderedPageBreak/>
        <w:t xml:space="preserve">The following questions and considerations are important to make the right choice:  </w:t>
      </w:r>
      <w:r w:rsidRPr="004C0EBD">
        <w:br/>
      </w:r>
    </w:p>
    <w:p w14:paraId="0D949EEB" w14:textId="2273F828" w:rsidR="00154E4F" w:rsidRPr="004C0EBD" w:rsidRDefault="00154E4F" w:rsidP="0075115D">
      <w:pPr>
        <w:pStyle w:val="ListParagraph"/>
        <w:numPr>
          <w:ilvl w:val="0"/>
          <w:numId w:val="32"/>
        </w:numPr>
      </w:pPr>
      <w:r w:rsidRPr="00B848B1">
        <w:rPr>
          <w:rFonts w:ascii="Arial" w:hAnsi="Arial" w:cs="Arial"/>
          <w:b/>
          <w:bCs/>
          <w:color w:val="3DC3C6"/>
        </w:rPr>
        <w:t>Self-consumption at the site</w:t>
      </w:r>
      <w:r w:rsidRPr="004C0EBD">
        <w:br/>
        <w:t xml:space="preserve">What is the ratio of the maximum capacity during daylight hours to consumption at the site during daylight hours and during winter and summer?  </w:t>
      </w:r>
      <w:r w:rsidRPr="004C0EBD">
        <w:br/>
      </w:r>
    </w:p>
    <w:p w14:paraId="6290D5E8" w14:textId="77777777" w:rsidR="00B848B1" w:rsidRPr="00B848B1" w:rsidRDefault="0029163B" w:rsidP="0075115D">
      <w:pPr>
        <w:pStyle w:val="ListParagraph"/>
        <w:numPr>
          <w:ilvl w:val="0"/>
          <w:numId w:val="33"/>
        </w:numPr>
        <w:tabs>
          <w:tab w:val="left" w:pos="1134"/>
        </w:tabs>
        <w:ind w:left="709" w:hanging="349"/>
      </w:pPr>
      <w:r w:rsidRPr="00B848B1">
        <w:rPr>
          <w:rFonts w:ascii="Arial" w:hAnsi="Arial" w:cs="Arial"/>
          <w:b/>
          <w:color w:val="3DC3C6"/>
        </w:rPr>
        <w:t>Adapting the grid connection or installing an EMS</w:t>
      </w:r>
      <w:r w:rsidRPr="00B848B1">
        <w:rPr>
          <w:color w:val="3DC3C6"/>
        </w:rPr>
        <w:t xml:space="preserve"> </w:t>
      </w:r>
      <w:r w:rsidRPr="004C0EBD">
        <w:br/>
      </w:r>
      <w:r w:rsidRPr="00B848B1">
        <w:rPr>
          <w:rFonts w:ascii="Arial" w:hAnsi="Arial" w:cs="Arial"/>
        </w:rPr>
        <w:t xml:space="preserve">The AC capacity of the inverters is usually 50-75% of the DC capacity of the solar panels. If the AC capacity is greater than the grid connection, there are two options:  </w:t>
      </w:r>
    </w:p>
    <w:p w14:paraId="0E4E0D93" w14:textId="05E94F38" w:rsidR="00B848B1" w:rsidRPr="00B848B1" w:rsidRDefault="0029163B" w:rsidP="00B848B1">
      <w:pPr>
        <w:tabs>
          <w:tab w:val="left" w:pos="1134"/>
        </w:tabs>
        <w:ind w:left="709" w:hanging="349"/>
      </w:pPr>
      <w:r w:rsidRPr="00B848B1">
        <w:rPr>
          <w:rFonts w:ascii="Arial" w:hAnsi="Arial" w:cs="Arial"/>
        </w:rPr>
        <w:br/>
      </w:r>
      <w:r w:rsidRPr="00B848B1">
        <w:rPr>
          <w:rFonts w:ascii="Arial" w:hAnsi="Arial" w:cs="Arial"/>
          <w:i/>
          <w:iCs/>
          <w:color w:val="3DC3C6"/>
        </w:rPr>
        <w:t>Option 1 - Increase the grid connection capacity</w:t>
      </w:r>
      <w:r w:rsidRPr="00B848B1">
        <w:rPr>
          <w:rFonts w:ascii="Arial" w:hAnsi="Arial" w:cs="Arial"/>
          <w:color w:val="3DC3C6"/>
        </w:rPr>
        <w:t xml:space="preserve">  </w:t>
      </w:r>
      <w:r w:rsidRPr="00B848B1">
        <w:rPr>
          <w:rFonts w:ascii="Arial" w:hAnsi="Arial" w:cs="Arial"/>
        </w:rPr>
        <w:br/>
        <w:t xml:space="preserve">You should check with the grid operator what the waiting time would be and enquire about what it would cost...  </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r w:rsidRPr="00B848B1">
        <w:rPr>
          <w:rFonts w:ascii="Arial" w:hAnsi="Arial" w:cs="Arial"/>
          <w:color w:val="000000" w:themeColor="text1"/>
        </w:rPr>
        <w:t xml:space="preserve">waiting times for a larger-scale grid connection can be up to five years (!) </w:t>
      </w:r>
    </w:p>
    <w:p w14:paraId="743281D9" w14:textId="16181A6F" w:rsidR="00B54067" w:rsidRPr="004C0EBD" w:rsidRDefault="00B848B1" w:rsidP="0075115D">
      <w:pPr>
        <w:pStyle w:val="ListParagraph"/>
        <w:numPr>
          <w:ilvl w:val="0"/>
          <w:numId w:val="34"/>
        </w:numPr>
        <w:tabs>
          <w:tab w:val="left" w:pos="1134"/>
        </w:tabs>
        <w:ind w:left="709" w:firstLine="0"/>
      </w:pPr>
      <w:r w:rsidRPr="00B848B1">
        <w:rPr>
          <w:rFonts w:ascii="Arial" w:hAnsi="Arial" w:cs="Arial"/>
          <w:color w:val="000000" w:themeColor="text1"/>
        </w:rPr>
        <w:t>in addition, both up-front and annual costs can be high, making the business    case less appealing compared to remaining within the capacity of the existing connection.</w:t>
      </w:r>
      <w:r w:rsidRPr="00B848B1">
        <w:rPr>
          <w:rFonts w:ascii="Arial" w:hAnsi="Arial" w:cs="Arial"/>
          <w:lang w:val="en-US"/>
        </w:rPr>
        <w:br/>
      </w:r>
      <w:r w:rsidRPr="00B848B1">
        <w:rPr>
          <w:rFonts w:ascii="Arial" w:hAnsi="Arial" w:cs="Arial"/>
        </w:rPr>
        <w:t xml:space="preserve">  </w:t>
      </w:r>
      <w:r w:rsidR="0029163B" w:rsidRPr="00B848B1">
        <w:rPr>
          <w:rFonts w:ascii="Arial" w:hAnsi="Arial" w:cs="Arial"/>
        </w:rPr>
        <w:t xml:space="preserve"> </w:t>
      </w:r>
      <w:r w:rsidR="0029163B" w:rsidRPr="00B848B1">
        <w:rPr>
          <w:rFonts w:ascii="Arial" w:hAnsi="Arial" w:cs="Arial"/>
        </w:rPr>
        <w:br/>
      </w:r>
      <w:r w:rsidR="0029163B" w:rsidRPr="00B848B1">
        <w:rPr>
          <w:rFonts w:ascii="Arial" w:hAnsi="Arial" w:cs="Arial"/>
          <w:i/>
          <w:color w:val="3DC3C6"/>
        </w:rPr>
        <w:t xml:space="preserve">Option 2 - Use an Energy Management System </w:t>
      </w:r>
      <w:r w:rsidR="0029163B" w:rsidRPr="00B848B1">
        <w:rPr>
          <w:rFonts w:ascii="Arial" w:hAnsi="Arial" w:cs="Arial"/>
          <w:color w:val="3DC3C6"/>
        </w:rPr>
        <w:t xml:space="preserve">(EMS) </w:t>
      </w:r>
      <w:r w:rsidR="0029163B" w:rsidRPr="00B848B1">
        <w:rPr>
          <w:rFonts w:ascii="Arial" w:hAnsi="Arial" w:cs="Arial"/>
        </w:rPr>
        <w:br/>
        <w:t>An EMS continuously monitors the PV power generation and electricity consumption and ensures that the grid is never fed back more than a certain amount of power.</w:t>
      </w:r>
      <w:r w:rsidR="0029163B" w:rsidRPr="004C0EBD">
        <w:t xml:space="preserve">   </w:t>
      </w:r>
      <w:r w:rsidR="0029163B" w:rsidRPr="004C0EBD">
        <w:br/>
      </w:r>
    </w:p>
    <w:p w14:paraId="398544DD" w14:textId="0F95D864" w:rsidR="00560408" w:rsidRPr="004C0EBD" w:rsidRDefault="00B54067" w:rsidP="0075115D">
      <w:pPr>
        <w:pStyle w:val="ListParagraph"/>
        <w:numPr>
          <w:ilvl w:val="0"/>
          <w:numId w:val="35"/>
        </w:numPr>
        <w:ind w:left="709" w:hanging="283"/>
        <w:rPr>
          <w:b/>
          <w:bCs/>
        </w:rPr>
      </w:pPr>
      <w:r w:rsidRPr="00B848B1">
        <w:rPr>
          <w:rFonts w:ascii="Arial" w:hAnsi="Arial" w:cs="Arial"/>
          <w:b/>
          <w:bCs/>
          <w:color w:val="3DC3C6"/>
        </w:rPr>
        <w:t>Charging points and electric cars</w:t>
      </w:r>
      <w:r w:rsidRPr="004C0EBD">
        <w:br/>
      </w:r>
      <w:r w:rsidRPr="00B848B1">
        <w:rPr>
          <w:rFonts w:ascii="Arial" w:hAnsi="Arial" w:cs="Arial"/>
        </w:rPr>
        <w:t xml:space="preserve">Are there charging points for electric cars on the site or plans to have them in the short term? What does this mean in terms of the electrical connection? Is ‘smart’ charging desirable </w:t>
      </w:r>
      <w:proofErr w:type="gramStart"/>
      <w:r w:rsidRPr="00B848B1">
        <w:rPr>
          <w:rFonts w:ascii="Arial" w:hAnsi="Arial" w:cs="Arial"/>
        </w:rPr>
        <w:t>on the basis of</w:t>
      </w:r>
      <w:proofErr w:type="gramEnd"/>
      <w:r w:rsidRPr="00B848B1">
        <w:rPr>
          <w:rFonts w:ascii="Arial" w:hAnsi="Arial" w:cs="Arial"/>
        </w:rPr>
        <w:t xml:space="preserve"> available solar power, the power tariff or the grid connection?</w:t>
      </w:r>
      <w:r w:rsidRPr="004C0EBD">
        <w:t xml:space="preserve">  </w:t>
      </w:r>
      <w:r w:rsidRPr="004C0EBD">
        <w:br/>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sidRPr="00B848B1">
        <w:rPr>
          <w:rFonts w:ascii="Arial" w:hAnsi="Arial" w:cs="Arial"/>
          <w:b/>
          <w:bCs/>
          <w:color w:val="3DC3C6"/>
        </w:rPr>
        <w:t>Demand management</w:t>
      </w:r>
      <w:r w:rsidRPr="004C0EBD">
        <w:br/>
      </w:r>
      <w:r w:rsidRPr="00B848B1">
        <w:rPr>
          <w:rFonts w:ascii="Arial" w:hAnsi="Arial" w:cs="Arial"/>
        </w:rPr>
        <w:t xml:space="preserve">Is it possible to run certain devices and machines in a ‘smart’ way and switch them on only at certain set times? Benefits: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sidRPr="00B848B1">
        <w:rPr>
          <w:rFonts w:ascii="Arial" w:hAnsi="Arial" w:cs="Arial"/>
          <w:color w:val="000000" w:themeColor="text1"/>
        </w:rPr>
        <w:t>Remaining within the existing grid connection for both consumption and generation</w:t>
      </w:r>
    </w:p>
    <w:p w14:paraId="15D808A4" w14:textId="103A8FF5" w:rsidR="000E3421" w:rsidRPr="00B848B1" w:rsidRDefault="00B848B1" w:rsidP="0075115D">
      <w:pPr>
        <w:pStyle w:val="ListParagraph"/>
        <w:numPr>
          <w:ilvl w:val="1"/>
          <w:numId w:val="37"/>
        </w:numPr>
        <w:ind w:left="1134" w:hanging="425"/>
        <w:rPr>
          <w:rFonts w:ascii="Arial" w:hAnsi="Arial" w:cs="Arial"/>
          <w:b/>
          <w:bCs/>
          <w:color w:val="000000" w:themeColor="text1"/>
        </w:rPr>
      </w:pPr>
      <w:r w:rsidRPr="00B848B1">
        <w:rPr>
          <w:rFonts w:ascii="Arial" w:hAnsi="Arial" w:cs="Arial"/>
          <w:color w:val="000000" w:themeColor="text1"/>
        </w:rPr>
        <w:t>Benefiting from low prices and disconnecting when prices are high.</w:t>
      </w:r>
      <w:r w:rsidRPr="00B848B1">
        <w:rPr>
          <w:color w:val="000000" w:themeColor="text1"/>
        </w:rPr>
        <w:t xml:space="preserve">  </w:t>
      </w:r>
      <w:r w:rsidR="00565A93" w:rsidRPr="004C0EBD">
        <w:br/>
        <w:t xml:space="preserve"> </w:t>
      </w:r>
    </w:p>
    <w:p w14:paraId="5D577BE0" w14:textId="73A16D66" w:rsidR="00585024" w:rsidRPr="004C0EBD" w:rsidRDefault="000E3421" w:rsidP="0075115D">
      <w:pPr>
        <w:pStyle w:val="ListParagraph"/>
        <w:numPr>
          <w:ilvl w:val="0"/>
          <w:numId w:val="38"/>
        </w:numPr>
        <w:ind w:left="709" w:hanging="283"/>
        <w:jc w:val="both"/>
      </w:pPr>
      <w:r w:rsidRPr="00B848B1">
        <w:rPr>
          <w:rFonts w:ascii="Arial" w:hAnsi="Arial" w:cs="Arial"/>
          <w:b/>
          <w:bCs/>
          <w:color w:val="3DC3C6"/>
        </w:rPr>
        <w:t>Batteries</w:t>
      </w:r>
      <w:r w:rsidRPr="004C0EBD">
        <w:br/>
      </w:r>
      <w:r w:rsidRPr="00B848B1">
        <w:rPr>
          <w:rFonts w:ascii="Arial" w:hAnsi="Arial" w:cs="Arial"/>
        </w:rPr>
        <w:t xml:space="preserve">Adding batteries to an EMS provides more possibilities. </w:t>
      </w:r>
      <w:proofErr w:type="gramStart"/>
      <w:r w:rsidRPr="00B848B1">
        <w:rPr>
          <w:rFonts w:ascii="Arial" w:hAnsi="Arial" w:cs="Arial"/>
        </w:rPr>
        <w:t>In order to</w:t>
      </w:r>
      <w:proofErr w:type="gramEnd"/>
      <w:r w:rsidRPr="00B848B1">
        <w:rPr>
          <w:rFonts w:ascii="Arial" w:hAnsi="Arial" w:cs="Arial"/>
        </w:rPr>
        <w:t xml:space="preserve"> remain within the existing grid connection, any power generated beyond the maximum grid connection capacity can be stored in the battery. </w:t>
      </w:r>
    </w:p>
    <w:p w14:paraId="7232CC23" w14:textId="44ED6275" w:rsidR="000E3421" w:rsidRPr="009F1963" w:rsidRDefault="0052536B" w:rsidP="00585024">
      <w:pPr>
        <w:ind w:left="709"/>
        <w:jc w:val="both"/>
        <w:rPr>
          <w:rFonts w:ascii="Arial" w:hAnsi="Arial" w:cs="Arial"/>
        </w:rPr>
      </w:pPr>
      <w:r w:rsidRPr="009F1963">
        <w:rPr>
          <w:rFonts w:ascii="Arial" w:hAnsi="Arial" w:cs="Arial"/>
        </w:rPr>
        <w:t xml:space="preserve">Batteries’ payback time is currently quite long and unpredictable. The business case of different targets can be analysed: 1) cap the PV generation to within the existing connection; 2) cap the percentage of self-consumption of solar power; 3) financial optimisation. </w:t>
      </w:r>
    </w:p>
    <w:p w14:paraId="0052A2C8" w14:textId="4F1DE8E7" w:rsidR="00585024" w:rsidRPr="004C0EBD" w:rsidRDefault="00585024" w:rsidP="00585024">
      <w:pPr>
        <w:ind w:left="709"/>
        <w:jc w:val="both"/>
      </w:pPr>
      <w:r w:rsidRPr="004C0EBD">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sidRPr="00C42EE6">
        <w:rPr>
          <w:rFonts w:ascii="Arial" w:hAnsi="Arial" w:cs="Arial"/>
          <w:b/>
          <w:color w:val="FFFFFF" w:themeColor="background1"/>
          <w:highlight w:val="darkCyan"/>
          <w:u w:val="single"/>
        </w:rPr>
        <w:t>Tip 4</w:t>
      </w:r>
      <w:r w:rsidRPr="00C42EE6">
        <w:rPr>
          <w:rFonts w:ascii="Arial" w:hAnsi="Arial" w:cs="Arial"/>
          <w:color w:val="FFFFFF" w:themeColor="background1"/>
        </w:rPr>
        <w:t xml:space="preserve"> </w:t>
      </w:r>
      <w:r w:rsidRPr="009F1963">
        <w:rPr>
          <w:rFonts w:ascii="Arial" w:hAnsi="Arial" w:cs="Arial"/>
          <w:color w:val="104D54"/>
        </w:rPr>
        <w:t xml:space="preserve">Specialised consultants can also </w:t>
      </w:r>
      <w:proofErr w:type="gramStart"/>
      <w:r w:rsidRPr="009F1963">
        <w:rPr>
          <w:rFonts w:ascii="Arial" w:hAnsi="Arial" w:cs="Arial"/>
          <w:color w:val="104D54"/>
        </w:rPr>
        <w:t>provide assistance</w:t>
      </w:r>
      <w:proofErr w:type="gramEnd"/>
      <w:r w:rsidRPr="009F1963">
        <w:rPr>
          <w:rFonts w:ascii="Arial" w:hAnsi="Arial" w:cs="Arial"/>
          <w:color w:val="104D54"/>
        </w:rPr>
        <w:t xml:space="preserve"> here. You will find a (still incomplete) list of specialised consultants in </w:t>
      </w:r>
      <w:r w:rsidRPr="009F1963">
        <w:rPr>
          <w:rFonts w:ascii="Arial" w:hAnsi="Arial" w:cs="Arial"/>
          <w:b/>
          <w:bCs/>
          <w:color w:val="104D54"/>
          <w:u w:val="single"/>
        </w:rPr>
        <w:t>Annex 4</w:t>
      </w:r>
      <w:r w:rsidRPr="009F1963">
        <w:rPr>
          <w:rFonts w:ascii="Arial" w:hAnsi="Arial" w:cs="Arial"/>
          <w:color w:val="104D54"/>
        </w:rPr>
        <w:t>.</w:t>
      </w:r>
      <w:r w:rsidRPr="009F1963">
        <w:rPr>
          <w:rFonts w:ascii="Arial" w:hAnsi="Arial" w:cs="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rsidRPr="004C0EBD">
        <w:lastRenderedPageBreak/>
        <w:t xml:space="preserve">If it is opportune to add charging points, </w:t>
      </w:r>
      <w:proofErr w:type="gramStart"/>
      <w:r w:rsidRPr="004C0EBD">
        <w:t>batteries</w:t>
      </w:r>
      <w:proofErr w:type="gramEnd"/>
      <w:r w:rsidRPr="004C0EBD">
        <w:t xml:space="preserve"> or an EMS to the project, then the question follows of whether or not to </w:t>
      </w:r>
      <w:r w:rsidRPr="004C0EBD">
        <w:rPr>
          <w:i/>
          <w:iCs/>
        </w:rPr>
        <w:t>combine</w:t>
      </w:r>
      <w:r w:rsidRPr="004C0EBD">
        <w:t xml:space="preserve"> this with the PV installation in a single contract/call for tenders. Preparing a separate contract or call for tenders for this may possibly reduce the degree of complexity for the </w:t>
      </w:r>
      <w:r w:rsidR="00090E82" w:rsidRPr="004C0EBD">
        <w:t>client</w:t>
      </w:r>
      <w:r w:rsidRPr="004C0EBD">
        <w:t xml:space="preserve"> and the contracting party. </w:t>
      </w:r>
    </w:p>
    <w:p w14:paraId="7EF32110" w14:textId="77777777" w:rsidR="009F1963" w:rsidRPr="00C42EE6" w:rsidRDefault="009F1963" w:rsidP="009F1963">
      <w:pPr>
        <w:rPr>
          <w:lang w:val="en-US"/>
        </w:rPr>
      </w:pPr>
    </w:p>
    <w:p w14:paraId="04E2F86E" w14:textId="77777777" w:rsidR="009F1963" w:rsidRPr="00C42EE6" w:rsidRDefault="009F1963" w:rsidP="009F1963">
      <w:pPr>
        <w:rPr>
          <w:lang w:val="en-US"/>
        </w:rPr>
      </w:pPr>
    </w:p>
    <w:p w14:paraId="3899C9E3" w14:textId="77777777" w:rsidR="009F1963" w:rsidRPr="00C42EE6" w:rsidRDefault="009F1963" w:rsidP="009F1963">
      <w:pPr>
        <w:rPr>
          <w:lang w:val="en-US"/>
        </w:rPr>
      </w:pPr>
    </w:p>
    <w:p w14:paraId="0C43BA5B" w14:textId="126144D1" w:rsidR="00FA7BE8" w:rsidRPr="009F1963" w:rsidRDefault="004D365E" w:rsidP="00FF2CB4">
      <w:pPr>
        <w:pStyle w:val="MH2"/>
        <w:rPr>
          <w:rFonts w:eastAsiaTheme="majorEastAsia"/>
          <w:color w:val="92D050"/>
          <w:sz w:val="32"/>
          <w:szCs w:val="32"/>
        </w:rPr>
      </w:pPr>
      <w:bookmarkStart w:id="26" w:name="_Toc180508377"/>
      <w:r w:rsidRPr="004C0EBD">
        <w:t xml:space="preserve">Step 5 Turnover, subsidies, </w:t>
      </w:r>
      <w:proofErr w:type="gramStart"/>
      <w:r w:rsidRPr="004C0EBD">
        <w:t>financing</w:t>
      </w:r>
      <w:proofErr w:type="gramEnd"/>
      <w:r w:rsidRPr="004C0EBD">
        <w:t xml:space="preserve"> and insurance</w:t>
      </w:r>
      <w:bookmarkEnd w:id="26"/>
    </w:p>
    <w:p w14:paraId="700BB5A0" w14:textId="3C3F6FC7" w:rsidR="00FA7BE8" w:rsidRPr="004C0EBD" w:rsidRDefault="00FA7BE8" w:rsidP="00A3595E"/>
    <w:p w14:paraId="6E1F3C8F" w14:textId="1D308FDD" w:rsidR="004343AC" w:rsidRPr="009F1963" w:rsidRDefault="00295EA1" w:rsidP="009F1963">
      <w:pPr>
        <w:pStyle w:val="BodyText1"/>
      </w:pPr>
      <w:r w:rsidRPr="009F1963">
        <w:t xml:space="preserve">The previous steps determined the technical specifications. This step will look at </w:t>
      </w:r>
      <w:proofErr w:type="gramStart"/>
      <w:r w:rsidRPr="009F1963">
        <w:t>whether or not</w:t>
      </w:r>
      <w:proofErr w:type="gramEnd"/>
      <w:r w:rsidRPr="009F1963">
        <w:t xml:space="preserve"> the project is eligible for subsidies, and at financing and insurances. </w:t>
      </w:r>
    </w:p>
    <w:p w14:paraId="13C00B39" w14:textId="77777777" w:rsidR="00251095" w:rsidRPr="004C0EBD" w:rsidRDefault="00251095" w:rsidP="00A3595E"/>
    <w:p w14:paraId="500215C8" w14:textId="15872C52" w:rsidR="00F16ACA" w:rsidRPr="004C0EBD" w:rsidRDefault="00F16ACA" w:rsidP="00FF2CB4">
      <w:pPr>
        <w:pStyle w:val="MH3"/>
      </w:pPr>
      <w:bookmarkStart w:id="27" w:name="_Toc180508378"/>
      <w:r w:rsidRPr="004C0EBD">
        <w:t>5.1 Turnover from the reverse supply of power</w:t>
      </w:r>
      <w:bookmarkEnd w:id="27"/>
      <w:r w:rsidRPr="004C0EBD">
        <w:t xml:space="preserve"> </w:t>
      </w:r>
    </w:p>
    <w:p w14:paraId="28260D4D" w14:textId="4E17EED4" w:rsidR="00E368C4" w:rsidRPr="004C0EBD" w:rsidRDefault="007733E9" w:rsidP="009F1963">
      <w:pPr>
        <w:pStyle w:val="BodyText1"/>
      </w:pPr>
      <w:r w:rsidRPr="004C0EBD">
        <w:t xml:space="preserve">During sunny periods, most PV installations generate considerably more power than the </w:t>
      </w:r>
      <w:r w:rsidR="009F1963" w:rsidRPr="00C42EE6">
        <w:rPr>
          <w:lang w:val="en-US"/>
        </w:rPr>
        <w:br/>
      </w:r>
      <w:r w:rsidRPr="004C0EBD">
        <w:t xml:space="preserve">self-consumption. </w:t>
      </w:r>
    </w:p>
    <w:p w14:paraId="06B828EC" w14:textId="045BBABF" w:rsidR="009F1963" w:rsidRPr="009F1963" w:rsidRDefault="007733E9" w:rsidP="009F1963">
      <w:pPr>
        <w:pStyle w:val="BodyText1"/>
        <w:rPr>
          <w:lang w:val="en-US"/>
        </w:rPr>
      </w:pPr>
      <w:r w:rsidRPr="004C0EBD">
        <w:t xml:space="preserve">The surplus power can then be fed back to the grid. What price can you achieve for this reverse supply of power? It used to be possible to conclude a contract with both a fixed price and a long duration. This allowed for a high level of certainty, but unfortunately this is no longer </w:t>
      </w:r>
      <w:r w:rsidR="009F1963" w:rsidRPr="009F1963">
        <w:rPr>
          <w:lang w:val="en-US"/>
        </w:rPr>
        <w:br/>
      </w:r>
      <w:r w:rsidRPr="004C0EBD">
        <w:t xml:space="preserve">an option.  </w:t>
      </w:r>
    </w:p>
    <w:p w14:paraId="04006B7E" w14:textId="6206A7BF" w:rsidR="00F16ACA" w:rsidRPr="009F1963" w:rsidRDefault="007733E9" w:rsidP="00C903B7">
      <w:pPr>
        <w:jc w:val="both"/>
        <w:rPr>
          <w:rFonts w:ascii="Arial" w:hAnsi="Arial" w:cs="Arial"/>
        </w:rPr>
      </w:pPr>
      <w:r w:rsidRPr="004C0EBD">
        <w:t xml:space="preserve"> </w:t>
      </w:r>
      <w:r w:rsidRPr="004C0EBD">
        <w:br/>
      </w:r>
      <w:r w:rsidRPr="009F1963">
        <w:rPr>
          <w:rFonts w:ascii="Arial" w:hAnsi="Arial" w:cs="Arial"/>
        </w:rPr>
        <w:t xml:space="preserve">The three main options </w:t>
      </w:r>
      <w:proofErr w:type="gramStart"/>
      <w:r w:rsidRPr="009F1963">
        <w:rPr>
          <w:rFonts w:ascii="Arial" w:hAnsi="Arial" w:cs="Arial"/>
        </w:rPr>
        <w:t>at the moment</w:t>
      </w:r>
      <w:proofErr w:type="gramEnd"/>
      <w:r w:rsidRPr="009F1963">
        <w:rPr>
          <w:rFonts w:ascii="Arial" w:hAnsi="Arial" w:cs="Arial"/>
        </w:rPr>
        <w:t xml:space="preserve"> are:</w:t>
      </w:r>
    </w:p>
    <w:p w14:paraId="77ACB456" w14:textId="5866EA4C" w:rsidR="007733E9" w:rsidRPr="004C0EBD" w:rsidRDefault="007733E9" w:rsidP="0075115D">
      <w:pPr>
        <w:pStyle w:val="ListParagraph"/>
        <w:numPr>
          <w:ilvl w:val="0"/>
          <w:numId w:val="39"/>
        </w:numPr>
        <w:ind w:left="709"/>
        <w:rPr>
          <w:b/>
          <w:bCs/>
        </w:rPr>
      </w:pPr>
      <w:r w:rsidRPr="009F1963">
        <w:rPr>
          <w:rFonts w:ascii="Arial" w:hAnsi="Arial" w:cs="Arial"/>
          <w:b/>
          <w:i/>
          <w:color w:val="3DC3C6"/>
        </w:rPr>
        <w:t>Through a contract with an electricity supplier (on an annual basis)</w:t>
      </w:r>
      <w:r w:rsidRPr="009F1963">
        <w:rPr>
          <w:color w:val="3DC3C6"/>
        </w:rPr>
        <w:t xml:space="preserve"> </w:t>
      </w:r>
      <w:r w:rsidRPr="009F1963">
        <w:rPr>
          <w:color w:val="3DC3C6"/>
        </w:rPr>
        <w:br/>
      </w:r>
      <w:r w:rsidRPr="009F1963">
        <w:rPr>
          <w:rFonts w:ascii="Arial" w:hAnsi="Arial" w:cs="Arial"/>
        </w:rPr>
        <w:t xml:space="preserve">You can ask several electricity suppliers for a standard fixed contract for both consumption and reverse supply. The duration is usually one year. It is uncertain how payment for reverse supply will evolve over the coming years. Indicative reverse supply price for summer 2023, for larger PV installations (&gt;100 </w:t>
      </w:r>
      <w:proofErr w:type="spellStart"/>
      <w:r w:rsidRPr="009F1963">
        <w:rPr>
          <w:rFonts w:ascii="Arial" w:hAnsi="Arial" w:cs="Arial"/>
        </w:rPr>
        <w:t>kWp</w:t>
      </w:r>
      <w:proofErr w:type="spellEnd"/>
      <w:r w:rsidRPr="009F1963">
        <w:rPr>
          <w:rFonts w:ascii="Arial" w:hAnsi="Arial" w:cs="Arial"/>
        </w:rPr>
        <w:t>): 3-5 cents/kWh</w:t>
      </w:r>
      <w:r w:rsidRPr="004C0EBD">
        <w:t xml:space="preserve"> </w:t>
      </w:r>
      <w:r w:rsidRPr="004C0EBD">
        <w:br/>
      </w:r>
    </w:p>
    <w:p w14:paraId="36DEA566" w14:textId="54637370" w:rsidR="007733E9" w:rsidRPr="004C0EBD" w:rsidRDefault="007733E9" w:rsidP="0075115D">
      <w:pPr>
        <w:pStyle w:val="ListParagraph"/>
        <w:numPr>
          <w:ilvl w:val="0"/>
          <w:numId w:val="40"/>
        </w:numPr>
        <w:ind w:left="709"/>
      </w:pPr>
      <w:r w:rsidRPr="009F1963">
        <w:rPr>
          <w:rFonts w:ascii="Arial" w:hAnsi="Arial" w:cs="Arial"/>
          <w:b/>
          <w:i/>
          <w:color w:val="3DC3C6"/>
        </w:rPr>
        <w:t>Through a ‘dynamic’ contract with an electricity supplier</w:t>
      </w:r>
      <w:r w:rsidRPr="009F1963">
        <w:rPr>
          <w:color w:val="3DC3C6"/>
        </w:rPr>
        <w:t xml:space="preserve"> </w:t>
      </w:r>
      <w:r w:rsidRPr="004C0EBD">
        <w:br/>
      </w:r>
      <w:proofErr w:type="gramStart"/>
      <w:r w:rsidRPr="009F1963">
        <w:rPr>
          <w:rFonts w:ascii="Arial" w:hAnsi="Arial" w:cs="Arial"/>
        </w:rPr>
        <w:t>A number of</w:t>
      </w:r>
      <w:proofErr w:type="gramEnd"/>
      <w:r w:rsidRPr="009F1963">
        <w:rPr>
          <w:rFonts w:ascii="Arial" w:hAnsi="Arial" w:cs="Arial"/>
        </w:rPr>
        <w:t xml:space="preserve"> electricity suppliers</w:t>
      </w:r>
      <w:r w:rsidRPr="009F1963">
        <w:rPr>
          <w:rStyle w:val="FootnoteReference"/>
          <w:rFonts w:ascii="Arial" w:hAnsi="Arial" w:cs="Arial"/>
        </w:rPr>
        <w:footnoteReference w:id="4"/>
      </w:r>
      <w:r w:rsidRPr="009F1963">
        <w:rPr>
          <w:rFonts w:ascii="Arial" w:hAnsi="Arial" w:cs="Arial"/>
        </w:rPr>
        <w:t xml:space="preserve"> offer a ‘dynamic’ contract, where the price per kWh varies from hour to hour. The basis of the hourly price is the EPEX day-ahead price and a surcharge.</w:t>
      </w:r>
      <w:r w:rsidRPr="004C0EBD">
        <w:t xml:space="preserve">  </w:t>
      </w:r>
      <w:r w:rsidRPr="004C0EBD">
        <w:br/>
      </w:r>
      <w:r w:rsidRPr="004C0EBD">
        <w:br/>
      </w:r>
      <w:r w:rsidRPr="009F1963">
        <w:rPr>
          <w:rFonts w:ascii="Arial" w:hAnsi="Arial" w:cs="Arial"/>
        </w:rPr>
        <w:t xml:space="preserve">Please </w:t>
      </w:r>
      <w:proofErr w:type="gramStart"/>
      <w:r w:rsidRPr="009F1963">
        <w:rPr>
          <w:rFonts w:ascii="Arial" w:hAnsi="Arial" w:cs="Arial"/>
        </w:rPr>
        <w:t>note:</w:t>
      </w:r>
      <w:proofErr w:type="gramEnd"/>
      <w:r w:rsidRPr="009F1963">
        <w:rPr>
          <w:rFonts w:ascii="Arial" w:hAnsi="Arial" w:cs="Arial"/>
        </w:rPr>
        <w:t xml:space="preserve"> sometimes these prices are negative, and you will have to </w:t>
      </w:r>
      <w:r w:rsidRPr="009F1963">
        <w:rPr>
          <w:rFonts w:ascii="Arial" w:hAnsi="Arial" w:cs="Arial"/>
          <w:i/>
          <w:iCs/>
        </w:rPr>
        <w:t>pay</w:t>
      </w:r>
      <w:r w:rsidRPr="009F1963">
        <w:rPr>
          <w:rFonts w:ascii="Arial" w:hAnsi="Arial" w:cs="Arial"/>
        </w:rPr>
        <w:t xml:space="preserve"> if you reverse-supply power.  </w:t>
      </w:r>
      <w:r w:rsidRPr="009F1963">
        <w:rPr>
          <w:rFonts w:ascii="Arial" w:hAnsi="Arial" w:cs="Arial"/>
        </w:rPr>
        <w:br/>
        <w:t xml:space="preserve">From January to the end of July 2023, this already applied to 212 hours - often around noon. </w:t>
      </w:r>
      <w:proofErr w:type="gramStart"/>
      <w:r w:rsidRPr="009F1963">
        <w:rPr>
          <w:rFonts w:ascii="Arial" w:hAnsi="Arial" w:cs="Arial"/>
        </w:rPr>
        <w:t>In order to</w:t>
      </w:r>
      <w:proofErr w:type="gramEnd"/>
      <w:r w:rsidRPr="009F1963">
        <w:rPr>
          <w:rFonts w:ascii="Arial" w:hAnsi="Arial" w:cs="Arial"/>
        </w:rPr>
        <w:t xml:space="preserve"> avoid paying for reverse supplied power, a box can be fitted that switches off the inverters during negative price hours. During those hours that have a positive energy price, you will usually receive a considerably higher price than the above-mentioned fixed reverse-supply remuneration.</w:t>
      </w:r>
      <w:r w:rsidRPr="004C0EBD">
        <w:t xml:space="preserve">  </w:t>
      </w:r>
      <w:r w:rsidRPr="004C0EBD">
        <w:br/>
      </w:r>
    </w:p>
    <w:p w14:paraId="1040FDE9" w14:textId="68908AC8" w:rsidR="00D424A6" w:rsidRPr="004C0EBD" w:rsidRDefault="005465FD" w:rsidP="0075115D">
      <w:pPr>
        <w:pStyle w:val="ListParagraph"/>
        <w:numPr>
          <w:ilvl w:val="0"/>
          <w:numId w:val="41"/>
        </w:numPr>
        <w:ind w:left="709" w:hanging="283"/>
      </w:pPr>
      <w:r w:rsidRPr="009F1963">
        <w:rPr>
          <w:rFonts w:ascii="Arial" w:hAnsi="Arial" w:cs="Arial"/>
          <w:b/>
          <w:i/>
          <w:color w:val="3DC3C6"/>
        </w:rPr>
        <w:t>Automated trading on the EPEX day-ahead and the imbalance market</w:t>
      </w:r>
      <w:r w:rsidRPr="009F1963">
        <w:rPr>
          <w:color w:val="3DC3C6"/>
        </w:rPr>
        <w:t xml:space="preserve"> </w:t>
      </w:r>
      <w:r w:rsidRPr="004C0EBD">
        <w:br/>
        <w:t>It is also possible to conclude a contract with a trading platform</w:t>
      </w:r>
      <w:r w:rsidRPr="004C0EBD">
        <w:rPr>
          <w:rStyle w:val="FootnoteReference"/>
        </w:rPr>
        <w:footnoteReference w:id="5"/>
      </w:r>
      <w:r w:rsidRPr="004C0EBD">
        <w:t xml:space="preserve">. The companies trade </w:t>
      </w:r>
      <w:r w:rsidRPr="004C0EBD">
        <w:lastRenderedPageBreak/>
        <w:t xml:space="preserve">(usually in an automated way) by means of their own software on both the EPEX day-ahead market and the intra-day/imbalance market. To that end, they fit a box that can switch the inverters on or off; this solution is available to projects above a certain size. </w:t>
      </w:r>
    </w:p>
    <w:p w14:paraId="7C9836F6" w14:textId="794DEEFC" w:rsidR="00C903B7" w:rsidRPr="004C0EBD" w:rsidRDefault="00C903B7" w:rsidP="009F1963">
      <w:pPr>
        <w:pStyle w:val="BodyText1"/>
        <w:rPr>
          <w:rFonts w:cs="Calibri"/>
        </w:rPr>
      </w:pPr>
      <w:r w:rsidRPr="004C0EBD">
        <w:t>For all options, it can be useful to distribute the PV system over two grid connections: the main connection and a second connection (the ‘MLOEA’ - (</w:t>
      </w:r>
      <w:proofErr w:type="spellStart"/>
      <w:r w:rsidRPr="004C0EBD">
        <w:rPr>
          <w:i/>
          <w:iCs/>
        </w:rPr>
        <w:t>Meerdere</w:t>
      </w:r>
      <w:proofErr w:type="spellEnd"/>
      <w:r w:rsidRPr="004C0EBD">
        <w:rPr>
          <w:i/>
          <w:iCs/>
        </w:rPr>
        <w:t xml:space="preserve"> </w:t>
      </w:r>
      <w:proofErr w:type="spellStart"/>
      <w:r w:rsidRPr="004C0EBD">
        <w:rPr>
          <w:i/>
          <w:iCs/>
        </w:rPr>
        <w:t>Leveranciers</w:t>
      </w:r>
      <w:proofErr w:type="spellEnd"/>
      <w:r w:rsidRPr="004C0EBD">
        <w:rPr>
          <w:i/>
          <w:iCs/>
        </w:rPr>
        <w:t xml:space="preserve"> Op </w:t>
      </w:r>
      <w:proofErr w:type="spellStart"/>
      <w:r w:rsidRPr="004C0EBD">
        <w:rPr>
          <w:i/>
          <w:iCs/>
        </w:rPr>
        <w:t>Één</w:t>
      </w:r>
      <w:proofErr w:type="spellEnd"/>
      <w:r w:rsidRPr="004C0EBD">
        <w:rPr>
          <w:i/>
          <w:iCs/>
        </w:rPr>
        <w:t xml:space="preserve"> </w:t>
      </w:r>
      <w:proofErr w:type="spellStart"/>
      <w:r w:rsidRPr="004C0EBD">
        <w:rPr>
          <w:i/>
          <w:iCs/>
        </w:rPr>
        <w:t>Aansluiting</w:t>
      </w:r>
      <w:proofErr w:type="spellEnd"/>
      <w:r w:rsidRPr="004C0EBD">
        <w:t xml:space="preserve"> [Multiple Suppliers at a Single Connection] option). All own consumption comes from the main connection, while the surplus goes to the second connection. By concluding two different contracts (with different energy companies), you can achieve a higher price.</w:t>
      </w:r>
    </w:p>
    <w:p w14:paraId="3E5405FD" w14:textId="77777777" w:rsidR="00C903B7" w:rsidRPr="004C0EBD" w:rsidRDefault="00C903B7" w:rsidP="00C903B7"/>
    <w:p w14:paraId="5C05686E" w14:textId="3A55C9CC" w:rsidR="00C903B7" w:rsidRPr="004C0EBD" w:rsidRDefault="00444DFF" w:rsidP="00FF2CB4">
      <w:pPr>
        <w:pStyle w:val="MH3"/>
      </w:pPr>
      <w:bookmarkStart w:id="28" w:name="_Toc180508379"/>
      <w:r w:rsidRPr="004C0EBD">
        <w:t>5.1 Subsidies</w:t>
      </w:r>
      <w:bookmarkEnd w:id="28"/>
    </w:p>
    <w:p w14:paraId="4023D4DB" w14:textId="344ECD8A" w:rsidR="00CE2638" w:rsidRPr="004C0EBD" w:rsidRDefault="00CE2638" w:rsidP="009F1963">
      <w:pPr>
        <w:pStyle w:val="BodyText1"/>
      </w:pPr>
      <w:r w:rsidRPr="004C0EBD">
        <w:t>The main subsidy schemes are:</w:t>
      </w:r>
    </w:p>
    <w:p w14:paraId="4C3E4F77" w14:textId="1FDC8A63" w:rsidR="001F2F97" w:rsidRPr="004C0EBD" w:rsidRDefault="001F2F97" w:rsidP="0075115D">
      <w:pPr>
        <w:pStyle w:val="ListParagraph"/>
        <w:numPr>
          <w:ilvl w:val="0"/>
          <w:numId w:val="42"/>
        </w:numPr>
        <w:ind w:left="709" w:hanging="283"/>
        <w:rPr>
          <w:b/>
          <w:bCs/>
          <w:i/>
          <w:iCs/>
        </w:rPr>
      </w:pPr>
      <w:r w:rsidRPr="009F1963">
        <w:rPr>
          <w:rFonts w:ascii="Arial" w:hAnsi="Arial" w:cs="Arial"/>
          <w:b/>
          <w:bCs/>
          <w:i/>
          <w:iCs/>
          <w:color w:val="3DC3C6"/>
        </w:rPr>
        <w:t>Net metering</w:t>
      </w:r>
      <w:r w:rsidRPr="009F1963">
        <w:rPr>
          <w:rFonts w:ascii="Arial" w:hAnsi="Arial" w:cs="Arial"/>
          <w:i/>
          <w:iCs/>
          <w:color w:val="3DC3C6"/>
        </w:rPr>
        <w:t xml:space="preserve"> </w:t>
      </w:r>
      <w:r w:rsidRPr="009F1963">
        <w:rPr>
          <w:rFonts w:ascii="Arial" w:hAnsi="Arial" w:cs="Arial"/>
          <w:b/>
          <w:bCs/>
          <w:i/>
          <w:iCs/>
          <w:color w:val="3DC3C6"/>
        </w:rPr>
        <w:t>scheme</w:t>
      </w:r>
      <w:r w:rsidRPr="004C0EBD">
        <w:br/>
      </w:r>
      <w:r w:rsidRPr="009F1963">
        <w:rPr>
          <w:rFonts w:ascii="Arial" w:hAnsi="Arial" w:cs="Arial"/>
        </w:rPr>
        <w:t>The Net metering scheme (‘</w:t>
      </w:r>
      <w:proofErr w:type="spellStart"/>
      <w:r w:rsidRPr="009F1963">
        <w:rPr>
          <w:rFonts w:ascii="Arial" w:hAnsi="Arial" w:cs="Arial"/>
          <w:i/>
          <w:iCs/>
        </w:rPr>
        <w:t>Salderingsregeling</w:t>
      </w:r>
      <w:proofErr w:type="spellEnd"/>
      <w:r w:rsidRPr="009F1963">
        <w:rPr>
          <w:rFonts w:ascii="Arial" w:hAnsi="Arial" w:cs="Arial"/>
        </w:rPr>
        <w:t>’) applies not only to private individuals but also to many companies, sports clubs, office, etc. The prerequisite is to have a ‘small consumption connection’, i.e</w:t>
      </w:r>
      <w:r w:rsidR="00090E82" w:rsidRPr="009F1963">
        <w:rPr>
          <w:rFonts w:ascii="Arial" w:hAnsi="Arial" w:cs="Arial"/>
        </w:rPr>
        <w:t>.</w:t>
      </w:r>
      <w:r w:rsidRPr="009F1963">
        <w:rPr>
          <w:rFonts w:ascii="Arial" w:hAnsi="Arial" w:cs="Arial"/>
        </w:rPr>
        <w:t xml:space="preserve"> a grid connection with a capacity of less than 3 x 80A. This scheme will be wound down from 2026. </w:t>
      </w:r>
      <w:r w:rsidRPr="004C0EBD">
        <w:br/>
      </w:r>
    </w:p>
    <w:p w14:paraId="3D58BEB9" w14:textId="7937D0BA" w:rsidR="001F2F97" w:rsidRPr="009F1963" w:rsidRDefault="00251095" w:rsidP="0075115D">
      <w:pPr>
        <w:pStyle w:val="ListParagraph"/>
        <w:numPr>
          <w:ilvl w:val="0"/>
          <w:numId w:val="44"/>
        </w:numPr>
        <w:ind w:left="709" w:hanging="283"/>
        <w:rPr>
          <w:rFonts w:ascii="Arial" w:hAnsi="Arial" w:cs="Arial"/>
          <w:b/>
          <w:bCs/>
          <w:i/>
          <w:iCs/>
        </w:rPr>
      </w:pPr>
      <w:r w:rsidRPr="009F1963">
        <w:rPr>
          <w:rFonts w:ascii="Arial" w:hAnsi="Arial" w:cs="Arial"/>
          <w:b/>
          <w:i/>
          <w:color w:val="3DC3C6"/>
        </w:rPr>
        <w:t>SDE++</w:t>
      </w:r>
      <w:r w:rsidRPr="009F1963">
        <w:rPr>
          <w:b/>
          <w:i/>
          <w:color w:val="3DC3C6"/>
        </w:rPr>
        <w:t xml:space="preserve"> </w:t>
      </w:r>
      <w:r w:rsidRPr="009F1963">
        <w:rPr>
          <w:color w:val="3DC3C6"/>
        </w:rPr>
        <w:t xml:space="preserve"> </w:t>
      </w:r>
      <w:r w:rsidRPr="004C0EBD">
        <w:br/>
      </w:r>
      <w:r w:rsidRPr="009F1963">
        <w:rPr>
          <w:rFonts w:ascii="Arial" w:hAnsi="Arial" w:cs="Arial"/>
        </w:rPr>
        <w:t xml:space="preserve">With the SDE++ subsidy scheme, the government guarantees a minimum price for the supply of electricity to the grid for renewable energy.    </w:t>
      </w:r>
      <w:r w:rsidRPr="009F1963">
        <w:rPr>
          <w:rFonts w:ascii="Arial" w:hAnsi="Arial" w:cs="Arial"/>
        </w:rPr>
        <w:br/>
        <w:t xml:space="preserve">Most larger PV installations, both on roofs </w:t>
      </w:r>
      <w:r w:rsidR="00B24ED3" w:rsidRPr="009F1963">
        <w:rPr>
          <w:rFonts w:ascii="Arial" w:hAnsi="Arial" w:cs="Arial"/>
        </w:rPr>
        <w:t>and</w:t>
      </w:r>
      <w:r w:rsidRPr="009F1963">
        <w:rPr>
          <w:rFonts w:ascii="Arial" w:hAnsi="Arial" w:cs="Arial"/>
        </w:rPr>
        <w:t xml:space="preserve"> on land, use this scheme,  </w:t>
      </w:r>
      <w:r w:rsidRPr="009F1963">
        <w:rPr>
          <w:rFonts w:ascii="Arial" w:hAnsi="Arial" w:cs="Arial"/>
        </w:rPr>
        <w:br/>
        <w:t xml:space="preserve">thanks to which the Netherlands is now in the global top 3 in terms of generation capacity per capita.  </w:t>
      </w:r>
      <w:r w:rsidRPr="009F1963">
        <w:rPr>
          <w:rFonts w:ascii="Arial" w:hAnsi="Arial" w:cs="Arial"/>
        </w:rPr>
        <w:br/>
        <w:t xml:space="preserve">Who is this scheme aimed at?   </w:t>
      </w:r>
    </w:p>
    <w:p w14:paraId="48F550A6" w14:textId="4CED3737" w:rsidR="00276783" w:rsidRPr="009F1963" w:rsidRDefault="00295EA1" w:rsidP="0075115D">
      <w:pPr>
        <w:pStyle w:val="ListParagraph"/>
        <w:numPr>
          <w:ilvl w:val="1"/>
          <w:numId w:val="3"/>
        </w:numPr>
        <w:rPr>
          <w:rFonts w:ascii="Arial" w:hAnsi="Arial" w:cs="Arial"/>
          <w:b/>
          <w:bCs/>
          <w:i/>
          <w:iCs/>
        </w:rPr>
      </w:pPr>
      <w:r w:rsidRPr="009F1963">
        <w:rPr>
          <w:rFonts w:ascii="Arial" w:hAnsi="Arial" w:cs="Arial"/>
        </w:rPr>
        <w:t>Grid connection of at least 3 x 80A</w:t>
      </w:r>
    </w:p>
    <w:p w14:paraId="289046AB" w14:textId="73FD8834" w:rsidR="001F2F97" w:rsidRPr="004C0EBD" w:rsidRDefault="00295EA1" w:rsidP="0075115D">
      <w:pPr>
        <w:pStyle w:val="ListParagraph"/>
        <w:numPr>
          <w:ilvl w:val="1"/>
          <w:numId w:val="3"/>
        </w:numPr>
        <w:rPr>
          <w:b/>
          <w:bCs/>
          <w:i/>
          <w:iCs/>
        </w:rPr>
      </w:pPr>
      <w:r w:rsidRPr="009F1963">
        <w:rPr>
          <w:rFonts w:ascii="Arial" w:hAnsi="Arial" w:cs="Arial"/>
        </w:rPr>
        <w:t>Central government organisations are excluded</w:t>
      </w:r>
      <w:r w:rsidRPr="004C0EBD">
        <w:t xml:space="preserve">  </w:t>
      </w:r>
      <w:r w:rsidRPr="004C0EBD">
        <w:br/>
      </w:r>
    </w:p>
    <w:p w14:paraId="5A57A0C9" w14:textId="5B713171" w:rsidR="00F16ACA" w:rsidRPr="004C0EBD" w:rsidRDefault="00CE2638" w:rsidP="0075115D">
      <w:pPr>
        <w:pStyle w:val="ListParagraph"/>
        <w:numPr>
          <w:ilvl w:val="0"/>
          <w:numId w:val="43"/>
        </w:numPr>
        <w:rPr>
          <w:b/>
          <w:bCs/>
          <w:i/>
          <w:iCs/>
        </w:rPr>
      </w:pPr>
      <w:r w:rsidRPr="009F1963">
        <w:rPr>
          <w:rFonts w:ascii="Arial" w:hAnsi="Arial" w:cs="Arial"/>
          <w:b/>
          <w:i/>
          <w:color w:val="3DC3C6"/>
        </w:rPr>
        <w:t>‘</w:t>
      </w:r>
      <w:proofErr w:type="spellStart"/>
      <w:r w:rsidRPr="009F1963">
        <w:rPr>
          <w:rFonts w:ascii="Arial" w:hAnsi="Arial" w:cs="Arial"/>
          <w:b/>
          <w:i/>
          <w:color w:val="3DC3C6"/>
        </w:rPr>
        <w:t>Postcoderoos</w:t>
      </w:r>
      <w:proofErr w:type="spellEnd"/>
      <w:r w:rsidRPr="009F1963">
        <w:rPr>
          <w:rFonts w:ascii="Arial" w:hAnsi="Arial" w:cs="Arial"/>
          <w:b/>
          <w:i/>
          <w:color w:val="3DC3C6"/>
        </w:rPr>
        <w:t>’ [a reduced rate scheme]/ SCE scheme</w:t>
      </w:r>
      <w:r w:rsidRPr="009F1963">
        <w:rPr>
          <w:color w:val="3DC3C6"/>
        </w:rPr>
        <w:t xml:space="preserve"> </w:t>
      </w:r>
      <w:r w:rsidRPr="004C0EBD">
        <w:br/>
        <w:t>The ‘</w:t>
      </w:r>
      <w:proofErr w:type="spellStart"/>
      <w:r w:rsidRPr="004C0EBD">
        <w:rPr>
          <w:i/>
          <w:iCs/>
        </w:rPr>
        <w:t>Subsidieregeling</w:t>
      </w:r>
      <w:proofErr w:type="spellEnd"/>
      <w:r w:rsidRPr="004C0EBD">
        <w:rPr>
          <w:i/>
          <w:iCs/>
        </w:rPr>
        <w:t xml:space="preserve"> </w:t>
      </w:r>
      <w:proofErr w:type="spellStart"/>
      <w:r w:rsidRPr="004C0EBD">
        <w:rPr>
          <w:i/>
          <w:iCs/>
        </w:rPr>
        <w:t>Coöperatieve</w:t>
      </w:r>
      <w:proofErr w:type="spellEnd"/>
      <w:r w:rsidRPr="004C0EBD">
        <w:rPr>
          <w:i/>
          <w:iCs/>
        </w:rPr>
        <w:t xml:space="preserve"> </w:t>
      </w:r>
      <w:proofErr w:type="spellStart"/>
      <w:r w:rsidRPr="004C0EBD">
        <w:rPr>
          <w:i/>
          <w:iCs/>
        </w:rPr>
        <w:t>Energieopwekking</w:t>
      </w:r>
      <w:proofErr w:type="spellEnd"/>
      <w:r w:rsidRPr="004C0EBD">
        <w:t xml:space="preserve">’ [Cooperative energy generation subsidy scheme] enables neighbours to share in a PV project on a large roof. </w:t>
      </w:r>
      <w:r w:rsidRPr="004C0EBD">
        <w:br/>
      </w:r>
    </w:p>
    <w:p w14:paraId="22002BD8" w14:textId="3D8CF031" w:rsidR="007518EB" w:rsidRPr="004C0EBD" w:rsidRDefault="007518EB" w:rsidP="0075115D">
      <w:pPr>
        <w:pStyle w:val="ListParagraph"/>
        <w:numPr>
          <w:ilvl w:val="0"/>
          <w:numId w:val="45"/>
        </w:numPr>
        <w:rPr>
          <w:b/>
          <w:bCs/>
          <w:i/>
          <w:iCs/>
        </w:rPr>
      </w:pPr>
      <w:r w:rsidRPr="009F1963">
        <w:rPr>
          <w:rFonts w:ascii="Arial" w:hAnsi="Arial" w:cs="Arial"/>
          <w:b/>
          <w:i/>
          <w:color w:val="3DC3C6"/>
        </w:rPr>
        <w:t>EIA/MIA/VAMIL</w:t>
      </w:r>
      <w:r w:rsidRPr="009F1963">
        <w:rPr>
          <w:rFonts w:ascii="Arial" w:hAnsi="Arial" w:cs="Arial"/>
          <w:color w:val="3DC3C6"/>
        </w:rPr>
        <w:t xml:space="preserve"> </w:t>
      </w:r>
      <w:r w:rsidRPr="004C0EBD">
        <w:br/>
      </w:r>
      <w:r w:rsidRPr="009F1963">
        <w:rPr>
          <w:rFonts w:ascii="Arial" w:hAnsi="Arial" w:cs="Arial"/>
        </w:rPr>
        <w:t>These schemes encourage companies to become more sustainable through tax incentives, for instance through accelerated amortisation of investments made in measures to improve sustainability.</w:t>
      </w:r>
      <w:r w:rsidRPr="004C0EBD">
        <w:t xml:space="preserve"> </w:t>
      </w:r>
    </w:p>
    <w:p w14:paraId="279AD331" w14:textId="77777777" w:rsidR="004343AC" w:rsidRPr="004C0EBD" w:rsidRDefault="004343AC" w:rsidP="00A3595E"/>
    <w:p w14:paraId="63966417" w14:textId="2698432D" w:rsidR="006A5081" w:rsidRPr="004C0EBD" w:rsidRDefault="00444DFF" w:rsidP="00FF2CB4">
      <w:pPr>
        <w:pStyle w:val="MH3"/>
      </w:pPr>
      <w:bookmarkStart w:id="29" w:name="_Toc180508380"/>
      <w:r w:rsidRPr="004C0EBD">
        <w:t>5.2 Financing</w:t>
      </w:r>
      <w:bookmarkEnd w:id="29"/>
    </w:p>
    <w:p w14:paraId="6A71FF93" w14:textId="3DBBFC7F" w:rsidR="004A7C5B" w:rsidRPr="004C0EBD" w:rsidRDefault="005E16E5" w:rsidP="009F1963">
      <w:pPr>
        <w:pStyle w:val="BodyText1"/>
      </w:pPr>
      <w:r w:rsidRPr="004C0EBD">
        <w:t>For most Sun-on-Roof projects, the owner or renter of the building also becomes the owner of the PV system</w:t>
      </w:r>
      <w:r w:rsidRPr="004C0EBD">
        <w:rPr>
          <w:rStyle w:val="FootnoteReference"/>
        </w:rPr>
        <w:footnoteReference w:id="6"/>
      </w:r>
      <w:r w:rsidRPr="004C0EBD">
        <w:t xml:space="preserve">. This raises the question of how to finance the </w:t>
      </w:r>
      <w:proofErr w:type="gramStart"/>
      <w:r w:rsidRPr="004C0EBD">
        <w:t>project;</w:t>
      </w:r>
      <w:proofErr w:type="gramEnd"/>
      <w:r w:rsidRPr="004C0EBD">
        <w:t xml:space="preserve"> fully self-finance through own resources or partly through external financial backers. External financial backing requires a financial model for the PV project, setting out revenue and expenditure, </w:t>
      </w:r>
      <w:proofErr w:type="gramStart"/>
      <w:r w:rsidRPr="004C0EBD">
        <w:t>balances</w:t>
      </w:r>
      <w:proofErr w:type="gramEnd"/>
      <w:r w:rsidRPr="004C0EBD">
        <w:t xml:space="preserve"> and cash flows over the project period. </w:t>
      </w:r>
    </w:p>
    <w:p w14:paraId="22E34513" w14:textId="77777777" w:rsidR="004A7C5B" w:rsidRPr="004C0EBD" w:rsidRDefault="004A7C5B" w:rsidP="00A3595E"/>
    <w:p w14:paraId="480BD65A" w14:textId="36B7E20C" w:rsidR="00077532" w:rsidRDefault="004A7C5B" w:rsidP="00A3595E">
      <w:pPr>
        <w:rPr>
          <w:rFonts w:ascii="Arial" w:hAnsi="Arial" w:cs="Arial"/>
        </w:rPr>
      </w:pPr>
      <w:r w:rsidRPr="009F1963">
        <w:rPr>
          <w:rFonts w:ascii="Arial" w:hAnsi="Arial" w:cs="Arial"/>
        </w:rPr>
        <w:lastRenderedPageBreak/>
        <w:t xml:space="preserve">There are two categories of financing, each with varying risks and returns: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sidRPr="009F1963">
        <w:rPr>
          <w:rFonts w:ascii="Arial" w:hAnsi="Arial" w:cs="Arial"/>
          <w:b/>
          <w:i/>
          <w:color w:val="3DC3C6"/>
        </w:rPr>
        <w:t>Through a loan - low risk and low return</w:t>
      </w:r>
    </w:p>
    <w:p w14:paraId="20FA79A0" w14:textId="69925883" w:rsidR="007A5646" w:rsidRPr="007A5646" w:rsidRDefault="004A7C5B" w:rsidP="007A5646">
      <w:pPr>
        <w:ind w:left="360"/>
        <w:jc w:val="both"/>
        <w:rPr>
          <w:rFonts w:ascii="Arial" w:hAnsi="Arial" w:cs="Arial"/>
        </w:rPr>
      </w:pPr>
      <w:r w:rsidRPr="007A5646">
        <w:rPr>
          <w:rFonts w:ascii="Arial" w:hAnsi="Arial" w:cs="Arial"/>
          <w:color w:val="3DC3C6"/>
          <w:sz w:val="2"/>
          <w:szCs w:val="2"/>
        </w:rPr>
        <w:t xml:space="preserve"> </w:t>
      </w:r>
      <w:r w:rsidRPr="007A5646">
        <w:rPr>
          <w:rFonts w:ascii="Arial" w:hAnsi="Arial" w:cs="Arial"/>
          <w:sz w:val="2"/>
          <w:szCs w:val="2"/>
        </w:rPr>
        <w:br/>
      </w:r>
      <w:r w:rsidRPr="007A5646">
        <w:rPr>
          <w:rFonts w:ascii="Arial" w:hAnsi="Arial" w:cs="Arial"/>
        </w:rPr>
        <w:t xml:space="preserve">Depending on the size of the project and the financial backer, 70 to 90% may be taken out as a loan, often at a low interest rate (2 to 5%). That means that you yourself will have to come up with only 10 to 30% of the project costs up front. Project revenue will first be allocated to the loan provider. </w:t>
      </w:r>
    </w:p>
    <w:p w14:paraId="1E0F514C" w14:textId="415625F2" w:rsidR="00077532" w:rsidRDefault="004A7C5B" w:rsidP="007A5646">
      <w:pPr>
        <w:ind w:left="709"/>
        <w:jc w:val="both"/>
        <w:rPr>
          <w:rFonts w:ascii="Arial" w:hAnsi="Arial" w:cs="Arial"/>
        </w:rPr>
      </w:pPr>
      <w:r w:rsidRPr="007A5646">
        <w:rPr>
          <w:rFonts w:ascii="Arial" w:hAnsi="Arial" w:cs="Arial"/>
        </w:rPr>
        <w:t xml:space="preserve"> </w:t>
      </w:r>
      <w:r w:rsidRPr="007A5646">
        <w:rPr>
          <w:rFonts w:ascii="Arial" w:hAnsi="Arial" w:cs="Arial"/>
        </w:rPr>
        <w:br/>
        <w:t xml:space="preserve">Typical conditions: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sidRPr="009F1963">
        <w:rPr>
          <w:rFonts w:ascii="Arial" w:hAnsi="Arial" w:cs="Arial"/>
          <w:i/>
          <w:color w:val="3DC3C6"/>
        </w:rPr>
        <w:t xml:space="preserve">Minimum amount: </w:t>
      </w:r>
      <w:r w:rsidRPr="009F1963">
        <w:rPr>
          <w:rFonts w:ascii="Arial" w:hAnsi="Arial" w:cs="Arial"/>
          <w:i/>
          <w:iCs/>
          <w:color w:val="3DC3C6"/>
        </w:rPr>
        <w:t>EUR 1 million</w:t>
      </w:r>
    </w:p>
    <w:p w14:paraId="59AF5B5B" w14:textId="17384208" w:rsidR="007A5646" w:rsidRPr="007A5646" w:rsidRDefault="00077532" w:rsidP="007A5646">
      <w:pPr>
        <w:ind w:left="1418" w:firstLine="142"/>
        <w:jc w:val="both"/>
        <w:rPr>
          <w:rFonts w:ascii="Arial" w:hAnsi="Arial" w:cs="Arial"/>
        </w:rPr>
      </w:pPr>
      <w:r w:rsidRPr="007A5646">
        <w:rPr>
          <w:rFonts w:ascii="Arial" w:hAnsi="Arial" w:cs="Arial"/>
          <w:sz w:val="2"/>
          <w:szCs w:val="2"/>
        </w:rPr>
        <w:br/>
      </w:r>
      <w:r w:rsidRPr="007A5646">
        <w:rPr>
          <w:rFonts w:ascii="Arial" w:hAnsi="Arial" w:cs="Arial"/>
        </w:rPr>
        <w:t xml:space="preserve">Financial backers often require a minimum size </w:t>
      </w:r>
      <w:proofErr w:type="gramStart"/>
      <w:r w:rsidRPr="007A5646">
        <w:rPr>
          <w:rFonts w:ascii="Arial" w:hAnsi="Arial" w:cs="Arial"/>
        </w:rPr>
        <w:t>due to the fact that</w:t>
      </w:r>
      <w:proofErr w:type="gramEnd"/>
      <w:r w:rsidRPr="007A5646">
        <w:rPr>
          <w:rFonts w:ascii="Arial" w:hAnsi="Arial" w:cs="Arial"/>
        </w:rPr>
        <w:t xml:space="preserve"> there is a lot of work involved in a PV project loan. All the financial and technical details need to be reviewed, and contracts need to be assessed. This is not an automated task and continues to be labour-intensive. It is for this reason that financial backers apply a minimum loan size for a project (or for </w:t>
      </w:r>
      <w:proofErr w:type="gramStart"/>
      <w:r w:rsidRPr="007A5646">
        <w:rPr>
          <w:rFonts w:ascii="Arial" w:hAnsi="Arial" w:cs="Arial"/>
        </w:rPr>
        <w:t>a number of</w:t>
      </w:r>
      <w:proofErr w:type="gramEnd"/>
      <w:r w:rsidRPr="007A5646">
        <w:rPr>
          <w:rFonts w:ascii="Arial" w:hAnsi="Arial" w:cs="Arial"/>
        </w:rPr>
        <w:t xml:space="preserve"> combined projects from the same owner).   </w:t>
      </w:r>
    </w:p>
    <w:p w14:paraId="13769C01" w14:textId="1167E455" w:rsidR="00077532" w:rsidRPr="007A5646" w:rsidRDefault="00077532" w:rsidP="007A5646">
      <w:pPr>
        <w:ind w:left="1133"/>
        <w:jc w:val="both"/>
        <w:rPr>
          <w:rFonts w:ascii="Arial" w:hAnsi="Arial" w:cs="Arial"/>
        </w:rPr>
      </w:pPr>
      <w:r w:rsidRPr="007A5646">
        <w:rPr>
          <w:rFonts w:ascii="Arial" w:hAnsi="Arial" w:cs="Arial"/>
        </w:rPr>
        <w:br/>
      </w:r>
    </w:p>
    <w:p w14:paraId="5A441435" w14:textId="77777777" w:rsidR="007A5646" w:rsidRPr="007A5646" w:rsidRDefault="004176E3" w:rsidP="0075115D">
      <w:pPr>
        <w:pStyle w:val="ListParagraph"/>
        <w:numPr>
          <w:ilvl w:val="1"/>
          <w:numId w:val="1"/>
        </w:numPr>
        <w:jc w:val="both"/>
        <w:rPr>
          <w:rFonts w:ascii="Arial" w:hAnsi="Arial" w:cs="Arial"/>
          <w:i/>
          <w:iCs/>
        </w:rPr>
      </w:pPr>
      <w:r w:rsidRPr="009F1963">
        <w:rPr>
          <w:rFonts w:ascii="Arial" w:hAnsi="Arial" w:cs="Arial"/>
          <w:i/>
          <w:color w:val="3DC3C6"/>
        </w:rPr>
        <w:t>Additional requirements</w:t>
      </w:r>
    </w:p>
    <w:p w14:paraId="5F37BD1B" w14:textId="35C178CD" w:rsidR="007A5646" w:rsidRPr="007A5646" w:rsidRDefault="004176E3" w:rsidP="007A5646">
      <w:pPr>
        <w:ind w:left="1418"/>
        <w:jc w:val="both"/>
        <w:rPr>
          <w:rFonts w:ascii="Arial" w:hAnsi="Arial" w:cs="Arial"/>
          <w:i/>
          <w:iCs/>
        </w:rPr>
      </w:pPr>
      <w:r w:rsidRPr="007A5646">
        <w:rPr>
          <w:rFonts w:ascii="Arial" w:hAnsi="Arial" w:cs="Arial"/>
          <w:sz w:val="2"/>
          <w:szCs w:val="2"/>
        </w:rPr>
        <w:br/>
      </w:r>
      <w:r w:rsidRPr="007A5646">
        <w:rPr>
          <w:rFonts w:ascii="Arial" w:hAnsi="Arial" w:cs="Arial"/>
        </w:rPr>
        <w:t xml:space="preserve">The involvement of external financial backers will often mean that they set additional requirements </w:t>
      </w:r>
      <w:proofErr w:type="gramStart"/>
      <w:r w:rsidRPr="007A5646">
        <w:rPr>
          <w:rFonts w:ascii="Arial" w:hAnsi="Arial" w:cs="Arial"/>
        </w:rPr>
        <w:t>in order to</w:t>
      </w:r>
      <w:proofErr w:type="gramEnd"/>
      <w:r w:rsidRPr="007A5646">
        <w:rPr>
          <w:rFonts w:ascii="Arial" w:hAnsi="Arial" w:cs="Arial"/>
        </w:rPr>
        <w:t xml:space="preserve"> minimise risk. For instance, some banks will finance only PV modules from BNEF ‘tier 1’ suppliers; ‘tier 1’ status provides</w:t>
      </w:r>
      <w:r w:rsidR="00A75668" w:rsidRPr="007A5646">
        <w:rPr>
          <w:rFonts w:ascii="Arial" w:hAnsi="Arial" w:cs="Arial"/>
        </w:rPr>
        <w:t xml:space="preserve"> </w:t>
      </w:r>
      <w:r w:rsidRPr="007A5646">
        <w:rPr>
          <w:rFonts w:ascii="Arial" w:hAnsi="Arial" w:cs="Arial"/>
        </w:rPr>
        <w:t>an indication of financial status only but says nothing about</w:t>
      </w:r>
      <w:r w:rsidR="00A75668" w:rsidRPr="007A5646">
        <w:rPr>
          <w:rFonts w:ascii="Arial" w:hAnsi="Arial" w:cs="Arial"/>
        </w:rPr>
        <w:t xml:space="preserve"> </w:t>
      </w:r>
      <w:r w:rsidRPr="007A5646">
        <w:rPr>
          <w:rFonts w:ascii="Arial" w:hAnsi="Arial" w:cs="Arial"/>
        </w:rPr>
        <w:t xml:space="preserve">the quality or sustainability [of the installation]. </w:t>
      </w:r>
    </w:p>
    <w:p w14:paraId="5C20AE65" w14:textId="1FCEE519" w:rsidR="004176E3" w:rsidRPr="007A5646" w:rsidRDefault="004176E3" w:rsidP="007A5646">
      <w:pPr>
        <w:ind w:left="1133"/>
        <w:jc w:val="both"/>
        <w:rPr>
          <w:rFonts w:ascii="Arial" w:hAnsi="Arial" w:cs="Arial"/>
          <w:i/>
          <w:iCs/>
        </w:rPr>
      </w:pPr>
      <w:r w:rsidRPr="007A5646">
        <w:rPr>
          <w:rFonts w:ascii="Arial" w:hAnsi="Arial" w:cs="Arial"/>
        </w:rPr>
        <w:t xml:space="preserve"> </w:t>
      </w:r>
      <w:r w:rsidRPr="007A5646">
        <w:rPr>
          <w:rFonts w:ascii="Arial" w:hAnsi="Arial" w:cs="Arial"/>
        </w:rPr>
        <w:br/>
      </w:r>
    </w:p>
    <w:p w14:paraId="25A41DBA" w14:textId="77777777" w:rsidR="007A5646" w:rsidRPr="007A5646" w:rsidRDefault="00CE2638" w:rsidP="0075115D">
      <w:pPr>
        <w:pStyle w:val="ListParagraph"/>
        <w:numPr>
          <w:ilvl w:val="0"/>
          <w:numId w:val="47"/>
        </w:numPr>
        <w:rPr>
          <w:rFonts w:ascii="Arial" w:hAnsi="Arial" w:cs="Arial"/>
          <w:i/>
          <w:iCs/>
        </w:rPr>
      </w:pPr>
      <w:r w:rsidRPr="009F1963">
        <w:rPr>
          <w:rFonts w:ascii="Arial" w:hAnsi="Arial" w:cs="Arial"/>
          <w:b/>
          <w:bCs/>
          <w:i/>
          <w:iCs/>
          <w:color w:val="3DC3C6"/>
        </w:rPr>
        <w:t>As a shareholder - risk-bearing capital</w:t>
      </w:r>
    </w:p>
    <w:p w14:paraId="79BEA158" w14:textId="77777777" w:rsidR="007A5646" w:rsidRDefault="00CE2638" w:rsidP="007A5646">
      <w:pPr>
        <w:ind w:left="426" w:hanging="66"/>
        <w:jc w:val="both"/>
        <w:rPr>
          <w:rFonts w:ascii="Arial" w:hAnsi="Arial" w:cs="Arial"/>
        </w:rPr>
      </w:pPr>
      <w:r w:rsidRPr="007A5646">
        <w:rPr>
          <w:rFonts w:ascii="Arial" w:hAnsi="Arial" w:cs="Arial"/>
          <w:sz w:val="2"/>
          <w:szCs w:val="2"/>
        </w:rPr>
        <w:br/>
      </w:r>
      <w:r w:rsidRPr="007A5646">
        <w:rPr>
          <w:rFonts w:ascii="Arial" w:hAnsi="Arial" w:cs="Arial"/>
        </w:rPr>
        <w:t xml:space="preserve">If a bank provides a loan, that often covers 70 to 90% of the project costs.  </w:t>
      </w:r>
      <w:r w:rsidRPr="007A5646">
        <w:rPr>
          <w:rFonts w:ascii="Arial" w:hAnsi="Arial" w:cs="Arial"/>
        </w:rPr>
        <w:br/>
        <w:t xml:space="preserve">The remaining 10 to 30% is deemed to be risk-bearing capital. This will be the first to be drawn on in the event of any problems or if the revenue falls short of expectations. </w:t>
      </w:r>
    </w:p>
    <w:p w14:paraId="0843FA2F" w14:textId="2140A9BA" w:rsidR="007A5646" w:rsidRDefault="00CE2638" w:rsidP="007A5646">
      <w:pPr>
        <w:ind w:left="426" w:hanging="66"/>
        <w:jc w:val="both"/>
        <w:rPr>
          <w:rFonts w:ascii="Arial" w:hAnsi="Arial" w:cs="Arial"/>
        </w:rPr>
      </w:pPr>
      <w:r w:rsidRPr="007A5646">
        <w:rPr>
          <w:rFonts w:ascii="Arial" w:hAnsi="Arial" w:cs="Arial"/>
        </w:rPr>
        <w:t xml:space="preserve">  </w:t>
      </w:r>
      <w:r w:rsidRPr="007A5646">
        <w:rPr>
          <w:rFonts w:ascii="Arial" w:hAnsi="Arial" w:cs="Arial"/>
        </w:rPr>
        <w:br/>
        <w:t xml:space="preserve">Project developers/EPCs will often </w:t>
      </w:r>
      <w:proofErr w:type="gramStart"/>
      <w:r w:rsidRPr="007A5646">
        <w:rPr>
          <w:rFonts w:ascii="Arial" w:hAnsi="Arial" w:cs="Arial"/>
        </w:rPr>
        <w:t>put up</w:t>
      </w:r>
      <w:proofErr w:type="gramEnd"/>
      <w:r w:rsidRPr="007A5646">
        <w:rPr>
          <w:rFonts w:ascii="Arial" w:hAnsi="Arial" w:cs="Arial"/>
        </w:rPr>
        <w:t xml:space="preserve"> part of the required equity;</w:t>
      </w:r>
      <w:r w:rsidR="00A75668" w:rsidRPr="007A5646">
        <w:rPr>
          <w:rFonts w:ascii="Arial" w:hAnsi="Arial" w:cs="Arial"/>
        </w:rPr>
        <w:t xml:space="preserve"> </w:t>
      </w:r>
      <w:r w:rsidRPr="007A5646">
        <w:rPr>
          <w:rFonts w:ascii="Arial" w:hAnsi="Arial" w:cs="Arial"/>
        </w:rPr>
        <w:t>this means that they also bear the primary risk in the event of disappointing results. In this way, they lend extra credibility to the fact that the project has been properly completed.</w:t>
      </w:r>
    </w:p>
    <w:p w14:paraId="14563404" w14:textId="4A307488" w:rsidR="004176E3" w:rsidRPr="007A5646" w:rsidRDefault="00CE2638" w:rsidP="007A5646">
      <w:pPr>
        <w:ind w:left="426" w:hanging="66"/>
        <w:jc w:val="both"/>
        <w:rPr>
          <w:rFonts w:ascii="Arial" w:hAnsi="Arial" w:cs="Arial"/>
          <w:i/>
          <w:iCs/>
        </w:rPr>
      </w:pPr>
      <w:r w:rsidRPr="007A5646">
        <w:rPr>
          <w:rFonts w:ascii="Arial" w:hAnsi="Arial" w:cs="Arial"/>
        </w:rPr>
        <w:t xml:space="preserve">   </w:t>
      </w:r>
      <w:r w:rsidRPr="007A5646">
        <w:rPr>
          <w:rFonts w:ascii="Arial" w:hAnsi="Arial" w:cs="Arial"/>
        </w:rPr>
        <w:br/>
        <w:t xml:space="preserve">In addition to the project developers, there are also various financial backers willing to help, for example, through crowdfunding or certain investment funds. </w:t>
      </w:r>
    </w:p>
    <w:p w14:paraId="17A2033D" w14:textId="3E2545BE" w:rsidR="00077532" w:rsidRPr="007A5646" w:rsidRDefault="007A5646" w:rsidP="00A3595E">
      <w:pPr>
        <w:rPr>
          <w:rFonts w:ascii="Arial" w:hAnsi="Arial" w:cs="Arial"/>
        </w:rPr>
      </w:pPr>
      <w:r w:rsidRPr="007A5646">
        <w:rPr>
          <w:rFonts w:ascii="Arial" w:hAnsi="Arial" w:cs="Arial"/>
          <w:noProof/>
          <w:color w:val="3DC3C6"/>
        </w:rPr>
        <w:lastRenderedPageBreak/>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sidRPr="00A11B94">
                              <w:rPr>
                                <w:rFonts w:ascii="Arial" w:hAnsi="Arial" w:cs="Arial"/>
                                <w:b/>
                                <w:color w:val="104D54"/>
                                <w:sz w:val="24"/>
                                <w:szCs w:val="24"/>
                              </w:rPr>
                              <w:t xml:space="preserve">Significant risks involved with PV projects: </w:t>
                            </w:r>
                            <w:proofErr w:type="gramStart"/>
                            <w:r w:rsidRPr="00A11B94">
                              <w:rPr>
                                <w:rFonts w:ascii="Arial" w:hAnsi="Arial" w:cs="Arial"/>
                                <w:b/>
                                <w:color w:val="104D54"/>
                                <w:sz w:val="24"/>
                                <w:szCs w:val="24"/>
                              </w:rPr>
                              <w:t>Fire</w:t>
                            </w:r>
                            <w:proofErr w:type="gramEnd"/>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sidRPr="007A5646">
                              <w:rPr>
                                <w:rFonts w:ascii="Arial" w:hAnsi="Arial" w:cs="Arial"/>
                                <w:sz w:val="20"/>
                              </w:rPr>
                              <w:t xml:space="preserve">Connectors are often a cause of fire in a PV installation. For instance, if the male and female connector in a DC cable </w:t>
                            </w:r>
                            <w:proofErr w:type="gramStart"/>
                            <w:r w:rsidRPr="007A5646">
                              <w:rPr>
                                <w:rFonts w:ascii="Arial" w:hAnsi="Arial" w:cs="Arial"/>
                                <w:sz w:val="20"/>
                              </w:rPr>
                              <w:t>are</w:t>
                            </w:r>
                            <w:proofErr w:type="gramEnd"/>
                            <w:r w:rsidRPr="007A5646">
                              <w:rPr>
                                <w:rFonts w:ascii="Arial" w:hAnsi="Arial" w:cs="Arial"/>
                                <w:sz w:val="20"/>
                              </w:rPr>
                              <w:t xml:space="preserve"> both of the MC4 type but made by different manufacturers. Or if a connector is wrongly fitted to the cable. Sometimes, the roof covering catches fire and there can be fire or smoke damage to the building and contents. Owing to the direct current in the DC cables (between the solar panels and the inverter), once an electric arc has occurred, it does not quickly right itself.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sidRPr="007A5646">
                              <w:rPr>
                                <w:rFonts w:ascii="Arial" w:hAnsi="Arial" w:cs="Arial"/>
                                <w:sz w:val="20"/>
                              </w:rPr>
                              <w:t xml:space="preserve">An electric arc can cause the connectors to reach extremely high temperatures and melt through the roof covering, after which the arc can cause flammable insulation materials (such as EPS) to ignite. </w:t>
                            </w:r>
                            <w:r w:rsidRPr="007A5646">
                              <w:rPr>
                                <w:rFonts w:ascii="Arial" w:hAnsi="Arial" w:cs="Arial"/>
                              </w:rPr>
                              <w:t xml:space="preserve"> </w:t>
                            </w:r>
                            <w:r w:rsidRPr="007A5646">
                              <w:rPr>
                                <w:rFonts w:ascii="Arial" w:hAnsi="Arial" w:cs="Arial"/>
                              </w:rPr>
                              <w:br/>
                            </w:r>
                            <w:r w:rsidRPr="007A5646">
                              <w:rPr>
                                <w:rFonts w:ascii="Arial" w:hAnsi="Arial" w:cs="Arial"/>
                                <w:sz w:val="20"/>
                              </w:rPr>
                              <w:t xml:space="preserve">Roof fires of this type are difficult to extinguish, and the whole building may be lost.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sidRPr="007A5646">
                              <w:rPr>
                                <w:rFonts w:ascii="Arial" w:hAnsi="Arial" w:cs="Arial"/>
                                <w:sz w:val="20"/>
                              </w:rPr>
                              <w:t xml:space="preserve">Solutions to this issue include: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sidRPr="007A5646">
                              <w:rPr>
                                <w:rFonts w:ascii="Arial" w:hAnsi="Arial" w:cs="Arial"/>
                                <w:sz w:val="20"/>
                              </w:rPr>
                              <w:t>Electric arc detector with auto-shutdown (listed in the Template with requirements)</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sidRPr="007A5646">
                              <w:rPr>
                                <w:rFonts w:ascii="Arial" w:hAnsi="Arial" w:cs="Arial"/>
                                <w:sz w:val="20"/>
                              </w:rPr>
                              <w:t xml:space="preserve">Fire-resistant foils (such as </w:t>
                            </w:r>
                            <w:proofErr w:type="spellStart"/>
                            <w:r w:rsidRPr="007A5646">
                              <w:rPr>
                                <w:rFonts w:ascii="Arial" w:hAnsi="Arial" w:cs="Arial"/>
                                <w:sz w:val="20"/>
                              </w:rPr>
                              <w:t>Solardec</w:t>
                            </w:r>
                            <w:proofErr w:type="spellEnd"/>
                            <w:r w:rsidRPr="007A5646">
                              <w:rPr>
                                <w:rFonts w:ascii="Arial" w:hAnsi="Arial" w:cs="Arial"/>
                                <w:sz w:val="20"/>
                              </w:rPr>
                              <w:t xml:space="preserve">) and coatings (such as </w:t>
                            </w:r>
                            <w:proofErr w:type="spellStart"/>
                            <w:r w:rsidRPr="007A5646">
                              <w:rPr>
                                <w:rFonts w:ascii="Arial" w:hAnsi="Arial" w:cs="Arial"/>
                                <w:sz w:val="20"/>
                              </w:rPr>
                              <w:t>Allshields</w:t>
                            </w:r>
                            <w:proofErr w:type="spellEnd"/>
                            <w:r w:rsidRPr="007A5646">
                              <w:rPr>
                                <w:rFonts w:ascii="Arial" w:hAnsi="Arial" w:cs="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sidRPr="007A5646">
                              <w:rPr>
                                <w:rFonts w:ascii="Arial" w:hAnsi="Arial" w:cs="Arial"/>
                                <w:sz w:val="20"/>
                              </w:rPr>
                              <w:t xml:space="preserve">Fire-resistant casing of connectors (such as </w:t>
                            </w:r>
                            <w:proofErr w:type="spellStart"/>
                            <w:r w:rsidRPr="007A5646">
                              <w:rPr>
                                <w:rFonts w:ascii="Arial" w:hAnsi="Arial" w:cs="Arial"/>
                                <w:sz w:val="20"/>
                              </w:rPr>
                              <w:t>ArcBox</w:t>
                            </w:r>
                            <w:proofErr w:type="spellEnd"/>
                            <w:r w:rsidRPr="007A5646">
                              <w:rPr>
                                <w:rFonts w:ascii="Arial" w:hAnsi="Arial" w:cs="Arial"/>
                                <w:sz w:val="20"/>
                              </w:rPr>
                              <w:t>).</w:t>
                            </w:r>
                          </w:p>
                          <w:p w14:paraId="68E8D737" w14:textId="77777777" w:rsidR="007167EB" w:rsidRPr="007A5646" w:rsidRDefault="007167EB" w:rsidP="007167EB">
                            <w:pPr>
                              <w:jc w:val="both"/>
                              <w:rPr>
                                <w:rFonts w:ascii="Arial" w:hAnsi="Arial" w:cs="Arial"/>
                              </w:rPr>
                            </w:pPr>
                            <w:r w:rsidRPr="007A5646">
                              <w:rPr>
                                <w:rFonts w:ascii="Arial" w:hAnsi="Arial" w:cs="Arial"/>
                              </w:rPr>
                              <w:t>Other measures are also important to minimise the risk of fire: the correct connectors; the correct installation of connectors; the sizing of cables; cable management; maintenance and monitoring, etc.</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398ECF67" id="Tekstvak 2" o:spid="_x0000_s1032"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sidRPr="00A11B94">
                        <w:rPr>
                          <w:rFonts w:ascii="Arial" w:hAnsi="Arial" w:cs="Arial"/>
                          <w:b/>
                          <w:color w:val="104D54"/>
                          <w:sz w:val="24"/>
                          <w:szCs w:val="24"/>
                        </w:rPr>
                        <w:t>Significant risks involved with PV projects: Fire</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sidRPr="007A5646">
                        <w:rPr>
                          <w:rFonts w:ascii="Arial" w:hAnsi="Arial" w:cs="Arial"/>
                          <w:sz w:val="20"/>
                        </w:rPr>
                        <w:t xml:space="preserve">Connectors are often a cause of fire in a PV installation. For instance, if the male and female connector in a DC cable are both of the MC4 type but made by different manufacturers. Or if a connector is wrongly fitted to the cable. Sometimes, the roof covering catches fire and there can be fire or smoke damage to the building and contents. Owing to the direct current in the DC cables (between the solar panels and the inverter), once an electric arc has occurred, it does not quickly right itself.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sidRPr="007A5646">
                        <w:rPr>
                          <w:rFonts w:ascii="Arial" w:hAnsi="Arial" w:cs="Arial"/>
                          <w:sz w:val="20"/>
                        </w:rPr>
                        <w:t xml:space="preserve">An electric arc can cause the connectors to reach extremely high temperatures and melt through the roof covering, after which the arc can cause flammable insulation materials (such as EPS) to ignite. </w:t>
                      </w:r>
                      <w:r w:rsidRPr="007A5646">
                        <w:rPr>
                          <w:rFonts w:ascii="Arial" w:hAnsi="Arial" w:cs="Arial"/>
                        </w:rPr>
                        <w:t xml:space="preserve"> </w:t>
                      </w:r>
                      <w:r w:rsidRPr="007A5646">
                        <w:rPr>
                          <w:rFonts w:ascii="Arial" w:hAnsi="Arial" w:cs="Arial"/>
                        </w:rPr>
                        <w:br/>
                      </w:r>
                      <w:r w:rsidRPr="007A5646">
                        <w:rPr>
                          <w:rFonts w:ascii="Arial" w:hAnsi="Arial" w:cs="Arial"/>
                          <w:sz w:val="20"/>
                        </w:rPr>
                        <w:t xml:space="preserve">Roof fires of this type are difficult to extinguish, and the whole building may be lost.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sidRPr="007A5646">
                        <w:rPr>
                          <w:rFonts w:ascii="Arial" w:hAnsi="Arial" w:cs="Arial"/>
                          <w:sz w:val="20"/>
                        </w:rPr>
                        <w:t xml:space="preserve">Solutions to this issue include: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sidRPr="007A5646">
                        <w:rPr>
                          <w:rFonts w:ascii="Arial" w:hAnsi="Arial" w:cs="Arial"/>
                          <w:sz w:val="20"/>
                        </w:rPr>
                        <w:t>Electric arc detector with auto-shutdown (listed in the Template with requirements)</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sidRPr="007A5646">
                        <w:rPr>
                          <w:rFonts w:ascii="Arial" w:hAnsi="Arial" w:cs="Arial"/>
                          <w:sz w:val="20"/>
                        </w:rPr>
                        <w:t xml:space="preserve">Fire-resistant foils (such as Solardec) and coatings (such as Allshields)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sidRPr="007A5646">
                        <w:rPr>
                          <w:rFonts w:ascii="Arial" w:hAnsi="Arial" w:cs="Arial"/>
                          <w:sz w:val="20"/>
                        </w:rPr>
                        <w:t>Fire-resistant casing of connectors (such as ArcBox).</w:t>
                      </w:r>
                    </w:p>
                    <w:p w14:paraId="68E8D737" w14:textId="77777777" w:rsidR="007167EB" w:rsidRPr="007A5646" w:rsidRDefault="007167EB" w:rsidP="007167EB">
                      <w:pPr>
                        <w:jc w:val="both"/>
                        <w:rPr>
                          <w:rFonts w:ascii="Arial" w:hAnsi="Arial" w:cs="Arial"/>
                        </w:rPr>
                      </w:pPr>
                      <w:r w:rsidRPr="007A5646">
                        <w:rPr>
                          <w:rFonts w:ascii="Arial" w:hAnsi="Arial" w:cs="Arial"/>
                        </w:rPr>
                        <w:t>Other measures are also important to minimise the risk of fire: the correct connectors; the correct installation of connectors; the sizing of cables; cable management; maintenance and monitoring, etc.</w:t>
                      </w:r>
                    </w:p>
                    <w:p w14:paraId="561BE267" w14:textId="479542B4" w:rsidR="007167EB" w:rsidRDefault="007167EB"/>
                  </w:txbxContent>
                </v:textbox>
                <w10:wrap type="topAndBottom"/>
              </v:shape>
            </w:pict>
          </mc:Fallback>
        </mc:AlternateContent>
      </w:r>
      <w:r w:rsidR="007167EB" w:rsidRPr="007A5646">
        <w:rPr>
          <w:rStyle w:val="SubtleEmphasis"/>
          <w:rFonts w:ascii="Arial" w:hAnsi="Arial" w:cs="Arial"/>
          <w:color w:val="3DC3C6"/>
        </w:rPr>
        <w:t>Overview of potential financial backers</w:t>
      </w:r>
      <w:r w:rsidR="007167EB" w:rsidRPr="007A5646">
        <w:rPr>
          <w:rFonts w:ascii="Arial" w:hAnsi="Arial" w:cs="Arial"/>
          <w:color w:val="3DC3C6"/>
        </w:rPr>
        <w:t xml:space="preserve"> </w:t>
      </w:r>
      <w:r w:rsidR="007167EB" w:rsidRPr="007A5646">
        <w:rPr>
          <w:rFonts w:ascii="Arial" w:hAnsi="Arial" w:cs="Arial"/>
        </w:rPr>
        <w:br/>
      </w:r>
      <w:proofErr w:type="spellStart"/>
      <w:r w:rsidR="007167EB" w:rsidRPr="007A5646">
        <w:rPr>
          <w:rFonts w:ascii="Arial" w:hAnsi="Arial" w:cs="Arial"/>
        </w:rPr>
        <w:t>Triodos</w:t>
      </w:r>
      <w:proofErr w:type="spellEnd"/>
      <w:r w:rsidR="007167EB" w:rsidRPr="007A5646">
        <w:rPr>
          <w:rFonts w:ascii="Arial" w:hAnsi="Arial" w:cs="Arial"/>
        </w:rPr>
        <w:t xml:space="preserve"> and ASN Bank, the large commercial banks, state-owned banks such as the BNG, and many other specialised funds and backers: please refer to </w:t>
      </w:r>
      <w:r w:rsidR="007167EB" w:rsidRPr="007A5646">
        <w:rPr>
          <w:rFonts w:ascii="Arial" w:hAnsi="Arial" w:cs="Arial"/>
          <w:b/>
          <w:color w:val="3DC3C6"/>
          <w:u w:val="single"/>
        </w:rPr>
        <w:t>Annex 5</w:t>
      </w:r>
      <w:r w:rsidR="007167EB" w:rsidRPr="007A5646">
        <w:rPr>
          <w:rFonts w:ascii="Arial" w:hAnsi="Arial" w:cs="Arial"/>
          <w:color w:val="3DC3C6"/>
        </w:rPr>
        <w:t xml:space="preserve"> </w:t>
      </w:r>
      <w:r w:rsidR="007167EB" w:rsidRPr="007A5646">
        <w:rPr>
          <w:rFonts w:ascii="Arial" w:hAnsi="Arial" w:cs="Arial"/>
        </w:rPr>
        <w:t>for a list of financial backers</w:t>
      </w:r>
      <w:r w:rsidR="007167EB" w:rsidRPr="007A5646">
        <w:rPr>
          <w:rStyle w:val="FootnoteReference"/>
          <w:rFonts w:ascii="Arial" w:hAnsi="Arial" w:cs="Arial"/>
        </w:rPr>
        <w:t>2</w:t>
      </w:r>
      <w:r w:rsidR="007167EB" w:rsidRPr="007A5646">
        <w:rPr>
          <w:rFonts w:ascii="Arial" w:hAnsi="Arial" w:cs="Arial"/>
        </w:rPr>
        <w:t>.</w:t>
      </w:r>
    </w:p>
    <w:p w14:paraId="05E2FA74" w14:textId="1A86BD9F" w:rsidR="00321C0F" w:rsidRPr="004C0EBD" w:rsidRDefault="00321C0F" w:rsidP="00A3595E">
      <w:pPr>
        <w:rPr>
          <w:i/>
          <w:iCs/>
        </w:rPr>
      </w:pPr>
    </w:p>
    <w:p w14:paraId="0C149A44" w14:textId="77777777" w:rsidR="00D424A6" w:rsidRPr="004C0EBD" w:rsidRDefault="00D424A6" w:rsidP="00A3595E">
      <w:pPr>
        <w:pStyle w:val="Heading3"/>
      </w:pPr>
    </w:p>
    <w:p w14:paraId="319C0F84" w14:textId="4B0C013C" w:rsidR="006A5081" w:rsidRPr="004C0EBD" w:rsidRDefault="00CD425D" w:rsidP="00FF2CB4">
      <w:pPr>
        <w:pStyle w:val="MH3"/>
      </w:pPr>
      <w:bookmarkStart w:id="30" w:name="_Toc180508381"/>
      <w:r w:rsidRPr="004C0EBD">
        <w:t>5.3 Insurance</w:t>
      </w:r>
      <w:bookmarkEnd w:id="30"/>
    </w:p>
    <w:p w14:paraId="7D2C96C5" w14:textId="31310D6D" w:rsidR="00301A85" w:rsidRPr="007A5646" w:rsidRDefault="00681240" w:rsidP="006D0CA6">
      <w:pPr>
        <w:jc w:val="both"/>
        <w:rPr>
          <w:rFonts w:ascii="Arial" w:hAnsi="Arial" w:cs="Arial"/>
        </w:rPr>
      </w:pPr>
      <w:r w:rsidRPr="007A5646">
        <w:rPr>
          <w:rFonts w:ascii="Arial" w:hAnsi="Arial" w:cs="Arial"/>
        </w:rPr>
        <w:t>Depending on the situation,</w:t>
      </w:r>
      <w:r w:rsidR="00A75668" w:rsidRPr="007A5646">
        <w:rPr>
          <w:rFonts w:ascii="Arial" w:hAnsi="Arial" w:cs="Arial"/>
        </w:rPr>
        <w:t xml:space="preserve"> </w:t>
      </w:r>
      <w:r w:rsidRPr="007A5646">
        <w:rPr>
          <w:rFonts w:ascii="Arial" w:hAnsi="Arial" w:cs="Arial"/>
        </w:rPr>
        <w:t xml:space="preserve">various insurances may be appropriate. If you are paying for the project out of your own resources, you can weigh up the matter for yourself. If banks or other financial backers are involved in the project, they almost always ask for an </w:t>
      </w:r>
      <w:r w:rsidRPr="007A5646">
        <w:rPr>
          <w:rFonts w:ascii="Arial" w:hAnsi="Arial" w:cs="Arial"/>
          <w:i/>
        </w:rPr>
        <w:t>‘</w:t>
      </w:r>
      <w:r w:rsidRPr="007A5646">
        <w:rPr>
          <w:rFonts w:ascii="Arial" w:hAnsi="Arial" w:cs="Arial"/>
        </w:rPr>
        <w:t>Operational All Risk’</w:t>
      </w:r>
      <w:r w:rsidRPr="007A5646">
        <w:rPr>
          <w:rFonts w:ascii="Arial" w:hAnsi="Arial" w:cs="Arial"/>
          <w:i/>
        </w:rPr>
        <w:t xml:space="preserve"> </w:t>
      </w:r>
      <w:r w:rsidRPr="007A5646">
        <w:rPr>
          <w:rFonts w:ascii="Arial" w:hAnsi="Arial" w:cs="Arial"/>
        </w:rPr>
        <w:t>(OAR)</w:t>
      </w:r>
      <w:r w:rsidRPr="007A5646">
        <w:rPr>
          <w:rFonts w:ascii="Arial" w:hAnsi="Arial" w:cs="Arial"/>
          <w:i/>
        </w:rPr>
        <w:t xml:space="preserve"> </w:t>
      </w:r>
      <w:r w:rsidRPr="007A5646">
        <w:rPr>
          <w:rFonts w:ascii="Arial" w:hAnsi="Arial" w:cs="Arial"/>
        </w:rPr>
        <w:t>insurance and for the contracting party to have adequate business liability insurance (</w:t>
      </w:r>
      <w:proofErr w:type="spellStart"/>
      <w:r w:rsidRPr="007A5646">
        <w:rPr>
          <w:rFonts w:ascii="Arial" w:hAnsi="Arial" w:cs="Arial"/>
          <w:i/>
        </w:rPr>
        <w:t>Bedrijfsaansprakelijkheidsverzekering</w:t>
      </w:r>
      <w:proofErr w:type="spellEnd"/>
      <w:r w:rsidRPr="007A5646">
        <w:rPr>
          <w:rFonts w:ascii="Arial" w:hAnsi="Arial" w:cs="Arial"/>
          <w:i/>
        </w:rPr>
        <w:t xml:space="preserve"> </w:t>
      </w:r>
      <w:r w:rsidRPr="007A5646">
        <w:rPr>
          <w:rFonts w:ascii="Arial" w:hAnsi="Arial" w:cs="Arial"/>
        </w:rPr>
        <w:t>- AVB</w:t>
      </w:r>
      <w:r w:rsidRPr="007A5646">
        <w:rPr>
          <w:rFonts w:ascii="Arial" w:hAnsi="Arial" w:cs="Arial"/>
          <w:i/>
        </w:rPr>
        <w:t>)</w:t>
      </w:r>
      <w:r w:rsidRPr="007A5646">
        <w:rPr>
          <w:rFonts w:ascii="Arial" w:hAnsi="Arial" w:cs="Arial"/>
        </w:rPr>
        <w:t>.</w:t>
      </w:r>
    </w:p>
    <w:p w14:paraId="62A7F5F1" w14:textId="77777777" w:rsidR="00301A85" w:rsidRPr="004C0EBD" w:rsidRDefault="00301A85" w:rsidP="00A3595E"/>
    <w:p w14:paraId="48832CD2" w14:textId="57879E66" w:rsidR="00474598" w:rsidRPr="004C0EBD" w:rsidRDefault="00474598" w:rsidP="007A5646">
      <w:pPr>
        <w:pStyle w:val="BodyText1"/>
      </w:pPr>
      <w:r w:rsidRPr="004C0EBD">
        <w:t xml:space="preserve">Please </w:t>
      </w:r>
      <w:r w:rsidR="003C3812" w:rsidRPr="004C0EBD">
        <w:t xml:space="preserve">find </w:t>
      </w:r>
      <w:r w:rsidRPr="004C0EBD">
        <w:t>below a short description of four relevant</w:t>
      </w:r>
      <w:r w:rsidR="00090E82" w:rsidRPr="004C0EBD">
        <w:t xml:space="preserve"> </w:t>
      </w:r>
      <w:r w:rsidRPr="004C0EBD">
        <w:t xml:space="preserve">types of insurance.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sidRPr="007A5646">
        <w:rPr>
          <w:rStyle w:val="SubtleEmphasis"/>
          <w:rFonts w:ascii="Arial" w:hAnsi="Arial" w:cs="Arial"/>
          <w:color w:val="3DC3C6"/>
        </w:rPr>
        <w:t xml:space="preserve">For Sun-on-Roof: Fire insurance </w:t>
      </w:r>
    </w:p>
    <w:p w14:paraId="4B57E2F5" w14:textId="74558B0F" w:rsidR="00293FAD" w:rsidRPr="007A5646" w:rsidRDefault="00681240" w:rsidP="00321C0F">
      <w:pPr>
        <w:jc w:val="both"/>
        <w:rPr>
          <w:rFonts w:ascii="Arial" w:hAnsi="Arial" w:cs="Arial"/>
        </w:rPr>
      </w:pPr>
      <w:proofErr w:type="gramStart"/>
      <w:r w:rsidRPr="007A5646">
        <w:rPr>
          <w:rFonts w:ascii="Arial" w:hAnsi="Arial" w:cs="Arial"/>
        </w:rPr>
        <w:t>A number of</w:t>
      </w:r>
      <w:proofErr w:type="gramEnd"/>
      <w:r w:rsidRPr="007A5646">
        <w:rPr>
          <w:rFonts w:ascii="Arial" w:hAnsi="Arial" w:cs="Arial"/>
        </w:rPr>
        <w:t xml:space="preserve"> building fires have been caused by PV installations over recent years. Premiums for buildings and contents insurance often increase </w:t>
      </w:r>
      <w:proofErr w:type="gramStart"/>
      <w:r w:rsidRPr="007A5646">
        <w:rPr>
          <w:rFonts w:ascii="Arial" w:hAnsi="Arial" w:cs="Arial"/>
        </w:rPr>
        <w:t>as a result of</w:t>
      </w:r>
      <w:proofErr w:type="gramEnd"/>
      <w:r w:rsidRPr="007A5646">
        <w:rPr>
          <w:rFonts w:ascii="Arial" w:hAnsi="Arial" w:cs="Arial"/>
        </w:rPr>
        <w:t xml:space="preserve"> the increased fire risk after a PV installation has been placed on the roof. The insurer may sometimes set additional requirements (e.g. an electric arc detector). The requirements must be included in the call for tenders or the contract description.</w:t>
      </w:r>
    </w:p>
    <w:p w14:paraId="17424A8A" w14:textId="094138F5" w:rsidR="00293FAD" w:rsidRPr="007A5646" w:rsidRDefault="007A5646" w:rsidP="00A3595E">
      <w:pPr>
        <w:rPr>
          <w:rFonts w:ascii="Arial" w:hAnsi="Arial" w:cs="Arial"/>
        </w:rPr>
      </w:pPr>
      <w:r w:rsidRPr="007A5646">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Default="006D0CA6" w:rsidP="006A5081">
      <w:pPr>
        <w:ind w:left="879" w:hanging="709"/>
        <w:jc w:val="both"/>
        <w:rPr>
          <w:rFonts w:ascii="Arial" w:hAnsi="Arial" w:cs="Arial"/>
          <w:color w:val="104D54"/>
        </w:rPr>
      </w:pPr>
      <w:r w:rsidRPr="00A11B94">
        <w:rPr>
          <w:rFonts w:ascii="Arial" w:hAnsi="Arial" w:cs="Arial"/>
          <w:b/>
          <w:color w:val="FFFFFF" w:themeColor="background1"/>
          <w:highlight w:val="darkCyan"/>
        </w:rPr>
        <w:t>Tip</w:t>
      </w:r>
      <w:r w:rsidRPr="00A11B94">
        <w:rPr>
          <w:rFonts w:ascii="Arial" w:hAnsi="Arial" w:cs="Arial"/>
          <w:color w:val="FFFFFF" w:themeColor="background1"/>
          <w:highlight w:val="darkCyan"/>
        </w:rPr>
        <w:t>.</w:t>
      </w:r>
      <w:r w:rsidRPr="00A11B94">
        <w:rPr>
          <w:rFonts w:ascii="Arial" w:hAnsi="Arial" w:cs="Arial"/>
          <w:color w:val="FFFFFF" w:themeColor="background1"/>
        </w:rPr>
        <w:t xml:space="preserve"> </w:t>
      </w:r>
      <w:r w:rsidRPr="006A5081">
        <w:rPr>
          <w:rFonts w:ascii="Arial" w:hAnsi="Arial" w:cs="Arial"/>
          <w:color w:val="104D54"/>
        </w:rPr>
        <w:t xml:space="preserve">It is important to enquire about the costs of new or adapted insurance policies </w:t>
      </w:r>
      <w:r w:rsidRPr="006A5081">
        <w:rPr>
          <w:rFonts w:ascii="Arial" w:hAnsi="Arial" w:cs="Arial"/>
          <w:b/>
          <w:bCs/>
          <w:color w:val="104D54"/>
        </w:rPr>
        <w:t>at an early stage</w:t>
      </w:r>
      <w:r w:rsidRPr="006A5081">
        <w:rPr>
          <w:rFonts w:ascii="Arial" w:hAnsi="Arial" w:cs="Arial"/>
          <w:color w:val="104D54"/>
        </w:rPr>
        <w:t xml:space="preserve">. In some cases, premiums can be so high that they make the business case for the PV project unprofitable. This has proved to be the downfall of various </w:t>
      </w:r>
      <w:r w:rsidR="006A5081" w:rsidRPr="006A5081">
        <w:rPr>
          <w:rFonts w:ascii="Arial" w:hAnsi="Arial" w:cs="Arial"/>
          <w:color w:val="104D54"/>
        </w:rPr>
        <w:br/>
      </w:r>
      <w:r w:rsidRPr="006A5081">
        <w:rPr>
          <w:rFonts w:ascii="Arial" w:hAnsi="Arial" w:cs="Arial"/>
          <w:color w:val="104D54"/>
        </w:rPr>
        <w:t>PV</w:t>
      </w:r>
      <w:r w:rsidR="006A5081" w:rsidRPr="006A5081">
        <w:rPr>
          <w:rFonts w:ascii="Arial" w:hAnsi="Arial" w:cs="Arial"/>
          <w:color w:val="104D54"/>
        </w:rPr>
        <w:t xml:space="preserve"> </w:t>
      </w:r>
      <w:r w:rsidRPr="006A5081">
        <w:rPr>
          <w:rFonts w:ascii="Arial" w:hAnsi="Arial" w:cs="Arial"/>
          <w:color w:val="104D54"/>
        </w:rPr>
        <w:t>projects.</w:t>
      </w:r>
    </w:p>
    <w:p w14:paraId="363FEB51" w14:textId="2E33142F" w:rsidR="00474598" w:rsidRPr="004C0EBD" w:rsidRDefault="006D0CA6" w:rsidP="007A5646">
      <w:pPr>
        <w:ind w:left="851" w:hanging="709"/>
        <w:jc w:val="both"/>
      </w:pPr>
      <w:r w:rsidRPr="007A5646">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sidRPr="007A5646">
        <w:rPr>
          <w:rFonts w:ascii="Arial" w:hAnsi="Arial" w:cs="Arial"/>
          <w:b/>
          <w:color w:val="3DC3C6"/>
        </w:rPr>
        <w:t>Operational All Risk Insurance (OAR)</w:t>
      </w:r>
    </w:p>
    <w:p w14:paraId="7721E1ED" w14:textId="0B869916" w:rsidR="00474598" w:rsidRPr="007A5646" w:rsidRDefault="00293FAD" w:rsidP="00474598">
      <w:pPr>
        <w:rPr>
          <w:rFonts w:ascii="Arial" w:hAnsi="Arial" w:cs="Arial"/>
        </w:rPr>
      </w:pPr>
      <w:r w:rsidRPr="007A5646">
        <w:rPr>
          <w:rFonts w:ascii="Arial" w:hAnsi="Arial" w:cs="Arial"/>
        </w:rPr>
        <w:t xml:space="preserve">This insurance is taken out by the </w:t>
      </w:r>
      <w:r w:rsidR="00090E82" w:rsidRPr="007A5646">
        <w:rPr>
          <w:rFonts w:ascii="Arial" w:hAnsi="Arial" w:cs="Arial"/>
        </w:rPr>
        <w:t>client</w:t>
      </w:r>
      <w:r w:rsidRPr="007A5646">
        <w:rPr>
          <w:rFonts w:ascii="Arial" w:hAnsi="Arial" w:cs="Arial"/>
        </w:rPr>
        <w:t xml:space="preserve"> itself. It protects against:</w:t>
      </w:r>
    </w:p>
    <w:p w14:paraId="69E53AB4" w14:textId="32140F82" w:rsidR="00474598" w:rsidRPr="007A5646" w:rsidRDefault="00474598" w:rsidP="0075115D">
      <w:pPr>
        <w:pStyle w:val="ListParagraph"/>
        <w:numPr>
          <w:ilvl w:val="0"/>
          <w:numId w:val="5"/>
        </w:numPr>
        <w:rPr>
          <w:rFonts w:ascii="Arial" w:hAnsi="Arial" w:cs="Arial"/>
          <w:i/>
          <w:iCs/>
        </w:rPr>
      </w:pPr>
      <w:r w:rsidRPr="00C42EE6">
        <w:rPr>
          <w:rFonts w:ascii="Arial" w:hAnsi="Arial" w:cs="Arial"/>
          <w:i/>
          <w:color w:val="3DC3C6"/>
        </w:rPr>
        <w:t>Damage to the solar panel installation</w:t>
      </w:r>
      <w:r w:rsidRPr="00C42EE6">
        <w:rPr>
          <w:rFonts w:ascii="Arial" w:hAnsi="Arial" w:cs="Arial"/>
          <w:color w:val="3DC3C6"/>
        </w:rPr>
        <w:t xml:space="preserve"> </w:t>
      </w:r>
      <w:r w:rsidRPr="007A5646">
        <w:rPr>
          <w:rFonts w:ascii="Arial" w:hAnsi="Arial" w:cs="Arial"/>
        </w:rPr>
        <w:br/>
        <w:t xml:space="preserve">The OAR insurance covers damage to the PV installation </w:t>
      </w:r>
      <w:proofErr w:type="gramStart"/>
      <w:r w:rsidRPr="007A5646">
        <w:rPr>
          <w:rFonts w:ascii="Arial" w:hAnsi="Arial" w:cs="Arial"/>
        </w:rPr>
        <w:t>as a result of</w:t>
      </w:r>
      <w:proofErr w:type="gramEnd"/>
      <w:r w:rsidRPr="007A5646">
        <w:rPr>
          <w:rFonts w:ascii="Arial" w:hAnsi="Arial" w:cs="Arial"/>
        </w:rPr>
        <w:t xml:space="preserve"> external contingencies such as: fire, storm, lightning strike, theft or vandalism.</w:t>
      </w:r>
    </w:p>
    <w:p w14:paraId="1A0A041A" w14:textId="5296F512" w:rsidR="00474598" w:rsidRPr="007A5646" w:rsidRDefault="00474598" w:rsidP="0075115D">
      <w:pPr>
        <w:pStyle w:val="ListParagraph"/>
        <w:numPr>
          <w:ilvl w:val="0"/>
          <w:numId w:val="5"/>
        </w:numPr>
        <w:rPr>
          <w:rFonts w:ascii="Arial" w:hAnsi="Arial" w:cs="Arial"/>
          <w:i/>
          <w:iCs/>
        </w:rPr>
      </w:pPr>
      <w:r w:rsidRPr="00C42EE6">
        <w:rPr>
          <w:rFonts w:ascii="Arial" w:hAnsi="Arial" w:cs="Arial"/>
          <w:i/>
          <w:color w:val="3DC3C6"/>
        </w:rPr>
        <w:t>Loss of production</w:t>
      </w:r>
      <w:r w:rsidRPr="00C42EE6">
        <w:rPr>
          <w:rFonts w:ascii="Arial" w:hAnsi="Arial" w:cs="Arial"/>
          <w:color w:val="3DC3C6"/>
        </w:rPr>
        <w:t xml:space="preserve"> </w:t>
      </w:r>
      <w:r w:rsidRPr="007A5646">
        <w:rPr>
          <w:rFonts w:ascii="Arial" w:hAnsi="Arial" w:cs="Arial"/>
        </w:rPr>
        <w:br/>
        <w:t xml:space="preserve">In the event of damage to the PV installation, it may be some time before it can be repaired or replaced, which can lead to loss of income. OAR insurance also covers loss of income </w:t>
      </w:r>
      <w:proofErr w:type="gramStart"/>
      <w:r w:rsidRPr="007A5646">
        <w:rPr>
          <w:rFonts w:ascii="Arial" w:hAnsi="Arial" w:cs="Arial"/>
        </w:rPr>
        <w:t>as a result of</w:t>
      </w:r>
      <w:proofErr w:type="gramEnd"/>
      <w:r w:rsidRPr="007A5646">
        <w:rPr>
          <w:rFonts w:ascii="Arial" w:hAnsi="Arial" w:cs="Arial"/>
        </w:rPr>
        <w:t xml:space="preserve"> damage.</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sidRPr="007A5646">
        <w:rPr>
          <w:rStyle w:val="SubtleEmphasis"/>
          <w:rFonts w:ascii="Arial" w:hAnsi="Arial" w:cs="Arial"/>
          <w:color w:val="3DC3C6"/>
        </w:rPr>
        <w:t>Business Liability Insurance (AVB)</w:t>
      </w:r>
    </w:p>
    <w:p w14:paraId="5D96A310" w14:textId="220B64A7" w:rsidR="00B06E62" w:rsidRPr="007A5646" w:rsidRDefault="00B06E62" w:rsidP="00321C0F">
      <w:pPr>
        <w:jc w:val="both"/>
        <w:rPr>
          <w:rFonts w:ascii="Arial" w:hAnsi="Arial" w:cs="Arial"/>
        </w:rPr>
      </w:pPr>
      <w:r w:rsidRPr="007A5646">
        <w:rPr>
          <w:rFonts w:ascii="Arial" w:hAnsi="Arial" w:cs="Arial"/>
        </w:rPr>
        <w:t xml:space="preserve">PV project requirements usually state that the contracting party must have adequate Business Liability Insurance to ensure a financial settlement </w:t>
      </w:r>
      <w:proofErr w:type="gramStart"/>
      <w:r w:rsidRPr="007A5646">
        <w:rPr>
          <w:rFonts w:ascii="Arial" w:hAnsi="Arial" w:cs="Arial"/>
        </w:rPr>
        <w:t>in the event that</w:t>
      </w:r>
      <w:proofErr w:type="gramEnd"/>
      <w:r w:rsidRPr="007A5646">
        <w:rPr>
          <w:rFonts w:ascii="Arial" w:hAnsi="Arial" w:cs="Arial"/>
        </w:rPr>
        <w:t xml:space="preserve"> it is found liable for any damage incurred during the works.  </w:t>
      </w:r>
    </w:p>
    <w:p w14:paraId="76FA91B3" w14:textId="77777777" w:rsidR="00B06E62" w:rsidRPr="007A5646" w:rsidRDefault="00B06E62" w:rsidP="00B06E62">
      <w:pPr>
        <w:rPr>
          <w:rFonts w:ascii="Arial" w:hAnsi="Arial" w:cs="Arial"/>
        </w:rPr>
      </w:pPr>
      <w:r w:rsidRPr="007A5646">
        <w:rPr>
          <w:rFonts w:ascii="Arial" w:hAnsi="Arial" w:cs="Arial"/>
        </w:rPr>
        <w:t xml:space="preserve"> </w:t>
      </w:r>
      <w:r w:rsidRPr="007A5646">
        <w:rPr>
          <w:rFonts w:ascii="Arial" w:hAnsi="Arial" w:cs="Arial"/>
        </w:rPr>
        <w:br/>
        <w:t>Some examples of coverage:</w:t>
      </w:r>
    </w:p>
    <w:p w14:paraId="05B467A8" w14:textId="41EF5996" w:rsidR="00B06E62" w:rsidRPr="007A5646" w:rsidRDefault="00B06E62" w:rsidP="0075115D">
      <w:pPr>
        <w:pStyle w:val="ListParagraph"/>
        <w:numPr>
          <w:ilvl w:val="0"/>
          <w:numId w:val="4"/>
        </w:numPr>
        <w:rPr>
          <w:rFonts w:ascii="Arial" w:hAnsi="Arial" w:cs="Arial"/>
          <w:b/>
          <w:bCs/>
          <w:color w:val="000000"/>
        </w:rPr>
      </w:pPr>
      <w:r w:rsidRPr="00C42EE6">
        <w:rPr>
          <w:rFonts w:ascii="Arial" w:hAnsi="Arial" w:cs="Arial"/>
          <w:b/>
          <w:bCs/>
          <w:i/>
          <w:color w:val="3DC3C6"/>
        </w:rPr>
        <w:t>Damage to property</w:t>
      </w:r>
      <w:r w:rsidRPr="00C42EE6">
        <w:rPr>
          <w:rFonts w:ascii="Arial" w:hAnsi="Arial" w:cs="Arial"/>
          <w:i/>
          <w:color w:val="3DC3C6"/>
        </w:rPr>
        <w:t xml:space="preserve"> </w:t>
      </w:r>
      <w:r w:rsidRPr="007A5646">
        <w:rPr>
          <w:rFonts w:ascii="Arial" w:hAnsi="Arial" w:cs="Arial"/>
        </w:rPr>
        <w:t xml:space="preserve">Damage to the client’s property (cars, building, etc.) caused by an accident during the works. </w:t>
      </w:r>
    </w:p>
    <w:p w14:paraId="74F95399" w14:textId="077C0FF2" w:rsidR="00B06E62" w:rsidRPr="007A5646" w:rsidRDefault="00B06E62" w:rsidP="0075115D">
      <w:pPr>
        <w:pStyle w:val="ListParagraph"/>
        <w:numPr>
          <w:ilvl w:val="0"/>
          <w:numId w:val="4"/>
        </w:numPr>
        <w:rPr>
          <w:rFonts w:ascii="Arial" w:hAnsi="Arial" w:cs="Arial"/>
          <w:b/>
          <w:bCs/>
          <w:color w:val="000000"/>
        </w:rPr>
      </w:pPr>
      <w:r w:rsidRPr="00C42EE6">
        <w:rPr>
          <w:rFonts w:ascii="Arial" w:hAnsi="Arial" w:cs="Arial"/>
          <w:b/>
          <w:bCs/>
          <w:i/>
          <w:color w:val="3DC3C6"/>
        </w:rPr>
        <w:t>Personal injury</w:t>
      </w:r>
      <w:r w:rsidRPr="00C42EE6">
        <w:rPr>
          <w:rFonts w:ascii="Arial" w:hAnsi="Arial" w:cs="Arial"/>
          <w:i/>
          <w:color w:val="3DC3C6"/>
        </w:rPr>
        <w:t xml:space="preserve"> </w:t>
      </w:r>
      <w:r w:rsidRPr="007A5646">
        <w:rPr>
          <w:rFonts w:ascii="Arial" w:hAnsi="Arial" w:cs="Arial"/>
        </w:rPr>
        <w:t xml:space="preserve">If anybody suffers a physical injury </w:t>
      </w:r>
      <w:proofErr w:type="gramStart"/>
      <w:r w:rsidRPr="007A5646">
        <w:rPr>
          <w:rFonts w:ascii="Arial" w:hAnsi="Arial" w:cs="Arial"/>
        </w:rPr>
        <w:t>as a result of</w:t>
      </w:r>
      <w:proofErr w:type="gramEnd"/>
      <w:r w:rsidRPr="007A5646">
        <w:rPr>
          <w:rFonts w:ascii="Arial" w:hAnsi="Arial" w:cs="Arial"/>
        </w:rPr>
        <w:t xml:space="preserve"> the contractor’s actions. This covers medical costs and any compensation for damages.</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sidRPr="00C42EE6">
        <w:rPr>
          <w:rFonts w:ascii="Arial" w:hAnsi="Arial" w:cs="Arial"/>
          <w:b/>
          <w:i/>
          <w:color w:val="3DC3C6"/>
        </w:rPr>
        <w:t xml:space="preserve">Legal fees </w:t>
      </w:r>
      <w:r w:rsidRPr="007A5646">
        <w:rPr>
          <w:rFonts w:ascii="Arial" w:hAnsi="Arial" w:cs="Arial"/>
        </w:rPr>
        <w:t xml:space="preserve">Covers, among other things, lawyers’ </w:t>
      </w:r>
      <w:proofErr w:type="gramStart"/>
      <w:r w:rsidRPr="007A5646">
        <w:rPr>
          <w:rFonts w:ascii="Arial" w:hAnsi="Arial" w:cs="Arial"/>
        </w:rPr>
        <w:t>fees</w:t>
      </w:r>
      <w:proofErr w:type="gramEnd"/>
      <w:r w:rsidRPr="007A5646">
        <w:rPr>
          <w:rFonts w:ascii="Arial" w:hAnsi="Arial" w:cs="Arial"/>
        </w:rPr>
        <w:t xml:space="preserve"> and legal costs if the company is involved in legal proceedings. </w:t>
      </w:r>
    </w:p>
    <w:p w14:paraId="43930762" w14:textId="1E0C0EF2" w:rsidR="00B06E62" w:rsidRPr="007A5646" w:rsidRDefault="00B06E62" w:rsidP="00B06E62">
      <w:pPr>
        <w:rPr>
          <w:rStyle w:val="SubtleEmphasis"/>
          <w:rFonts w:ascii="Arial" w:hAnsi="Arial" w:cs="Arial"/>
        </w:rPr>
      </w:pPr>
      <w:r w:rsidRPr="007A5646">
        <w:rPr>
          <w:rFonts w:ascii="Arial" w:hAnsi="Arial" w:cs="Arial"/>
        </w:rPr>
        <w:t>Coverage and conditions of an AVB vary from one insurance company to another and according to the type of company.</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sidRPr="00162562">
        <w:rPr>
          <w:rFonts w:ascii="Arial" w:hAnsi="Arial" w:cs="Arial"/>
          <w:b/>
          <w:color w:val="3DC3C6"/>
        </w:rPr>
        <w:t xml:space="preserve">CAR (Construction All Risk) insurance </w:t>
      </w:r>
    </w:p>
    <w:p w14:paraId="68B06DA8" w14:textId="6D4F5EE9" w:rsidR="00027167" w:rsidRPr="007A5646" w:rsidRDefault="001E10CD" w:rsidP="00FB7DCE">
      <w:pPr>
        <w:rPr>
          <w:rFonts w:ascii="Arial" w:hAnsi="Arial" w:cs="Arial"/>
          <w:color w:val="000000" w:themeColor="text1"/>
        </w:rPr>
      </w:pPr>
      <w:r w:rsidRPr="007A5646">
        <w:rPr>
          <w:rFonts w:ascii="Arial" w:hAnsi="Arial" w:cs="Arial"/>
          <w:color w:val="000000" w:themeColor="text1"/>
        </w:rPr>
        <w:t xml:space="preserve">Installers/EPCs must have taken out and paid for CAR insurance with sufficient coverage (for example: EUR 1 million/at least of equal value to the contract value). As the client, you can also choose to take out CAR insurance yourself. It provides the same </w:t>
      </w:r>
      <w:r w:rsidR="00B24ED3" w:rsidRPr="007A5646">
        <w:rPr>
          <w:rFonts w:ascii="Arial" w:hAnsi="Arial" w:cs="Arial"/>
          <w:color w:val="000000" w:themeColor="text1"/>
        </w:rPr>
        <w:t>coverage,</w:t>
      </w:r>
      <w:r w:rsidRPr="007A5646">
        <w:rPr>
          <w:rFonts w:ascii="Arial" w:hAnsi="Arial" w:cs="Arial"/>
          <w:color w:val="000000" w:themeColor="text1"/>
        </w:rPr>
        <w:t xml:space="preserve"> but you are the one ‘in control’. The insurance covers different risks to the ones covered by the AVB.</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sidRPr="00162562">
        <w:rPr>
          <w:rFonts w:ascii="Arial" w:hAnsi="Arial" w:cs="Arial"/>
          <w:b/>
          <w:color w:val="3DC3C6"/>
          <w:u w:val="single"/>
        </w:rPr>
        <w:t>Annex 9</w:t>
      </w:r>
      <w:r w:rsidRPr="007A5646">
        <w:rPr>
          <w:rFonts w:ascii="Arial" w:hAnsi="Arial" w:cs="Arial"/>
        </w:rPr>
        <w:t xml:space="preserve"> provides a short summary of what CAR insurance covers.</w:t>
      </w:r>
      <w:r w:rsidRPr="007A5646">
        <w:rPr>
          <w:rFonts w:ascii="Arial" w:hAnsi="Arial" w:cs="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FF2CB4">
      <w:pPr>
        <w:pStyle w:val="MH2"/>
      </w:pPr>
      <w:bookmarkStart w:id="31" w:name="_Toc180508382"/>
      <w:r w:rsidRPr="004C0EBD">
        <w:t>Step 6</w:t>
      </w:r>
      <w:r w:rsidR="00A75668" w:rsidRPr="004C0EBD">
        <w:t xml:space="preserve"> </w:t>
      </w:r>
      <w:r w:rsidRPr="004C0EBD">
        <w:t>Sustainability aspects</w:t>
      </w:r>
      <w:bookmarkEnd w:id="31"/>
      <w:r w:rsidRPr="004C0EBD">
        <w:t xml:space="preserve"> </w:t>
      </w:r>
    </w:p>
    <w:p w14:paraId="678D5D76" w14:textId="77777777" w:rsidR="00E44898" w:rsidRPr="004C0EBD" w:rsidRDefault="00E44898" w:rsidP="00A3595E"/>
    <w:p w14:paraId="1F9A7E9C" w14:textId="27264E51" w:rsidR="002C7DD6" w:rsidRPr="00162562" w:rsidRDefault="00082A07" w:rsidP="00162562">
      <w:pPr>
        <w:jc w:val="both"/>
        <w:rPr>
          <w:rFonts w:ascii="Arial" w:hAnsi="Arial" w:cs="Arial"/>
        </w:rPr>
      </w:pPr>
      <w:r w:rsidRPr="00162562">
        <w:rPr>
          <w:rFonts w:ascii="Arial" w:hAnsi="Arial" w:cs="Arial"/>
        </w:rPr>
        <w:t xml:space="preserve">Point 6.1 will look briefly at the sustainability aspects of solar panels, while point 6.2 will succinctly examine the environmental aspects of solar farms and floating PV installations.  </w:t>
      </w:r>
      <w:r w:rsidRPr="00162562">
        <w:rPr>
          <w:rFonts w:ascii="Arial" w:hAnsi="Arial" w:cs="Arial"/>
        </w:rPr>
        <w:br/>
      </w:r>
    </w:p>
    <w:p w14:paraId="438BCBE6" w14:textId="4D518DFB" w:rsidR="002C7DD6" w:rsidRPr="00162562" w:rsidRDefault="003869FC" w:rsidP="00162562">
      <w:pPr>
        <w:jc w:val="both"/>
        <w:rPr>
          <w:rFonts w:ascii="Arial" w:hAnsi="Arial" w:cs="Arial"/>
        </w:rPr>
      </w:pPr>
      <w:r w:rsidRPr="00162562">
        <w:rPr>
          <w:rFonts w:ascii="Arial" w:hAnsi="Arial" w:cs="Arial"/>
        </w:rPr>
        <w:t xml:space="preserve">This document will not discuss installation materials and inverters. Installation materials are mostly made of aluminium or steel, which can both be easily recycled. Aluminium is often already made from recycled aluminium. </w:t>
      </w:r>
      <w:proofErr w:type="gramStart"/>
      <w:r w:rsidRPr="00162562">
        <w:rPr>
          <w:rFonts w:ascii="Arial" w:hAnsi="Arial" w:cs="Arial"/>
        </w:rPr>
        <w:t>As of yet</w:t>
      </w:r>
      <w:proofErr w:type="gramEnd"/>
      <w:r w:rsidRPr="00162562">
        <w:rPr>
          <w:rFonts w:ascii="Arial" w:hAnsi="Arial" w:cs="Arial"/>
        </w:rPr>
        <w:t>, there is not much information on the differences in working life and robustness. Sustainable aspects of inverters and substructures will be looked at in a future version of this document.</w:t>
      </w:r>
    </w:p>
    <w:p w14:paraId="2B88D409" w14:textId="77777777" w:rsidR="00FA5774" w:rsidRPr="004C0EBD" w:rsidRDefault="00FA5774" w:rsidP="00A3595E"/>
    <w:p w14:paraId="2085671D" w14:textId="7A892BCC" w:rsidR="003430AD" w:rsidRPr="004C0EBD" w:rsidRDefault="00FA5774" w:rsidP="00FF2CB4">
      <w:pPr>
        <w:pStyle w:val="MH3"/>
      </w:pPr>
      <w:bookmarkStart w:id="32" w:name="_Toc180508383"/>
      <w:r w:rsidRPr="004C0EBD">
        <w:t>6.1 Sustainability aspects of solar panels</w:t>
      </w:r>
      <w:bookmarkEnd w:id="32"/>
    </w:p>
    <w:p w14:paraId="1C1BEA61" w14:textId="313EB780" w:rsidR="009F3241" w:rsidRPr="004C0EBD" w:rsidRDefault="009F3241" w:rsidP="00162562">
      <w:pPr>
        <w:pStyle w:val="BodyText1"/>
      </w:pPr>
      <w:r w:rsidRPr="004C0EBD">
        <w:t>Please find below a summary of the main sustainability aspects. These topics are dealt with extensively in the document ‘Sustainability aspects and market scan of more sustainable solar panels’,</w:t>
      </w:r>
      <w:r w:rsidRPr="004C0EBD">
        <w:rPr>
          <w:i/>
        </w:rPr>
        <w:t xml:space="preserve"> </w:t>
      </w:r>
      <w:r w:rsidRPr="004C0EBD">
        <w:t>which also looks at the more sustainable options for sale, indicating the additional costs.</w:t>
      </w:r>
    </w:p>
    <w:p w14:paraId="059AE3F5" w14:textId="337DBCCC" w:rsidR="009F3241" w:rsidRPr="004C0EBD" w:rsidRDefault="009F3241" w:rsidP="009F3241"/>
    <w:p w14:paraId="2227E561" w14:textId="06E5A87F" w:rsidR="009F3241" w:rsidRPr="006A5081" w:rsidRDefault="009F3241" w:rsidP="00162562">
      <w:pPr>
        <w:ind w:left="851" w:hanging="851"/>
        <w:rPr>
          <w:rFonts w:ascii="Arial" w:hAnsi="Arial" w:cs="Arial"/>
          <w:color w:val="104D54"/>
        </w:rPr>
      </w:pPr>
      <w:r w:rsidRPr="00C42EE6">
        <w:rPr>
          <w:rFonts w:ascii="Arial" w:hAnsi="Arial" w:cs="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sidRPr="00C42EE6">
        <w:rPr>
          <w:rFonts w:ascii="Arial" w:hAnsi="Arial" w:cs="Arial"/>
          <w:b/>
          <w:color w:val="FFFFFF" w:themeColor="background1"/>
          <w:highlight w:val="darkCyan"/>
        </w:rPr>
        <w:t>Tip</w:t>
      </w:r>
      <w:r w:rsidRPr="00C42EE6">
        <w:rPr>
          <w:rFonts w:ascii="Arial" w:hAnsi="Arial" w:cs="Arial"/>
          <w:color w:val="FFFFFF" w:themeColor="background1"/>
          <w:highlight w:val="darkCyan"/>
        </w:rPr>
        <w:t>.</w:t>
      </w:r>
      <w:r w:rsidRPr="00C42EE6">
        <w:rPr>
          <w:rFonts w:ascii="Arial" w:hAnsi="Arial" w:cs="Arial"/>
          <w:color w:val="FFFFFF" w:themeColor="background1"/>
        </w:rPr>
        <w:t xml:space="preserve"> </w:t>
      </w:r>
      <w:r w:rsidRPr="006A5081">
        <w:rPr>
          <w:rFonts w:ascii="Arial" w:hAnsi="Arial" w:cs="Arial"/>
          <w:color w:val="104D54"/>
        </w:rPr>
        <w:t xml:space="preserve">You should consider which sustainability aspects are the most important to your organisation at the preliminary stage. The above-mentioned document will help you estimate the additional costs of certain requirements, </w:t>
      </w:r>
      <w:proofErr w:type="gramStart"/>
      <w:r w:rsidRPr="006A5081">
        <w:rPr>
          <w:rFonts w:ascii="Arial" w:hAnsi="Arial" w:cs="Arial"/>
          <w:color w:val="104D54"/>
        </w:rPr>
        <w:t>and also</w:t>
      </w:r>
      <w:proofErr w:type="gramEnd"/>
      <w:r w:rsidRPr="006A5081">
        <w:rPr>
          <w:rFonts w:ascii="Arial" w:hAnsi="Arial" w:cs="Arial"/>
          <w:color w:val="104D54"/>
        </w:rPr>
        <w:t xml:space="preserve"> the impact on the number of suppliers and the business case.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1838"/>
        <w:gridCol w:w="4626"/>
        <w:gridCol w:w="2598"/>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sidRPr="006A5081">
              <w:rPr>
                <w:rFonts w:ascii="Arial" w:hAnsi="Arial" w:cs="Arial"/>
                <w:sz w:val="24"/>
                <w:szCs w:val="24"/>
              </w:rPr>
              <w:t>Issue</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sidRPr="006A5081">
              <w:rPr>
                <w:rFonts w:ascii="Arial" w:hAnsi="Arial" w:cs="Arial"/>
                <w:sz w:val="24"/>
                <w:szCs w:val="24"/>
              </w:rPr>
              <w:t>Explanation</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sidRPr="006A5081">
              <w:rPr>
                <w:rFonts w:ascii="Arial" w:hAnsi="Arial" w:cs="Arial"/>
                <w:sz w:val="24"/>
                <w:szCs w:val="24"/>
              </w:rPr>
              <w:t>In the Template with requirements?</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sidRPr="006A5081">
              <w:rPr>
                <w:rFonts w:ascii="Arial" w:hAnsi="Arial" w:cs="Arial"/>
                <w:sz w:val="24"/>
                <w:szCs w:val="24"/>
              </w:rPr>
              <w:t xml:space="preserve">Carbon footprint of PV panels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A5081">
              <w:rPr>
                <w:rFonts w:ascii="Arial" w:hAnsi="Arial" w:cs="Arial"/>
                <w:sz w:val="20"/>
              </w:rPr>
              <w:t>Differs by a factor of 4 between the global top 20 of PV manufacturers: around 300 - 1200 kg CO</w:t>
            </w:r>
            <w:r w:rsidRPr="006A5081">
              <w:rPr>
                <w:rFonts w:ascii="Arial" w:hAnsi="Arial" w:cs="Arial"/>
                <w:sz w:val="20"/>
                <w:vertAlign w:val="subscript"/>
              </w:rPr>
              <w:t>2</w:t>
            </w:r>
            <w:r w:rsidRPr="006A5081">
              <w:rPr>
                <w:rFonts w:ascii="Arial" w:hAnsi="Arial" w:cs="Arial"/>
                <w:sz w:val="20"/>
              </w:rPr>
              <w:t>/</w:t>
            </w:r>
            <w:proofErr w:type="spellStart"/>
            <w:r w:rsidRPr="006A5081">
              <w:rPr>
                <w:rFonts w:ascii="Arial" w:hAnsi="Arial" w:cs="Arial"/>
                <w:sz w:val="20"/>
              </w:rPr>
              <w:t>kW</w:t>
            </w:r>
            <w:r w:rsidRPr="006A5081">
              <w:rPr>
                <w:rFonts w:ascii="Arial" w:hAnsi="Arial" w:cs="Arial"/>
                <w:sz w:val="20"/>
                <w:vertAlign w:val="subscript"/>
              </w:rPr>
              <w:t>p</w:t>
            </w:r>
            <w:proofErr w:type="spellEnd"/>
            <w:r w:rsidRPr="006A5081">
              <w:rPr>
                <w:rFonts w:ascii="Arial" w:hAnsi="Arial" w:cs="Arial"/>
                <w:sz w:val="20"/>
              </w:rPr>
              <w:t xml:space="preserve">. </w:t>
            </w:r>
            <w:r w:rsidRPr="006A5081">
              <w:rPr>
                <w:rFonts w:ascii="Arial" w:hAnsi="Arial" w:cs="Arial"/>
              </w:rPr>
              <w:t xml:space="preserve"> </w:t>
            </w:r>
            <w:r w:rsidRPr="006A5081">
              <w:rPr>
                <w:rFonts w:ascii="Arial" w:hAnsi="Arial" w:cs="Arial"/>
              </w:rPr>
              <w:br/>
            </w:r>
            <w:r w:rsidRPr="006A5081">
              <w:rPr>
                <w:rFonts w:ascii="Arial" w:hAnsi="Arial" w:cs="Arial"/>
                <w:sz w:val="20"/>
              </w:rPr>
              <w:t>In the Netherlands, for installations taking place in 2024, the CO</w:t>
            </w:r>
            <w:r w:rsidRPr="006A5081">
              <w:rPr>
                <w:rFonts w:ascii="Arial" w:hAnsi="Arial" w:cs="Arial"/>
                <w:sz w:val="20"/>
                <w:vertAlign w:val="subscript"/>
              </w:rPr>
              <w:t>2</w:t>
            </w:r>
            <w:r w:rsidRPr="006A5081">
              <w:rPr>
                <w:rFonts w:ascii="Arial" w:hAnsi="Arial" w:cs="Arial"/>
                <w:sz w:val="20"/>
              </w:rPr>
              <w:t xml:space="preserve"> payback time for mainstream solar panels is 8 to 20 years (depending on assumptions). </w:t>
            </w:r>
            <w:r w:rsidRPr="006A5081">
              <w:rPr>
                <w:rFonts w:ascii="Arial" w:hAnsi="Arial" w:cs="Arial"/>
              </w:rPr>
              <w:t xml:space="preserve"> </w:t>
            </w:r>
            <w:r w:rsidRPr="006A5081">
              <w:rPr>
                <w:rFonts w:ascii="Arial" w:hAnsi="Arial" w:cs="Arial"/>
              </w:rPr>
              <w:br/>
            </w:r>
            <w:r w:rsidRPr="006A5081">
              <w:rPr>
                <w:rFonts w:ascii="Arial" w:hAnsi="Arial" w:cs="Arial"/>
                <w:sz w:val="20"/>
              </w:rPr>
              <w:t xml:space="preserve">It is 2 to 4 years for low carbon panels.  </w:t>
            </w:r>
            <w:r w:rsidRPr="006A5081">
              <w:rPr>
                <w:rFonts w:ascii="Arial" w:hAnsi="Arial" w:cs="Arial"/>
              </w:rPr>
              <w:t xml:space="preserve"> </w:t>
            </w:r>
            <w:r w:rsidRPr="006A5081">
              <w:rPr>
                <w:rFonts w:ascii="Arial" w:hAnsi="Arial" w:cs="Arial"/>
              </w:rPr>
              <w:br/>
            </w:r>
            <w:r w:rsidRPr="006A5081">
              <w:rPr>
                <w:rFonts w:ascii="Arial" w:hAnsi="Arial" w:cs="Arial"/>
                <w:sz w:val="20"/>
              </w:rPr>
              <w:t>Low-</w:t>
            </w:r>
            <w:proofErr w:type="spellStart"/>
            <w:r w:rsidRPr="006A5081">
              <w:rPr>
                <w:rFonts w:ascii="Arial" w:hAnsi="Arial" w:cs="Arial"/>
                <w:sz w:val="20"/>
              </w:rPr>
              <w:t>CfP</w:t>
            </w:r>
            <w:proofErr w:type="spellEnd"/>
            <w:r w:rsidRPr="006A5081">
              <w:rPr>
                <w:rFonts w:ascii="Arial" w:hAnsi="Arial" w:cs="Arial"/>
                <w:sz w:val="20"/>
              </w:rPr>
              <w:t xml:space="preserve"> panels are 5-20% more expensive.</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A5081">
              <w:rPr>
                <w:rFonts w:ascii="Arial" w:hAnsi="Arial" w:cs="Arial"/>
                <w:i/>
                <w:sz w:val="20"/>
              </w:rPr>
              <w:t>Standard requirement:</w:t>
            </w:r>
            <w:r w:rsidRPr="006A5081">
              <w:rPr>
                <w:rFonts w:ascii="Arial" w:hAnsi="Arial" w:cs="Arial"/>
                <w:sz w:val="20"/>
              </w:rPr>
              <w:t xml:space="preserve"> 550 kg CO</w:t>
            </w:r>
            <w:r w:rsidRPr="006A5081">
              <w:rPr>
                <w:rFonts w:ascii="Arial" w:hAnsi="Arial" w:cs="Arial"/>
                <w:sz w:val="20"/>
                <w:vertAlign w:val="subscript"/>
              </w:rPr>
              <w:t xml:space="preserve">2 </w:t>
            </w:r>
            <w:r w:rsidRPr="006A5081">
              <w:rPr>
                <w:rFonts w:ascii="Arial" w:hAnsi="Arial" w:cs="Arial"/>
                <w:sz w:val="20"/>
              </w:rPr>
              <w:t>per</w:t>
            </w:r>
            <w:r w:rsidRPr="006A5081">
              <w:rPr>
                <w:rFonts w:ascii="Arial" w:hAnsi="Arial" w:cs="Arial"/>
                <w:sz w:val="20"/>
                <w:vertAlign w:val="subscript"/>
              </w:rPr>
              <w:t xml:space="preserve"> </w:t>
            </w:r>
            <w:proofErr w:type="spellStart"/>
            <w:r w:rsidRPr="006A5081">
              <w:rPr>
                <w:rFonts w:ascii="Arial" w:hAnsi="Arial" w:cs="Arial"/>
                <w:sz w:val="20"/>
              </w:rPr>
              <w:t>kW</w:t>
            </w:r>
            <w:r w:rsidRPr="006A5081">
              <w:rPr>
                <w:rFonts w:ascii="Arial" w:hAnsi="Arial" w:cs="Arial"/>
                <w:sz w:val="20"/>
                <w:vertAlign w:val="subscript"/>
              </w:rPr>
              <w:t>p</w:t>
            </w:r>
            <w:proofErr w:type="spellEnd"/>
            <w:r w:rsidRPr="006A5081">
              <w:rPr>
                <w:rFonts w:ascii="Arial" w:hAnsi="Arial" w:cs="Arial"/>
                <w:sz w:val="20"/>
              </w:rPr>
              <w:t xml:space="preserve"> according to the ‘Simplified Carbon Assessment’. </w:t>
            </w:r>
            <w:r w:rsidRPr="006A5081">
              <w:rPr>
                <w:rFonts w:ascii="Arial" w:hAnsi="Arial" w:cs="Arial"/>
              </w:rPr>
              <w:t xml:space="preserve"> </w:t>
            </w:r>
            <w:r w:rsidRPr="006A5081">
              <w:rPr>
                <w:rFonts w:ascii="Arial" w:hAnsi="Arial" w:cs="Arial"/>
              </w:rPr>
              <w:br/>
              <w:t xml:space="preserve"> </w:t>
            </w:r>
            <w:r w:rsidRPr="006A5081">
              <w:rPr>
                <w:rFonts w:ascii="Arial" w:hAnsi="Arial" w:cs="Arial"/>
              </w:rPr>
              <w:br/>
            </w:r>
            <w:r w:rsidRPr="006A5081">
              <w:rPr>
                <w:rFonts w:ascii="Arial" w:hAnsi="Arial" w:cs="Arial"/>
                <w:i/>
                <w:sz w:val="20"/>
              </w:rPr>
              <w:t xml:space="preserve">Bonus points: </w:t>
            </w:r>
            <w:r w:rsidRPr="006A5081">
              <w:rPr>
                <w:rFonts w:ascii="Arial" w:hAnsi="Arial" w:cs="Arial"/>
                <w:sz w:val="20"/>
              </w:rPr>
              <w:t xml:space="preserve">for lower </w:t>
            </w:r>
            <w:proofErr w:type="spellStart"/>
            <w:r w:rsidRPr="006A5081">
              <w:rPr>
                <w:rFonts w:ascii="Arial" w:hAnsi="Arial" w:cs="Arial"/>
                <w:sz w:val="20"/>
              </w:rPr>
              <w:t>CfP</w:t>
            </w:r>
            <w:proofErr w:type="spellEnd"/>
            <w:r w:rsidRPr="006A5081">
              <w:rPr>
                <w:rFonts w:ascii="Arial" w:hAnsi="Arial" w:cs="Arial"/>
                <w:sz w:val="20"/>
              </w:rPr>
              <w:t>:</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sidRPr="006A5081">
              <w:rPr>
                <w:rFonts w:ascii="Arial" w:hAnsi="Arial" w:cs="Arial"/>
                <w:sz w:val="24"/>
                <w:szCs w:val="24"/>
              </w:rPr>
              <w:t>Avoidable harmful materials</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A5081">
              <w:rPr>
                <w:rFonts w:ascii="Arial" w:hAnsi="Arial" w:cs="Arial"/>
                <w:sz w:val="20"/>
              </w:rPr>
              <w:t>The back of many mainstream solar panels is entirely covered with a layer of PFAS, which poses a risk of soil pollution.</w:t>
            </w:r>
            <w:r w:rsidR="00A75668" w:rsidRPr="006A5081">
              <w:rPr>
                <w:rFonts w:ascii="Arial" w:hAnsi="Arial" w:cs="Arial"/>
                <w:sz w:val="20"/>
              </w:rPr>
              <w:t xml:space="preserve"> </w:t>
            </w:r>
            <w:r w:rsidRPr="006A5081">
              <w:rPr>
                <w:rFonts w:ascii="Arial" w:hAnsi="Arial" w:cs="Arial"/>
                <w:sz w:val="20"/>
              </w:rPr>
              <w:t xml:space="preserve">Also, the solder often contains lead and there is antimony in the glass.  </w:t>
            </w:r>
            <w:r w:rsidRPr="006A5081">
              <w:rPr>
                <w:rFonts w:ascii="Arial" w:hAnsi="Arial" w:cs="Arial"/>
              </w:rPr>
              <w:t xml:space="preserve"> </w:t>
            </w:r>
            <w:r w:rsidRPr="006A5081">
              <w:rPr>
                <w:rFonts w:ascii="Arial" w:hAnsi="Arial" w:cs="Arial"/>
              </w:rPr>
              <w:br/>
            </w:r>
            <w:r w:rsidRPr="006A5081">
              <w:rPr>
                <w:rFonts w:ascii="Arial" w:hAnsi="Arial" w:cs="Arial"/>
                <w:sz w:val="20"/>
              </w:rPr>
              <w:t xml:space="preserve">PFAS-free solar panels are widely available. There are also a small number of solar panels that contain neither lead nor antimony.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sidRPr="006A5081">
              <w:rPr>
                <w:rFonts w:ascii="Arial" w:hAnsi="Arial" w:cs="Arial"/>
                <w:i/>
                <w:sz w:val="20"/>
              </w:rPr>
              <w:t xml:space="preserve">Standard requirement: </w:t>
            </w:r>
            <w:r w:rsidRPr="006A5081">
              <w:rPr>
                <w:rFonts w:ascii="Arial" w:hAnsi="Arial" w:cs="Arial"/>
                <w:sz w:val="20"/>
              </w:rPr>
              <w:t>PFAS-free.</w:t>
            </w:r>
            <w:r w:rsidRPr="006A5081">
              <w:rPr>
                <w:rFonts w:ascii="Arial" w:hAnsi="Arial" w:cs="Arial"/>
              </w:rPr>
              <w:t xml:space="preserve"> </w:t>
            </w:r>
            <w:r w:rsidRPr="006A5081">
              <w:rPr>
                <w:rFonts w:ascii="Arial" w:hAnsi="Arial" w:cs="Arial"/>
              </w:rPr>
              <w:br/>
            </w:r>
          </w:p>
          <w:p w14:paraId="018DF276" w14:textId="1036EA65"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A5081">
              <w:rPr>
                <w:rFonts w:ascii="Arial" w:hAnsi="Arial" w:cs="Arial"/>
                <w:i/>
                <w:sz w:val="20"/>
              </w:rPr>
              <w:t xml:space="preserve">Bonus points: </w:t>
            </w:r>
            <w:r w:rsidRPr="006A5081">
              <w:rPr>
                <w:rFonts w:ascii="Arial" w:hAnsi="Arial" w:cs="Arial"/>
              </w:rPr>
              <w:t xml:space="preserve"> </w:t>
            </w:r>
            <w:r w:rsidRPr="006A5081">
              <w:rPr>
                <w:rFonts w:ascii="Arial" w:hAnsi="Arial" w:cs="Arial"/>
              </w:rPr>
              <w:br/>
              <w:t>Lead-free solder, antimony-free glass.</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sidRPr="006A5081">
              <w:rPr>
                <w:rFonts w:ascii="Arial" w:hAnsi="Arial" w:cs="Arial"/>
                <w:sz w:val="24"/>
                <w:szCs w:val="24"/>
              </w:rPr>
              <w:t xml:space="preserve">Working life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A5081">
              <w:rPr>
                <w:rFonts w:ascii="Arial" w:hAnsi="Arial" w:cs="Arial"/>
                <w:sz w:val="20"/>
              </w:rPr>
              <w:t xml:space="preserve">The technical working life of many solar panels, including those from ‘tier 1’ manufacturers, is probably 10 to 15 years. </w:t>
            </w:r>
            <w:r w:rsidRPr="006A5081">
              <w:rPr>
                <w:rFonts w:ascii="Arial" w:hAnsi="Arial" w:cs="Arial"/>
              </w:rPr>
              <w:t xml:space="preserve"> </w:t>
            </w:r>
            <w:r w:rsidRPr="006A5081">
              <w:rPr>
                <w:rFonts w:ascii="Arial" w:hAnsi="Arial" w:cs="Arial"/>
              </w:rPr>
              <w:br/>
            </w:r>
            <w:r w:rsidRPr="006A5081">
              <w:rPr>
                <w:rFonts w:ascii="Arial" w:hAnsi="Arial" w:cs="Arial"/>
                <w:sz w:val="20"/>
              </w:rPr>
              <w:t xml:space="preserve">However, a working life of at least 30 years is also a good possibility when using high-quality materials and a robust design. </w:t>
            </w:r>
            <w:r w:rsidRPr="006A5081">
              <w:rPr>
                <w:rFonts w:ascii="Arial" w:hAnsi="Arial" w:cs="Arial"/>
              </w:rPr>
              <w:t xml:space="preserve"> </w:t>
            </w:r>
            <w:r w:rsidRPr="006A5081">
              <w:rPr>
                <w:rFonts w:ascii="Arial" w:hAnsi="Arial" w:cs="Arial"/>
              </w:rPr>
              <w:br/>
            </w:r>
            <w:r w:rsidRPr="006A5081">
              <w:rPr>
                <w:rFonts w:ascii="Arial" w:hAnsi="Arial" w:cs="Arial"/>
                <w:sz w:val="20"/>
              </w:rPr>
              <w:t xml:space="preserve">These solar panels are 10 to 15% more expensive.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A5081">
              <w:rPr>
                <w:rFonts w:ascii="Arial" w:hAnsi="Arial" w:cs="Arial"/>
                <w:i/>
                <w:sz w:val="20"/>
              </w:rPr>
              <w:t xml:space="preserve">Bonus points: </w:t>
            </w:r>
            <w:r w:rsidRPr="006A5081">
              <w:rPr>
                <w:rFonts w:ascii="Arial" w:hAnsi="Arial" w:cs="Arial"/>
              </w:rPr>
              <w:t>30 years product guarantee, substantiated by tests.</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sidRPr="006A5081">
              <w:rPr>
                <w:rFonts w:ascii="Arial" w:hAnsi="Arial" w:cs="Arial"/>
                <w:sz w:val="24"/>
                <w:szCs w:val="24"/>
              </w:rPr>
              <w:lastRenderedPageBreak/>
              <w:t>Working conditions in the supply chain.</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1629C3C7"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A5081">
              <w:rPr>
                <w:rFonts w:ascii="Arial" w:hAnsi="Arial" w:cs="Arial"/>
                <w:sz w:val="20"/>
              </w:rPr>
              <w:t>Forced labour involved in the manufacturing of solar cells has been documented in Xinjiang. There are various initiatives aiming to identify whether a manufacturer or their suppliers use forced labour (</w:t>
            </w:r>
            <w:r w:rsidRPr="006A5081">
              <w:rPr>
                <w:rFonts w:ascii="Arial" w:hAnsi="Arial" w:cs="Arial"/>
                <w:i/>
                <w:sz w:val="20"/>
              </w:rPr>
              <w:t>SER [</w:t>
            </w:r>
            <w:r w:rsidRPr="006A5081">
              <w:rPr>
                <w:rFonts w:ascii="Arial" w:hAnsi="Arial" w:cs="Arial"/>
                <w:sz w:val="20"/>
              </w:rPr>
              <w:t>Social and Economic Council of the Netherlands</w:t>
            </w:r>
            <w:r w:rsidRPr="006A5081">
              <w:rPr>
                <w:rFonts w:ascii="Arial" w:hAnsi="Arial" w:cs="Arial"/>
                <w:i/>
                <w:sz w:val="20"/>
              </w:rPr>
              <w:t xml:space="preserve">] </w:t>
            </w:r>
            <w:r w:rsidRPr="006A5081">
              <w:rPr>
                <w:rFonts w:ascii="Arial" w:hAnsi="Arial" w:cs="Arial"/>
                <w:sz w:val="20"/>
              </w:rPr>
              <w:t>agreement on international responsible business conduct regarding human rights</w:t>
            </w:r>
            <w:r w:rsidRPr="006A5081">
              <w:rPr>
                <w:rFonts w:ascii="Arial" w:hAnsi="Arial" w:cs="Arial"/>
                <w:i/>
                <w:sz w:val="20"/>
              </w:rPr>
              <w:t>;</w:t>
            </w:r>
            <w:r w:rsidRPr="006A5081">
              <w:rPr>
                <w:rFonts w:ascii="Arial" w:hAnsi="Arial" w:cs="Arial"/>
                <w:sz w:val="20"/>
              </w:rPr>
              <w:t xml:space="preserve"> </w:t>
            </w:r>
            <w:proofErr w:type="spellStart"/>
            <w:r w:rsidRPr="006A5081">
              <w:rPr>
                <w:rFonts w:ascii="Arial" w:hAnsi="Arial" w:cs="Arial"/>
                <w:sz w:val="20"/>
              </w:rPr>
              <w:t>SolarPower</w:t>
            </w:r>
            <w:proofErr w:type="spellEnd"/>
            <w:r w:rsidRPr="006A5081">
              <w:rPr>
                <w:rFonts w:ascii="Arial" w:hAnsi="Arial" w:cs="Arial"/>
                <w:sz w:val="20"/>
              </w:rPr>
              <w:t xml:space="preserve"> Europe’s ‘Solar Stewardship Initiative’).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A5081">
              <w:rPr>
                <w:rFonts w:ascii="Arial" w:hAnsi="Arial" w:cs="Arial"/>
                <w:sz w:val="20"/>
              </w:rPr>
              <w:t xml:space="preserve">Requirements and objective criteria still being developed.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sidRPr="006A5081">
              <w:rPr>
                <w:rFonts w:ascii="Arial" w:hAnsi="Arial" w:cs="Arial"/>
                <w:sz w:val="24"/>
                <w:szCs w:val="24"/>
              </w:rPr>
              <w:t xml:space="preserve">During the installation of the panels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A5081">
              <w:rPr>
                <w:rFonts w:ascii="Arial" w:hAnsi="Arial" w:cs="Arial"/>
                <w:sz w:val="20"/>
              </w:rPr>
              <w:t xml:space="preserve">The installation of solar panels in the Netherlands sometimes involves the exploitation of migrant workers.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A5081">
              <w:rPr>
                <w:rFonts w:ascii="Arial" w:hAnsi="Arial" w:cs="Arial"/>
                <w:i/>
                <w:iCs/>
                <w:sz w:val="20"/>
              </w:rPr>
              <w:t>Requirement</w:t>
            </w:r>
            <w:r w:rsidRPr="006A5081">
              <w:rPr>
                <w:rFonts w:ascii="Arial" w:hAnsi="Arial" w:cs="Arial"/>
                <w:sz w:val="20"/>
              </w:rPr>
              <w:t>: Supplier Code of Conduct.</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r w:rsidRPr="006A5081">
              <w:rPr>
                <w:rFonts w:ascii="Arial" w:hAnsi="Arial" w:cs="Arial"/>
                <w:sz w:val="24"/>
                <w:szCs w:val="24"/>
              </w:rPr>
              <w:t>Circularity</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A5081">
              <w:rPr>
                <w:rFonts w:ascii="Arial" w:hAnsi="Arial" w:cs="Arial"/>
                <w:sz w:val="20"/>
              </w:rPr>
              <w:t xml:space="preserve">Various ideas and concepts are developed as ‘Design for Recycling’, including a commitment to use a certain percentage of recycled materials.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A5081">
              <w:rPr>
                <w:rFonts w:ascii="Arial" w:hAnsi="Arial" w:cs="Arial"/>
                <w:sz w:val="20"/>
              </w:rPr>
              <w:t>Requirements and objective criteria still being developed.</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sidRPr="006A5081">
              <w:rPr>
                <w:rFonts w:ascii="Arial" w:hAnsi="Arial" w:cs="Arial"/>
                <w:sz w:val="24"/>
                <w:szCs w:val="24"/>
              </w:rPr>
              <w:t>End-of-life</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A5081">
              <w:rPr>
                <w:rFonts w:ascii="Arial" w:hAnsi="Arial" w:cs="Arial"/>
                <w:sz w:val="20"/>
              </w:rPr>
              <w:t xml:space="preserve">Replacement by other panels only in the event of a defect. The (compulsory) disposal contribution must be paid to the OPEN Foundation [Organisation for Producer Responsibility for E-waste Netherlands (OPEN)].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A5081">
              <w:rPr>
                <w:rFonts w:ascii="Arial" w:hAnsi="Arial" w:cs="Arial"/>
                <w:i/>
                <w:sz w:val="20"/>
              </w:rPr>
              <w:t xml:space="preserve">Requirement: </w:t>
            </w:r>
            <w:r w:rsidRPr="006A5081">
              <w:rPr>
                <w:rFonts w:ascii="Arial" w:hAnsi="Arial" w:cs="Arial"/>
                <w:sz w:val="20"/>
              </w:rPr>
              <w:t>disposal contribution is paid.</w:t>
            </w:r>
          </w:p>
        </w:tc>
      </w:tr>
    </w:tbl>
    <w:p w14:paraId="3D4E6FCF" w14:textId="77777777" w:rsidR="00FA5774" w:rsidRPr="004C0EBD" w:rsidRDefault="00FA5774" w:rsidP="00A3595E"/>
    <w:p w14:paraId="1DD59982" w14:textId="77777777" w:rsidR="006A5081" w:rsidRDefault="006A5081" w:rsidP="00FF2CB4">
      <w:pPr>
        <w:pStyle w:val="MH3"/>
      </w:pPr>
    </w:p>
    <w:p w14:paraId="16BF8B85" w14:textId="703AE0F9" w:rsidR="00F541A6" w:rsidRPr="004C0EBD" w:rsidRDefault="00FA5774" w:rsidP="00FF2CB4">
      <w:pPr>
        <w:pStyle w:val="MH3"/>
      </w:pPr>
      <w:bookmarkStart w:id="33" w:name="_Toc180508384"/>
      <w:r w:rsidRPr="004C0EBD">
        <w:t xml:space="preserve">6.2 Environmental aspects involved in Sun-on-Land and </w:t>
      </w:r>
      <w:r w:rsidR="001F15A3">
        <w:br/>
      </w:r>
      <w:r w:rsidRPr="004C0EBD">
        <w:t>Sun-on-</w:t>
      </w:r>
      <w:proofErr w:type="gramStart"/>
      <w:r w:rsidRPr="004C0EBD">
        <w:t>Water</w:t>
      </w:r>
      <w:bookmarkEnd w:id="33"/>
      <w:proofErr w:type="gramEnd"/>
      <w:r w:rsidRPr="004C0EBD">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sidRPr="00260AB9">
        <w:rPr>
          <w:rFonts w:ascii="Arial" w:hAnsi="Arial" w:cs="Arial"/>
          <w:b/>
          <w:color w:val="3DC3C6"/>
          <w:sz w:val="24"/>
          <w:szCs w:val="24"/>
        </w:rPr>
        <w:t>Sun-on-Land</w:t>
      </w:r>
    </w:p>
    <w:p w14:paraId="19275623" w14:textId="77777777" w:rsidR="001F15A3" w:rsidRDefault="004E647C" w:rsidP="003869FC">
      <w:pPr>
        <w:jc w:val="both"/>
        <w:rPr>
          <w:rFonts w:ascii="Arial" w:hAnsi="Arial" w:cs="Arial"/>
        </w:rPr>
      </w:pPr>
      <w:r w:rsidRPr="001F15A3">
        <w:rPr>
          <w:rFonts w:ascii="Arial" w:hAnsi="Arial" w:cs="Arial"/>
        </w:rPr>
        <w:t>Solar panels in PV installations on land with an East-West orientation are sometimes set so close together that barely any light or water can still reach the ground; this causes the soil life beneath the panels to disappear. A little more space for light and rain makes a huge difference. For further details see:</w:t>
      </w:r>
    </w:p>
    <w:p w14:paraId="048EB9A9" w14:textId="0A6CE6E4" w:rsidR="00B04952" w:rsidRPr="001F15A3" w:rsidRDefault="002E4753" w:rsidP="003869FC">
      <w:pPr>
        <w:jc w:val="both"/>
        <w:rPr>
          <w:rFonts w:ascii="Arial" w:hAnsi="Arial" w:cs="Arial"/>
          <w:color w:val="3DC3C6"/>
        </w:rPr>
      </w:pPr>
      <w:hyperlink r:id="rId18" w:history="1">
        <w:r w:rsidR="001F15A3" w:rsidRPr="001F15A3">
          <w:rPr>
            <w:rStyle w:val="Hyperlink"/>
            <w:rFonts w:ascii="Arial" w:hAnsi="Arial" w:cs="Arial"/>
            <w:color w:val="3DC3C6"/>
          </w:rPr>
          <w:t>https://zoninlandschap.nl/u/files/ZonneparkenBeterOntwerpTNOV2.pdf</w:t>
        </w:r>
      </w:hyperlink>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sidRPr="001F15A3">
        <w:rPr>
          <w:rFonts w:ascii="Arial" w:hAnsi="Arial" w:cs="Arial"/>
        </w:rPr>
        <w:t xml:space="preserve">TNO has developed a soil test, which looks at </w:t>
      </w:r>
      <w:proofErr w:type="gramStart"/>
      <w:r w:rsidRPr="001F15A3">
        <w:rPr>
          <w:rFonts w:ascii="Arial" w:hAnsi="Arial" w:cs="Arial"/>
        </w:rPr>
        <w:t>whether or not</w:t>
      </w:r>
      <w:proofErr w:type="gramEnd"/>
      <w:r w:rsidRPr="001F15A3">
        <w:rPr>
          <w:rFonts w:ascii="Arial" w:hAnsi="Arial" w:cs="Arial"/>
        </w:rPr>
        <w:t xml:space="preserve"> sufficient soil life is possible, depending on the location, orientation and distance between the rows. Glass-glass panels provide some help too if the sunlight can also shine through the edges of the panel to the ground. The Template now also states that the Ground Coverage Ratio for smaller projects must be less than 70% and there must be gaps of at least 2 cm between the panels (for </w:t>
      </w:r>
      <w:r w:rsidR="00B24ED3" w:rsidRPr="001F15A3">
        <w:rPr>
          <w:rFonts w:ascii="Arial" w:hAnsi="Arial" w:cs="Arial"/>
        </w:rPr>
        <w:t>rainwater</w:t>
      </w:r>
      <w:r w:rsidRPr="001F15A3">
        <w:rPr>
          <w:rFonts w:ascii="Arial" w:hAnsi="Arial" w:cs="Arial"/>
        </w:rPr>
        <w:t xml:space="preserve">). Larger projects must comply with the TNO’s soil test.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sidRPr="001F15A3">
        <w:rPr>
          <w:rFonts w:ascii="Arial" w:hAnsi="Arial" w:cs="Arial"/>
        </w:rPr>
        <w:lastRenderedPageBreak/>
        <w:t xml:space="preserve">Biodiversity may be promoted through certain herbs, </w:t>
      </w:r>
      <w:proofErr w:type="gramStart"/>
      <w:r w:rsidRPr="001F15A3">
        <w:rPr>
          <w:rFonts w:ascii="Arial" w:hAnsi="Arial" w:cs="Arial"/>
        </w:rPr>
        <w:t>plants</w:t>
      </w:r>
      <w:proofErr w:type="gramEnd"/>
      <w:r w:rsidRPr="001F15A3">
        <w:rPr>
          <w:rFonts w:ascii="Arial" w:hAnsi="Arial" w:cs="Arial"/>
        </w:rPr>
        <w:t xml:space="preserve"> or grasses, through a mowing policy or by installing an insect hotel.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sidRPr="001F15A3">
        <w:rPr>
          <w:rFonts w:ascii="Arial" w:hAnsi="Arial" w:cs="Arial"/>
        </w:rPr>
        <w:t>Please note: the Sun-on-Land consortium is working on an eco-label for solar farms (</w:t>
      </w:r>
      <w:proofErr w:type="spellStart"/>
      <w:r w:rsidRPr="001F15A3">
        <w:rPr>
          <w:rFonts w:ascii="Arial" w:hAnsi="Arial" w:cs="Arial"/>
        </w:rPr>
        <w:t>EcoCertifified</w:t>
      </w:r>
      <w:proofErr w:type="spellEnd"/>
      <w:r w:rsidRPr="001F15A3">
        <w:rPr>
          <w:rFonts w:ascii="Arial" w:hAnsi="Arial" w:cs="Arial"/>
        </w:rPr>
        <w:t xml:space="preserve">); this will set soon set out </w:t>
      </w:r>
      <w:proofErr w:type="gramStart"/>
      <w:r w:rsidRPr="001F15A3">
        <w:rPr>
          <w:rFonts w:ascii="Arial" w:hAnsi="Arial" w:cs="Arial"/>
        </w:rPr>
        <w:t>a number of</w:t>
      </w:r>
      <w:proofErr w:type="gramEnd"/>
      <w:r w:rsidRPr="001F15A3">
        <w:rPr>
          <w:rFonts w:ascii="Arial" w:hAnsi="Arial" w:cs="Arial"/>
        </w:rPr>
        <w:t xml:space="preserve"> guidelines.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r w:rsidRPr="00260AB9">
        <w:rPr>
          <w:rFonts w:ascii="Arial" w:hAnsi="Arial" w:cs="Arial"/>
          <w:b/>
          <w:color w:val="3DC3C6"/>
          <w:sz w:val="24"/>
          <w:szCs w:val="24"/>
        </w:rPr>
        <w:t xml:space="preserve">Agrivoltaics (or </w:t>
      </w:r>
      <w:proofErr w:type="spellStart"/>
      <w:r w:rsidRPr="00260AB9">
        <w:rPr>
          <w:rFonts w:ascii="Arial" w:hAnsi="Arial" w:cs="Arial"/>
          <w:b/>
          <w:color w:val="3DC3C6"/>
          <w:sz w:val="24"/>
          <w:szCs w:val="24"/>
        </w:rPr>
        <w:t>Agrophotovoltaics</w:t>
      </w:r>
      <w:proofErr w:type="spellEnd"/>
      <w:r w:rsidRPr="00260AB9">
        <w:rPr>
          <w:rFonts w:ascii="Arial" w:hAnsi="Arial" w:cs="Arial"/>
          <w:b/>
          <w:color w:val="3DC3C6"/>
          <w:sz w:val="24"/>
          <w:szCs w:val="24"/>
        </w:rPr>
        <w:t>)</w:t>
      </w:r>
    </w:p>
    <w:p w14:paraId="2A5586AB" w14:textId="18B85BD4" w:rsidR="00B04952" w:rsidRPr="001F15A3" w:rsidRDefault="00B04952" w:rsidP="00B04952">
      <w:pPr>
        <w:jc w:val="both"/>
        <w:rPr>
          <w:rFonts w:ascii="Arial" w:hAnsi="Arial" w:cs="Arial"/>
        </w:rPr>
      </w:pPr>
      <w:r w:rsidRPr="001F15A3">
        <w:rPr>
          <w:rFonts w:ascii="Arial" w:hAnsi="Arial" w:cs="Arial"/>
        </w:rPr>
        <w:t>Experience is also being developed in combining agriculture and PV generation (‘agrivoltaics’). Various solutions are used: from rows of vertically oriented solar panels to canopies of solar panels above fruit trees. Agrivoltaics is still at a relatively early stage.</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sidRPr="00260AB9">
        <w:rPr>
          <w:rFonts w:ascii="Arial" w:hAnsi="Arial" w:cs="Arial"/>
          <w:b/>
          <w:color w:val="3DC3C6"/>
          <w:sz w:val="24"/>
          <w:szCs w:val="24"/>
        </w:rPr>
        <w:t>Sun-on-Water</w:t>
      </w:r>
    </w:p>
    <w:p w14:paraId="5C81225C" w14:textId="6168F99E" w:rsidR="009722F8" w:rsidRPr="001F15A3" w:rsidRDefault="00B04952" w:rsidP="00CD5D92">
      <w:pPr>
        <w:jc w:val="both"/>
        <w:rPr>
          <w:rFonts w:ascii="Arial" w:hAnsi="Arial" w:cs="Arial"/>
        </w:rPr>
      </w:pPr>
      <w:r w:rsidRPr="001F15A3">
        <w:rPr>
          <w:rFonts w:ascii="Arial" w:hAnsi="Arial" w:cs="Arial"/>
        </w:rPr>
        <w:t xml:space="preserve">Within the ‘Sun-on-Water’ consortium, organisations such as </w:t>
      </w:r>
      <w:proofErr w:type="spellStart"/>
      <w:r w:rsidRPr="001F15A3">
        <w:rPr>
          <w:rFonts w:ascii="Arial" w:hAnsi="Arial" w:cs="Arial"/>
        </w:rPr>
        <w:t>Deltares</w:t>
      </w:r>
      <w:proofErr w:type="spellEnd"/>
      <w:r w:rsidRPr="001F15A3">
        <w:rPr>
          <w:rFonts w:ascii="Arial" w:hAnsi="Arial" w:cs="Arial"/>
        </w:rPr>
        <w:t xml:space="preserve"> and the Association of Regional Water Authorities [</w:t>
      </w:r>
      <w:proofErr w:type="spellStart"/>
      <w:r w:rsidRPr="001F15A3">
        <w:rPr>
          <w:rFonts w:ascii="Arial" w:hAnsi="Arial" w:cs="Arial"/>
          <w:i/>
          <w:iCs/>
        </w:rPr>
        <w:t>Unie</w:t>
      </w:r>
      <w:proofErr w:type="spellEnd"/>
      <w:r w:rsidRPr="001F15A3">
        <w:rPr>
          <w:rFonts w:ascii="Arial" w:hAnsi="Arial" w:cs="Arial"/>
          <w:i/>
          <w:iCs/>
        </w:rPr>
        <w:t xml:space="preserve"> van </w:t>
      </w:r>
      <w:proofErr w:type="spellStart"/>
      <w:r w:rsidRPr="001F15A3">
        <w:rPr>
          <w:rFonts w:ascii="Arial" w:hAnsi="Arial" w:cs="Arial"/>
          <w:i/>
          <w:iCs/>
        </w:rPr>
        <w:t>Waterschappen</w:t>
      </w:r>
      <w:proofErr w:type="spellEnd"/>
      <w:r w:rsidRPr="001F15A3">
        <w:rPr>
          <w:rFonts w:ascii="Arial" w:hAnsi="Arial" w:cs="Arial"/>
        </w:rPr>
        <w:t xml:space="preserve">] are also examining the environmental aspects of floating PV installations. These studies are still in the early </w:t>
      </w:r>
      <w:r w:rsidR="00B24ED3" w:rsidRPr="001F15A3">
        <w:rPr>
          <w:rFonts w:ascii="Arial" w:hAnsi="Arial" w:cs="Arial"/>
        </w:rPr>
        <w:t>stages,</w:t>
      </w:r>
      <w:r w:rsidRPr="001F15A3">
        <w:rPr>
          <w:rFonts w:ascii="Arial" w:hAnsi="Arial" w:cs="Arial"/>
        </w:rPr>
        <w:t xml:space="preserve"> and it is not yet clear </w:t>
      </w:r>
      <w:proofErr w:type="gramStart"/>
      <w:r w:rsidRPr="001F15A3">
        <w:rPr>
          <w:rFonts w:ascii="Arial" w:hAnsi="Arial" w:cs="Arial"/>
        </w:rPr>
        <w:t>whether or not</w:t>
      </w:r>
      <w:proofErr w:type="gramEnd"/>
      <w:r w:rsidRPr="001F15A3">
        <w:rPr>
          <w:rFonts w:ascii="Arial" w:hAnsi="Arial" w:cs="Arial"/>
        </w:rPr>
        <w:t xml:space="preserve"> any requirements in environmental terms need to be set. For further details see:  </w:t>
      </w:r>
      <w:hyperlink r:id="rId19" w:history="1">
        <w:r w:rsidRPr="001F15A3">
          <w:rPr>
            <w:rStyle w:val="Hyperlink"/>
            <w:rFonts w:ascii="Arial" w:hAnsi="Arial" w:cs="Arial"/>
            <w:color w:val="3DC3C6"/>
          </w:rPr>
          <w:t>www.zonopwater.nl</w:t>
        </w:r>
      </w:hyperlink>
    </w:p>
    <w:p w14:paraId="247C88DC" w14:textId="77777777" w:rsidR="00B04952" w:rsidRPr="004C0EBD" w:rsidRDefault="00B04952" w:rsidP="00A3595E"/>
    <w:p w14:paraId="735367AE" w14:textId="027EC848" w:rsidR="00F541A6" w:rsidRPr="004C0EBD" w:rsidRDefault="004D365E" w:rsidP="00FF2CB4">
      <w:pPr>
        <w:pStyle w:val="MH2"/>
      </w:pPr>
      <w:bookmarkStart w:id="34" w:name="_Toc180508385"/>
      <w:r w:rsidRPr="004C0EBD">
        <w:t>Step 7 Execution and delivery</w:t>
      </w:r>
      <w:bookmarkEnd w:id="34"/>
      <w:r w:rsidRPr="004C0EBD">
        <w:t xml:space="preserve"> </w:t>
      </w:r>
    </w:p>
    <w:p w14:paraId="387172F1" w14:textId="77777777" w:rsidR="00F541A6" w:rsidRPr="004C0EBD" w:rsidRDefault="00F541A6" w:rsidP="00A3595E"/>
    <w:p w14:paraId="63EF63FE" w14:textId="5DEB918C" w:rsidR="00F7042B" w:rsidRPr="004C0EBD" w:rsidRDefault="00F7042B" w:rsidP="00FF2CB4">
      <w:pPr>
        <w:pStyle w:val="MH3"/>
        <w:rPr>
          <w:rFonts w:asciiTheme="minorHAnsi" w:hAnsiTheme="minorHAnsi"/>
        </w:rPr>
      </w:pPr>
      <w:bookmarkStart w:id="35" w:name="_Toc180508386"/>
      <w:r w:rsidRPr="004C0EBD">
        <w:t>7.1 Timelines</w:t>
      </w:r>
      <w:bookmarkEnd w:id="35"/>
      <w:r w:rsidRPr="004C0EBD">
        <w:t xml:space="preserve"> </w:t>
      </w:r>
    </w:p>
    <w:p w14:paraId="0FEAFB5E" w14:textId="0E30AF90" w:rsidR="00E63743" w:rsidRPr="001F15A3" w:rsidRDefault="002C7DD6" w:rsidP="00B7557D">
      <w:pPr>
        <w:jc w:val="both"/>
        <w:rPr>
          <w:rFonts w:ascii="Arial" w:hAnsi="Arial" w:cs="Arial"/>
        </w:rPr>
      </w:pPr>
      <w:r w:rsidRPr="001F15A3">
        <w:rPr>
          <w:rFonts w:ascii="Arial" w:hAnsi="Arial" w:cs="Arial"/>
        </w:rPr>
        <w:t xml:space="preserve">With your organisation, decide when the work for the PV project could start; are there any other works that need to be </w:t>
      </w:r>
      <w:proofErr w:type="gramStart"/>
      <w:r w:rsidRPr="001F15A3">
        <w:rPr>
          <w:rFonts w:ascii="Arial" w:hAnsi="Arial" w:cs="Arial"/>
        </w:rPr>
        <w:t>taken into account</w:t>
      </w:r>
      <w:proofErr w:type="gramEnd"/>
      <w:r w:rsidRPr="001F15A3">
        <w:rPr>
          <w:rFonts w:ascii="Arial" w:hAnsi="Arial" w:cs="Arial"/>
        </w:rPr>
        <w:t xml:space="preserve">?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sidRPr="001F15A3">
        <w:rPr>
          <w:rFonts w:ascii="Arial" w:hAnsi="Arial" w:cs="Arial"/>
        </w:rPr>
        <w:t>In addition, discuss</w:t>
      </w:r>
      <w:r w:rsidR="00090E82" w:rsidRPr="001F15A3">
        <w:rPr>
          <w:rFonts w:ascii="Arial" w:hAnsi="Arial" w:cs="Arial"/>
        </w:rPr>
        <w:t xml:space="preserve"> </w:t>
      </w:r>
      <w:r w:rsidRPr="001F15A3">
        <w:rPr>
          <w:rFonts w:ascii="Arial" w:hAnsi="Arial" w:cs="Arial"/>
        </w:rPr>
        <w:t xml:space="preserve">with a consultant what would be a realistic delivery </w:t>
      </w:r>
      <w:proofErr w:type="gramStart"/>
      <w:r w:rsidRPr="001F15A3">
        <w:rPr>
          <w:rFonts w:ascii="Arial" w:hAnsi="Arial" w:cs="Arial"/>
        </w:rPr>
        <w:t>date .</w:t>
      </w:r>
      <w:proofErr w:type="gramEnd"/>
      <w:r w:rsidRPr="001F15A3">
        <w:rPr>
          <w:rFonts w:ascii="Arial" w:hAnsi="Arial" w:cs="Arial"/>
        </w:rPr>
        <w:t xml:space="preserve"> This must </w:t>
      </w:r>
      <w:proofErr w:type="gramStart"/>
      <w:r w:rsidRPr="001F15A3">
        <w:rPr>
          <w:rFonts w:ascii="Arial" w:hAnsi="Arial" w:cs="Arial"/>
        </w:rPr>
        <w:t>take into account</w:t>
      </w:r>
      <w:proofErr w:type="gramEnd"/>
      <w:r w:rsidRPr="001F15A3">
        <w:rPr>
          <w:rFonts w:ascii="Arial" w:hAnsi="Arial" w:cs="Arial"/>
        </w:rPr>
        <w:t xml:space="preserve"> the time required for the call for tenders and the award of the contract and also the construction of the installation.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FF2CB4">
      <w:pPr>
        <w:pStyle w:val="MH3"/>
      </w:pPr>
      <w:bookmarkStart w:id="36" w:name="_Toc180508387"/>
      <w:r w:rsidRPr="004C0EBD">
        <w:t>7.2 Inspections and final inspection</w:t>
      </w:r>
      <w:bookmarkEnd w:id="36"/>
      <w:r w:rsidRPr="004C0EBD">
        <w:t xml:space="preserve"> </w:t>
      </w:r>
    </w:p>
    <w:p w14:paraId="19C5700F" w14:textId="77777777" w:rsidR="00260AB9" w:rsidRPr="001F15A3" w:rsidRDefault="00260AB9" w:rsidP="00FF2CB4">
      <w:pPr>
        <w:pStyle w:val="MH3"/>
      </w:pPr>
    </w:p>
    <w:p w14:paraId="2FB722BF" w14:textId="0D7D55EF" w:rsidR="00E63743" w:rsidRPr="00260AB9" w:rsidRDefault="00E63743" w:rsidP="00A3595E">
      <w:pPr>
        <w:rPr>
          <w:rFonts w:ascii="Arial" w:hAnsi="Arial" w:cs="Arial"/>
          <w:b/>
          <w:bCs/>
          <w:color w:val="3DC3C6"/>
          <w:sz w:val="24"/>
          <w:szCs w:val="24"/>
        </w:rPr>
      </w:pPr>
      <w:r w:rsidRPr="00260AB9">
        <w:rPr>
          <w:rFonts w:ascii="Arial" w:hAnsi="Arial" w:cs="Arial"/>
          <w:b/>
          <w:color w:val="3DC3C6"/>
          <w:sz w:val="24"/>
          <w:szCs w:val="24"/>
        </w:rPr>
        <w:t>Scope 12 inspection</w:t>
      </w:r>
    </w:p>
    <w:p w14:paraId="4B361ACB" w14:textId="470085FD" w:rsidR="007518EB" w:rsidRPr="001F15A3" w:rsidRDefault="007518EB" w:rsidP="00C42EE6">
      <w:pPr>
        <w:jc w:val="both"/>
        <w:rPr>
          <w:rFonts w:ascii="Arial" w:hAnsi="Arial" w:cs="Arial"/>
        </w:rPr>
      </w:pPr>
      <w:r w:rsidRPr="001F15A3">
        <w:rPr>
          <w:rFonts w:ascii="Arial" w:hAnsi="Arial" w:cs="Arial"/>
        </w:rPr>
        <w:t xml:space="preserve">Upon delivery of all projects, be they large or small, on roofs, </w:t>
      </w:r>
      <w:proofErr w:type="gramStart"/>
      <w:r w:rsidRPr="001F15A3">
        <w:rPr>
          <w:rFonts w:ascii="Arial" w:hAnsi="Arial" w:cs="Arial"/>
        </w:rPr>
        <w:t>land</w:t>
      </w:r>
      <w:proofErr w:type="gramEnd"/>
      <w:r w:rsidRPr="001F15A3">
        <w:rPr>
          <w:rFonts w:ascii="Arial" w:hAnsi="Arial" w:cs="Arial"/>
        </w:rPr>
        <w:t xml:space="preserve"> or water, it is important to have an independent party carry out a safety inspection in accordance with protocol SCIOS Scope 12 (norm IEC62446).</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sidRPr="001F15A3">
        <w:rPr>
          <w:rFonts w:ascii="Arial" w:hAnsi="Arial" w:cs="Arial"/>
        </w:rPr>
        <w:t xml:space="preserve">This ‘Scope 12’ inspection checks the safety of the installation and reports any shortcomings relating to, among other things, electrical safety, mechanical safety against wind and snow, and lightning protection. It is stated as a requirement in the Template that the contracting party will subsequently correct any shortcomings identified (‘non-conformities’).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sidRPr="001F15A3">
        <w:rPr>
          <w:rFonts w:ascii="Arial" w:hAnsi="Arial" w:cs="Arial"/>
        </w:rPr>
        <w:t xml:space="preserve">We would recommend that you request the Scope 12 inspection offers in due time. It could be difficult to find an inspector shortly before delivery and the rates may be higher.  </w:t>
      </w:r>
    </w:p>
    <w:p w14:paraId="5BE0A61D" w14:textId="77777777" w:rsidR="00E63743" w:rsidRPr="004C0EBD" w:rsidRDefault="00E63743" w:rsidP="00E63743"/>
    <w:p w14:paraId="44246CFF" w14:textId="25DBD4C8" w:rsidR="009A2991" w:rsidRPr="001F15A3" w:rsidRDefault="00E63743" w:rsidP="00A3595E">
      <w:pPr>
        <w:rPr>
          <w:rFonts w:ascii="Arial" w:hAnsi="Arial" w:cs="Arial"/>
        </w:rPr>
      </w:pPr>
      <w:r w:rsidRPr="00C42EE6">
        <w:rPr>
          <w:rFonts w:ascii="Arial" w:hAnsi="Arial" w:cs="Arial"/>
          <w:b/>
          <w:noProof/>
          <w:color w:val="FFFFFF" w:themeColor="background1"/>
          <w:highlight w:val="darkCyan"/>
        </w:rPr>
        <w:lastRenderedPageBreak/>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sidRPr="00C42EE6">
        <w:rPr>
          <w:rFonts w:ascii="Arial" w:hAnsi="Arial" w:cs="Arial"/>
          <w:b/>
          <w:color w:val="FFFFFF" w:themeColor="background1"/>
          <w:highlight w:val="darkCyan"/>
        </w:rPr>
        <w:t>Tip</w:t>
      </w:r>
      <w:r w:rsidRPr="00C42EE6">
        <w:rPr>
          <w:rFonts w:ascii="Arial" w:hAnsi="Arial" w:cs="Arial"/>
          <w:color w:val="FFFFFF" w:themeColor="background1"/>
          <w:highlight w:val="darkCyan"/>
        </w:rPr>
        <w:t>.</w:t>
      </w:r>
      <w:r w:rsidRPr="00C42EE6">
        <w:rPr>
          <w:rFonts w:ascii="Arial" w:hAnsi="Arial" w:cs="Arial"/>
          <w:color w:val="FFFFFF" w:themeColor="background1"/>
        </w:rPr>
        <w:t xml:space="preserve"> </w:t>
      </w:r>
      <w:r w:rsidRPr="001F15A3">
        <w:rPr>
          <w:rFonts w:ascii="Arial" w:hAnsi="Arial" w:cs="Arial"/>
          <w:color w:val="104D54"/>
        </w:rPr>
        <w:t xml:space="preserve">As the client, you should always make the arrangements for the Scope 12 inspection yourself. </w:t>
      </w:r>
      <w:r w:rsidRPr="001F15A3">
        <w:rPr>
          <w:rFonts w:ascii="Arial" w:hAnsi="Arial" w:cs="Arial"/>
          <w:b/>
          <w:color w:val="104D54"/>
          <w:u w:val="single"/>
        </w:rPr>
        <w:t>Annex 6</w:t>
      </w:r>
      <w:r w:rsidRPr="001F15A3">
        <w:rPr>
          <w:rFonts w:ascii="Arial" w:hAnsi="Arial" w:cs="Arial"/>
          <w:color w:val="104D54"/>
        </w:rPr>
        <w:t xml:space="preserve"> provides a list of organisations that can carry out a Scope 12 inspection. </w:t>
      </w:r>
      <w:r w:rsidRPr="001F15A3">
        <w:rPr>
          <w:rFonts w:ascii="Arial" w:hAnsi="Arial" w:cs="Arial"/>
        </w:rPr>
        <w:br/>
      </w:r>
    </w:p>
    <w:p w14:paraId="29C39726" w14:textId="72CF951F" w:rsidR="007518EB" w:rsidRPr="00260AB9" w:rsidRDefault="007518EB" w:rsidP="00A3595E">
      <w:pPr>
        <w:rPr>
          <w:rStyle w:val="SubtleEmphasis"/>
          <w:rFonts w:ascii="Arial" w:hAnsi="Arial" w:cs="Arial"/>
          <w:color w:val="3DC3C6"/>
          <w:sz w:val="24"/>
          <w:szCs w:val="24"/>
        </w:rPr>
      </w:pPr>
      <w:r w:rsidRPr="00260AB9">
        <w:rPr>
          <w:rStyle w:val="SubtleEmphasis"/>
          <w:rFonts w:ascii="Arial" w:hAnsi="Arial" w:cs="Arial"/>
          <w:color w:val="3DC3C6"/>
          <w:sz w:val="24"/>
          <w:szCs w:val="24"/>
        </w:rPr>
        <w:t>Large-scale projects:</w:t>
      </w:r>
      <w:r w:rsidRPr="00260AB9">
        <w:rPr>
          <w:rStyle w:val="SubtleEmphasis"/>
          <w:rFonts w:ascii="Arial" w:hAnsi="Arial" w:cs="Arial"/>
          <w:i/>
          <w:color w:val="3DC3C6"/>
          <w:sz w:val="24"/>
          <w:szCs w:val="24"/>
        </w:rPr>
        <w:t xml:space="preserve"> </w:t>
      </w:r>
      <w:r w:rsidRPr="00260AB9">
        <w:rPr>
          <w:rStyle w:val="SubtleEmphasis"/>
          <w:rFonts w:ascii="Arial" w:hAnsi="Arial" w:cs="Arial"/>
          <w:color w:val="3DC3C6"/>
          <w:sz w:val="24"/>
          <w:szCs w:val="24"/>
        </w:rPr>
        <w:t>Sample tests on solar panels and factory audits</w:t>
      </w:r>
    </w:p>
    <w:p w14:paraId="7F0CC378" w14:textId="2F41FA56" w:rsidR="00E63743" w:rsidRPr="001F15A3" w:rsidRDefault="00E63743" w:rsidP="00C42EE6">
      <w:pPr>
        <w:jc w:val="both"/>
        <w:rPr>
          <w:rFonts w:ascii="Arial" w:hAnsi="Arial" w:cs="Arial"/>
        </w:rPr>
      </w:pPr>
      <w:r w:rsidRPr="001F15A3">
        <w:rPr>
          <w:rFonts w:ascii="Arial" w:hAnsi="Arial" w:cs="Arial"/>
        </w:rPr>
        <w:t xml:space="preserve">Large-scale projects (larger than 1MW) are also sometimes subject to sample tests and </w:t>
      </w:r>
      <w:r w:rsidR="001F15A3">
        <w:rPr>
          <w:rFonts w:ascii="Arial" w:hAnsi="Arial" w:cs="Arial"/>
        </w:rPr>
        <w:br/>
      </w:r>
      <w:r w:rsidRPr="001F15A3">
        <w:rPr>
          <w:rFonts w:ascii="Arial" w:hAnsi="Arial" w:cs="Arial"/>
        </w:rPr>
        <w:t xml:space="preserve">factory audits. </w:t>
      </w:r>
    </w:p>
    <w:p w14:paraId="718FF494" w14:textId="4F812901" w:rsidR="00CD76B5" w:rsidRPr="001F15A3" w:rsidRDefault="00CD76B5" w:rsidP="00C42EE6">
      <w:pPr>
        <w:jc w:val="both"/>
        <w:rPr>
          <w:rFonts w:ascii="Arial" w:hAnsi="Arial" w:cs="Arial"/>
        </w:rPr>
      </w:pPr>
      <w:r w:rsidRPr="001F15A3">
        <w:rPr>
          <w:rFonts w:ascii="Arial" w:hAnsi="Arial" w:cs="Arial"/>
        </w:rPr>
        <w:t xml:space="preserve">You should consider whether to include this in the call for tenders, whereby the contracting party would be responsible for organising it, or you can keep it out of the call for tenders and organise it yourself.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r w:rsidRPr="001F15A3">
        <w:rPr>
          <w:rFonts w:ascii="Arial" w:hAnsi="Arial" w:cs="Arial"/>
          <w:i/>
        </w:rPr>
        <w:t xml:space="preserve">Sample tests </w:t>
      </w:r>
      <w:r w:rsidRPr="001F15A3">
        <w:rPr>
          <w:rFonts w:ascii="Arial" w:hAnsi="Arial" w:cs="Arial"/>
        </w:rPr>
        <w:t xml:space="preserve">Solar panels are sometimes supplied with a lower power than the one stated in the accompanying documentation. Sometimes, </w:t>
      </w:r>
      <w:proofErr w:type="gramStart"/>
      <w:r w:rsidRPr="001F15A3">
        <w:rPr>
          <w:rFonts w:ascii="Arial" w:hAnsi="Arial" w:cs="Arial"/>
        </w:rPr>
        <w:t>visible</w:t>
      </w:r>
      <w:proofErr w:type="gramEnd"/>
      <w:r w:rsidRPr="001F15A3">
        <w:rPr>
          <w:rFonts w:ascii="Arial" w:hAnsi="Arial" w:cs="Arial"/>
        </w:rPr>
        <w:t xml:space="preserve"> or invisible damage has</w:t>
      </w:r>
      <w:r w:rsidR="00090E82" w:rsidRPr="001F15A3">
        <w:rPr>
          <w:rFonts w:ascii="Arial" w:hAnsi="Arial" w:cs="Arial"/>
        </w:rPr>
        <w:t xml:space="preserve"> </w:t>
      </w:r>
      <w:r w:rsidRPr="001F15A3">
        <w:rPr>
          <w:rFonts w:ascii="Arial" w:hAnsi="Arial" w:cs="Arial"/>
        </w:rPr>
        <w:t xml:space="preserve">occurred at the factory or during transport. This can end up costing a lot of money for large projects.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sidRPr="001F15A3">
        <w:rPr>
          <w:rFonts w:ascii="Arial" w:hAnsi="Arial" w:cs="Arial"/>
        </w:rPr>
        <w:t xml:space="preserve">In large projects, a (very small) number of solar panels are tested after they arrive in the Netherlands and before they are released for installation. These sample tests check the quality of the solar panels delivered.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sidRPr="001F15A3">
        <w:rPr>
          <w:rFonts w:ascii="Arial" w:hAnsi="Arial" w:cs="Arial"/>
        </w:rPr>
        <w:t>The tests examine such things as:</w:t>
      </w:r>
    </w:p>
    <w:p w14:paraId="56F00D48" w14:textId="3A0C56DC" w:rsidR="007518EB" w:rsidRPr="001F15A3" w:rsidRDefault="007518EB" w:rsidP="0075115D">
      <w:pPr>
        <w:pStyle w:val="ListParagraph"/>
        <w:numPr>
          <w:ilvl w:val="0"/>
          <w:numId w:val="49"/>
        </w:numPr>
        <w:jc w:val="both"/>
        <w:rPr>
          <w:rFonts w:ascii="Arial" w:hAnsi="Arial" w:cs="Arial"/>
        </w:rPr>
      </w:pPr>
      <w:r w:rsidRPr="001F15A3">
        <w:rPr>
          <w:rFonts w:ascii="Arial" w:hAnsi="Arial" w:cs="Arial"/>
        </w:rPr>
        <w:t xml:space="preserve">does the stated Watt peak power match - using a flash </w:t>
      </w:r>
      <w:proofErr w:type="gramStart"/>
      <w:r w:rsidRPr="001F15A3">
        <w:rPr>
          <w:rFonts w:ascii="Arial" w:hAnsi="Arial" w:cs="Arial"/>
        </w:rPr>
        <w:t>test</w:t>
      </w:r>
      <w:proofErr w:type="gramEnd"/>
    </w:p>
    <w:p w14:paraId="523A7173" w14:textId="02990C31" w:rsidR="007518EB" w:rsidRPr="001F15A3" w:rsidRDefault="007518EB" w:rsidP="0075115D">
      <w:pPr>
        <w:pStyle w:val="ListParagraph"/>
        <w:numPr>
          <w:ilvl w:val="0"/>
          <w:numId w:val="49"/>
        </w:numPr>
        <w:jc w:val="both"/>
        <w:rPr>
          <w:rFonts w:ascii="Arial" w:hAnsi="Arial" w:cs="Arial"/>
        </w:rPr>
      </w:pPr>
      <w:r w:rsidRPr="001F15A3">
        <w:rPr>
          <w:rFonts w:ascii="Arial" w:hAnsi="Arial" w:cs="Arial"/>
        </w:rPr>
        <w:t xml:space="preserve">are there too many microcracks, increasing the likelihood of rapid degradation - using EL </w:t>
      </w:r>
      <w:proofErr w:type="gramStart"/>
      <w:r w:rsidRPr="001F15A3">
        <w:rPr>
          <w:rFonts w:ascii="Arial" w:hAnsi="Arial" w:cs="Arial"/>
        </w:rPr>
        <w:t>testing</w:t>
      </w:r>
      <w:proofErr w:type="gramEnd"/>
    </w:p>
    <w:p w14:paraId="271F3101" w14:textId="7190C95E" w:rsidR="007518EB" w:rsidRPr="001F15A3" w:rsidRDefault="007518EB" w:rsidP="0075115D">
      <w:pPr>
        <w:pStyle w:val="ListParagraph"/>
        <w:numPr>
          <w:ilvl w:val="0"/>
          <w:numId w:val="49"/>
        </w:numPr>
        <w:jc w:val="both"/>
        <w:rPr>
          <w:rFonts w:ascii="Arial" w:hAnsi="Arial" w:cs="Arial"/>
        </w:rPr>
      </w:pPr>
      <w:r w:rsidRPr="001F15A3">
        <w:rPr>
          <w:rFonts w:ascii="Arial" w:hAnsi="Arial" w:cs="Arial"/>
        </w:rPr>
        <w:t>carrying out a visual inspection of the module - checking the assembly and finish</w:t>
      </w:r>
    </w:p>
    <w:p w14:paraId="72A7C03D" w14:textId="446C88EC" w:rsidR="007518EB" w:rsidRPr="001F15A3" w:rsidRDefault="007518EB" w:rsidP="0075115D">
      <w:pPr>
        <w:pStyle w:val="ListParagraph"/>
        <w:numPr>
          <w:ilvl w:val="0"/>
          <w:numId w:val="49"/>
        </w:numPr>
        <w:jc w:val="both"/>
        <w:rPr>
          <w:rFonts w:ascii="Arial" w:hAnsi="Arial" w:cs="Arial"/>
        </w:rPr>
      </w:pPr>
      <w:r w:rsidRPr="001F15A3">
        <w:rPr>
          <w:rFonts w:ascii="Arial" w:hAnsi="Arial" w:cs="Arial"/>
        </w:rPr>
        <w:t xml:space="preserve">performing an inspection of the module materials used - checking the specification. </w:t>
      </w:r>
    </w:p>
    <w:p w14:paraId="2886CBF0" w14:textId="328B15DC" w:rsidR="007518EB" w:rsidRPr="001F15A3" w:rsidRDefault="007518EB" w:rsidP="00B7557D">
      <w:pPr>
        <w:jc w:val="both"/>
        <w:rPr>
          <w:rFonts w:ascii="Arial" w:hAnsi="Arial" w:cs="Arial"/>
        </w:rPr>
      </w:pPr>
      <w:r w:rsidRPr="001F15A3">
        <w:rPr>
          <w:rFonts w:ascii="Arial" w:hAnsi="Arial" w:cs="Arial"/>
        </w:rPr>
        <w:t xml:space="preserve">A factory audit is often also performed for very large projects (larger than 20 MWp). This entails independent checking that the quality of the batch of solar panels ordered </w:t>
      </w:r>
      <w:r w:rsidRPr="001F15A3">
        <w:rPr>
          <w:rFonts w:ascii="Arial" w:hAnsi="Arial" w:cs="Arial"/>
          <w:i/>
          <w:iCs/>
        </w:rPr>
        <w:t>during the manufacturing process at the factory</w:t>
      </w:r>
      <w:r w:rsidRPr="001F15A3">
        <w:rPr>
          <w:rFonts w:ascii="Arial" w:hAnsi="Arial" w:cs="Arial"/>
        </w:rPr>
        <w:t xml:space="preserve">.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sidRPr="001F15A3">
        <w:rPr>
          <w:rFonts w:ascii="Arial" w:hAnsi="Arial" w:cs="Arial"/>
        </w:rPr>
        <w:t xml:space="preserve">Samples tests and factory audits (often in China) are expensive. For a 10MW project, that can mean EUR 4 000 to 6 000 for the sample tests and EUR 5 000 to 8 000 for the factory audit. </w:t>
      </w:r>
    </w:p>
    <w:p w14:paraId="3B64231D" w14:textId="77777777" w:rsidR="00CD76B5" w:rsidRPr="001F15A3" w:rsidRDefault="00CD76B5" w:rsidP="00A3595E">
      <w:pPr>
        <w:rPr>
          <w:rFonts w:ascii="Arial" w:hAnsi="Arial" w:cs="Arial"/>
        </w:rPr>
      </w:pPr>
    </w:p>
    <w:p w14:paraId="52F7A134" w14:textId="3E5FD0B6" w:rsidR="007518EB" w:rsidRPr="001F15A3" w:rsidRDefault="006F2353" w:rsidP="00B7557D">
      <w:pPr>
        <w:jc w:val="both"/>
        <w:rPr>
          <w:rFonts w:ascii="Arial" w:hAnsi="Arial" w:cs="Arial"/>
        </w:rPr>
      </w:pPr>
      <w:r w:rsidRPr="001F15A3">
        <w:rPr>
          <w:rFonts w:ascii="Arial" w:hAnsi="Arial" w:cs="Arial"/>
          <w:b/>
          <w:color w:val="3DC3C6"/>
          <w:u w:val="single"/>
        </w:rPr>
        <w:t>Annex 7</w:t>
      </w:r>
      <w:r w:rsidRPr="001F15A3">
        <w:rPr>
          <w:rFonts w:ascii="Arial" w:hAnsi="Arial" w:cs="Arial"/>
          <w:b/>
          <w:color w:val="92D050"/>
        </w:rPr>
        <w:t xml:space="preserve"> </w:t>
      </w:r>
      <w:r w:rsidRPr="001F15A3">
        <w:rPr>
          <w:rFonts w:ascii="Arial" w:hAnsi="Arial" w:cs="Arial"/>
        </w:rPr>
        <w:t>provides a list of organisations that can carry out sample tests or factory audits</w:t>
      </w:r>
      <w:r w:rsidRPr="001F15A3">
        <w:rPr>
          <w:rStyle w:val="FootnoteReference"/>
          <w:rFonts w:ascii="Arial" w:hAnsi="Arial" w:cs="Arial"/>
        </w:rPr>
        <w:t>2</w:t>
      </w:r>
      <w:r w:rsidRPr="001F15A3">
        <w:rPr>
          <w:rFonts w:ascii="Arial" w:hAnsi="Arial" w:cs="Arial"/>
        </w:rPr>
        <w:t xml:space="preserve">.  </w:t>
      </w:r>
      <w:r w:rsidRPr="001F15A3">
        <w:rPr>
          <w:rFonts w:ascii="Arial" w:hAnsi="Arial" w:cs="Arial"/>
        </w:rPr>
        <w:br/>
      </w:r>
    </w:p>
    <w:p w14:paraId="00F0378A" w14:textId="77777777" w:rsidR="007518EB" w:rsidRPr="001F15A3" w:rsidRDefault="007518EB" w:rsidP="00C42EE6">
      <w:pPr>
        <w:jc w:val="both"/>
        <w:rPr>
          <w:rFonts w:ascii="Arial" w:hAnsi="Arial" w:cs="Arial"/>
        </w:rPr>
      </w:pPr>
      <w:r w:rsidRPr="001F15A3">
        <w:rPr>
          <w:rFonts w:ascii="Arial" w:hAnsi="Arial" w:cs="Arial"/>
        </w:rPr>
        <w:t xml:space="preserve">For smaller projects, the extra costs are generally not worthwhile, given the risk.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sidRPr="001F15A3">
        <w:rPr>
          <w:rFonts w:ascii="Arial" w:hAnsi="Arial" w:cs="Arial"/>
        </w:rPr>
        <w:t xml:space="preserve">In addition, it is possible and customary to include a fixed yield guarantee for the first 2 to 4 years in the contract or call for tenders. </w:t>
      </w:r>
    </w:p>
    <w:p w14:paraId="570FEB61" w14:textId="77777777" w:rsidR="007518EB" w:rsidRDefault="007518EB" w:rsidP="00A3595E"/>
    <w:p w14:paraId="02652E9B" w14:textId="77777777" w:rsidR="001F15A3" w:rsidRDefault="001F15A3" w:rsidP="00A3595E"/>
    <w:p w14:paraId="63D58188" w14:textId="77777777" w:rsidR="00260AB9" w:rsidRDefault="00260AB9" w:rsidP="00A3595E"/>
    <w:p w14:paraId="2B7E645F" w14:textId="77777777" w:rsidR="00260AB9" w:rsidRDefault="00260AB9" w:rsidP="00A3595E"/>
    <w:p w14:paraId="5439171D" w14:textId="77777777" w:rsidR="00260AB9" w:rsidRDefault="00260AB9" w:rsidP="00A3595E"/>
    <w:p w14:paraId="684FC943" w14:textId="77777777" w:rsidR="00260AB9" w:rsidRDefault="00260AB9" w:rsidP="00A3595E"/>
    <w:p w14:paraId="0548C1D3" w14:textId="77777777" w:rsidR="00260AB9" w:rsidRPr="004C0EBD" w:rsidRDefault="00260AB9" w:rsidP="00A3595E"/>
    <w:p w14:paraId="256680EF" w14:textId="6B2ADF80" w:rsidR="00F541A6" w:rsidRPr="001F15A3" w:rsidRDefault="004D365E" w:rsidP="00FF2CB4">
      <w:pPr>
        <w:pStyle w:val="MH2"/>
        <w:rPr>
          <w:rFonts w:eastAsiaTheme="majorEastAsia"/>
          <w:color w:val="92D050"/>
        </w:rPr>
      </w:pPr>
      <w:bookmarkStart w:id="37" w:name="_Toc180508388"/>
      <w:r w:rsidRPr="004C0EBD">
        <w:lastRenderedPageBreak/>
        <w:t>Step 8 Maintenance, Monitoring and End-of-Life</w:t>
      </w:r>
      <w:bookmarkEnd w:id="37"/>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sidRPr="001F15A3">
        <w:rPr>
          <w:rFonts w:ascii="Arial" w:hAnsi="Arial" w:cs="Arial"/>
        </w:rPr>
        <w:t xml:space="preserve">The operational phase starts when the PV project is delivered and producing electricity. Choices regarding this phase are made at the preliminary stage so that the requirements concerned are included or not in the schedule of requirements.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sidRPr="001F15A3">
        <w:rPr>
          <w:rFonts w:ascii="Arial" w:hAnsi="Arial" w:cs="Arial"/>
        </w:rPr>
        <w:t xml:space="preserve">It is often the case that the installer/EPC that completed the PV installation is asked to provide 2 to 4 years of maintenance and monitoring. This provides an incentive for the contractor to deliver a good-quality installation with a </w:t>
      </w:r>
      <w:proofErr w:type="gramStart"/>
      <w:r w:rsidRPr="001F15A3">
        <w:rPr>
          <w:rFonts w:ascii="Arial" w:hAnsi="Arial" w:cs="Arial"/>
        </w:rPr>
        <w:t>high performance</w:t>
      </w:r>
      <w:proofErr w:type="gramEnd"/>
      <w:r w:rsidRPr="001F15A3">
        <w:rPr>
          <w:rFonts w:ascii="Arial" w:hAnsi="Arial" w:cs="Arial"/>
        </w:rPr>
        <w:t xml:space="preserve"> ratio. </w:t>
      </w:r>
    </w:p>
    <w:p w14:paraId="7D3418EB" w14:textId="77777777" w:rsidR="00961DD0" w:rsidRPr="001F15A3" w:rsidRDefault="00961DD0" w:rsidP="00C42EE6">
      <w:pPr>
        <w:jc w:val="both"/>
        <w:rPr>
          <w:rFonts w:ascii="Arial" w:hAnsi="Arial" w:cs="Arial"/>
        </w:rPr>
      </w:pPr>
      <w:r w:rsidRPr="001F15A3">
        <w:rPr>
          <w:rFonts w:ascii="Arial" w:hAnsi="Arial" w:cs="Arial"/>
        </w:rPr>
        <w:t xml:space="preserve">Maintenance and monitoring can also be commissioned separately. It is also sometimes carried out by the in-house technical department. </w:t>
      </w:r>
    </w:p>
    <w:p w14:paraId="2C9CF9CA" w14:textId="6FEE291B" w:rsidR="00961DD0" w:rsidRPr="001F15A3" w:rsidRDefault="001E4615" w:rsidP="00C42EE6">
      <w:pPr>
        <w:jc w:val="both"/>
        <w:rPr>
          <w:rFonts w:ascii="Arial" w:hAnsi="Arial" w:cs="Arial"/>
        </w:rPr>
      </w:pPr>
      <w:r w:rsidRPr="001F15A3">
        <w:rPr>
          <w:rFonts w:ascii="Arial" w:hAnsi="Arial" w:cs="Arial"/>
          <w:b/>
          <w:color w:val="3DC3C6"/>
          <w:u w:val="single"/>
        </w:rPr>
        <w:t>Annex 8</w:t>
      </w:r>
      <w:r w:rsidRPr="001F15A3">
        <w:rPr>
          <w:rFonts w:ascii="Arial" w:hAnsi="Arial" w:cs="Arial"/>
          <w:b/>
          <w:color w:val="92D050"/>
        </w:rPr>
        <w:t xml:space="preserve"> </w:t>
      </w:r>
      <w:r w:rsidR="00961DD0" w:rsidRPr="001F15A3">
        <w:rPr>
          <w:rFonts w:ascii="Arial" w:hAnsi="Arial" w:cs="Arial"/>
        </w:rPr>
        <w:t>provides a list</w:t>
      </w:r>
      <w:r w:rsidRPr="001F15A3">
        <w:rPr>
          <w:rFonts w:ascii="Arial" w:hAnsi="Arial" w:cs="Arial"/>
          <w:vertAlign w:val="superscript"/>
        </w:rPr>
        <w:t>2</w:t>
      </w:r>
      <w:r w:rsidR="00961DD0" w:rsidRPr="001F15A3">
        <w:rPr>
          <w:rFonts w:ascii="Arial" w:hAnsi="Arial" w:cs="Arial"/>
        </w:rPr>
        <w:t xml:space="preserve"> of organisations that are involved in maintenance and monitoring.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sidRPr="00260AB9">
        <w:rPr>
          <w:rStyle w:val="SubtleEmphasis"/>
          <w:rFonts w:ascii="Arial" w:hAnsi="Arial" w:cs="Arial"/>
          <w:color w:val="3DC3C6"/>
          <w:sz w:val="24"/>
          <w:szCs w:val="24"/>
        </w:rPr>
        <w:t>Maintenance and repairs</w:t>
      </w:r>
    </w:p>
    <w:p w14:paraId="7DFCBCD1" w14:textId="77777777" w:rsidR="00C4096C" w:rsidRPr="001F15A3" w:rsidRDefault="00C4096C" w:rsidP="00C4096C">
      <w:pPr>
        <w:rPr>
          <w:rFonts w:ascii="Arial" w:hAnsi="Arial" w:cs="Arial"/>
        </w:rPr>
      </w:pPr>
      <w:r w:rsidRPr="001F15A3">
        <w:rPr>
          <w:rFonts w:ascii="Arial" w:hAnsi="Arial" w:cs="Arial"/>
        </w:rPr>
        <w:t xml:space="preserve">This includes, among other things: </w:t>
      </w:r>
    </w:p>
    <w:p w14:paraId="63E48ED7" w14:textId="77777777" w:rsidR="00C4096C" w:rsidRPr="001F15A3" w:rsidRDefault="00C4096C" w:rsidP="0075115D">
      <w:pPr>
        <w:pStyle w:val="ListParagraph"/>
        <w:numPr>
          <w:ilvl w:val="0"/>
          <w:numId w:val="50"/>
        </w:numPr>
        <w:rPr>
          <w:rFonts w:ascii="Arial" w:hAnsi="Arial" w:cs="Arial"/>
        </w:rPr>
      </w:pPr>
      <w:r w:rsidRPr="001F15A3">
        <w:rPr>
          <w:rFonts w:ascii="Arial" w:hAnsi="Arial" w:cs="Arial"/>
        </w:rPr>
        <w:t>Checking the inverter and cleaning it, if necessary</w:t>
      </w:r>
    </w:p>
    <w:p w14:paraId="5248C41E" w14:textId="77777777" w:rsidR="00C4096C" w:rsidRPr="001F15A3" w:rsidRDefault="00C4096C" w:rsidP="0075115D">
      <w:pPr>
        <w:pStyle w:val="ListParagraph"/>
        <w:numPr>
          <w:ilvl w:val="0"/>
          <w:numId w:val="50"/>
        </w:numPr>
        <w:rPr>
          <w:rFonts w:ascii="Arial" w:hAnsi="Arial" w:cs="Arial"/>
        </w:rPr>
      </w:pPr>
      <w:r w:rsidRPr="001F15A3">
        <w:rPr>
          <w:rFonts w:ascii="Arial" w:hAnsi="Arial" w:cs="Arial"/>
        </w:rPr>
        <w:t xml:space="preserve">Checking the cables and cable ducts </w:t>
      </w:r>
    </w:p>
    <w:p w14:paraId="2D6E8D12" w14:textId="77777777" w:rsidR="00C4096C" w:rsidRPr="001F15A3" w:rsidRDefault="00C4096C" w:rsidP="0075115D">
      <w:pPr>
        <w:pStyle w:val="ListParagraph"/>
        <w:numPr>
          <w:ilvl w:val="0"/>
          <w:numId w:val="50"/>
        </w:numPr>
        <w:rPr>
          <w:rFonts w:ascii="Arial" w:hAnsi="Arial" w:cs="Arial"/>
        </w:rPr>
      </w:pPr>
      <w:r w:rsidRPr="001F15A3">
        <w:rPr>
          <w:rFonts w:ascii="Arial" w:hAnsi="Arial" w:cs="Arial"/>
        </w:rPr>
        <w:t xml:space="preserve">Checking the construction </w:t>
      </w:r>
    </w:p>
    <w:p w14:paraId="012872B3" w14:textId="138B4FE3" w:rsidR="00C4096C" w:rsidRPr="001F15A3" w:rsidRDefault="00C4096C" w:rsidP="0075115D">
      <w:pPr>
        <w:pStyle w:val="ListParagraph"/>
        <w:numPr>
          <w:ilvl w:val="0"/>
          <w:numId w:val="50"/>
        </w:numPr>
        <w:rPr>
          <w:rFonts w:ascii="Arial" w:hAnsi="Arial" w:cs="Arial"/>
        </w:rPr>
      </w:pPr>
      <w:r w:rsidRPr="001F15A3">
        <w:rPr>
          <w:rFonts w:ascii="Arial" w:hAnsi="Arial" w:cs="Arial"/>
        </w:rPr>
        <w:t>Replacing any defective solar panels, if necessary</w:t>
      </w:r>
    </w:p>
    <w:p w14:paraId="1701580F" w14:textId="77777777" w:rsidR="00C4096C" w:rsidRPr="00260AB9" w:rsidRDefault="00C4096C" w:rsidP="00C4096C">
      <w:pPr>
        <w:rPr>
          <w:rStyle w:val="SubtleEmphasis"/>
          <w:rFonts w:ascii="Arial" w:hAnsi="Arial" w:cs="Arial"/>
          <w:color w:val="3DC3C6"/>
          <w:sz w:val="24"/>
          <w:szCs w:val="24"/>
        </w:rPr>
      </w:pPr>
      <w:r w:rsidRPr="00260AB9">
        <w:rPr>
          <w:rStyle w:val="SubtleEmphasis"/>
          <w:rFonts w:ascii="Arial" w:hAnsi="Arial" w:cs="Arial"/>
          <w:color w:val="3DC3C6"/>
          <w:sz w:val="24"/>
          <w:szCs w:val="24"/>
        </w:rPr>
        <w:t>Cleaning</w:t>
      </w:r>
    </w:p>
    <w:p w14:paraId="3D17E5AC" w14:textId="17027FD6" w:rsidR="00C4096C" w:rsidRPr="001F15A3" w:rsidRDefault="00C4096C" w:rsidP="00C42EE6">
      <w:pPr>
        <w:jc w:val="both"/>
        <w:rPr>
          <w:rFonts w:ascii="Arial" w:hAnsi="Arial" w:cs="Arial"/>
          <w:b/>
          <w:bCs/>
          <w:color w:val="262626" w:themeColor="text1" w:themeTint="D9"/>
        </w:rPr>
      </w:pPr>
      <w:r w:rsidRPr="001F15A3">
        <w:rPr>
          <w:rFonts w:ascii="Arial" w:hAnsi="Arial" w:cs="Arial"/>
        </w:rPr>
        <w:t xml:space="preserve">Solar panels are rarely cleaned in the Netherlands - the rain rinses them clean. Barring exceptional cases (e.g. lots of birds in the vicinity), the cost of cleaning is not justified by the extra yield.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sidRPr="00260AB9">
        <w:rPr>
          <w:rFonts w:ascii="Arial" w:hAnsi="Arial" w:cs="Arial"/>
          <w:b/>
          <w:color w:val="3DC3C6"/>
          <w:sz w:val="24"/>
          <w:szCs w:val="24"/>
        </w:rPr>
        <w:t>Monitoring</w:t>
      </w:r>
    </w:p>
    <w:p w14:paraId="2BCA5E34" w14:textId="4B4CC2C5" w:rsidR="00972B11" w:rsidRPr="001F15A3" w:rsidRDefault="00B160CC" w:rsidP="00C42EE6">
      <w:pPr>
        <w:jc w:val="both"/>
        <w:rPr>
          <w:rFonts w:ascii="Arial" w:hAnsi="Arial" w:cs="Arial"/>
        </w:rPr>
      </w:pPr>
      <w:r w:rsidRPr="001F15A3">
        <w:rPr>
          <w:rFonts w:ascii="Arial" w:hAnsi="Arial" w:cs="Arial"/>
        </w:rPr>
        <w:t xml:space="preserve">The operational phase involves detecting and resolving any problems quickly. </w:t>
      </w:r>
      <w:r w:rsidR="00B24ED3" w:rsidRPr="001F15A3">
        <w:rPr>
          <w:rFonts w:ascii="Arial" w:hAnsi="Arial" w:cs="Arial"/>
        </w:rPr>
        <w:t>Homeowners</w:t>
      </w:r>
      <w:r w:rsidRPr="001F15A3">
        <w:rPr>
          <w:rFonts w:ascii="Arial" w:hAnsi="Arial" w:cs="Arial"/>
        </w:rPr>
        <w:t xml:space="preserve"> often use their smartphone app to check that the inverter or the PV installation is working properly. For smaller projects, the technical department or the usual installation company will do this. For large projects, it can prove cost-effective to hire a specialised company to do this.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sidRPr="001F15A3">
        <w:rPr>
          <w:rFonts w:ascii="Arial" w:hAnsi="Arial" w:cs="Arial"/>
        </w:rPr>
        <w:t>Monitoring comprises the remote reading of, among other things,</w:t>
      </w:r>
    </w:p>
    <w:p w14:paraId="76818A49" w14:textId="4E15A423" w:rsidR="00BB58C5" w:rsidRPr="001F15A3" w:rsidRDefault="00BB58C5" w:rsidP="0075115D">
      <w:pPr>
        <w:pStyle w:val="ListParagraph"/>
        <w:numPr>
          <w:ilvl w:val="0"/>
          <w:numId w:val="51"/>
        </w:numPr>
        <w:jc w:val="both"/>
        <w:rPr>
          <w:rFonts w:ascii="Arial" w:hAnsi="Arial" w:cs="Arial"/>
        </w:rPr>
      </w:pPr>
      <w:r w:rsidRPr="001F15A3">
        <w:rPr>
          <w:rFonts w:ascii="Arial" w:hAnsi="Arial" w:cs="Arial"/>
        </w:rPr>
        <w:t>the inverter and electricity meters,</w:t>
      </w:r>
    </w:p>
    <w:p w14:paraId="62A2FAAC" w14:textId="7973923E" w:rsidR="00BB58C5" w:rsidRPr="001F15A3" w:rsidRDefault="00BB58C5" w:rsidP="0075115D">
      <w:pPr>
        <w:pStyle w:val="ListParagraph"/>
        <w:numPr>
          <w:ilvl w:val="0"/>
          <w:numId w:val="51"/>
        </w:numPr>
        <w:jc w:val="both"/>
        <w:rPr>
          <w:rFonts w:ascii="Arial" w:hAnsi="Arial" w:cs="Arial"/>
        </w:rPr>
      </w:pPr>
      <w:r w:rsidRPr="001F15A3">
        <w:rPr>
          <w:rFonts w:ascii="Arial" w:hAnsi="Arial" w:cs="Arial"/>
        </w:rPr>
        <w:t>and comparing the yield from nearby systems, several times a year,</w:t>
      </w:r>
    </w:p>
    <w:p w14:paraId="21777579" w14:textId="6E4FF625" w:rsidR="00BB58C5" w:rsidRPr="001F15A3" w:rsidRDefault="00BB58C5" w:rsidP="0075115D">
      <w:pPr>
        <w:pStyle w:val="ListParagraph"/>
        <w:numPr>
          <w:ilvl w:val="0"/>
          <w:numId w:val="51"/>
        </w:numPr>
        <w:jc w:val="both"/>
        <w:rPr>
          <w:rFonts w:ascii="Arial" w:hAnsi="Arial" w:cs="Arial"/>
        </w:rPr>
      </w:pPr>
      <w:r w:rsidRPr="001F15A3">
        <w:rPr>
          <w:rFonts w:ascii="Arial" w:hAnsi="Arial" w:cs="Arial"/>
        </w:rPr>
        <w:t xml:space="preserve">for larger projects, using a drone with an infra-red camera to inspect the solar </w:t>
      </w:r>
      <w:proofErr w:type="gramStart"/>
      <w:r w:rsidRPr="001F15A3">
        <w:rPr>
          <w:rFonts w:ascii="Arial" w:hAnsi="Arial" w:cs="Arial"/>
        </w:rPr>
        <w:t>panels</w:t>
      </w:r>
      <w:proofErr w:type="gramEnd"/>
      <w:r w:rsidRPr="001F15A3">
        <w:rPr>
          <w:rFonts w:ascii="Arial" w:hAnsi="Arial" w:cs="Arial"/>
        </w:rPr>
        <w:t xml:space="preserve">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sidRPr="00260AB9">
        <w:rPr>
          <w:rStyle w:val="SubtleEmphasis"/>
          <w:rFonts w:ascii="Arial" w:hAnsi="Arial" w:cs="Arial"/>
          <w:color w:val="3DC3C6"/>
          <w:sz w:val="24"/>
          <w:szCs w:val="24"/>
        </w:rPr>
        <w:t>Disposal contribution and replacement of solar panels</w:t>
      </w:r>
    </w:p>
    <w:p w14:paraId="1649F90E" w14:textId="2343532A" w:rsidR="00961DD0" w:rsidRPr="001F15A3" w:rsidRDefault="0007474D" w:rsidP="00961DD0">
      <w:pPr>
        <w:jc w:val="both"/>
        <w:rPr>
          <w:rFonts w:ascii="Arial" w:hAnsi="Arial" w:cs="Arial"/>
        </w:rPr>
      </w:pPr>
      <w:r w:rsidRPr="001F15A3">
        <w:rPr>
          <w:rFonts w:ascii="Arial" w:hAnsi="Arial" w:cs="Arial"/>
        </w:rPr>
        <w:t xml:space="preserve">The Template with requirements states that the client pays the compulsory disposal contribution for the solar panels to the OPEN Foundation. Furthermore, solar panels should remain in place as long as possible </w:t>
      </w:r>
      <w:proofErr w:type="gramStart"/>
      <w:r w:rsidRPr="001F15A3">
        <w:rPr>
          <w:rFonts w:ascii="Arial" w:hAnsi="Arial" w:cs="Arial"/>
        </w:rPr>
        <w:t>in order to</w:t>
      </w:r>
      <w:proofErr w:type="gramEnd"/>
      <w:r w:rsidRPr="001F15A3">
        <w:rPr>
          <w:rFonts w:ascii="Arial" w:hAnsi="Arial" w:cs="Arial"/>
        </w:rPr>
        <w:t xml:space="preserve"> slow down climate change. After all, producing the panels emits a lot of </w:t>
      </w:r>
      <w:proofErr w:type="gramStart"/>
      <w:r w:rsidRPr="001F15A3">
        <w:rPr>
          <w:rFonts w:ascii="Arial" w:hAnsi="Arial" w:cs="Arial"/>
        </w:rPr>
        <w:t>CO</w:t>
      </w:r>
      <w:r w:rsidRPr="001F15A3">
        <w:rPr>
          <w:rFonts w:ascii="Arial" w:hAnsi="Arial" w:cs="Arial"/>
          <w:vertAlign w:val="subscript"/>
        </w:rPr>
        <w:t>2</w:t>
      </w:r>
      <w:proofErr w:type="gramEnd"/>
      <w:r w:rsidRPr="001F15A3">
        <w:rPr>
          <w:rFonts w:ascii="Arial" w:hAnsi="Arial" w:cs="Arial"/>
        </w:rPr>
        <w:t xml:space="preserve"> and this can mean the CO</w:t>
      </w:r>
      <w:r w:rsidRPr="001F15A3">
        <w:rPr>
          <w:rFonts w:ascii="Arial" w:hAnsi="Arial" w:cs="Arial"/>
          <w:vertAlign w:val="subscript"/>
        </w:rPr>
        <w:t>2</w:t>
      </w:r>
      <w:r w:rsidRPr="001F15A3">
        <w:rPr>
          <w:rFonts w:ascii="Arial" w:hAnsi="Arial" w:cs="Arial"/>
        </w:rPr>
        <w:t xml:space="preserve"> payback time of solar panels </w:t>
      </w:r>
      <w:r w:rsidR="00260AB9">
        <w:rPr>
          <w:rFonts w:ascii="Arial" w:hAnsi="Arial" w:cs="Arial"/>
        </w:rPr>
        <w:br/>
      </w:r>
      <w:r w:rsidRPr="001F15A3">
        <w:rPr>
          <w:rFonts w:ascii="Arial" w:hAnsi="Arial" w:cs="Arial"/>
        </w:rPr>
        <w:t>can be years.</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sidRPr="001F15A3">
        <w:rPr>
          <w:rFonts w:ascii="Arial" w:hAnsi="Arial" w:cs="Arial"/>
        </w:rPr>
        <w:t xml:space="preserve">This is why it is recommended to remove solar panels only when they yield less than around 80% of their initial yield. High-quality solar panels will generate more than 80% of their initial yield for at least 25 to 30 years. </w:t>
      </w:r>
    </w:p>
    <w:p w14:paraId="0AD18F62" w14:textId="77777777" w:rsidR="008A2C89" w:rsidRPr="004C0EBD" w:rsidRDefault="003509F6" w:rsidP="00FF2CB4">
      <w:pPr>
        <w:pStyle w:val="MH1"/>
      </w:pPr>
      <w:r w:rsidRPr="004C0EBD">
        <w:br w:type="page"/>
      </w:r>
      <w:bookmarkStart w:id="38" w:name="_Toc180508389"/>
      <w:r w:rsidRPr="004C0EBD">
        <w:lastRenderedPageBreak/>
        <w:t>Abbreviations and acronyms</w:t>
      </w:r>
      <w:bookmarkEnd w:id="38"/>
      <w:r w:rsidRPr="004C0EBD">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sidRPr="001F15A3">
              <w:rPr>
                <w:rFonts w:ascii="Arial" w:hAnsi="Arial" w:cs="Arial"/>
              </w:rPr>
              <w:t>EPC</w:t>
            </w:r>
          </w:p>
        </w:tc>
        <w:tc>
          <w:tcPr>
            <w:tcW w:w="345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sidRPr="001F15A3">
              <w:rPr>
                <w:rFonts w:ascii="Arial" w:hAnsi="Arial" w:cs="Arial"/>
              </w:rPr>
              <w:t>Engineering, Procurement, Construction</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sidRPr="001F15A3">
              <w:rPr>
                <w:rFonts w:ascii="Arial" w:hAnsi="Arial" w:cs="Arial"/>
              </w:rPr>
              <w:t>MPP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sidRPr="001F15A3">
              <w:rPr>
                <w:rFonts w:ascii="Arial" w:hAnsi="Arial" w:cs="Arial"/>
              </w:rPr>
              <w:t>Maximum Power Point</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sidRPr="001F15A3">
              <w:rPr>
                <w:rFonts w:ascii="Arial" w:hAnsi="Arial" w:cs="Arial"/>
              </w:rPr>
              <w:t>O&amp;M</w:t>
            </w:r>
          </w:p>
        </w:tc>
        <w:tc>
          <w:tcPr>
            <w:tcW w:w="345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sidRPr="001F15A3">
              <w:rPr>
                <w:rFonts w:ascii="Arial" w:hAnsi="Arial" w:cs="Arial"/>
              </w:rPr>
              <w:t>Operations &amp; Maintenance</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sidRPr="001F15A3">
              <w:rPr>
                <w:rFonts w:ascii="Arial" w:hAnsi="Arial" w:cs="Arial"/>
              </w:rPr>
              <w:t>MPPT</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sidRPr="001F15A3">
              <w:rPr>
                <w:rFonts w:ascii="Arial" w:hAnsi="Arial" w:cs="Arial"/>
              </w:rPr>
              <w:t>Maximum Power Point Tracker</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proofErr w:type="spellStart"/>
            <w:r w:rsidRPr="001F15A3">
              <w:rPr>
                <w:rFonts w:ascii="Arial" w:hAnsi="Arial" w:cs="Arial"/>
              </w:rPr>
              <w:t>V</w:t>
            </w:r>
            <w:r w:rsidRPr="001F15A3">
              <w:rPr>
                <w:rFonts w:ascii="Arial" w:hAnsi="Arial" w:cs="Arial"/>
                <w:vertAlign w:val="subscript"/>
              </w:rPr>
              <w:t>oc</w:t>
            </w:r>
            <w:proofErr w:type="spellEnd"/>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sidRPr="001F15A3">
              <w:rPr>
                <w:rFonts w:ascii="Arial" w:hAnsi="Arial" w:cs="Arial"/>
              </w:rPr>
              <w:t>Open circuit Voltage</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sidRPr="001F15A3">
              <w:rPr>
                <w:rFonts w:ascii="Arial" w:hAnsi="Arial" w:cs="Arial"/>
              </w:rPr>
              <w:t>PPA</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sidRPr="001F15A3">
              <w:rPr>
                <w:rFonts w:ascii="Arial" w:hAnsi="Arial" w:cs="Arial"/>
              </w:rPr>
              <w:t>Power Purchase Agreement</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sidRPr="001F15A3">
              <w:rPr>
                <w:rFonts w:ascii="Arial" w:hAnsi="Arial" w:cs="Arial"/>
              </w:rPr>
              <w:t>LCOE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proofErr w:type="spellStart"/>
            <w:r w:rsidRPr="001F15A3">
              <w:rPr>
                <w:rFonts w:ascii="Arial" w:hAnsi="Arial" w:cs="Arial"/>
              </w:rPr>
              <w:t>Levelised</w:t>
            </w:r>
            <w:proofErr w:type="spellEnd"/>
            <w:r w:rsidRPr="001F15A3">
              <w:rPr>
                <w:rFonts w:ascii="Arial" w:hAnsi="Arial" w:cs="Arial"/>
              </w:rPr>
              <w:t xml:space="preserve"> Cost of Electricity</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sidRPr="001F15A3">
              <w:rPr>
                <w:rFonts w:ascii="Arial" w:hAnsi="Arial" w:cs="Arial"/>
              </w:rPr>
              <w:t>kW</w:t>
            </w:r>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proofErr w:type="spellStart"/>
            <w:r w:rsidRPr="001F15A3">
              <w:rPr>
                <w:rFonts w:ascii="Arial" w:hAnsi="Arial" w:cs="Arial"/>
              </w:rPr>
              <w:t>kiloWatt</w:t>
            </w:r>
            <w:proofErr w:type="spellEnd"/>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sidRPr="001F15A3">
              <w:rPr>
                <w:rFonts w:ascii="Arial" w:hAnsi="Arial" w:cs="Arial"/>
              </w:rPr>
              <w:t>HV</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sidRPr="001F15A3">
              <w:rPr>
                <w:rFonts w:ascii="Arial" w:hAnsi="Arial" w:cs="Arial"/>
              </w:rPr>
              <w:t>High Voltage</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sidRPr="001F15A3">
              <w:rPr>
                <w:rFonts w:ascii="Arial" w:hAnsi="Arial" w:cs="Arial"/>
              </w:rPr>
              <w:t>kWh</w:t>
            </w:r>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proofErr w:type="spellStart"/>
            <w:r w:rsidRPr="001F15A3">
              <w:rPr>
                <w:rFonts w:ascii="Arial" w:hAnsi="Arial" w:cs="Arial"/>
              </w:rPr>
              <w:t>kiloWatt</w:t>
            </w:r>
            <w:proofErr w:type="spellEnd"/>
            <w:r w:rsidRPr="001F15A3">
              <w:rPr>
                <w:rFonts w:ascii="Arial" w:hAnsi="Arial" w:cs="Arial"/>
              </w:rPr>
              <w:t xml:space="preserve"> hour</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sidRPr="001F15A3">
              <w:rPr>
                <w:rFonts w:ascii="Arial" w:hAnsi="Arial" w:cs="Arial"/>
              </w:rPr>
              <w:t>LV</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sidRPr="001F15A3">
              <w:rPr>
                <w:rFonts w:ascii="Arial" w:hAnsi="Arial" w:cs="Arial"/>
              </w:rPr>
              <w:t>Low Voltage</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sidRPr="001F15A3">
              <w:rPr>
                <w:rFonts w:ascii="Arial" w:hAnsi="Arial" w:cs="Arial"/>
              </w:rPr>
              <w:t>PV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proofErr w:type="spellStart"/>
            <w:r w:rsidRPr="001F15A3">
              <w:rPr>
                <w:rFonts w:ascii="Arial" w:hAnsi="Arial" w:cs="Arial"/>
              </w:rPr>
              <w:t>PhotoVoltaic</w:t>
            </w:r>
            <w:proofErr w:type="spellEnd"/>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sidRPr="001F15A3">
              <w:rPr>
                <w:rFonts w:ascii="Arial" w:hAnsi="Arial" w:cs="Arial"/>
              </w:rPr>
              <w:t>AC</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sidRPr="001F15A3">
              <w:rPr>
                <w:rFonts w:ascii="Arial" w:hAnsi="Arial" w:cs="Arial"/>
              </w:rPr>
              <w:t>Alternating Current</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sidRPr="001F15A3">
              <w:rPr>
                <w:rFonts w:ascii="Arial" w:hAnsi="Arial" w:cs="Arial"/>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sidRPr="001F15A3">
              <w:rPr>
                <w:rFonts w:ascii="Arial" w:hAnsi="Arial" w:cs="Arial"/>
              </w:rPr>
              <w:t>Performance Ratio</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sidRPr="001F15A3">
              <w:rPr>
                <w:rFonts w:ascii="Arial" w:hAnsi="Arial" w:cs="Arial"/>
              </w:rPr>
              <w:t>DC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sidRPr="001F15A3">
              <w:rPr>
                <w:rFonts w:ascii="Arial" w:hAnsi="Arial" w:cs="Arial"/>
              </w:rPr>
              <w:t>Direct Current</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sidRPr="001F15A3">
              <w:rPr>
                <w:rFonts w:ascii="Arial" w:hAnsi="Arial" w:cs="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sidRPr="001F15A3">
              <w:rPr>
                <w:rFonts w:ascii="Arial" w:hAnsi="Arial" w:cs="Arial"/>
              </w:rPr>
              <w:t>European Norm</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sidRPr="001F15A3">
              <w:rPr>
                <w:rFonts w:ascii="Arial" w:hAnsi="Arial" w:cs="Arial"/>
              </w:rPr>
              <w:t>I</w:t>
            </w:r>
            <w:r w:rsidRPr="001F15A3">
              <w:rPr>
                <w:rFonts w:ascii="Arial" w:hAnsi="Arial" w:cs="Arial"/>
                <w:vertAlign w:val="subscript"/>
              </w:rPr>
              <w:t>sc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sidRPr="001F15A3">
              <w:rPr>
                <w:rFonts w:ascii="Arial" w:hAnsi="Arial" w:cs="Arial"/>
              </w:rPr>
              <w:t>Short Circuit Current</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sidRPr="001F15A3">
              <w:rPr>
                <w:rFonts w:ascii="Arial" w:hAnsi="Arial" w:cs="Arial"/>
              </w:rPr>
              <w:t>c-Si</w:t>
            </w:r>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sidRPr="001F15A3">
              <w:rPr>
                <w:rFonts w:ascii="Arial" w:hAnsi="Arial" w:cs="Arial"/>
              </w:rPr>
              <w:t>Crystalline Silicon</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sidRPr="001F15A3">
              <w:rPr>
                <w:rFonts w:ascii="Arial" w:hAnsi="Arial" w:cs="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sidRPr="001F15A3">
              <w:rPr>
                <w:rFonts w:ascii="Arial" w:hAnsi="Arial" w:cs="Arial"/>
              </w:rPr>
              <w:t>Degrees Centigrade</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sidRPr="001F15A3">
              <w:rPr>
                <w:rFonts w:ascii="Arial" w:hAnsi="Arial" w:cs="Arial"/>
              </w:rPr>
              <w:t>POA</w:t>
            </w:r>
          </w:p>
        </w:tc>
        <w:tc>
          <w:tcPr>
            <w:tcW w:w="3852"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sidRPr="001F15A3">
              <w:rPr>
                <w:rFonts w:ascii="Arial" w:hAnsi="Arial" w:cs="Arial"/>
              </w:rPr>
              <w:t>Plane of Array</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sidRPr="001F15A3">
              <w:rPr>
                <w:rFonts w:ascii="Arial" w:hAnsi="Arial" w:cs="Arial"/>
              </w:rPr>
              <w:t>CE</w:t>
            </w:r>
          </w:p>
        </w:tc>
        <w:tc>
          <w:tcPr>
            <w:tcW w:w="345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sidRPr="001F15A3">
              <w:rPr>
                <w:rFonts w:ascii="Arial" w:hAnsi="Arial" w:cs="Arial"/>
              </w:rPr>
              <w:t>Conformity to European standards</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sidRPr="001F15A3">
              <w:rPr>
                <w:rFonts w:ascii="Arial" w:hAnsi="Arial" w:cs="Arial"/>
              </w:rPr>
              <w:t>RTB</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sidRPr="001F15A3">
              <w:rPr>
                <w:rFonts w:ascii="Arial" w:hAnsi="Arial" w:cs="Arial"/>
              </w:rPr>
              <w:t>Ready To Build</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sidRPr="001F15A3">
              <w:rPr>
                <w:rFonts w:ascii="Arial" w:hAnsi="Arial" w:cs="Arial"/>
              </w:rPr>
              <w:t>GHI</w:t>
            </w:r>
          </w:p>
        </w:tc>
        <w:tc>
          <w:tcPr>
            <w:tcW w:w="345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sidRPr="001F15A3">
              <w:rPr>
                <w:rFonts w:ascii="Arial" w:hAnsi="Arial" w:cs="Arial"/>
              </w:rPr>
              <w:t>Global Horizontal Irradiance</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sidRPr="001F15A3">
              <w:rPr>
                <w:rFonts w:ascii="Arial" w:hAnsi="Arial" w:cs="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sidRPr="001F15A3">
              <w:rPr>
                <w:rFonts w:ascii="Arial" w:hAnsi="Arial" w:cs="Arial"/>
              </w:rPr>
              <w:t>Special Purpose Vehicle - a legal entity used in financing constructions</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sidRPr="001F15A3">
              <w:rPr>
                <w:rFonts w:ascii="Arial" w:hAnsi="Arial" w:cs="Arial"/>
              </w:rPr>
              <w:t>CAR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sidRPr="001F15A3">
              <w:rPr>
                <w:rFonts w:ascii="Arial" w:hAnsi="Arial" w:cs="Arial"/>
              </w:rPr>
              <w:t>Construction All Risk</w:t>
            </w:r>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sidRPr="001F15A3">
              <w:rPr>
                <w:rFonts w:ascii="Arial" w:hAnsi="Arial" w:cs="Arial"/>
              </w:rPr>
              <w:t>EL</w:t>
            </w:r>
          </w:p>
        </w:tc>
        <w:tc>
          <w:tcPr>
            <w:tcW w:w="3852"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r w:rsidRPr="001F15A3">
              <w:rPr>
                <w:rFonts w:ascii="Arial" w:hAnsi="Arial" w:cs="Arial"/>
              </w:rPr>
              <w:t>Electro-Luminescence test - Reveals microcracks and broken cells</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sidRPr="001F15A3">
              <w:rPr>
                <w:rFonts w:ascii="Arial" w:hAnsi="Arial" w:cs="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sidRPr="001F15A3">
              <w:rPr>
                <w:rFonts w:ascii="Arial" w:hAnsi="Arial" w:cs="Arial"/>
              </w:rPr>
              <w:t>Provisional Acceptance Criteria</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sidRPr="001F15A3">
              <w:rPr>
                <w:rFonts w:ascii="Arial" w:hAnsi="Arial" w:cs="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sidRPr="001F15A3">
              <w:rPr>
                <w:rFonts w:ascii="Arial" w:hAnsi="Arial" w:cs="Arial"/>
              </w:rPr>
              <w:t>Final Acceptance Criteria</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r w:rsidRPr="001F15A3">
              <w:rPr>
                <w:rFonts w:ascii="Arial" w:hAnsi="Arial" w:cs="Arial"/>
              </w:rPr>
              <w:t>kVA</w:t>
            </w:r>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proofErr w:type="spellStart"/>
            <w:r w:rsidRPr="001F15A3">
              <w:rPr>
                <w:rFonts w:ascii="Arial" w:hAnsi="Arial" w:cs="Arial"/>
              </w:rPr>
              <w:t>kiloVoltAmpere</w:t>
            </w:r>
            <w:proofErr w:type="spellEnd"/>
            <w:r w:rsidRPr="001F15A3">
              <w:rPr>
                <w:rFonts w:ascii="Arial" w:hAnsi="Arial" w:cs="Arial"/>
              </w:rPr>
              <w:t xml:space="preserve">; Power; </w:t>
            </w:r>
            <w:proofErr w:type="gramStart"/>
            <w:r w:rsidRPr="001F15A3">
              <w:rPr>
                <w:rFonts w:ascii="Arial" w:hAnsi="Arial" w:cs="Arial"/>
              </w:rPr>
              <w:t>similar to</w:t>
            </w:r>
            <w:proofErr w:type="gramEnd"/>
            <w:r w:rsidRPr="001F15A3">
              <w:rPr>
                <w:rFonts w:ascii="Arial" w:hAnsi="Arial" w:cs="Arial"/>
              </w:rPr>
              <w:t xml:space="preserve">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sidRPr="001F15A3">
              <w:rPr>
                <w:rFonts w:ascii="Arial" w:hAnsi="Arial" w:cs="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sidRPr="001F15A3">
              <w:rPr>
                <w:rFonts w:ascii="Arial" w:hAnsi="Arial" w:cs="Arial"/>
              </w:rPr>
              <w:t>Megawatt</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sidRPr="001F15A3">
              <w:rPr>
                <w:rFonts w:ascii="Arial" w:hAnsi="Arial" w:cs="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sidRPr="001F15A3">
              <w:rPr>
                <w:rFonts w:ascii="Arial" w:hAnsi="Arial" w:cs="Arial"/>
              </w:rPr>
              <w:t>Potential Induced Degradation</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sidRPr="001F15A3">
              <w:rPr>
                <w:rFonts w:ascii="Arial" w:hAnsi="Arial" w:cs="Arial"/>
              </w:rPr>
              <w:t>PM</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sidRPr="001F15A3">
              <w:rPr>
                <w:rFonts w:ascii="Arial" w:hAnsi="Arial" w:cs="Arial"/>
              </w:rPr>
              <w:t>Project Manager</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sidRPr="001F15A3">
              <w:rPr>
                <w:rFonts w:ascii="Arial" w:hAnsi="Arial" w:cs="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r w:rsidRPr="001F15A3">
              <w:rPr>
                <w:rFonts w:ascii="Arial" w:hAnsi="Arial" w:cs="Arial"/>
              </w:rPr>
              <w:t>Photovoltaic Geographical Information System</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sidRPr="001F15A3">
              <w:rPr>
                <w:rFonts w:ascii="Arial" w:hAnsi="Arial" w:cs="Arial"/>
              </w:rPr>
              <w:t>Q&amp;A</w:t>
            </w:r>
          </w:p>
        </w:tc>
        <w:tc>
          <w:tcPr>
            <w:tcW w:w="3852"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sidRPr="001F15A3">
              <w:rPr>
                <w:rFonts w:ascii="Arial" w:hAnsi="Arial" w:cs="Arial"/>
              </w:rPr>
              <w:t>Question &amp; Answer</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proofErr w:type="spellStart"/>
            <w:r w:rsidRPr="001F15A3">
              <w:rPr>
                <w:rFonts w:ascii="Arial" w:hAnsi="Arial" w:cs="Arial"/>
              </w:rPr>
              <w:t>RfP</w:t>
            </w:r>
            <w:proofErr w:type="spellEnd"/>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sidRPr="001F15A3">
              <w:rPr>
                <w:rFonts w:ascii="Arial" w:hAnsi="Arial" w:cs="Arial"/>
              </w:rPr>
              <w:t>Request for Proposal</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sidRPr="001F15A3">
              <w:rPr>
                <w:rFonts w:ascii="Arial" w:hAnsi="Arial" w:cs="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sidRPr="001F15A3">
              <w:rPr>
                <w:rFonts w:ascii="Arial" w:hAnsi="Arial" w:cs="Arial"/>
              </w:rPr>
              <w:t xml:space="preserve">Standard Test Conditions </w:t>
            </w:r>
            <w:r w:rsidRPr="001F15A3">
              <w:rPr>
                <w:rFonts w:ascii="Arial" w:hAnsi="Arial" w:cs="Arial"/>
              </w:rPr>
              <w:br/>
              <w:t>(25 C, 1 000 W/m</w:t>
            </w:r>
            <w:r w:rsidRPr="001F15A3">
              <w:rPr>
                <w:rFonts w:ascii="Arial" w:hAnsi="Arial" w:cs="Arial"/>
                <w:vertAlign w:val="superscript"/>
              </w:rPr>
              <w:t>2</w:t>
            </w:r>
            <w:r w:rsidRPr="001F15A3">
              <w:rPr>
                <w:rFonts w:ascii="Arial" w:hAnsi="Arial" w:cs="Arial"/>
              </w:rPr>
              <w:t xml:space="preserve"> irradiance)</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sidRPr="001F15A3">
              <w:rPr>
                <w:rFonts w:ascii="Arial" w:hAnsi="Arial" w:cs="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sidRPr="001F15A3">
              <w:rPr>
                <w:rFonts w:ascii="Arial" w:hAnsi="Arial" w:cs="Arial"/>
              </w:rPr>
              <w:t>Ultraviolet</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sidRPr="001F15A3">
              <w:rPr>
                <w:rFonts w:ascii="Arial" w:hAnsi="Arial" w:cs="Arial"/>
              </w:rPr>
              <w:t>TMY</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sidRPr="001F15A3">
              <w:rPr>
                <w:rFonts w:ascii="Arial" w:hAnsi="Arial" w:cs="Arial"/>
              </w:rPr>
              <w:t>Typical Meteorological Year</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proofErr w:type="spellStart"/>
            <w:r w:rsidRPr="001F15A3">
              <w:rPr>
                <w:rFonts w:ascii="Arial" w:hAnsi="Arial" w:cs="Arial"/>
              </w:rPr>
              <w:t>I</w:t>
            </w:r>
            <w:r w:rsidRPr="001F15A3">
              <w:rPr>
                <w:rFonts w:ascii="Arial" w:hAnsi="Arial" w:cs="Arial"/>
                <w:vertAlign w:val="subscript"/>
              </w:rPr>
              <w:t>mpp</w:t>
            </w:r>
            <w:proofErr w:type="spellEnd"/>
          </w:p>
        </w:tc>
        <w:tc>
          <w:tcPr>
            <w:tcW w:w="345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sidRPr="001F15A3">
              <w:rPr>
                <w:rFonts w:ascii="Arial" w:hAnsi="Arial" w:cs="Arial"/>
              </w:rPr>
              <w:t>Current at Maximum Power Point</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proofErr w:type="spellStart"/>
            <w:r w:rsidRPr="001F15A3">
              <w:rPr>
                <w:rFonts w:ascii="Arial" w:hAnsi="Arial" w:cs="Arial"/>
              </w:rPr>
              <w:t>V</w:t>
            </w:r>
            <w:r w:rsidRPr="001F15A3">
              <w:rPr>
                <w:rFonts w:ascii="Arial" w:hAnsi="Arial" w:cs="Arial"/>
                <w:vertAlign w:val="subscript"/>
              </w:rPr>
              <w:t>mpp</w:t>
            </w:r>
            <w:proofErr w:type="spellEnd"/>
          </w:p>
        </w:tc>
        <w:tc>
          <w:tcPr>
            <w:tcW w:w="3852"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sidRPr="001F15A3">
              <w:rPr>
                <w:rFonts w:ascii="Arial" w:hAnsi="Arial" w:cs="Arial"/>
              </w:rPr>
              <w:t>Voltage at Maximum Power Point</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sidRPr="001F15A3">
              <w:rPr>
                <w:rFonts w:ascii="Arial" w:hAnsi="Arial" w:cs="Arial"/>
              </w:rPr>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proofErr w:type="spellStart"/>
            <w:r w:rsidRPr="001F15A3">
              <w:rPr>
                <w:rFonts w:ascii="Arial" w:hAnsi="Arial" w:cs="Arial"/>
              </w:rPr>
              <w:t>Infra Red</w:t>
            </w:r>
            <w:proofErr w:type="spellEnd"/>
            <w:r w:rsidRPr="001F15A3">
              <w:rPr>
                <w:rFonts w:ascii="Arial" w:hAnsi="Arial" w:cs="Arial"/>
              </w:rPr>
              <w:t xml:space="preserve"> - e.g. drones use IR cameras for quality inspections</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sidRPr="001F15A3">
              <w:rPr>
                <w:rFonts w:ascii="Arial" w:hAnsi="Arial" w:cs="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r w:rsidRPr="001F15A3">
              <w:rPr>
                <w:rFonts w:ascii="Arial" w:hAnsi="Arial" w:cs="Arial"/>
              </w:rPr>
              <w:t>Photoluminescence</w:t>
            </w:r>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sidRPr="001F15A3">
              <w:rPr>
                <w:rFonts w:ascii="Arial" w:hAnsi="Arial" w:cs="Arial"/>
              </w:rPr>
              <w:t>ESG</w:t>
            </w:r>
          </w:p>
        </w:tc>
        <w:tc>
          <w:tcPr>
            <w:tcW w:w="345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r w:rsidRPr="001F15A3">
              <w:rPr>
                <w:rFonts w:ascii="Arial" w:hAnsi="Arial" w:cs="Arial"/>
              </w:rPr>
              <w:t>Environmental Social Governance</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sidRPr="001F15A3">
              <w:rPr>
                <w:rFonts w:ascii="Arial" w:hAnsi="Arial" w:cs="Arial"/>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sidRPr="001F15A3">
              <w:rPr>
                <w:rFonts w:ascii="Arial" w:hAnsi="Arial" w:cs="Arial"/>
              </w:rPr>
              <w:t>Acceptable Quality Limit</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sidRPr="001F15A3">
              <w:rPr>
                <w:rFonts w:ascii="Arial" w:hAnsi="Arial" w:cs="Arial"/>
              </w:rPr>
              <w:t>RfG</w:t>
            </w:r>
            <w:proofErr w:type="spellEnd"/>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sidRPr="001F15A3">
              <w:rPr>
                <w:rFonts w:ascii="Arial" w:hAnsi="Arial" w:cs="Arial"/>
              </w:rPr>
              <w:t>Requirements for Generation</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sidRPr="001F15A3">
              <w:rPr>
                <w:rFonts w:ascii="Arial" w:hAnsi="Arial" w:cs="Arial"/>
              </w:rPr>
              <w:t>RTB</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sidRPr="001F15A3">
              <w:rPr>
                <w:rFonts w:ascii="Arial" w:hAnsi="Arial" w:cs="Arial"/>
              </w:rPr>
              <w:t>Ready to Build</w:t>
            </w:r>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sidRPr="001F15A3">
              <w:rPr>
                <w:rFonts w:ascii="Arial" w:hAnsi="Arial" w:cs="Arial"/>
              </w:rPr>
              <w:t>BAFO</w:t>
            </w:r>
          </w:p>
        </w:tc>
        <w:tc>
          <w:tcPr>
            <w:tcW w:w="345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sidRPr="001F15A3">
              <w:rPr>
                <w:rFonts w:ascii="Arial" w:hAnsi="Arial" w:cs="Arial"/>
              </w:rPr>
              <w:t>Best and Final Offer</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FF2CB4">
      <w:pPr>
        <w:pStyle w:val="MH1"/>
        <w:rPr>
          <w:rFonts w:eastAsiaTheme="majorEastAsia"/>
          <w:color w:val="92D050"/>
          <w:sz w:val="40"/>
          <w:szCs w:val="40"/>
        </w:rPr>
      </w:pPr>
      <w:r w:rsidRPr="004C0EBD">
        <w:br w:type="page"/>
      </w:r>
      <w:bookmarkStart w:id="39" w:name="_Toc180508390"/>
      <w:r w:rsidR="004C453E" w:rsidRPr="004C0EBD">
        <w:lastRenderedPageBreak/>
        <w:t>Annex 1 - Technical Consultants</w:t>
      </w:r>
      <w:r w:rsidR="004C453E" w:rsidRPr="004C0EBD">
        <w:rPr>
          <w:rStyle w:val="FootnoteReference"/>
        </w:rPr>
        <w:t>2</w:t>
      </w:r>
      <w:bookmarkEnd w:id="39"/>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sidRPr="001F15A3">
        <w:rPr>
          <w:b/>
          <w:color w:val="104D54"/>
        </w:rPr>
        <w:t xml:space="preserve">Please note: </w:t>
      </w:r>
      <w:r w:rsidRPr="004C0EBD">
        <w:t xml:space="preserve">The list below is not exhaustive. We have not carried out any research into the experience, quality or rates of the consultants listed below.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122"/>
        <w:gridCol w:w="2126"/>
        <w:gridCol w:w="2268"/>
        <w:gridCol w:w="2835"/>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sidRPr="00830EE2">
              <w:rPr>
                <w:rFonts w:ascii="Arial" w:hAnsi="Arial" w:cs="Arial"/>
                <w:b/>
                <w:color w:val="FFFFFF" w:themeColor="background1"/>
                <w:sz w:val="24"/>
                <w:szCs w:val="24"/>
              </w:rPr>
              <w:t>Company</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sidRPr="00830EE2">
              <w:rPr>
                <w:rFonts w:ascii="Arial" w:hAnsi="Arial" w:cs="Arial"/>
                <w:b/>
                <w:color w:val="FFFFFF" w:themeColor="background1"/>
                <w:sz w:val="24"/>
                <w:szCs w:val="24"/>
              </w:rPr>
              <w:t>Place of establishment</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sidRPr="00830EE2">
              <w:rPr>
                <w:rFonts w:ascii="Arial" w:hAnsi="Arial" w:cs="Arial"/>
                <w:b/>
                <w:color w:val="FFFFFF" w:themeColor="background1"/>
                <w:sz w:val="24"/>
                <w:szCs w:val="24"/>
              </w:rPr>
              <w:t>Contact</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sidRPr="00830EE2">
              <w:rPr>
                <w:rFonts w:ascii="Arial" w:hAnsi="Arial" w:cs="Arial"/>
                <w:b/>
                <w:color w:val="FFFFFF" w:themeColor="background1"/>
                <w:sz w:val="24"/>
                <w:szCs w:val="24"/>
              </w:rPr>
              <w:t>Email</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r w:rsidRPr="00830EE2">
              <w:rPr>
                <w:rFonts w:ascii="Arial" w:hAnsi="Arial" w:cs="Arial"/>
                <w:sz w:val="20"/>
              </w:rPr>
              <w:t>Encon</w:t>
            </w:r>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r w:rsidRPr="00830EE2">
              <w:rPr>
                <w:rFonts w:ascii="Arial" w:hAnsi="Arial" w:cs="Arial"/>
                <w:sz w:val="20"/>
              </w:rPr>
              <w:t>Nijmegen, NL</w:t>
            </w:r>
          </w:p>
        </w:tc>
        <w:tc>
          <w:tcPr>
            <w:tcW w:w="2268" w:type="dxa"/>
            <w:tcMar>
              <w:top w:w="28" w:type="dxa"/>
              <w:bottom w:w="28" w:type="dxa"/>
            </w:tcMar>
          </w:tcPr>
          <w:p w14:paraId="1FA2EDB0" w14:textId="45C1BC65"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08C76CE8" w:rsidR="00CA7080" w:rsidRPr="00830EE2" w:rsidRDefault="00CA7080" w:rsidP="00CB76C0">
            <w:pPr>
              <w:rPr>
                <w:rFonts w:ascii="Arial" w:hAnsi="Arial" w:cs="Arial"/>
                <w:sz w:val="20"/>
                <w:szCs w:val="20"/>
              </w:rPr>
            </w:pPr>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r w:rsidRPr="00830EE2">
              <w:rPr>
                <w:rFonts w:ascii="Arial" w:hAnsi="Arial" w:cs="Arial"/>
                <w:sz w:val="20"/>
              </w:rPr>
              <w:t>Straight Forward</w:t>
            </w:r>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proofErr w:type="spellStart"/>
            <w:r w:rsidRPr="00830EE2">
              <w:rPr>
                <w:rFonts w:ascii="Arial" w:hAnsi="Arial" w:cs="Arial"/>
                <w:sz w:val="20"/>
              </w:rPr>
              <w:t>Urmond</w:t>
            </w:r>
            <w:proofErr w:type="spellEnd"/>
            <w:r w:rsidRPr="00830EE2">
              <w:rPr>
                <w:rFonts w:ascii="Arial" w:hAnsi="Arial" w:cs="Arial"/>
                <w:sz w:val="20"/>
              </w:rPr>
              <w:t>, NL</w:t>
            </w:r>
          </w:p>
        </w:tc>
        <w:tc>
          <w:tcPr>
            <w:tcW w:w="2268" w:type="dxa"/>
            <w:tcMar>
              <w:top w:w="28" w:type="dxa"/>
              <w:bottom w:w="28" w:type="dxa"/>
            </w:tcMar>
          </w:tcPr>
          <w:p w14:paraId="658643B2" w14:textId="3BC72042"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572FF09B"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r w:rsidRPr="00830EE2">
              <w:rPr>
                <w:rFonts w:ascii="Arial" w:hAnsi="Arial" w:cs="Arial"/>
                <w:sz w:val="20"/>
              </w:rPr>
              <w:t>Pulsar Power</w:t>
            </w:r>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r w:rsidRPr="00830EE2">
              <w:rPr>
                <w:rFonts w:ascii="Arial" w:hAnsi="Arial" w:cs="Arial"/>
                <w:sz w:val="20"/>
              </w:rPr>
              <w:t>Herentals, BE</w:t>
            </w:r>
          </w:p>
        </w:tc>
        <w:tc>
          <w:tcPr>
            <w:tcW w:w="2268" w:type="dxa"/>
            <w:tcMar>
              <w:top w:w="28" w:type="dxa"/>
              <w:bottom w:w="28" w:type="dxa"/>
            </w:tcMar>
          </w:tcPr>
          <w:p w14:paraId="025CE506" w14:textId="346547A2"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652E614B"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sidRPr="00830EE2">
              <w:rPr>
                <w:rFonts w:ascii="Arial" w:hAnsi="Arial" w:cs="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sidRPr="00830EE2">
              <w:rPr>
                <w:rFonts w:ascii="Arial" w:hAnsi="Arial" w:cs="Arial"/>
                <w:sz w:val="20"/>
              </w:rPr>
              <w:t>Brussels, BE</w:t>
            </w:r>
          </w:p>
        </w:tc>
        <w:tc>
          <w:tcPr>
            <w:tcW w:w="2268" w:type="dxa"/>
            <w:tcMar>
              <w:top w:w="28" w:type="dxa"/>
              <w:bottom w:w="28" w:type="dxa"/>
            </w:tcMar>
          </w:tcPr>
          <w:p w14:paraId="71F1D7AA" w14:textId="2C79F3A2"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65A9BBC6"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sidRPr="00830EE2">
              <w:rPr>
                <w:rFonts w:ascii="Arial" w:hAnsi="Arial" w:cs="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r w:rsidRPr="00830EE2">
              <w:rPr>
                <w:rFonts w:ascii="Arial" w:hAnsi="Arial" w:cs="Arial"/>
                <w:sz w:val="20"/>
              </w:rPr>
              <w:t>Arnhem, NL</w:t>
            </w:r>
          </w:p>
        </w:tc>
        <w:tc>
          <w:tcPr>
            <w:tcW w:w="2268" w:type="dxa"/>
            <w:tcMar>
              <w:top w:w="28" w:type="dxa"/>
              <w:bottom w:w="28" w:type="dxa"/>
            </w:tcMar>
          </w:tcPr>
          <w:p w14:paraId="7AB1A51C" w14:textId="5D846943"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3B957D50"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proofErr w:type="spellStart"/>
            <w:r w:rsidRPr="00830EE2">
              <w:rPr>
                <w:rFonts w:ascii="Arial" w:hAnsi="Arial" w:cs="Arial"/>
                <w:sz w:val="20"/>
              </w:rPr>
              <w:t>Sunzest</w:t>
            </w:r>
            <w:proofErr w:type="spellEnd"/>
            <w:r w:rsidRPr="00830EE2">
              <w:rPr>
                <w:rFonts w:ascii="Arial" w:hAnsi="Arial" w:cs="Arial"/>
                <w:sz w:val="20"/>
              </w:rPr>
              <w:t xml:space="preserve"> Solar</w:t>
            </w:r>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sidRPr="00830EE2">
              <w:rPr>
                <w:rFonts w:ascii="Arial" w:hAnsi="Arial" w:cs="Arial"/>
                <w:sz w:val="20"/>
              </w:rPr>
              <w:t>Rotterdam, NL</w:t>
            </w:r>
          </w:p>
        </w:tc>
        <w:tc>
          <w:tcPr>
            <w:tcW w:w="2268" w:type="dxa"/>
            <w:tcMar>
              <w:top w:w="28" w:type="dxa"/>
              <w:bottom w:w="28" w:type="dxa"/>
            </w:tcMar>
          </w:tcPr>
          <w:p w14:paraId="27E8DE7A" w14:textId="612D538C"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70F52C7E"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r w:rsidRPr="00830EE2">
              <w:rPr>
                <w:rFonts w:ascii="Arial" w:hAnsi="Arial" w:cs="Arial"/>
                <w:sz w:val="20"/>
              </w:rPr>
              <w:t>Solar Chills</w:t>
            </w:r>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r w:rsidRPr="00830EE2">
              <w:rPr>
                <w:rFonts w:ascii="Arial" w:hAnsi="Arial" w:cs="Arial"/>
                <w:sz w:val="20"/>
              </w:rPr>
              <w:t>Haarlem, NL</w:t>
            </w:r>
          </w:p>
        </w:tc>
        <w:tc>
          <w:tcPr>
            <w:tcW w:w="2268" w:type="dxa"/>
            <w:tcMar>
              <w:top w:w="28" w:type="dxa"/>
              <w:bottom w:w="28" w:type="dxa"/>
            </w:tcMar>
          </w:tcPr>
          <w:p w14:paraId="6CB0A123" w14:textId="22EB1E51"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08B8D417"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proofErr w:type="spellStart"/>
            <w:r w:rsidRPr="00830EE2">
              <w:rPr>
                <w:rFonts w:ascii="Arial" w:hAnsi="Arial" w:cs="Arial"/>
                <w:sz w:val="20"/>
              </w:rPr>
              <w:t>DevCon</w:t>
            </w:r>
            <w:proofErr w:type="spellEnd"/>
            <w:r w:rsidRPr="00830EE2">
              <w:rPr>
                <w:rFonts w:ascii="Arial" w:hAnsi="Arial" w:cs="Arial"/>
                <w:sz w:val="20"/>
              </w:rPr>
              <w:t xml:space="preserve"> Ecosystems</w:t>
            </w:r>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r w:rsidRPr="00830EE2">
              <w:rPr>
                <w:rFonts w:ascii="Arial" w:hAnsi="Arial" w:cs="Arial"/>
                <w:sz w:val="20"/>
              </w:rPr>
              <w:t>Zaandam, NL</w:t>
            </w:r>
          </w:p>
        </w:tc>
        <w:tc>
          <w:tcPr>
            <w:tcW w:w="2268" w:type="dxa"/>
            <w:tcMar>
              <w:top w:w="28" w:type="dxa"/>
              <w:bottom w:w="28" w:type="dxa"/>
            </w:tcMar>
          </w:tcPr>
          <w:p w14:paraId="1A047144" w14:textId="30F6D7F4"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35AD22A4"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rFonts w:eastAsiaTheme="majorEastAsia"/>
          <w:noProof/>
          <w:color w:val="92D050"/>
          <w:sz w:val="40"/>
          <w:szCs w:val="40"/>
          <w:lang w:val="da-DK"/>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rFonts w:eastAsiaTheme="majorEastAsia"/>
          <w:noProof/>
          <w:color w:val="92D050"/>
          <w:sz w:val="40"/>
          <w:szCs w:val="40"/>
          <w:lang w:val="da-DK"/>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rsidR="5FA5399C" w:rsidRPr="004C0EBD">
        <w:br w:type="page"/>
      </w:r>
    </w:p>
    <w:p w14:paraId="2F75606F" w14:textId="33359EB2" w:rsidR="006E596B" w:rsidRPr="004C0EBD" w:rsidRDefault="006E596B" w:rsidP="00FF2CB4">
      <w:pPr>
        <w:pStyle w:val="MH1"/>
      </w:pPr>
      <w:bookmarkStart w:id="40" w:name="_Toc180508391"/>
      <w:r w:rsidRPr="004C0EBD">
        <w:lastRenderedPageBreak/>
        <w:t>Annex 2 - Building physics consultants, structural engineers specialising in roof load</w:t>
      </w:r>
      <w:r w:rsidRPr="004C0EBD">
        <w:rPr>
          <w:rStyle w:val="FootnoteReference"/>
        </w:rPr>
        <w:t>2</w:t>
      </w:r>
      <w:bookmarkEnd w:id="40"/>
    </w:p>
    <w:p w14:paraId="18DF8F90" w14:textId="77777777" w:rsidR="0022035C" w:rsidRPr="004C0EBD" w:rsidRDefault="0022035C" w:rsidP="0022035C"/>
    <w:p w14:paraId="4C7455C4" w14:textId="06836546" w:rsidR="004C453E" w:rsidRPr="004C0EBD" w:rsidRDefault="0022035C" w:rsidP="00830EE2">
      <w:pPr>
        <w:pStyle w:val="BodyText1"/>
      </w:pPr>
      <w:r w:rsidRPr="00830EE2">
        <w:rPr>
          <w:b/>
          <w:color w:val="104D54"/>
        </w:rPr>
        <w:t xml:space="preserve">Please note: </w:t>
      </w:r>
      <w:r w:rsidRPr="004C0EBD">
        <w:t xml:space="preserve">The list below is not exhaustive. We have not carried out any research into the experience, quality or rates of the consultants listed below.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400"/>
        <w:gridCol w:w="1830"/>
        <w:gridCol w:w="1870"/>
        <w:gridCol w:w="2962"/>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sidRPr="00830EE2">
              <w:rPr>
                <w:rFonts w:ascii="Arial" w:hAnsi="Arial" w:cs="Arial"/>
                <w:b/>
                <w:color w:val="FFFFFF" w:themeColor="background1"/>
                <w:sz w:val="24"/>
                <w:szCs w:val="24"/>
              </w:rPr>
              <w:t>Company</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sidRPr="00830EE2">
              <w:rPr>
                <w:rFonts w:ascii="Arial" w:hAnsi="Arial" w:cs="Arial"/>
                <w:b/>
                <w:color w:val="FFFFFF" w:themeColor="background1"/>
                <w:sz w:val="24"/>
                <w:szCs w:val="24"/>
              </w:rPr>
              <w:t>Place of establishment</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sidRPr="00830EE2">
              <w:rPr>
                <w:rFonts w:ascii="Arial" w:hAnsi="Arial" w:cs="Arial"/>
                <w:b/>
                <w:color w:val="FFFFFF" w:themeColor="background1"/>
                <w:sz w:val="24"/>
                <w:szCs w:val="24"/>
              </w:rPr>
              <w:t>Contact</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sidRPr="00830EE2">
              <w:rPr>
                <w:rFonts w:ascii="Arial" w:hAnsi="Arial" w:cs="Arial"/>
                <w:b/>
                <w:color w:val="FFFFFF" w:themeColor="background1"/>
                <w:sz w:val="24"/>
                <w:szCs w:val="24"/>
              </w:rPr>
              <w:t>Email</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proofErr w:type="spellStart"/>
            <w:r w:rsidRPr="00830EE2">
              <w:rPr>
                <w:rFonts w:ascii="Arial" w:hAnsi="Arial" w:cs="Arial"/>
                <w:sz w:val="20"/>
              </w:rPr>
              <w:t>Dakbestek</w:t>
            </w:r>
            <w:proofErr w:type="spellEnd"/>
            <w:r w:rsidRPr="00830EE2">
              <w:rPr>
                <w:rFonts w:ascii="Arial" w:hAnsi="Arial" w:cs="Arial"/>
                <w:sz w:val="20"/>
              </w:rPr>
              <w:t xml:space="preserve"> </w:t>
            </w:r>
            <w:proofErr w:type="spellStart"/>
            <w:r w:rsidRPr="00830EE2">
              <w:rPr>
                <w:rFonts w:ascii="Arial" w:hAnsi="Arial" w:cs="Arial"/>
                <w:sz w:val="20"/>
              </w:rPr>
              <w:t>Adviesburo</w:t>
            </w:r>
            <w:proofErr w:type="spellEnd"/>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proofErr w:type="spellStart"/>
            <w:r w:rsidRPr="00830EE2">
              <w:rPr>
                <w:rFonts w:ascii="Arial" w:hAnsi="Arial" w:cs="Arial"/>
                <w:sz w:val="20"/>
              </w:rPr>
              <w:t>Vught</w:t>
            </w:r>
            <w:proofErr w:type="spellEnd"/>
            <w:r w:rsidRPr="00830EE2">
              <w:rPr>
                <w:rFonts w:ascii="Arial" w:hAnsi="Arial" w:cs="Arial"/>
                <w:sz w:val="20"/>
              </w:rPr>
              <w:t>, NL</w:t>
            </w:r>
          </w:p>
        </w:tc>
        <w:tc>
          <w:tcPr>
            <w:tcW w:w="1873" w:type="dxa"/>
            <w:tcMar>
              <w:top w:w="28" w:type="dxa"/>
              <w:bottom w:w="28" w:type="dxa"/>
            </w:tcMar>
          </w:tcPr>
          <w:p w14:paraId="56C4C3C4" w14:textId="3F57652B"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6A089F6B"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sidRPr="00830EE2">
              <w:rPr>
                <w:rFonts w:ascii="Arial" w:hAnsi="Arial" w:cs="Arial"/>
                <w:sz w:val="20"/>
              </w:rPr>
              <w:t xml:space="preserve">Van </w:t>
            </w:r>
            <w:proofErr w:type="spellStart"/>
            <w:r w:rsidRPr="00830EE2">
              <w:rPr>
                <w:rFonts w:ascii="Arial" w:hAnsi="Arial" w:cs="Arial"/>
                <w:sz w:val="20"/>
              </w:rPr>
              <w:t>Doorn</w:t>
            </w:r>
            <w:proofErr w:type="spellEnd"/>
            <w:r w:rsidRPr="00830EE2">
              <w:rPr>
                <w:rFonts w:ascii="Arial" w:hAnsi="Arial" w:cs="Arial"/>
                <w:sz w:val="20"/>
              </w:rPr>
              <w:t xml:space="preserve"> </w:t>
            </w:r>
            <w:proofErr w:type="spellStart"/>
            <w:r w:rsidRPr="00830EE2">
              <w:rPr>
                <w:rFonts w:ascii="Arial" w:hAnsi="Arial" w:cs="Arial"/>
                <w:sz w:val="20"/>
              </w:rPr>
              <w:t>Dakspecialist</w:t>
            </w:r>
            <w:proofErr w:type="spellEnd"/>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proofErr w:type="spellStart"/>
            <w:r w:rsidRPr="00830EE2">
              <w:rPr>
                <w:rFonts w:ascii="Arial" w:hAnsi="Arial" w:cs="Arial"/>
                <w:sz w:val="20"/>
              </w:rPr>
              <w:t>Rilland</w:t>
            </w:r>
            <w:proofErr w:type="spellEnd"/>
            <w:r w:rsidRPr="00830EE2">
              <w:rPr>
                <w:rFonts w:ascii="Arial" w:hAnsi="Arial" w:cs="Arial"/>
                <w:sz w:val="20"/>
              </w:rPr>
              <w:t>, NL</w:t>
            </w:r>
          </w:p>
        </w:tc>
        <w:tc>
          <w:tcPr>
            <w:tcW w:w="1873" w:type="dxa"/>
            <w:tcMar>
              <w:top w:w="28" w:type="dxa"/>
              <w:bottom w:w="28" w:type="dxa"/>
            </w:tcMar>
          </w:tcPr>
          <w:p w14:paraId="773F72CB" w14:textId="16D1042E"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67D8B3F2"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sidRPr="00830EE2">
              <w:rPr>
                <w:rFonts w:ascii="Arial" w:hAnsi="Arial" w:cs="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r w:rsidRPr="00830EE2">
              <w:rPr>
                <w:rFonts w:ascii="Arial" w:hAnsi="Arial" w:cs="Arial"/>
                <w:sz w:val="20"/>
              </w:rPr>
              <w:t>Delft, NL</w:t>
            </w:r>
          </w:p>
        </w:tc>
        <w:tc>
          <w:tcPr>
            <w:tcW w:w="1873" w:type="dxa"/>
            <w:tcMar>
              <w:top w:w="28" w:type="dxa"/>
              <w:bottom w:w="28" w:type="dxa"/>
            </w:tcMar>
          </w:tcPr>
          <w:p w14:paraId="123F0BED" w14:textId="259541C3"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1C7F189D"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sidRPr="00830EE2">
              <w:rPr>
                <w:rFonts w:ascii="Arial" w:hAnsi="Arial" w:cs="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r w:rsidRPr="00830EE2">
              <w:rPr>
                <w:rFonts w:ascii="Arial" w:hAnsi="Arial" w:cs="Arial"/>
                <w:sz w:val="20"/>
              </w:rPr>
              <w:t>Arnhem, NL</w:t>
            </w:r>
          </w:p>
        </w:tc>
        <w:tc>
          <w:tcPr>
            <w:tcW w:w="1873" w:type="dxa"/>
            <w:tcMar>
              <w:top w:w="28" w:type="dxa"/>
              <w:bottom w:w="28" w:type="dxa"/>
            </w:tcMar>
          </w:tcPr>
          <w:p w14:paraId="04165859" w14:textId="12AC7E43"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20028A44"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proofErr w:type="spellStart"/>
            <w:r w:rsidRPr="00830EE2">
              <w:rPr>
                <w:rFonts w:ascii="Arial" w:hAnsi="Arial" w:cs="Arial"/>
                <w:sz w:val="20"/>
              </w:rPr>
              <w:t>Buro</w:t>
            </w:r>
            <w:proofErr w:type="spellEnd"/>
            <w:r w:rsidRPr="00830EE2">
              <w:rPr>
                <w:rFonts w:ascii="Arial" w:hAnsi="Arial" w:cs="Arial"/>
                <w:sz w:val="20"/>
              </w:rPr>
              <w:t xml:space="preserve"> </w:t>
            </w:r>
            <w:proofErr w:type="spellStart"/>
            <w:r w:rsidRPr="00830EE2">
              <w:rPr>
                <w:rFonts w:ascii="Arial" w:hAnsi="Arial" w:cs="Arial"/>
                <w:sz w:val="20"/>
              </w:rPr>
              <w:t>Bouwfysica</w:t>
            </w:r>
            <w:proofErr w:type="spellEnd"/>
          </w:p>
        </w:tc>
        <w:tc>
          <w:tcPr>
            <w:tcW w:w="1813" w:type="dxa"/>
            <w:tcMar>
              <w:top w:w="28" w:type="dxa"/>
              <w:bottom w:w="28" w:type="dxa"/>
            </w:tcMar>
          </w:tcPr>
          <w:p w14:paraId="6D9EB62C" w14:textId="714E2A97" w:rsidR="006E596B" w:rsidRPr="00830EE2" w:rsidRDefault="5FA5399C" w:rsidP="00A3595E">
            <w:pPr>
              <w:rPr>
                <w:rFonts w:ascii="Arial" w:hAnsi="Arial" w:cs="Arial"/>
                <w:sz w:val="20"/>
                <w:szCs w:val="20"/>
                <w:lang w:val="da-DK"/>
              </w:rPr>
            </w:pPr>
            <w:proofErr w:type="spellStart"/>
            <w:r w:rsidRPr="00830EE2">
              <w:rPr>
                <w:rFonts w:ascii="Arial" w:hAnsi="Arial" w:cs="Arial"/>
                <w:sz w:val="20"/>
                <w:lang w:val="da-DK"/>
              </w:rPr>
              <w:t>Cappelle</w:t>
            </w:r>
            <w:proofErr w:type="spellEnd"/>
            <w:r w:rsidRPr="00830EE2">
              <w:rPr>
                <w:rFonts w:ascii="Arial" w:hAnsi="Arial" w:cs="Arial"/>
                <w:sz w:val="20"/>
                <w:lang w:val="da-DK"/>
              </w:rPr>
              <w:t xml:space="preserve"> </w:t>
            </w:r>
            <w:proofErr w:type="spellStart"/>
            <w:r w:rsidRPr="00830EE2">
              <w:rPr>
                <w:rFonts w:ascii="Arial" w:hAnsi="Arial" w:cs="Arial"/>
                <w:sz w:val="20"/>
                <w:lang w:val="da-DK"/>
              </w:rPr>
              <w:t>aan</w:t>
            </w:r>
            <w:proofErr w:type="spellEnd"/>
            <w:r w:rsidRPr="00830EE2">
              <w:rPr>
                <w:rFonts w:ascii="Arial" w:hAnsi="Arial" w:cs="Arial"/>
                <w:sz w:val="20"/>
                <w:lang w:val="da-DK"/>
              </w:rPr>
              <w:t xml:space="preserve"> de </w:t>
            </w:r>
            <w:proofErr w:type="spellStart"/>
            <w:r w:rsidRPr="00830EE2">
              <w:rPr>
                <w:rFonts w:ascii="Arial" w:hAnsi="Arial" w:cs="Arial"/>
                <w:sz w:val="20"/>
                <w:lang w:val="da-DK"/>
              </w:rPr>
              <w:t>Ijssel</w:t>
            </w:r>
            <w:proofErr w:type="spellEnd"/>
            <w:r w:rsidRPr="00830EE2">
              <w:rPr>
                <w:rFonts w:ascii="Arial" w:hAnsi="Arial" w:cs="Arial"/>
                <w:sz w:val="20"/>
                <w:lang w:val="da-DK"/>
              </w:rPr>
              <w:t>, NL</w:t>
            </w:r>
          </w:p>
        </w:tc>
        <w:tc>
          <w:tcPr>
            <w:tcW w:w="1873" w:type="dxa"/>
            <w:tcMar>
              <w:top w:w="28" w:type="dxa"/>
              <w:bottom w:w="28" w:type="dxa"/>
            </w:tcMar>
          </w:tcPr>
          <w:p w14:paraId="7CBF9C09" w14:textId="7E749EC9"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5A529DFF"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r w:rsidRPr="00830EE2">
              <w:rPr>
                <w:rFonts w:ascii="Arial" w:hAnsi="Arial" w:cs="Arial"/>
                <w:sz w:val="20"/>
              </w:rPr>
              <w:t>Tritium</w:t>
            </w:r>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r w:rsidRPr="00830EE2">
              <w:rPr>
                <w:rFonts w:ascii="Arial" w:hAnsi="Arial" w:cs="Arial"/>
                <w:sz w:val="20"/>
              </w:rPr>
              <w:t>Breda, NL</w:t>
            </w:r>
          </w:p>
        </w:tc>
        <w:tc>
          <w:tcPr>
            <w:tcW w:w="1873" w:type="dxa"/>
            <w:tcMar>
              <w:top w:w="28" w:type="dxa"/>
              <w:bottom w:w="28" w:type="dxa"/>
            </w:tcMar>
          </w:tcPr>
          <w:p w14:paraId="69ED4681" w14:textId="5AFC8C0A"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2E842EC2"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rFonts w:eastAsiaTheme="majorEastAsia"/>
          <w:noProof/>
          <w:color w:val="92D050"/>
          <w:sz w:val="40"/>
          <w:szCs w:val="40"/>
          <w:lang w:val="da-DK"/>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rFonts w:eastAsiaTheme="majorEastAsia"/>
          <w:noProof/>
          <w:color w:val="92D050"/>
          <w:sz w:val="40"/>
          <w:szCs w:val="40"/>
          <w:lang w:val="da-DK"/>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rFonts w:eastAsiaTheme="majorEastAsia"/>
          <w:noProof/>
          <w:color w:val="92D050"/>
          <w:sz w:val="40"/>
          <w:szCs w:val="40"/>
          <w:lang w:val="da-DK"/>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rsidR="5FA5399C" w:rsidRPr="004C0EBD">
        <w:br w:type="page"/>
      </w:r>
    </w:p>
    <w:p w14:paraId="260965A8" w14:textId="4806D356" w:rsidR="0072702E" w:rsidRPr="004C0EBD" w:rsidRDefault="0072702E" w:rsidP="00FF2CB4">
      <w:pPr>
        <w:pStyle w:val="MH1"/>
      </w:pPr>
      <w:bookmarkStart w:id="41" w:name="_Toc180508392"/>
      <w:r w:rsidRPr="004C0EBD">
        <w:lastRenderedPageBreak/>
        <w:t xml:space="preserve">Annex 3 – Installation companies, </w:t>
      </w:r>
      <w:r w:rsidR="00830EE2">
        <w:br/>
      </w:r>
      <w:r w:rsidRPr="004C0EBD">
        <w:t xml:space="preserve">EPCs and project developers </w:t>
      </w:r>
      <w:r w:rsidR="00830EE2">
        <w:br/>
      </w:r>
      <w:r w:rsidRPr="004C0EBD">
        <w:t>for PV companies</w:t>
      </w:r>
      <w:r w:rsidRPr="004C0EBD">
        <w:rPr>
          <w:rStyle w:val="FootnoteReference"/>
        </w:rPr>
        <w:t>2</w:t>
      </w:r>
      <w:bookmarkEnd w:id="41"/>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sidRPr="00830EE2">
        <w:rPr>
          <w:b/>
          <w:color w:val="104D54"/>
        </w:rPr>
        <w:t xml:space="preserve">Please note: </w:t>
      </w:r>
      <w:r w:rsidRPr="004C0EBD">
        <w:t xml:space="preserve">The list below is not exhaustive. We have not carried out any research into the experience, quality or rates of the consultants listed below.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sidRPr="00830EE2">
              <w:rPr>
                <w:rFonts w:ascii="Arial" w:hAnsi="Arial" w:cs="Arial"/>
                <w:b/>
                <w:color w:val="FFFFFF" w:themeColor="background1"/>
                <w:sz w:val="24"/>
                <w:szCs w:val="24"/>
              </w:rPr>
              <w:t>Type of company</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sidRPr="00830EE2">
              <w:rPr>
                <w:rFonts w:ascii="Arial" w:hAnsi="Arial" w:cs="Arial"/>
                <w:b/>
                <w:color w:val="FFFFFF" w:themeColor="background1"/>
                <w:sz w:val="24"/>
                <w:szCs w:val="24"/>
              </w:rPr>
              <w:t xml:space="preserve">Company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sidRPr="00830EE2">
              <w:rPr>
                <w:rFonts w:ascii="Arial" w:hAnsi="Arial" w:cs="Arial"/>
                <w:b/>
                <w:color w:val="FFFFFF" w:themeColor="background1"/>
                <w:sz w:val="24"/>
                <w:szCs w:val="24"/>
              </w:rPr>
              <w:t>Website</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sidRPr="00830EE2">
              <w:rPr>
                <w:rFonts w:ascii="Arial" w:hAnsi="Arial" w:cs="Arial"/>
                <w:b/>
                <w:color w:val="FFFFFF" w:themeColor="background1"/>
                <w:sz w:val="24"/>
                <w:szCs w:val="24"/>
              </w:rPr>
              <w:t xml:space="preserve">Email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sidRPr="00830EE2">
              <w:rPr>
                <w:rFonts w:ascii="Arial" w:hAnsi="Arial" w:cs="Arial"/>
                <w:b/>
                <w:color w:val="104D54"/>
                <w:sz w:val="24"/>
                <w:szCs w:val="24"/>
              </w:rPr>
              <w:t>Large electrical and technical installation companies</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r w:rsidRPr="00830EE2">
              <w:rPr>
                <w:rFonts w:ascii="Arial" w:hAnsi="Arial" w:cs="Arial"/>
                <w:sz w:val="20"/>
              </w:rPr>
              <w:t>Unica</w:t>
            </w:r>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sidRPr="00830EE2">
              <w:rPr>
                <w:rFonts w:ascii="Arial" w:hAnsi="Arial" w:cs="Arial"/>
                <w:sz w:val="20"/>
              </w:rPr>
              <w:t>www.unica.nl</w:t>
            </w:r>
          </w:p>
        </w:tc>
        <w:tc>
          <w:tcPr>
            <w:tcW w:w="3258" w:type="dxa"/>
            <w:tcMar>
              <w:top w:w="28" w:type="dxa"/>
              <w:bottom w:w="28" w:type="dxa"/>
            </w:tcMar>
          </w:tcPr>
          <w:p w14:paraId="42CCCBDC" w14:textId="52E00491" w:rsidR="00854620" w:rsidRPr="00830EE2" w:rsidRDefault="00854620" w:rsidP="00CB76C0">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Hoppenbrouwers</w:t>
            </w:r>
            <w:proofErr w:type="spellEnd"/>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sidRPr="00830EE2">
              <w:rPr>
                <w:rFonts w:ascii="Arial" w:hAnsi="Arial" w:cs="Arial"/>
                <w:sz w:val="20"/>
              </w:rPr>
              <w:t>www.hoppenbrouwerstechniek.nl</w:t>
            </w:r>
          </w:p>
        </w:tc>
        <w:tc>
          <w:tcPr>
            <w:tcW w:w="3258" w:type="dxa"/>
            <w:tcMar>
              <w:top w:w="28" w:type="dxa"/>
              <w:bottom w:w="28" w:type="dxa"/>
            </w:tcMar>
          </w:tcPr>
          <w:p w14:paraId="66324A38" w14:textId="771C1E17"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proofErr w:type="spellStart"/>
            <w:r w:rsidRPr="00830EE2">
              <w:rPr>
                <w:rFonts w:ascii="Arial" w:hAnsi="Arial" w:cs="Arial"/>
                <w:sz w:val="20"/>
              </w:rPr>
              <w:t>Batenburg</w:t>
            </w:r>
            <w:proofErr w:type="spellEnd"/>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sidRPr="00830EE2">
              <w:rPr>
                <w:rFonts w:ascii="Arial" w:hAnsi="Arial" w:cs="Arial"/>
                <w:sz w:val="20"/>
              </w:rPr>
              <w:t>www.batenburg.nl</w:t>
            </w:r>
          </w:p>
        </w:tc>
        <w:tc>
          <w:tcPr>
            <w:tcW w:w="3258" w:type="dxa"/>
            <w:tcMar>
              <w:top w:w="28" w:type="dxa"/>
              <w:bottom w:w="28" w:type="dxa"/>
            </w:tcMar>
          </w:tcPr>
          <w:p w14:paraId="53EB65C0" w14:textId="0CBB5C62" w:rsidR="00854620" w:rsidRPr="00830EE2" w:rsidRDefault="00854620" w:rsidP="5FA5399C">
            <w:pPr>
              <w:rPr>
                <w:rFonts w:ascii="Arial" w:eastAsiaTheme="minorEastAsia" w:hAnsi="Arial" w:cs="Arial"/>
                <w:sz w:val="20"/>
                <w:szCs w:val="20"/>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proofErr w:type="spellStart"/>
            <w:r w:rsidRPr="00830EE2">
              <w:rPr>
                <w:rFonts w:ascii="Arial" w:hAnsi="Arial" w:cs="Arial"/>
                <w:sz w:val="20"/>
              </w:rPr>
              <w:t>Spie</w:t>
            </w:r>
            <w:proofErr w:type="spellEnd"/>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sidRPr="00830EE2">
              <w:rPr>
                <w:rFonts w:ascii="Arial" w:hAnsi="Arial" w:cs="Arial"/>
                <w:sz w:val="20"/>
              </w:rPr>
              <w:t>www.spie-nl.com</w:t>
            </w:r>
          </w:p>
        </w:tc>
        <w:tc>
          <w:tcPr>
            <w:tcW w:w="3258" w:type="dxa"/>
            <w:tcMar>
              <w:top w:w="28" w:type="dxa"/>
              <w:bottom w:w="28" w:type="dxa"/>
            </w:tcMar>
          </w:tcPr>
          <w:p w14:paraId="6A86C3EB" w14:textId="0AD3D12E"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r w:rsidRPr="00830EE2">
              <w:rPr>
                <w:rFonts w:ascii="Arial" w:hAnsi="Arial" w:cs="Arial"/>
                <w:sz w:val="20"/>
              </w:rPr>
              <w:t xml:space="preserve">Croon </w:t>
            </w:r>
            <w:proofErr w:type="spellStart"/>
            <w:r w:rsidRPr="00830EE2">
              <w:rPr>
                <w:rFonts w:ascii="Arial" w:hAnsi="Arial" w:cs="Arial"/>
                <w:sz w:val="20"/>
              </w:rPr>
              <w:t>Elektrotechniek</w:t>
            </w:r>
            <w:proofErr w:type="spellEnd"/>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sidRPr="00830EE2">
              <w:rPr>
                <w:rFonts w:ascii="Arial" w:hAnsi="Arial" w:cs="Arial"/>
                <w:sz w:val="20"/>
              </w:rPr>
              <w:t>www.croonwolterendros.nl</w:t>
            </w:r>
          </w:p>
        </w:tc>
        <w:tc>
          <w:tcPr>
            <w:tcW w:w="3258" w:type="dxa"/>
            <w:tcMar>
              <w:top w:w="28" w:type="dxa"/>
              <w:bottom w:w="28" w:type="dxa"/>
            </w:tcMar>
          </w:tcPr>
          <w:p w14:paraId="51BCEB8C" w14:textId="7B0C8050"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sidRPr="00830EE2">
              <w:rPr>
                <w:rFonts w:ascii="Arial" w:hAnsi="Arial" w:cs="Arial"/>
                <w:b/>
                <w:color w:val="104D54"/>
                <w:sz w:val="24"/>
                <w:szCs w:val="24"/>
              </w:rPr>
              <w:t>Large solar installation companies/</w:t>
            </w:r>
            <w:r w:rsidR="00830EE2" w:rsidRPr="00830EE2">
              <w:rPr>
                <w:rFonts w:ascii="Arial" w:hAnsi="Arial" w:cs="Arial"/>
                <w:b/>
                <w:color w:val="104D54"/>
                <w:sz w:val="24"/>
                <w:szCs w:val="24"/>
              </w:rPr>
              <w:br/>
            </w:r>
            <w:r w:rsidRPr="00830EE2">
              <w:rPr>
                <w:rFonts w:ascii="Arial" w:hAnsi="Arial" w:cs="Arial"/>
                <w:b/>
                <w:color w:val="104D54"/>
                <w:sz w:val="24"/>
                <w:szCs w:val="24"/>
              </w:rPr>
              <w:t>EPCs</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Zonnegilde</w:t>
            </w:r>
            <w:proofErr w:type="spellEnd"/>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sidRPr="00830EE2">
              <w:rPr>
                <w:rFonts w:ascii="Arial" w:hAnsi="Arial" w:cs="Arial"/>
                <w:sz w:val="20"/>
              </w:rPr>
              <w:t>www.zonnegilde.nl</w:t>
            </w:r>
          </w:p>
        </w:tc>
        <w:tc>
          <w:tcPr>
            <w:tcW w:w="3258" w:type="dxa"/>
            <w:tcMar>
              <w:top w:w="28" w:type="dxa"/>
              <w:bottom w:w="28" w:type="dxa"/>
            </w:tcMar>
          </w:tcPr>
          <w:p w14:paraId="73898BE6" w14:textId="29A37C84"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sidRPr="00830EE2">
              <w:rPr>
                <w:rFonts w:ascii="Arial" w:hAnsi="Arial" w:cs="Arial"/>
                <w:sz w:val="20"/>
              </w:rPr>
              <w:t>SolarNRG</w:t>
            </w:r>
            <w:proofErr w:type="spellEnd"/>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Zonnestroom</w:t>
            </w:r>
            <w:proofErr w:type="spellEnd"/>
            <w:r w:rsidRPr="00830EE2">
              <w:rPr>
                <w:rFonts w:ascii="Arial" w:hAnsi="Arial" w:cs="Arial"/>
                <w:sz w:val="20"/>
              </w:rPr>
              <w:t xml:space="preserve"> Nederland</w:t>
            </w:r>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sidRPr="00830EE2">
              <w:rPr>
                <w:rFonts w:ascii="Arial" w:hAnsi="Arial" w:cs="Arial"/>
                <w:sz w:val="20"/>
              </w:rPr>
              <w:t>www.zonnestroomnederland.nl</w:t>
            </w:r>
          </w:p>
        </w:tc>
        <w:tc>
          <w:tcPr>
            <w:tcW w:w="3258" w:type="dxa"/>
            <w:tcMar>
              <w:top w:w="28" w:type="dxa"/>
              <w:bottom w:w="28" w:type="dxa"/>
            </w:tcMar>
          </w:tcPr>
          <w:p w14:paraId="6D2392EF" w14:textId="7FECACBD"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r w:rsidRPr="00830EE2">
              <w:rPr>
                <w:rFonts w:ascii="Arial" w:hAnsi="Arial" w:cs="Arial"/>
                <w:sz w:val="20"/>
              </w:rPr>
              <w:t xml:space="preserve">Eigen </w:t>
            </w:r>
            <w:proofErr w:type="spellStart"/>
            <w:r w:rsidRPr="00830EE2">
              <w:rPr>
                <w:rFonts w:ascii="Arial" w:hAnsi="Arial" w:cs="Arial"/>
                <w:sz w:val="20"/>
              </w:rPr>
              <w:t>Energie</w:t>
            </w:r>
            <w:proofErr w:type="spellEnd"/>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sidRPr="00830EE2">
              <w:rPr>
                <w:rFonts w:ascii="Arial" w:hAnsi="Arial" w:cs="Arial"/>
                <w:sz w:val="20"/>
              </w:rPr>
              <w:t>www.eigenenergie.net</w:t>
            </w:r>
          </w:p>
        </w:tc>
        <w:tc>
          <w:tcPr>
            <w:tcW w:w="3258" w:type="dxa"/>
            <w:tcMar>
              <w:top w:w="28" w:type="dxa"/>
              <w:bottom w:w="28" w:type="dxa"/>
            </w:tcMar>
          </w:tcPr>
          <w:p w14:paraId="0B43E228" w14:textId="35ABD83B"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Groenleven</w:t>
            </w:r>
            <w:proofErr w:type="spellEnd"/>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sidRPr="00830EE2">
              <w:rPr>
                <w:rFonts w:ascii="Arial" w:hAnsi="Arial" w:cs="Arial"/>
                <w:sz w:val="20"/>
              </w:rPr>
              <w:t>www.groenleven.nl</w:t>
            </w:r>
          </w:p>
        </w:tc>
        <w:tc>
          <w:tcPr>
            <w:tcW w:w="3258" w:type="dxa"/>
            <w:tcMar>
              <w:top w:w="28" w:type="dxa"/>
              <w:bottom w:w="28" w:type="dxa"/>
            </w:tcMar>
          </w:tcPr>
          <w:p w14:paraId="345ADB30" w14:textId="4005C7EC"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Ecorus</w:t>
            </w:r>
            <w:proofErr w:type="spellEnd"/>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sidRPr="00830EE2">
              <w:rPr>
                <w:rFonts w:ascii="Arial" w:hAnsi="Arial" w:cs="Arial"/>
                <w:sz w:val="20"/>
              </w:rPr>
              <w:t>www.ecorus.nl</w:t>
            </w:r>
          </w:p>
        </w:tc>
        <w:tc>
          <w:tcPr>
            <w:tcW w:w="3258" w:type="dxa"/>
            <w:tcMar>
              <w:top w:w="28" w:type="dxa"/>
              <w:bottom w:w="28" w:type="dxa"/>
            </w:tcMar>
          </w:tcPr>
          <w:p w14:paraId="347F4D10" w14:textId="1C9315CB"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sidRPr="00830EE2">
              <w:rPr>
                <w:rFonts w:ascii="Arial" w:hAnsi="Arial" w:cs="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sidRPr="00830EE2">
              <w:rPr>
                <w:rFonts w:ascii="Arial" w:hAnsi="Arial" w:cs="Arial"/>
                <w:sz w:val="20"/>
              </w:rPr>
              <w:t>www.sens-energy.com</w:t>
            </w:r>
          </w:p>
        </w:tc>
        <w:tc>
          <w:tcPr>
            <w:tcW w:w="3258" w:type="dxa"/>
            <w:tcMar>
              <w:top w:w="28" w:type="dxa"/>
              <w:bottom w:w="28" w:type="dxa"/>
            </w:tcMar>
          </w:tcPr>
          <w:p w14:paraId="369C8342" w14:textId="51B7D5BA"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r w:rsidRPr="00830EE2">
              <w:rPr>
                <w:rFonts w:ascii="Arial" w:hAnsi="Arial" w:cs="Arial"/>
                <w:sz w:val="20"/>
              </w:rPr>
              <w:t>Solar Partners</w:t>
            </w:r>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sidRPr="00830EE2">
              <w:rPr>
                <w:rFonts w:ascii="Arial" w:hAnsi="Arial" w:cs="Arial"/>
                <w:sz w:val="20"/>
              </w:rPr>
              <w:t>www.solarpartners.nl</w:t>
            </w:r>
          </w:p>
        </w:tc>
        <w:tc>
          <w:tcPr>
            <w:tcW w:w="3258" w:type="dxa"/>
            <w:tcMar>
              <w:top w:w="28" w:type="dxa"/>
              <w:bottom w:w="28" w:type="dxa"/>
            </w:tcMar>
          </w:tcPr>
          <w:p w14:paraId="5B3418BF" w14:textId="148F1744"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UniSun</w:t>
            </w:r>
            <w:proofErr w:type="spellEnd"/>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sidRPr="00830EE2">
              <w:rPr>
                <w:rFonts w:ascii="Arial" w:hAnsi="Arial" w:cs="Arial"/>
                <w:sz w:val="20"/>
              </w:rPr>
              <w:t>www.unisun-energy.eu</w:t>
            </w:r>
          </w:p>
        </w:tc>
        <w:tc>
          <w:tcPr>
            <w:tcW w:w="3258" w:type="dxa"/>
            <w:tcMar>
              <w:top w:w="28" w:type="dxa"/>
              <w:bottom w:w="28" w:type="dxa"/>
            </w:tcMar>
          </w:tcPr>
          <w:p w14:paraId="3B49C804" w14:textId="2FA09F23" w:rsidR="00854620" w:rsidRPr="00830EE2" w:rsidRDefault="00854620" w:rsidP="5FA5399C">
            <w:pPr>
              <w:rPr>
                <w:rFonts w:ascii="Arial" w:eastAsiaTheme="minorEastAsia" w:hAnsi="Arial" w:cs="Arial"/>
                <w:sz w:val="20"/>
                <w:szCs w:val="20"/>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Goldbeck</w:t>
            </w:r>
            <w:proofErr w:type="spellEnd"/>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sidRPr="00830EE2">
              <w:rPr>
                <w:rFonts w:ascii="Arial" w:hAnsi="Arial" w:cs="Arial"/>
                <w:sz w:val="20"/>
              </w:rPr>
              <w:t>www.goldbeck.nl</w:t>
            </w:r>
          </w:p>
        </w:tc>
        <w:tc>
          <w:tcPr>
            <w:tcW w:w="3258" w:type="dxa"/>
            <w:tcMar>
              <w:top w:w="28" w:type="dxa"/>
              <w:bottom w:w="28" w:type="dxa"/>
            </w:tcMar>
          </w:tcPr>
          <w:p w14:paraId="5E75CC27" w14:textId="4A796EE8"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sidRPr="00830EE2">
              <w:rPr>
                <w:rFonts w:ascii="Arial" w:hAnsi="Arial" w:cs="Arial"/>
                <w:sz w:val="20"/>
              </w:rPr>
              <w:t>KiesZon</w:t>
            </w:r>
            <w:proofErr w:type="spellEnd"/>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sidRPr="00830EE2">
              <w:rPr>
                <w:rFonts w:ascii="Arial" w:hAnsi="Arial" w:cs="Arial"/>
                <w:sz w:val="20"/>
              </w:rPr>
              <w:t>www.kieszon.nl</w:t>
            </w:r>
          </w:p>
        </w:tc>
        <w:tc>
          <w:tcPr>
            <w:tcW w:w="3258" w:type="dxa"/>
            <w:tcMar>
              <w:top w:w="28" w:type="dxa"/>
              <w:bottom w:w="28" w:type="dxa"/>
            </w:tcMar>
          </w:tcPr>
          <w:p w14:paraId="27BF6522" w14:textId="38D38A24"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OranjeDak</w:t>
            </w:r>
            <w:proofErr w:type="spellEnd"/>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sidRPr="00830EE2">
              <w:rPr>
                <w:rFonts w:ascii="Arial" w:hAnsi="Arial" w:cs="Arial"/>
                <w:sz w:val="20"/>
              </w:rPr>
              <w:t>www.oranjedak.nl</w:t>
            </w:r>
          </w:p>
        </w:tc>
        <w:tc>
          <w:tcPr>
            <w:tcW w:w="3258" w:type="dxa"/>
            <w:tcMar>
              <w:top w:w="28" w:type="dxa"/>
              <w:bottom w:w="28" w:type="dxa"/>
            </w:tcMar>
          </w:tcPr>
          <w:p w14:paraId="1A2F282F" w14:textId="26676604"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SunProjects</w:t>
            </w:r>
            <w:proofErr w:type="spellEnd"/>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sidRPr="00830EE2">
              <w:rPr>
                <w:rFonts w:ascii="Arial" w:hAnsi="Arial" w:cs="Arial"/>
                <w:sz w:val="20"/>
              </w:rPr>
              <w:t>www.sunprojects.nl</w:t>
            </w:r>
          </w:p>
        </w:tc>
        <w:tc>
          <w:tcPr>
            <w:tcW w:w="3258" w:type="dxa"/>
            <w:tcMar>
              <w:top w:w="28" w:type="dxa"/>
              <w:bottom w:w="28" w:type="dxa"/>
            </w:tcMar>
          </w:tcPr>
          <w:p w14:paraId="69355EFF" w14:textId="67C1603F"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Izen</w:t>
            </w:r>
            <w:proofErr w:type="spellEnd"/>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sidRPr="00830EE2">
              <w:rPr>
                <w:rFonts w:ascii="Arial" w:hAnsi="Arial" w:cs="Arial"/>
                <w:sz w:val="20"/>
              </w:rPr>
              <w:t>www.izen.eu</w:t>
            </w:r>
          </w:p>
        </w:tc>
        <w:tc>
          <w:tcPr>
            <w:tcW w:w="3258" w:type="dxa"/>
            <w:tcMar>
              <w:top w:w="28" w:type="dxa"/>
              <w:bottom w:w="28" w:type="dxa"/>
            </w:tcMar>
          </w:tcPr>
          <w:p w14:paraId="2A992BD2" w14:textId="009644F4"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Pfzal</w:t>
            </w:r>
            <w:proofErr w:type="spellEnd"/>
            <w:r w:rsidRPr="00830EE2">
              <w:rPr>
                <w:rFonts w:ascii="Arial" w:hAnsi="Arial" w:cs="Arial"/>
                <w:sz w:val="20"/>
              </w:rPr>
              <w:t xml:space="preserve"> Solar</w:t>
            </w:r>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sidRPr="00830EE2">
              <w:rPr>
                <w:rFonts w:ascii="Arial" w:hAnsi="Arial" w:cs="Arial"/>
                <w:sz w:val="20"/>
              </w:rPr>
              <w:t>www.pfzalsolar.com</w:t>
            </w:r>
          </w:p>
        </w:tc>
        <w:tc>
          <w:tcPr>
            <w:tcW w:w="3258" w:type="dxa"/>
            <w:tcMar>
              <w:top w:w="28" w:type="dxa"/>
              <w:bottom w:w="28" w:type="dxa"/>
            </w:tcMar>
          </w:tcPr>
          <w:p w14:paraId="5661445A" w14:textId="1FE005FB"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r w:rsidRPr="00830EE2">
              <w:rPr>
                <w:rFonts w:ascii="Arial" w:hAnsi="Arial" w:cs="Arial"/>
                <w:sz w:val="20"/>
              </w:rPr>
              <w:t>Engie</w:t>
            </w:r>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sidRPr="00830EE2">
              <w:rPr>
                <w:rFonts w:ascii="Arial" w:hAnsi="Arial" w:cs="Arial"/>
                <w:sz w:val="20"/>
              </w:rPr>
              <w:t>www.engie.com</w:t>
            </w:r>
          </w:p>
        </w:tc>
        <w:tc>
          <w:tcPr>
            <w:tcW w:w="3258" w:type="dxa"/>
            <w:tcMar>
              <w:top w:w="28" w:type="dxa"/>
              <w:bottom w:w="28" w:type="dxa"/>
            </w:tcMar>
          </w:tcPr>
          <w:p w14:paraId="2BE75A3E" w14:textId="705230A5"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Belectric</w:t>
            </w:r>
            <w:proofErr w:type="spellEnd"/>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sidRPr="00830EE2">
              <w:rPr>
                <w:rFonts w:ascii="Arial" w:hAnsi="Arial" w:cs="Arial"/>
                <w:sz w:val="20"/>
              </w:rPr>
              <w:t>www.belectric.com</w:t>
            </w:r>
          </w:p>
        </w:tc>
        <w:tc>
          <w:tcPr>
            <w:tcW w:w="3258" w:type="dxa"/>
            <w:tcMar>
              <w:top w:w="28" w:type="dxa"/>
              <w:bottom w:w="28" w:type="dxa"/>
            </w:tcMar>
          </w:tcPr>
          <w:p w14:paraId="0AA6828C" w14:textId="1C2113B5"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ProfiNRG</w:t>
            </w:r>
            <w:proofErr w:type="spellEnd"/>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sidRPr="00830EE2">
              <w:rPr>
                <w:rFonts w:ascii="Arial" w:hAnsi="Arial" w:cs="Arial"/>
                <w:sz w:val="20"/>
              </w:rPr>
              <w:t>www.profinrg.nl</w:t>
            </w:r>
          </w:p>
        </w:tc>
        <w:tc>
          <w:tcPr>
            <w:tcW w:w="3258" w:type="dxa"/>
            <w:tcMar>
              <w:top w:w="28" w:type="dxa"/>
              <w:bottom w:w="28" w:type="dxa"/>
            </w:tcMar>
          </w:tcPr>
          <w:p w14:paraId="478414CA" w14:textId="3BFDB5E2"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sidRPr="00830EE2">
              <w:rPr>
                <w:rFonts w:ascii="Arial" w:hAnsi="Arial" w:cs="Arial"/>
                <w:b/>
                <w:color w:val="104D54"/>
                <w:sz w:val="24"/>
                <w:szCs w:val="24"/>
              </w:rPr>
              <w:t>Project developers</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Groenleven</w:t>
            </w:r>
            <w:proofErr w:type="spellEnd"/>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sidRPr="00830EE2">
              <w:rPr>
                <w:rFonts w:ascii="Arial" w:hAnsi="Arial" w:cs="Arial"/>
                <w:sz w:val="20"/>
              </w:rPr>
              <w:t>www.groenleven.nl</w:t>
            </w:r>
          </w:p>
        </w:tc>
        <w:tc>
          <w:tcPr>
            <w:tcW w:w="3258" w:type="dxa"/>
            <w:tcMar>
              <w:top w:w="28" w:type="dxa"/>
              <w:bottom w:w="28" w:type="dxa"/>
            </w:tcMar>
          </w:tcPr>
          <w:p w14:paraId="581903F3" w14:textId="0F37829C"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Klimaatfonds</w:t>
            </w:r>
            <w:proofErr w:type="spellEnd"/>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sidRPr="00830EE2">
              <w:rPr>
                <w:rFonts w:ascii="Arial" w:hAnsi="Arial" w:cs="Arial"/>
                <w:sz w:val="20"/>
              </w:rPr>
              <w:t>www.klimaatfonds.nl</w:t>
            </w:r>
          </w:p>
        </w:tc>
        <w:tc>
          <w:tcPr>
            <w:tcW w:w="3258" w:type="dxa"/>
            <w:tcMar>
              <w:top w:w="28" w:type="dxa"/>
              <w:bottom w:w="28" w:type="dxa"/>
            </w:tcMar>
          </w:tcPr>
          <w:p w14:paraId="3A89E953" w14:textId="5F9A568A"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TPSolar</w:t>
            </w:r>
            <w:proofErr w:type="spellEnd"/>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sidRPr="00830EE2">
              <w:rPr>
                <w:rFonts w:ascii="Arial" w:hAnsi="Arial" w:cs="Arial"/>
                <w:sz w:val="20"/>
              </w:rPr>
              <w:t>www.tpsolar.nl</w:t>
            </w:r>
          </w:p>
        </w:tc>
        <w:tc>
          <w:tcPr>
            <w:tcW w:w="3258" w:type="dxa"/>
            <w:tcMar>
              <w:top w:w="28" w:type="dxa"/>
              <w:bottom w:w="28" w:type="dxa"/>
            </w:tcMar>
          </w:tcPr>
          <w:p w14:paraId="3B26A6DC" w14:textId="3EF6CAFE"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sidRPr="00830EE2">
              <w:rPr>
                <w:rFonts w:ascii="Arial" w:hAnsi="Arial" w:cs="Arial"/>
                <w:sz w:val="20"/>
              </w:rPr>
              <w:t>GreenIpp</w:t>
            </w:r>
            <w:proofErr w:type="spellEnd"/>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sidRPr="00830EE2">
              <w:rPr>
                <w:rFonts w:ascii="Arial" w:hAnsi="Arial" w:cs="Arial"/>
                <w:sz w:val="20"/>
              </w:rPr>
              <w:t>www.greenipp.com</w:t>
            </w:r>
          </w:p>
        </w:tc>
        <w:tc>
          <w:tcPr>
            <w:tcW w:w="3258" w:type="dxa"/>
            <w:tcMar>
              <w:top w:w="28" w:type="dxa"/>
              <w:bottom w:w="28" w:type="dxa"/>
            </w:tcMar>
          </w:tcPr>
          <w:p w14:paraId="41124A90" w14:textId="1CD64A77"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Encavis</w:t>
            </w:r>
            <w:proofErr w:type="spellEnd"/>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sidRPr="00830EE2">
              <w:rPr>
                <w:rFonts w:ascii="Arial" w:hAnsi="Arial" w:cs="Arial"/>
                <w:sz w:val="20"/>
              </w:rPr>
              <w:t>www.encavis.com</w:t>
            </w:r>
          </w:p>
        </w:tc>
        <w:tc>
          <w:tcPr>
            <w:tcW w:w="3258" w:type="dxa"/>
            <w:tcMar>
              <w:top w:w="28" w:type="dxa"/>
              <w:bottom w:w="28" w:type="dxa"/>
            </w:tcMar>
          </w:tcPr>
          <w:p w14:paraId="5997B564" w14:textId="63F3890D"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r w:rsidRPr="00830EE2">
              <w:rPr>
                <w:rFonts w:ascii="Arial" w:hAnsi="Arial" w:cs="Arial"/>
                <w:sz w:val="20"/>
              </w:rPr>
              <w:t>Tomorrow Energy</w:t>
            </w:r>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sidRPr="00830EE2">
              <w:rPr>
                <w:rFonts w:ascii="Arial" w:hAnsi="Arial" w:cs="Arial"/>
                <w:sz w:val="20"/>
              </w:rPr>
              <w:t>www.tomorrowenergy.nl</w:t>
            </w:r>
          </w:p>
        </w:tc>
        <w:tc>
          <w:tcPr>
            <w:tcW w:w="3258" w:type="dxa"/>
            <w:tcMar>
              <w:top w:w="28" w:type="dxa"/>
              <w:bottom w:w="28" w:type="dxa"/>
            </w:tcMar>
          </w:tcPr>
          <w:p w14:paraId="1D1A6E94" w14:textId="10DD9F0D"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sidRPr="00830EE2">
              <w:rPr>
                <w:rFonts w:ascii="Arial" w:hAnsi="Arial" w:cs="Arial"/>
                <w:sz w:val="20"/>
              </w:rPr>
              <w:t xml:space="preserve">HVC </w:t>
            </w:r>
            <w:proofErr w:type="spellStart"/>
            <w:r w:rsidRPr="00830EE2">
              <w:rPr>
                <w:rFonts w:ascii="Arial" w:hAnsi="Arial" w:cs="Arial"/>
                <w:sz w:val="20"/>
              </w:rPr>
              <w:t>Groep</w:t>
            </w:r>
            <w:proofErr w:type="spellEnd"/>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sidRPr="00830EE2">
              <w:rPr>
                <w:rFonts w:ascii="Arial" w:hAnsi="Arial" w:cs="Arial"/>
                <w:sz w:val="20"/>
              </w:rPr>
              <w:t>www.hvcgroep.nl</w:t>
            </w:r>
          </w:p>
        </w:tc>
        <w:tc>
          <w:tcPr>
            <w:tcW w:w="3258" w:type="dxa"/>
            <w:tcMar>
              <w:top w:w="28" w:type="dxa"/>
              <w:bottom w:w="28" w:type="dxa"/>
            </w:tcMar>
          </w:tcPr>
          <w:p w14:paraId="6C396CE7" w14:textId="212B7BB5"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r w:rsidRPr="00830EE2">
              <w:rPr>
                <w:rFonts w:ascii="Arial" w:hAnsi="Arial" w:cs="Arial"/>
                <w:sz w:val="20"/>
              </w:rPr>
              <w:t>Nara Solar</w:t>
            </w:r>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sidRPr="00830EE2">
              <w:rPr>
                <w:rFonts w:ascii="Arial" w:hAnsi="Arial" w:cs="Arial"/>
                <w:sz w:val="20"/>
              </w:rPr>
              <w:t>www.narasolar.com</w:t>
            </w:r>
          </w:p>
        </w:tc>
        <w:tc>
          <w:tcPr>
            <w:tcW w:w="3258" w:type="dxa"/>
            <w:tcMar>
              <w:top w:w="28" w:type="dxa"/>
              <w:bottom w:w="28" w:type="dxa"/>
            </w:tcMar>
          </w:tcPr>
          <w:p w14:paraId="63885622" w14:textId="1C359B42"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Statskraft</w:t>
            </w:r>
            <w:proofErr w:type="spellEnd"/>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sidRPr="00830EE2">
              <w:rPr>
                <w:rFonts w:ascii="Arial" w:hAnsi="Arial" w:cs="Arial"/>
                <w:sz w:val="20"/>
              </w:rPr>
              <w:t>www.statkraft.com/</w:t>
            </w:r>
          </w:p>
        </w:tc>
        <w:tc>
          <w:tcPr>
            <w:tcW w:w="3258" w:type="dxa"/>
            <w:tcMar>
              <w:top w:w="28" w:type="dxa"/>
              <w:bottom w:w="28" w:type="dxa"/>
            </w:tcMar>
          </w:tcPr>
          <w:p w14:paraId="28DC5C91" w14:textId="4F91F7E9"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r w:rsidRPr="00830EE2">
              <w:rPr>
                <w:rFonts w:ascii="Arial" w:hAnsi="Arial" w:cs="Arial"/>
                <w:sz w:val="20"/>
              </w:rPr>
              <w:t xml:space="preserve">Pure </w:t>
            </w:r>
            <w:proofErr w:type="spellStart"/>
            <w:r w:rsidRPr="00830EE2">
              <w:rPr>
                <w:rFonts w:ascii="Arial" w:hAnsi="Arial" w:cs="Arial"/>
                <w:sz w:val="20"/>
              </w:rPr>
              <w:t>Energie</w:t>
            </w:r>
            <w:proofErr w:type="spellEnd"/>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sidRPr="00830EE2">
              <w:rPr>
                <w:rFonts w:ascii="Arial" w:hAnsi="Arial" w:cs="Arial"/>
                <w:sz w:val="20"/>
              </w:rPr>
              <w:t>www.pure-energie.nl</w:t>
            </w:r>
          </w:p>
        </w:tc>
        <w:tc>
          <w:tcPr>
            <w:tcW w:w="3258" w:type="dxa"/>
            <w:tcMar>
              <w:top w:w="28" w:type="dxa"/>
              <w:bottom w:w="28" w:type="dxa"/>
            </w:tcMar>
          </w:tcPr>
          <w:p w14:paraId="7E26BA2B" w14:textId="2DE083AE"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sidRPr="00830EE2">
              <w:rPr>
                <w:rFonts w:ascii="Arial" w:hAnsi="Arial" w:cs="Arial"/>
                <w:sz w:val="20"/>
              </w:rPr>
              <w:t>LC Energy</w:t>
            </w:r>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sidRPr="00830EE2">
              <w:rPr>
                <w:rFonts w:ascii="Arial" w:hAnsi="Arial" w:cs="Arial"/>
                <w:sz w:val="20"/>
              </w:rPr>
              <w:t>Enovos</w:t>
            </w:r>
            <w:proofErr w:type="spellEnd"/>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sidRPr="00830EE2">
              <w:rPr>
                <w:rFonts w:ascii="Arial" w:hAnsi="Arial" w:cs="Arial"/>
                <w:sz w:val="20"/>
              </w:rPr>
              <w:t>www.enovosgreenpower.eu</w:t>
            </w:r>
          </w:p>
        </w:tc>
        <w:tc>
          <w:tcPr>
            <w:tcW w:w="3258" w:type="dxa"/>
            <w:tcMar>
              <w:top w:w="28" w:type="dxa"/>
              <w:bottom w:w="28" w:type="dxa"/>
            </w:tcMar>
          </w:tcPr>
          <w:p w14:paraId="739E82DB" w14:textId="1928827B"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r w:rsidRPr="00830EE2">
              <w:rPr>
                <w:rFonts w:ascii="Arial" w:hAnsi="Arial" w:cs="Arial"/>
                <w:sz w:val="20"/>
              </w:rPr>
              <w:t>Lightsource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sidRPr="00830EE2">
              <w:rPr>
                <w:rFonts w:ascii="Arial" w:hAnsi="Arial" w:cs="Arial"/>
                <w:sz w:val="20"/>
              </w:rPr>
              <w:t>www.lightsourcebp.com/nl/</w:t>
            </w:r>
          </w:p>
        </w:tc>
        <w:tc>
          <w:tcPr>
            <w:tcW w:w="3258" w:type="dxa"/>
            <w:tcMar>
              <w:top w:w="28" w:type="dxa"/>
              <w:bottom w:w="28" w:type="dxa"/>
            </w:tcMar>
          </w:tcPr>
          <w:p w14:paraId="16325C1C" w14:textId="086808B9"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Chint</w:t>
            </w:r>
            <w:proofErr w:type="spellEnd"/>
            <w:r w:rsidRPr="00830EE2">
              <w:rPr>
                <w:rFonts w:ascii="Arial" w:hAnsi="Arial" w:cs="Arial"/>
                <w:sz w:val="20"/>
              </w:rPr>
              <w:t xml:space="preserve"> Solar</w:t>
            </w:r>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sidRPr="00830EE2">
              <w:rPr>
                <w:rFonts w:ascii="Arial" w:hAnsi="Arial" w:cs="Arial"/>
                <w:sz w:val="20"/>
              </w:rPr>
              <w:t>www.chintsolar.nl</w:t>
            </w:r>
          </w:p>
        </w:tc>
        <w:tc>
          <w:tcPr>
            <w:tcW w:w="3258" w:type="dxa"/>
            <w:tcMar>
              <w:top w:w="28" w:type="dxa"/>
              <w:bottom w:w="28" w:type="dxa"/>
            </w:tcMar>
          </w:tcPr>
          <w:p w14:paraId="75A0607E" w14:textId="3B0E2461"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SunVest</w:t>
            </w:r>
            <w:proofErr w:type="spellEnd"/>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sidRPr="00830EE2">
              <w:rPr>
                <w:rFonts w:ascii="Arial" w:hAnsi="Arial" w:cs="Arial"/>
                <w:sz w:val="20"/>
              </w:rPr>
              <w:t>www.sunvest.nl</w:t>
            </w:r>
          </w:p>
        </w:tc>
        <w:tc>
          <w:tcPr>
            <w:tcW w:w="3258" w:type="dxa"/>
            <w:tcMar>
              <w:top w:w="28" w:type="dxa"/>
              <w:bottom w:w="28" w:type="dxa"/>
            </w:tcMar>
          </w:tcPr>
          <w:p w14:paraId="20165432" w14:textId="28966399"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SunProjects</w:t>
            </w:r>
            <w:proofErr w:type="spellEnd"/>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sidRPr="00830EE2">
              <w:rPr>
                <w:rFonts w:ascii="Arial" w:hAnsi="Arial" w:cs="Arial"/>
                <w:sz w:val="20"/>
              </w:rPr>
              <w:t>www.sun-projects.nl</w:t>
            </w:r>
          </w:p>
        </w:tc>
        <w:tc>
          <w:tcPr>
            <w:tcW w:w="3258" w:type="dxa"/>
            <w:tcMar>
              <w:top w:w="28" w:type="dxa"/>
              <w:bottom w:w="28" w:type="dxa"/>
            </w:tcMar>
          </w:tcPr>
          <w:p w14:paraId="102E7EE4" w14:textId="2F95C10B"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r w:rsidRPr="00830EE2">
              <w:rPr>
                <w:rFonts w:ascii="Arial" w:hAnsi="Arial" w:cs="Arial"/>
                <w:sz w:val="20"/>
              </w:rPr>
              <w:t>Vattenfall</w:t>
            </w:r>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sidRPr="00830EE2">
              <w:rPr>
                <w:rFonts w:ascii="Arial" w:hAnsi="Arial" w:cs="Arial"/>
                <w:sz w:val="20"/>
              </w:rPr>
              <w:t>www.vattenfall.com</w:t>
            </w:r>
          </w:p>
        </w:tc>
        <w:tc>
          <w:tcPr>
            <w:tcW w:w="3258" w:type="dxa"/>
            <w:tcMar>
              <w:top w:w="28" w:type="dxa"/>
              <w:bottom w:w="28" w:type="dxa"/>
            </w:tcMar>
          </w:tcPr>
          <w:p w14:paraId="17BCED94" w14:textId="064A4402"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Ecorus</w:t>
            </w:r>
            <w:proofErr w:type="spellEnd"/>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sidRPr="00830EE2">
              <w:rPr>
                <w:rFonts w:ascii="Arial" w:hAnsi="Arial" w:cs="Arial"/>
                <w:sz w:val="20"/>
              </w:rPr>
              <w:t>www.ecorus.com</w:t>
            </w:r>
          </w:p>
        </w:tc>
        <w:tc>
          <w:tcPr>
            <w:tcW w:w="3258" w:type="dxa"/>
            <w:tcMar>
              <w:top w:w="28" w:type="dxa"/>
              <w:bottom w:w="28" w:type="dxa"/>
            </w:tcMar>
          </w:tcPr>
          <w:p w14:paraId="2DC3142A" w14:textId="1F1B7E1E"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Eneco</w:t>
            </w:r>
            <w:proofErr w:type="spellEnd"/>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sidRPr="00830EE2">
              <w:rPr>
                <w:rFonts w:ascii="Arial" w:hAnsi="Arial" w:cs="Arial"/>
                <w:sz w:val="20"/>
              </w:rPr>
              <w:t>www.eneco.com</w:t>
            </w:r>
          </w:p>
        </w:tc>
        <w:tc>
          <w:tcPr>
            <w:tcW w:w="3258" w:type="dxa"/>
            <w:tcMar>
              <w:top w:w="28" w:type="dxa"/>
              <w:bottom w:w="28" w:type="dxa"/>
            </w:tcMar>
          </w:tcPr>
          <w:p w14:paraId="3C5AB04E" w14:textId="70BEA0D4"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Powerfield</w:t>
            </w:r>
            <w:proofErr w:type="spellEnd"/>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sidRPr="00830EE2">
              <w:rPr>
                <w:rFonts w:ascii="Arial" w:hAnsi="Arial" w:cs="Arial"/>
                <w:sz w:val="20"/>
              </w:rPr>
              <w:t>www.powerfield.nl</w:t>
            </w:r>
          </w:p>
        </w:tc>
        <w:tc>
          <w:tcPr>
            <w:tcW w:w="3258" w:type="dxa"/>
            <w:tcMar>
              <w:top w:w="28" w:type="dxa"/>
              <w:bottom w:w="28" w:type="dxa"/>
            </w:tcMar>
          </w:tcPr>
          <w:p w14:paraId="6733484D" w14:textId="5B0C915F"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r w:rsidRPr="00830EE2">
              <w:rPr>
                <w:rFonts w:ascii="Arial" w:hAnsi="Arial" w:cs="Arial"/>
                <w:sz w:val="20"/>
              </w:rPr>
              <w:t>Novar</w:t>
            </w:r>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sidRPr="00830EE2">
              <w:rPr>
                <w:rFonts w:ascii="Arial" w:hAnsi="Arial" w:cs="Arial"/>
                <w:sz w:val="20"/>
              </w:rPr>
              <w:t>www.novar.nl</w:t>
            </w:r>
          </w:p>
        </w:tc>
        <w:tc>
          <w:tcPr>
            <w:tcW w:w="3258" w:type="dxa"/>
            <w:tcMar>
              <w:top w:w="28" w:type="dxa"/>
              <w:bottom w:w="28" w:type="dxa"/>
            </w:tcMar>
          </w:tcPr>
          <w:p w14:paraId="2EF6AA9B" w14:textId="0C31CA06"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sidRPr="00830EE2">
              <w:rPr>
                <w:rFonts w:ascii="Arial" w:hAnsi="Arial" w:cs="Arial"/>
                <w:sz w:val="20"/>
              </w:rPr>
              <w:t>Groendus</w:t>
            </w:r>
            <w:proofErr w:type="spellEnd"/>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sidRPr="00830EE2">
              <w:rPr>
                <w:rFonts w:ascii="Arial" w:hAnsi="Arial" w:cs="Arial"/>
                <w:sz w:val="20"/>
              </w:rPr>
              <w:t>www.groendus.nl</w:t>
            </w:r>
          </w:p>
        </w:tc>
        <w:tc>
          <w:tcPr>
            <w:tcW w:w="3258" w:type="dxa"/>
            <w:tcMar>
              <w:top w:w="28" w:type="dxa"/>
              <w:bottom w:w="28" w:type="dxa"/>
            </w:tcMar>
          </w:tcPr>
          <w:p w14:paraId="538BC678" w14:textId="6D1FF9DB"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sidRPr="00830EE2">
              <w:rPr>
                <w:rFonts w:ascii="Arial" w:hAnsi="Arial" w:cs="Arial"/>
                <w:sz w:val="20"/>
              </w:rPr>
              <w:t>IB Vogt</w:t>
            </w:r>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sidRPr="00830EE2">
              <w:rPr>
                <w:rFonts w:ascii="Arial" w:hAnsi="Arial" w:cs="Arial"/>
                <w:sz w:val="20"/>
              </w:rPr>
              <w:t>www.ibvogt.com</w:t>
            </w:r>
          </w:p>
        </w:tc>
        <w:tc>
          <w:tcPr>
            <w:tcW w:w="3258" w:type="dxa"/>
            <w:tcMar>
              <w:top w:w="28" w:type="dxa"/>
              <w:bottom w:w="28" w:type="dxa"/>
            </w:tcMar>
          </w:tcPr>
          <w:p w14:paraId="60D7DE63" w14:textId="7EC130CE"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rFonts w:eastAsiaTheme="majorEastAsia"/>
          <w:noProof/>
          <w:color w:val="92D050"/>
          <w:sz w:val="40"/>
          <w:szCs w:val="40"/>
          <w:lang w:val="da-DK"/>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rFonts w:eastAsiaTheme="majorEastAsia"/>
          <w:noProof/>
          <w:color w:val="92D050"/>
          <w:sz w:val="40"/>
          <w:szCs w:val="40"/>
          <w:lang w:val="da-DK"/>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rsidR="5FA5399C" w:rsidRPr="004C0EBD">
        <w:br w:type="page"/>
      </w:r>
    </w:p>
    <w:p w14:paraId="2C0CE054" w14:textId="73D50140" w:rsidR="0052536B" w:rsidRPr="004C0EBD" w:rsidRDefault="0052536B" w:rsidP="00FF2CB4">
      <w:pPr>
        <w:pStyle w:val="MH1"/>
      </w:pPr>
      <w:bookmarkStart w:id="42" w:name="_Toc180508393"/>
      <w:r w:rsidRPr="004C0EBD">
        <w:lastRenderedPageBreak/>
        <w:t>Annex 4 - Consultants and providers specialised in energy management systems, batteries, and demand management</w:t>
      </w:r>
      <w:r w:rsidRPr="004C0EBD">
        <w:rPr>
          <w:rStyle w:val="FootnoteReference"/>
        </w:rPr>
        <w:t>2</w:t>
      </w:r>
      <w:bookmarkEnd w:id="42"/>
    </w:p>
    <w:p w14:paraId="19A17421" w14:textId="77777777" w:rsidR="0022035C" w:rsidRPr="004C0EBD" w:rsidRDefault="0022035C" w:rsidP="0022035C"/>
    <w:p w14:paraId="0F4BA7B6" w14:textId="77777777" w:rsidR="0022035C" w:rsidRPr="004C0EBD" w:rsidRDefault="0022035C" w:rsidP="00830EE2">
      <w:pPr>
        <w:pStyle w:val="BodyText1"/>
      </w:pPr>
      <w:r w:rsidRPr="00830EE2">
        <w:rPr>
          <w:b/>
          <w:color w:val="104D54"/>
        </w:rPr>
        <w:t xml:space="preserve">Please note: </w:t>
      </w:r>
      <w:r w:rsidRPr="004C0EBD">
        <w:t xml:space="preserve">The list below is not exhaustive. We have not carried out any research into the experience, quality or rates of the consultants listed below.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163"/>
        <w:gridCol w:w="2177"/>
        <w:gridCol w:w="2194"/>
        <w:gridCol w:w="2108"/>
      </w:tblGrid>
      <w:tr w:rsidR="00830EE2" w:rsidRPr="00830EE2" w14:paraId="5293B041" w14:textId="77777777" w:rsidTr="002E4753">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sidRPr="00830EE2">
              <w:rPr>
                <w:rFonts w:ascii="Arial" w:hAnsi="Arial" w:cs="Arial"/>
                <w:b/>
                <w:color w:val="FFFFFF" w:themeColor="background1"/>
                <w:sz w:val="24"/>
                <w:szCs w:val="24"/>
              </w:rPr>
              <w:t xml:space="preserve">Company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sidRPr="00830EE2">
              <w:rPr>
                <w:rFonts w:ascii="Arial" w:hAnsi="Arial" w:cs="Arial"/>
                <w:b/>
                <w:color w:val="FFFFFF" w:themeColor="background1"/>
                <w:sz w:val="24"/>
                <w:szCs w:val="24"/>
              </w:rPr>
              <w:t>Place of establishment</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sidRPr="00830EE2">
              <w:rPr>
                <w:rFonts w:ascii="Arial" w:hAnsi="Arial" w:cs="Arial"/>
                <w:b/>
                <w:color w:val="FFFFFF" w:themeColor="background1"/>
                <w:sz w:val="24"/>
                <w:szCs w:val="24"/>
              </w:rPr>
              <w:t xml:space="preserve">Contact </w:t>
            </w:r>
          </w:p>
        </w:tc>
        <w:tc>
          <w:tcPr>
            <w:tcW w:w="2108"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sidRPr="00830EE2">
              <w:rPr>
                <w:rFonts w:ascii="Arial" w:hAnsi="Arial" w:cs="Arial"/>
                <w:b/>
                <w:color w:val="FFFFFF" w:themeColor="background1"/>
                <w:sz w:val="24"/>
                <w:szCs w:val="24"/>
              </w:rPr>
              <w:t xml:space="preserve">Email </w:t>
            </w:r>
          </w:p>
        </w:tc>
      </w:tr>
      <w:tr w:rsidR="0052536B" w:rsidRPr="004C0EBD" w14:paraId="564EA913" w14:textId="77777777" w:rsidTr="002E4753">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r w:rsidRPr="00830EE2">
              <w:rPr>
                <w:rFonts w:ascii="Arial" w:hAnsi="Arial" w:cs="Arial"/>
                <w:sz w:val="20"/>
              </w:rPr>
              <w:t>Peta Watts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sidRPr="00830EE2">
              <w:rPr>
                <w:rFonts w:ascii="Arial" w:hAnsi="Arial" w:cs="Arial"/>
                <w:sz w:val="20"/>
              </w:rPr>
              <w:t>Rotterdam</w:t>
            </w:r>
          </w:p>
        </w:tc>
        <w:tc>
          <w:tcPr>
            <w:tcW w:w="2194" w:type="dxa"/>
            <w:tcMar>
              <w:top w:w="28" w:type="dxa"/>
              <w:bottom w:w="28" w:type="dxa"/>
            </w:tcMar>
            <w:vAlign w:val="center"/>
          </w:tcPr>
          <w:p w14:paraId="68F190C0" w14:textId="2F03F47A"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164B0013" w14:textId="5C2CDDA6" w:rsidR="0052536B" w:rsidRPr="00830EE2" w:rsidRDefault="0052536B" w:rsidP="5FA5399C">
            <w:pPr>
              <w:rPr>
                <w:rFonts w:ascii="Arial" w:eastAsiaTheme="minorEastAsia" w:hAnsi="Arial" w:cs="Arial"/>
                <w:sz w:val="20"/>
                <w:szCs w:val="20"/>
              </w:rPr>
            </w:pPr>
          </w:p>
        </w:tc>
      </w:tr>
      <w:tr w:rsidR="00527969" w:rsidRPr="004C0EBD" w14:paraId="55CCA169" w14:textId="77777777" w:rsidTr="002E4753">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proofErr w:type="spellStart"/>
            <w:r w:rsidRPr="00830EE2">
              <w:rPr>
                <w:rFonts w:ascii="Arial" w:hAnsi="Arial" w:cs="Arial"/>
                <w:sz w:val="20"/>
              </w:rPr>
              <w:t>Lyv</w:t>
            </w:r>
            <w:proofErr w:type="spellEnd"/>
            <w:r w:rsidRPr="00830EE2">
              <w:rPr>
                <w:rFonts w:ascii="Arial" w:hAnsi="Arial" w:cs="Arial"/>
                <w:sz w:val="20"/>
              </w:rPr>
              <w:t xml:space="preserve"> energy</w:t>
            </w:r>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proofErr w:type="spellStart"/>
            <w:r w:rsidRPr="00830EE2">
              <w:rPr>
                <w:rFonts w:ascii="Arial" w:hAnsi="Arial" w:cs="Arial"/>
                <w:sz w:val="20"/>
              </w:rPr>
              <w:t>Blaricum</w:t>
            </w:r>
            <w:proofErr w:type="spellEnd"/>
          </w:p>
        </w:tc>
        <w:tc>
          <w:tcPr>
            <w:tcW w:w="2194" w:type="dxa"/>
            <w:tcMar>
              <w:top w:w="28" w:type="dxa"/>
              <w:bottom w:w="28" w:type="dxa"/>
            </w:tcMar>
            <w:vAlign w:val="center"/>
          </w:tcPr>
          <w:p w14:paraId="0A8A826F" w14:textId="5B9645E3" w:rsidR="00527969" w:rsidRPr="00830EE2" w:rsidRDefault="00527969" w:rsidP="5FA5399C">
            <w:pPr>
              <w:rPr>
                <w:rFonts w:ascii="Arial" w:eastAsiaTheme="minorEastAsia" w:hAnsi="Arial" w:cs="Arial"/>
                <w:sz w:val="20"/>
                <w:szCs w:val="20"/>
              </w:rPr>
            </w:pPr>
          </w:p>
        </w:tc>
        <w:tc>
          <w:tcPr>
            <w:tcW w:w="2108" w:type="dxa"/>
            <w:tcMar>
              <w:top w:w="28" w:type="dxa"/>
              <w:bottom w:w="28" w:type="dxa"/>
            </w:tcMar>
            <w:vAlign w:val="center"/>
          </w:tcPr>
          <w:p w14:paraId="7EBA8D53" w14:textId="4040143A" w:rsidR="00527969" w:rsidRPr="00830EE2" w:rsidRDefault="00527969" w:rsidP="5FA5399C">
            <w:pPr>
              <w:rPr>
                <w:rFonts w:ascii="Arial" w:eastAsiaTheme="minorEastAsia" w:hAnsi="Arial" w:cs="Arial"/>
                <w:sz w:val="20"/>
                <w:szCs w:val="20"/>
              </w:rPr>
            </w:pPr>
          </w:p>
        </w:tc>
      </w:tr>
      <w:tr w:rsidR="0052536B" w:rsidRPr="004C0EBD" w14:paraId="4F173FF9" w14:textId="77777777" w:rsidTr="002E4753">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r w:rsidRPr="00830EE2">
              <w:rPr>
                <w:rFonts w:ascii="Arial" w:hAnsi="Arial" w:cs="Arial"/>
                <w:sz w:val="20"/>
              </w:rPr>
              <w:t>European Solar</w:t>
            </w:r>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proofErr w:type="spellStart"/>
            <w:r w:rsidRPr="00830EE2">
              <w:rPr>
                <w:rFonts w:ascii="Arial" w:hAnsi="Arial" w:cs="Arial"/>
                <w:sz w:val="20"/>
              </w:rPr>
              <w:t>Heerenveen</w:t>
            </w:r>
            <w:proofErr w:type="spellEnd"/>
          </w:p>
        </w:tc>
        <w:tc>
          <w:tcPr>
            <w:tcW w:w="2194" w:type="dxa"/>
            <w:tcMar>
              <w:top w:w="28" w:type="dxa"/>
              <w:bottom w:w="28" w:type="dxa"/>
            </w:tcMar>
            <w:vAlign w:val="center"/>
          </w:tcPr>
          <w:p w14:paraId="1280BF28" w14:textId="4588FDE0"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70322736" w14:textId="7554D6A0" w:rsidR="0052536B" w:rsidRPr="00830EE2" w:rsidRDefault="0052536B" w:rsidP="5FA5399C">
            <w:pPr>
              <w:rPr>
                <w:rFonts w:ascii="Arial" w:eastAsiaTheme="minorEastAsia" w:hAnsi="Arial" w:cs="Arial"/>
                <w:sz w:val="20"/>
                <w:szCs w:val="20"/>
              </w:rPr>
            </w:pPr>
          </w:p>
        </w:tc>
      </w:tr>
      <w:tr w:rsidR="5FA5399C" w:rsidRPr="004C0EBD" w14:paraId="469AD225" w14:textId="77777777" w:rsidTr="002E4753">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sidRPr="00830EE2">
              <w:rPr>
                <w:rFonts w:ascii="Arial" w:hAnsi="Arial" w:cs="Arial"/>
                <w:sz w:val="20"/>
              </w:rPr>
              <w:t>Scholt</w:t>
            </w:r>
            <w:proofErr w:type="spellEnd"/>
            <w:r w:rsidRPr="00830EE2">
              <w:rPr>
                <w:rFonts w:ascii="Arial" w:hAnsi="Arial" w:cs="Arial"/>
                <w:sz w:val="20"/>
              </w:rPr>
              <w:t xml:space="preserve"> Energy</w:t>
            </w:r>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sidRPr="00830EE2">
              <w:rPr>
                <w:rFonts w:ascii="Arial" w:hAnsi="Arial" w:cs="Arial"/>
                <w:sz w:val="20"/>
              </w:rPr>
              <w:t>www.scholt.nl</w:t>
            </w:r>
          </w:p>
        </w:tc>
        <w:tc>
          <w:tcPr>
            <w:tcW w:w="2194" w:type="dxa"/>
            <w:tcMar>
              <w:top w:w="28" w:type="dxa"/>
              <w:bottom w:w="28" w:type="dxa"/>
            </w:tcMar>
            <w:vAlign w:val="center"/>
          </w:tcPr>
          <w:p w14:paraId="08147F45" w14:textId="1D11761E" w:rsidR="5FA5399C" w:rsidRPr="00830EE2"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4899A413" w14:textId="52BAA4FF" w:rsidR="5FA5399C" w:rsidRPr="00830EE2" w:rsidRDefault="5FA5399C" w:rsidP="5FA5399C">
            <w:pPr>
              <w:rPr>
                <w:rFonts w:ascii="Arial" w:eastAsiaTheme="minorEastAsia" w:hAnsi="Arial" w:cs="Arial"/>
                <w:sz w:val="20"/>
                <w:szCs w:val="20"/>
              </w:rPr>
            </w:pPr>
          </w:p>
        </w:tc>
      </w:tr>
      <w:tr w:rsidR="5FA5399C" w:rsidRPr="004C0EBD" w14:paraId="4989B929" w14:textId="77777777" w:rsidTr="002E4753">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sidRPr="00830EE2">
              <w:rPr>
                <w:rFonts w:ascii="Arial" w:hAnsi="Arial" w:cs="Arial"/>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sidRPr="00830EE2">
              <w:rPr>
                <w:rFonts w:ascii="Arial" w:hAnsi="Arial" w:cs="Arial"/>
                <w:sz w:val="20"/>
              </w:rPr>
              <w:t>www.odura.nl</w:t>
            </w:r>
          </w:p>
        </w:tc>
        <w:tc>
          <w:tcPr>
            <w:tcW w:w="2194" w:type="dxa"/>
            <w:tcMar>
              <w:top w:w="28" w:type="dxa"/>
              <w:bottom w:w="28" w:type="dxa"/>
            </w:tcMar>
            <w:vAlign w:val="center"/>
          </w:tcPr>
          <w:p w14:paraId="33C64D0D" w14:textId="07B633A0" w:rsidR="5FA5399C" w:rsidRPr="00830EE2" w:rsidRDefault="5FA5399C" w:rsidP="5FA5399C">
            <w:pPr>
              <w:rPr>
                <w:rFonts w:ascii="Arial" w:eastAsiaTheme="minorEastAsia" w:hAnsi="Arial" w:cs="Arial"/>
                <w:sz w:val="20"/>
                <w:szCs w:val="20"/>
              </w:rPr>
            </w:pPr>
          </w:p>
        </w:tc>
        <w:tc>
          <w:tcPr>
            <w:tcW w:w="2108" w:type="dxa"/>
            <w:tcMar>
              <w:top w:w="28" w:type="dxa"/>
              <w:bottom w:w="28" w:type="dxa"/>
            </w:tcMar>
            <w:vAlign w:val="center"/>
          </w:tcPr>
          <w:p w14:paraId="00FBA627" w14:textId="059523BF" w:rsidR="5FA5399C" w:rsidRPr="00830EE2" w:rsidRDefault="5FA5399C" w:rsidP="5FA5399C">
            <w:pPr>
              <w:rPr>
                <w:rFonts w:ascii="Arial" w:eastAsiaTheme="minorEastAsia" w:hAnsi="Arial" w:cs="Arial"/>
                <w:sz w:val="20"/>
                <w:szCs w:val="20"/>
              </w:rPr>
            </w:pPr>
          </w:p>
        </w:tc>
      </w:tr>
      <w:tr w:rsidR="0052536B" w:rsidRPr="004C0EBD" w14:paraId="2F25F258" w14:textId="77777777" w:rsidTr="002E4753">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sidRPr="00830EE2">
              <w:rPr>
                <w:rFonts w:ascii="Arial" w:hAnsi="Arial" w:cs="Arial"/>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r w:rsidRPr="00830EE2">
              <w:rPr>
                <w:rFonts w:ascii="Arial" w:hAnsi="Arial" w:cs="Arial"/>
                <w:sz w:val="20"/>
              </w:rPr>
              <w:t>Schiedam</w:t>
            </w:r>
          </w:p>
        </w:tc>
        <w:tc>
          <w:tcPr>
            <w:tcW w:w="2194" w:type="dxa"/>
            <w:tcMar>
              <w:top w:w="28" w:type="dxa"/>
              <w:bottom w:w="28" w:type="dxa"/>
            </w:tcMar>
            <w:vAlign w:val="center"/>
          </w:tcPr>
          <w:p w14:paraId="69DE1BE3" w14:textId="6AD1A39F" w:rsidR="0052536B" w:rsidRPr="00830EE2" w:rsidRDefault="0052536B" w:rsidP="5FA5399C">
            <w:pPr>
              <w:rPr>
                <w:rFonts w:ascii="Arial" w:eastAsiaTheme="minorEastAsia" w:hAnsi="Arial" w:cs="Arial"/>
                <w:sz w:val="20"/>
                <w:szCs w:val="20"/>
              </w:rPr>
            </w:pPr>
          </w:p>
        </w:tc>
        <w:tc>
          <w:tcPr>
            <w:tcW w:w="2108" w:type="dxa"/>
            <w:tcMar>
              <w:top w:w="28" w:type="dxa"/>
              <w:bottom w:w="28" w:type="dxa"/>
            </w:tcMar>
            <w:vAlign w:val="center"/>
          </w:tcPr>
          <w:p w14:paraId="08E0B254" w14:textId="7FA3A655" w:rsidR="0052536B" w:rsidRPr="00830EE2" w:rsidRDefault="0052536B" w:rsidP="5FA5399C">
            <w:pPr>
              <w:rPr>
                <w:rFonts w:ascii="Arial" w:eastAsiaTheme="minorEastAsia" w:hAnsi="Arial" w:cs="Arial"/>
                <w:sz w:val="20"/>
                <w:szCs w:val="20"/>
              </w:rPr>
            </w:pPr>
          </w:p>
        </w:tc>
      </w:tr>
      <w:tr w:rsidR="0052536B" w:rsidRPr="004C0EBD" w14:paraId="7E879F35" w14:textId="77777777" w:rsidTr="002E4753">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sidRPr="00830EE2">
              <w:rPr>
                <w:rFonts w:ascii="Arial" w:hAnsi="Arial" w:cs="Arial"/>
                <w:sz w:val="20"/>
              </w:rPr>
              <w:t>MorePV</w:t>
            </w:r>
            <w:proofErr w:type="spellEnd"/>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proofErr w:type="spellStart"/>
            <w:r w:rsidRPr="00830EE2">
              <w:rPr>
                <w:rFonts w:ascii="Arial" w:hAnsi="Arial" w:cs="Arial"/>
                <w:sz w:val="20"/>
              </w:rPr>
              <w:t>Schoorl</w:t>
            </w:r>
            <w:proofErr w:type="spellEnd"/>
          </w:p>
        </w:tc>
        <w:tc>
          <w:tcPr>
            <w:tcW w:w="2194" w:type="dxa"/>
            <w:tcMar>
              <w:top w:w="28" w:type="dxa"/>
              <w:bottom w:w="28" w:type="dxa"/>
            </w:tcMar>
            <w:vAlign w:val="center"/>
          </w:tcPr>
          <w:p w14:paraId="22548B1A" w14:textId="2B200D97" w:rsidR="0052536B" w:rsidRPr="00830EE2" w:rsidRDefault="0052536B" w:rsidP="00A3595E">
            <w:pPr>
              <w:rPr>
                <w:rFonts w:ascii="Arial" w:hAnsi="Arial" w:cs="Arial"/>
                <w:sz w:val="20"/>
                <w:szCs w:val="20"/>
              </w:rPr>
            </w:pPr>
          </w:p>
        </w:tc>
        <w:tc>
          <w:tcPr>
            <w:tcW w:w="2108" w:type="dxa"/>
            <w:tcMar>
              <w:top w:w="28" w:type="dxa"/>
              <w:bottom w:w="28" w:type="dxa"/>
            </w:tcMar>
            <w:vAlign w:val="center"/>
          </w:tcPr>
          <w:p w14:paraId="206930F3" w14:textId="443108D5" w:rsidR="0052536B" w:rsidRPr="00830EE2" w:rsidRDefault="0052536B" w:rsidP="00A3595E">
            <w:pPr>
              <w:rPr>
                <w:rFonts w:ascii="Arial" w:hAnsi="Arial" w:cs="Arial"/>
                <w:sz w:val="20"/>
                <w:szCs w:val="20"/>
              </w:rPr>
            </w:pPr>
          </w:p>
        </w:tc>
      </w:tr>
      <w:tr w:rsidR="5FA5399C" w:rsidRPr="004C0EBD" w14:paraId="6B67DA41" w14:textId="77777777" w:rsidTr="002E4753">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proofErr w:type="spellStart"/>
            <w:r w:rsidRPr="00830EE2">
              <w:rPr>
                <w:rFonts w:ascii="Arial" w:hAnsi="Arial" w:cs="Arial"/>
                <w:sz w:val="20"/>
              </w:rPr>
              <w:t>Alfen</w:t>
            </w:r>
            <w:proofErr w:type="spellEnd"/>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sidRPr="00830EE2">
              <w:rPr>
                <w:rFonts w:ascii="Arial" w:hAnsi="Arial" w:cs="Arial"/>
                <w:sz w:val="20"/>
              </w:rPr>
              <w:t>www.alfen.com</w:t>
            </w:r>
          </w:p>
        </w:tc>
        <w:tc>
          <w:tcPr>
            <w:tcW w:w="2194" w:type="dxa"/>
            <w:tcMar>
              <w:top w:w="28" w:type="dxa"/>
              <w:bottom w:w="28" w:type="dxa"/>
            </w:tcMar>
            <w:vAlign w:val="center"/>
          </w:tcPr>
          <w:p w14:paraId="214330A3" w14:textId="282CBA42" w:rsidR="5FA5399C" w:rsidRPr="00830EE2" w:rsidRDefault="5FA5399C" w:rsidP="5FA5399C">
            <w:pPr>
              <w:rPr>
                <w:rFonts w:ascii="Arial" w:hAnsi="Arial" w:cs="Arial"/>
                <w:sz w:val="20"/>
                <w:szCs w:val="20"/>
              </w:rPr>
            </w:pPr>
          </w:p>
        </w:tc>
        <w:tc>
          <w:tcPr>
            <w:tcW w:w="2108" w:type="dxa"/>
            <w:tcMar>
              <w:top w:w="28" w:type="dxa"/>
              <w:bottom w:w="28" w:type="dxa"/>
            </w:tcMar>
            <w:vAlign w:val="center"/>
          </w:tcPr>
          <w:p w14:paraId="64147A1A" w14:textId="41ED1BEA" w:rsidR="5FA5399C" w:rsidRPr="00830EE2" w:rsidRDefault="5FA5399C" w:rsidP="5FA5399C">
            <w:pPr>
              <w:rPr>
                <w:rFonts w:ascii="Arial" w:hAnsi="Arial" w:cs="Arial"/>
                <w:sz w:val="20"/>
                <w:szCs w:val="20"/>
              </w:rPr>
            </w:pPr>
          </w:p>
        </w:tc>
      </w:tr>
      <w:tr w:rsidR="5FA5399C" w:rsidRPr="004C0EBD" w14:paraId="00D67DD7" w14:textId="77777777" w:rsidTr="002E4753">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sidRPr="00830EE2">
              <w:rPr>
                <w:rFonts w:ascii="Arial" w:hAnsi="Arial" w:cs="Arial"/>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r w:rsidRPr="00830EE2">
              <w:rPr>
                <w:rFonts w:ascii="Arial" w:hAnsi="Arial" w:cs="Arial"/>
                <w:sz w:val="20"/>
              </w:rPr>
              <w:t>Zwolle</w:t>
            </w:r>
          </w:p>
        </w:tc>
        <w:tc>
          <w:tcPr>
            <w:tcW w:w="2194" w:type="dxa"/>
            <w:tcMar>
              <w:top w:w="28" w:type="dxa"/>
              <w:bottom w:w="28" w:type="dxa"/>
            </w:tcMar>
            <w:vAlign w:val="center"/>
          </w:tcPr>
          <w:p w14:paraId="73C755F4" w14:textId="56F23883" w:rsidR="5FA5399C" w:rsidRPr="00830EE2" w:rsidRDefault="5FA5399C" w:rsidP="5FA5399C">
            <w:pPr>
              <w:rPr>
                <w:rFonts w:ascii="Arial" w:hAnsi="Arial" w:cs="Arial"/>
                <w:sz w:val="20"/>
                <w:szCs w:val="20"/>
              </w:rPr>
            </w:pPr>
          </w:p>
        </w:tc>
        <w:tc>
          <w:tcPr>
            <w:tcW w:w="2108" w:type="dxa"/>
            <w:tcMar>
              <w:top w:w="28" w:type="dxa"/>
              <w:bottom w:w="28" w:type="dxa"/>
            </w:tcMar>
            <w:vAlign w:val="center"/>
          </w:tcPr>
          <w:p w14:paraId="0A535D25" w14:textId="4054B0A2" w:rsidR="5FA5399C" w:rsidRPr="00830EE2" w:rsidRDefault="5FA5399C" w:rsidP="5FA5399C">
            <w:pPr>
              <w:rPr>
                <w:rFonts w:ascii="Arial" w:hAnsi="Arial" w:cs="Arial"/>
                <w:sz w:val="20"/>
                <w:szCs w:val="20"/>
              </w:rPr>
            </w:pPr>
          </w:p>
        </w:tc>
      </w:tr>
      <w:tr w:rsidR="00C81F79" w:rsidRPr="004C0EBD" w14:paraId="0656996A" w14:textId="77777777" w:rsidTr="002E4753">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r w:rsidRPr="00830EE2">
              <w:rPr>
                <w:rFonts w:ascii="Arial" w:hAnsi="Arial" w:cs="Arial"/>
                <w:sz w:val="20"/>
              </w:rPr>
              <w:t>Encon</w:t>
            </w:r>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r w:rsidRPr="00830EE2">
              <w:rPr>
                <w:rFonts w:ascii="Arial" w:hAnsi="Arial" w:cs="Arial"/>
                <w:sz w:val="20"/>
              </w:rPr>
              <w:t>Nijmegen, NL</w:t>
            </w:r>
          </w:p>
        </w:tc>
        <w:tc>
          <w:tcPr>
            <w:tcW w:w="2194" w:type="dxa"/>
            <w:tcMar>
              <w:top w:w="28" w:type="dxa"/>
              <w:bottom w:w="28" w:type="dxa"/>
            </w:tcMar>
            <w:vAlign w:val="center"/>
          </w:tcPr>
          <w:p w14:paraId="6628BE06" w14:textId="256EDED2" w:rsidR="00C81F79" w:rsidRPr="00830EE2" w:rsidRDefault="00C81F79" w:rsidP="00C81F79">
            <w:pPr>
              <w:rPr>
                <w:rFonts w:ascii="Arial" w:hAnsi="Arial" w:cs="Arial"/>
                <w:sz w:val="20"/>
                <w:szCs w:val="20"/>
              </w:rPr>
            </w:pPr>
          </w:p>
        </w:tc>
        <w:tc>
          <w:tcPr>
            <w:tcW w:w="2108" w:type="dxa"/>
            <w:tcMar>
              <w:top w:w="28" w:type="dxa"/>
              <w:bottom w:w="28" w:type="dxa"/>
            </w:tcMar>
            <w:vAlign w:val="center"/>
          </w:tcPr>
          <w:p w14:paraId="440EC98A" w14:textId="4FA1CCB3" w:rsidR="00C81F79" w:rsidRPr="00830EE2" w:rsidRDefault="00C81F79" w:rsidP="00C81F79">
            <w:pPr>
              <w:rPr>
                <w:rFonts w:ascii="Arial" w:hAnsi="Arial" w:cs="Arial"/>
                <w:sz w:val="20"/>
                <w:szCs w:val="20"/>
              </w:rPr>
            </w:pPr>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rFonts w:eastAsiaTheme="majorEastAsia"/>
          <w:noProof/>
          <w:color w:val="92D050"/>
          <w:sz w:val="40"/>
          <w:szCs w:val="40"/>
          <w:lang w:val="da-DK"/>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p w14:paraId="6D8896C4" w14:textId="697810D0" w:rsidR="0052536B" w:rsidRPr="004C0EBD" w:rsidRDefault="00A11B94" w:rsidP="00A3595E">
      <w:pPr>
        <w:pStyle w:val="Heading1"/>
      </w:pPr>
      <w:r>
        <w:rPr>
          <w:noProof/>
          <w:lang w:val="da-DK"/>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p>
    <w:p w14:paraId="554A8BB8" w14:textId="30668E91" w:rsidR="5FA5399C" w:rsidRPr="004C0EBD" w:rsidRDefault="5FA5399C">
      <w:r w:rsidRPr="004C0EBD">
        <w:br w:type="page"/>
      </w:r>
    </w:p>
    <w:p w14:paraId="6FA05133" w14:textId="77777777" w:rsidR="006A5081" w:rsidRDefault="5FA5399C" w:rsidP="00FF2CB4">
      <w:pPr>
        <w:pStyle w:val="MH1"/>
      </w:pPr>
      <w:bookmarkStart w:id="43" w:name="_Toc180508394"/>
      <w:r w:rsidRPr="004C0EBD">
        <w:lastRenderedPageBreak/>
        <w:t>Annex 5 - Loan capital</w:t>
      </w:r>
      <w:bookmarkEnd w:id="43"/>
      <w:r w:rsidRPr="004C0EBD">
        <w:t xml:space="preserve"> </w:t>
      </w:r>
    </w:p>
    <w:p w14:paraId="0F9716BC" w14:textId="72422C09" w:rsidR="00077532" w:rsidRPr="004C0EBD" w:rsidRDefault="5FA5399C" w:rsidP="00FF2CB4">
      <w:pPr>
        <w:pStyle w:val="MH1"/>
      </w:pPr>
      <w:bookmarkStart w:id="44" w:name="_Toc180508395"/>
      <w:r w:rsidRPr="004C0EBD">
        <w:t>and equity capital backers</w:t>
      </w:r>
      <w:r w:rsidRPr="004C0EBD">
        <w:rPr>
          <w:rStyle w:val="FootnoteReference"/>
        </w:rPr>
        <w:t>2</w:t>
      </w:r>
      <w:bookmarkEnd w:id="44"/>
    </w:p>
    <w:p w14:paraId="1B5ED560" w14:textId="77777777" w:rsidR="0022035C" w:rsidRPr="004C0EBD" w:rsidRDefault="0022035C" w:rsidP="0022035C"/>
    <w:p w14:paraId="03EE0E26" w14:textId="5E4D9D7E" w:rsidR="0022035C" w:rsidRPr="004C0EBD" w:rsidRDefault="0022035C" w:rsidP="006A5081">
      <w:pPr>
        <w:pStyle w:val="BodyText1"/>
      </w:pPr>
      <w:r w:rsidRPr="006A5081">
        <w:rPr>
          <w:b/>
          <w:color w:val="104D54"/>
        </w:rPr>
        <w:t xml:space="preserve">Please note: </w:t>
      </w:r>
      <w:r w:rsidRPr="004C0EBD">
        <w:t xml:space="preserve">The list below is not exhaustive. We have not carried out any research into the experience, quality or rates of the consultants listed below.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sidRPr="006A5081">
              <w:rPr>
                <w:rFonts w:ascii="Arial" w:hAnsi="Arial" w:cs="Arial"/>
                <w:b/>
                <w:color w:val="FFFFFF" w:themeColor="background1"/>
                <w:sz w:val="24"/>
                <w:szCs w:val="24"/>
              </w:rPr>
              <w:t>Financing type</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sidRPr="006A5081">
              <w:rPr>
                <w:rFonts w:ascii="Arial" w:hAnsi="Arial" w:cs="Arial"/>
                <w:b/>
                <w:color w:val="FFFFFF" w:themeColor="background1"/>
                <w:sz w:val="24"/>
                <w:szCs w:val="24"/>
              </w:rPr>
              <w:t xml:space="preserve">Company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sidRPr="006A5081">
              <w:rPr>
                <w:rFonts w:ascii="Arial" w:hAnsi="Arial" w:cs="Arial"/>
                <w:b/>
                <w:color w:val="FFFFFF" w:themeColor="background1"/>
                <w:sz w:val="24"/>
                <w:szCs w:val="24"/>
              </w:rPr>
              <w:t>Website</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sidRPr="006A5081">
              <w:rPr>
                <w:rFonts w:ascii="Arial" w:hAnsi="Arial" w:cs="Arial"/>
                <w:b/>
                <w:color w:val="FFFFFF" w:themeColor="background1"/>
                <w:sz w:val="24"/>
                <w:szCs w:val="24"/>
              </w:rPr>
              <w:t xml:space="preserve">Email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sidRPr="00A11B94">
              <w:rPr>
                <w:rFonts w:ascii="Arial" w:hAnsi="Arial" w:cs="Arial"/>
                <w:b/>
                <w:color w:val="3DC3C6"/>
                <w:sz w:val="24"/>
                <w:szCs w:val="24"/>
              </w:rPr>
              <w:t>Loan capital</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sidRPr="006A5081">
              <w:rPr>
                <w:rFonts w:ascii="Arial" w:hAnsi="Arial" w:cs="Arial"/>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sidRPr="006A5081">
              <w:rPr>
                <w:rFonts w:ascii="Arial" w:hAnsi="Arial" w:cs="Arial"/>
                <w:sz w:val="20"/>
              </w:rPr>
              <w:t>www.commerzbank.com</w:t>
            </w:r>
          </w:p>
        </w:tc>
        <w:tc>
          <w:tcPr>
            <w:tcW w:w="2908" w:type="dxa"/>
            <w:tcMar>
              <w:top w:w="28" w:type="dxa"/>
              <w:bottom w:w="28" w:type="dxa"/>
            </w:tcMar>
            <w:vAlign w:val="center"/>
          </w:tcPr>
          <w:p w14:paraId="084CB0F2" w14:textId="55A0F368" w:rsidR="00854620" w:rsidRPr="006A5081" w:rsidRDefault="00854620" w:rsidP="00CB76C0">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proofErr w:type="spellStart"/>
            <w:r w:rsidRPr="006A5081">
              <w:rPr>
                <w:rFonts w:ascii="Arial" w:hAnsi="Arial" w:cs="Arial"/>
                <w:sz w:val="20"/>
              </w:rPr>
              <w:t>KfW</w:t>
            </w:r>
            <w:proofErr w:type="spellEnd"/>
            <w:r w:rsidRPr="006A5081">
              <w:rPr>
                <w:rFonts w:ascii="Arial" w:hAnsi="Arial" w:cs="Arial"/>
                <w:sz w:val="20"/>
              </w:rPr>
              <w:t xml:space="preserve">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sidRPr="006A5081">
              <w:rPr>
                <w:rFonts w:ascii="Arial" w:hAnsi="Arial" w:cs="Arial"/>
                <w:sz w:val="20"/>
              </w:rPr>
              <w:t>www.kfw.de</w:t>
            </w:r>
          </w:p>
        </w:tc>
        <w:tc>
          <w:tcPr>
            <w:tcW w:w="2908" w:type="dxa"/>
            <w:tcMar>
              <w:top w:w="28" w:type="dxa"/>
              <w:bottom w:w="28" w:type="dxa"/>
            </w:tcMar>
            <w:vAlign w:val="center"/>
          </w:tcPr>
          <w:p w14:paraId="1D4C71E3" w14:textId="36D29C8C" w:rsidR="00854620" w:rsidRPr="006A5081" w:rsidRDefault="00854620" w:rsidP="00CB76C0">
            <w:pPr>
              <w:rPr>
                <w:rFonts w:ascii="Arial" w:hAnsi="Arial" w:cs="Arial"/>
                <w:sz w:val="20"/>
                <w:szCs w:val="20"/>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r w:rsidRPr="006A5081">
              <w:rPr>
                <w:rFonts w:ascii="Arial" w:hAnsi="Arial" w:cs="Arial"/>
                <w:sz w:val="20"/>
              </w:rPr>
              <w:t>Rabobank</w:t>
            </w:r>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sidRPr="006A5081">
              <w:rPr>
                <w:rFonts w:ascii="Arial" w:hAnsi="Arial" w:cs="Arial"/>
                <w:sz w:val="20"/>
              </w:rPr>
              <w:t>www.rabobank.nl</w:t>
            </w:r>
          </w:p>
        </w:tc>
        <w:tc>
          <w:tcPr>
            <w:tcW w:w="2908" w:type="dxa"/>
            <w:tcMar>
              <w:top w:w="28" w:type="dxa"/>
              <w:bottom w:w="28" w:type="dxa"/>
            </w:tcMar>
            <w:vAlign w:val="center"/>
          </w:tcPr>
          <w:p w14:paraId="79882CBE" w14:textId="075FD2F5" w:rsidR="00854620" w:rsidRPr="006A5081" w:rsidRDefault="00854620" w:rsidP="00CB76C0">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sidRPr="006A5081">
              <w:rPr>
                <w:rFonts w:ascii="Arial" w:hAnsi="Arial" w:cs="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sidRPr="006A5081">
              <w:rPr>
                <w:rFonts w:ascii="Arial" w:hAnsi="Arial" w:cs="Arial"/>
                <w:sz w:val="20"/>
              </w:rPr>
              <w:t>www.ing.com</w:t>
            </w:r>
          </w:p>
        </w:tc>
        <w:tc>
          <w:tcPr>
            <w:tcW w:w="2908" w:type="dxa"/>
            <w:tcMar>
              <w:top w:w="28" w:type="dxa"/>
              <w:bottom w:w="28" w:type="dxa"/>
            </w:tcMar>
            <w:vAlign w:val="center"/>
          </w:tcPr>
          <w:p w14:paraId="3229CCCA" w14:textId="022CAFD7" w:rsidR="00854620" w:rsidRPr="006A5081" w:rsidRDefault="00854620" w:rsidP="00CB76C0">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proofErr w:type="spellStart"/>
            <w:r w:rsidRPr="006A5081">
              <w:rPr>
                <w:rFonts w:ascii="Arial" w:hAnsi="Arial" w:cs="Arial"/>
                <w:sz w:val="20"/>
              </w:rPr>
              <w:t>Triodos</w:t>
            </w:r>
            <w:proofErr w:type="spellEnd"/>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sidRPr="006A5081">
              <w:rPr>
                <w:rFonts w:ascii="Arial" w:hAnsi="Arial" w:cs="Arial"/>
                <w:sz w:val="20"/>
              </w:rPr>
              <w:t>www.triodos.nl</w:t>
            </w:r>
          </w:p>
        </w:tc>
        <w:tc>
          <w:tcPr>
            <w:tcW w:w="2908" w:type="dxa"/>
            <w:tcMar>
              <w:top w:w="28" w:type="dxa"/>
              <w:bottom w:w="28" w:type="dxa"/>
            </w:tcMar>
            <w:vAlign w:val="center"/>
          </w:tcPr>
          <w:p w14:paraId="663D2551" w14:textId="07626C61" w:rsidR="00854620" w:rsidRPr="006A5081" w:rsidRDefault="00854620" w:rsidP="00CB76C0">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sidRPr="006A5081">
              <w:rPr>
                <w:rFonts w:ascii="Arial" w:hAnsi="Arial" w:cs="Arial"/>
                <w:sz w:val="20"/>
              </w:rPr>
              <w:t>ASN Bank</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sidRPr="006A5081">
              <w:rPr>
                <w:rFonts w:ascii="Arial" w:hAnsi="Arial" w:cs="Arial"/>
                <w:sz w:val="20"/>
              </w:rPr>
              <w:t>www.asnbank.nl</w:t>
            </w:r>
          </w:p>
        </w:tc>
        <w:tc>
          <w:tcPr>
            <w:tcW w:w="2908" w:type="dxa"/>
            <w:tcMar>
              <w:top w:w="28" w:type="dxa"/>
              <w:bottom w:w="28" w:type="dxa"/>
            </w:tcMar>
            <w:vAlign w:val="center"/>
          </w:tcPr>
          <w:p w14:paraId="78A522DE" w14:textId="65E46B3A" w:rsidR="00854620" w:rsidRPr="006A5081" w:rsidRDefault="00854620" w:rsidP="00CB76C0">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sidRPr="006A5081">
              <w:rPr>
                <w:rFonts w:ascii="Arial" w:hAnsi="Arial" w:cs="Arial"/>
                <w:sz w:val="20"/>
              </w:rPr>
              <w:t>BNG Bank</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sidRPr="006A5081">
              <w:rPr>
                <w:rFonts w:ascii="Arial" w:hAnsi="Arial" w:cs="Arial"/>
                <w:sz w:val="20"/>
              </w:rPr>
              <w:t>www.bngbank.nl</w:t>
            </w:r>
          </w:p>
        </w:tc>
        <w:tc>
          <w:tcPr>
            <w:tcW w:w="2908" w:type="dxa"/>
            <w:tcMar>
              <w:top w:w="28" w:type="dxa"/>
              <w:bottom w:w="28" w:type="dxa"/>
            </w:tcMar>
            <w:vAlign w:val="center"/>
          </w:tcPr>
          <w:p w14:paraId="7F0380AA" w14:textId="06F2846E" w:rsidR="00854620" w:rsidRPr="006A5081" w:rsidRDefault="00854620" w:rsidP="00CB76C0">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sidRPr="00A11B94">
              <w:rPr>
                <w:rFonts w:ascii="Arial" w:hAnsi="Arial" w:cs="Arial"/>
                <w:b/>
                <w:color w:val="3DC3C6"/>
                <w:sz w:val="24"/>
                <w:szCs w:val="24"/>
              </w:rPr>
              <w:t>Crowdfundi</w:t>
            </w:r>
            <w:r w:rsidR="006A5081" w:rsidRPr="00A11B94">
              <w:rPr>
                <w:rFonts w:ascii="Arial" w:hAnsi="Arial" w:cs="Arial"/>
                <w:b/>
                <w:color w:val="3DC3C6"/>
                <w:sz w:val="24"/>
                <w:szCs w:val="24"/>
              </w:rPr>
              <w:t>n</w:t>
            </w:r>
            <w:r w:rsidRPr="00A11B94">
              <w:rPr>
                <w:rFonts w:ascii="Arial" w:hAnsi="Arial" w:cs="Arial"/>
                <w:b/>
                <w:color w:val="3DC3C6"/>
                <w:sz w:val="24"/>
                <w:szCs w:val="24"/>
              </w:rPr>
              <w:t>g</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proofErr w:type="spellStart"/>
            <w:r w:rsidRPr="006A5081">
              <w:rPr>
                <w:rFonts w:ascii="Arial" w:hAnsi="Arial" w:cs="Arial"/>
                <w:sz w:val="20"/>
              </w:rPr>
              <w:t>Zonnepanelen</w:t>
            </w:r>
            <w:proofErr w:type="spellEnd"/>
            <w:r w:rsidRPr="006A5081">
              <w:rPr>
                <w:rFonts w:ascii="Arial" w:hAnsi="Arial" w:cs="Arial"/>
                <w:sz w:val="20"/>
              </w:rPr>
              <w:t xml:space="preserve"> </w:t>
            </w:r>
            <w:proofErr w:type="spellStart"/>
            <w:r w:rsidRPr="006A5081">
              <w:rPr>
                <w:rFonts w:ascii="Arial" w:hAnsi="Arial" w:cs="Arial"/>
                <w:sz w:val="20"/>
              </w:rPr>
              <w:t>Delen</w:t>
            </w:r>
            <w:proofErr w:type="spellEnd"/>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sidRPr="006A5081">
              <w:rPr>
                <w:rFonts w:ascii="Arial" w:hAnsi="Arial" w:cs="Arial"/>
                <w:sz w:val="20"/>
              </w:rPr>
              <w:t>www.zonnepanelendelen.nl</w:t>
            </w:r>
          </w:p>
        </w:tc>
        <w:tc>
          <w:tcPr>
            <w:tcW w:w="2908" w:type="dxa"/>
            <w:tcMar>
              <w:top w:w="28" w:type="dxa"/>
              <w:bottom w:w="28" w:type="dxa"/>
            </w:tcMar>
            <w:vAlign w:val="center"/>
          </w:tcPr>
          <w:p w14:paraId="230EFD5E" w14:textId="20CF1786" w:rsidR="00854620" w:rsidRPr="006A5081" w:rsidRDefault="00854620" w:rsidP="00CB76C0">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proofErr w:type="spellStart"/>
            <w:r w:rsidRPr="006A5081">
              <w:rPr>
                <w:rFonts w:ascii="Arial" w:hAnsi="Arial" w:cs="Arial"/>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sidRPr="006A5081">
              <w:rPr>
                <w:rFonts w:ascii="Arial" w:hAnsi="Arial" w:cs="Arial"/>
                <w:sz w:val="20"/>
              </w:rPr>
              <w:t>www.duurzaaminvesteren.nl</w:t>
            </w:r>
          </w:p>
        </w:tc>
        <w:tc>
          <w:tcPr>
            <w:tcW w:w="2908" w:type="dxa"/>
            <w:tcMar>
              <w:top w:w="28" w:type="dxa"/>
              <w:bottom w:w="28" w:type="dxa"/>
            </w:tcMar>
            <w:vAlign w:val="center"/>
          </w:tcPr>
          <w:p w14:paraId="7A50E586" w14:textId="43C645EC"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rFonts w:eastAsiaTheme="majorEastAsia"/>
          <w:noProof/>
          <w:color w:val="92D050"/>
          <w:sz w:val="40"/>
          <w:szCs w:val="40"/>
          <w:lang w:val="da-DK"/>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rFonts w:eastAsiaTheme="majorEastAsia"/>
          <w:noProof/>
          <w:color w:val="92D050"/>
          <w:sz w:val="40"/>
          <w:szCs w:val="40"/>
          <w:lang w:val="da-DK"/>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rFonts w:eastAsiaTheme="majorEastAsia"/>
          <w:noProof/>
          <w:color w:val="92D050"/>
          <w:sz w:val="40"/>
          <w:szCs w:val="40"/>
          <w:lang w:val="da-DK"/>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rsidR="5FA5399C" w:rsidRPr="006A5081">
        <w:rPr>
          <w:rFonts w:ascii="Arial" w:hAnsi="Arial" w:cs="Arial"/>
        </w:rPr>
        <w:br w:type="page"/>
      </w:r>
    </w:p>
    <w:p w14:paraId="75B81D1B" w14:textId="0301A6EC" w:rsidR="00736ED7" w:rsidRPr="004C0EBD" w:rsidRDefault="00736ED7" w:rsidP="00FF2CB4">
      <w:pPr>
        <w:pStyle w:val="MH1"/>
      </w:pPr>
      <w:bookmarkStart w:id="45" w:name="_Toc180508396"/>
      <w:r w:rsidRPr="004C0EBD">
        <w:lastRenderedPageBreak/>
        <w:t>Annex 6 - Scope 12 inspections</w:t>
      </w:r>
      <w:r w:rsidRPr="004C0EBD">
        <w:rPr>
          <w:rStyle w:val="FootnoteReference"/>
        </w:rPr>
        <w:t>2</w:t>
      </w:r>
      <w:bookmarkEnd w:id="45"/>
    </w:p>
    <w:p w14:paraId="334190D1" w14:textId="77777777" w:rsidR="00736ED7" w:rsidRPr="004C0EBD" w:rsidRDefault="00736ED7" w:rsidP="00A3595E"/>
    <w:p w14:paraId="6B60CBC6" w14:textId="03E7B8CA" w:rsidR="0022035C" w:rsidRPr="004C0EBD" w:rsidRDefault="0022035C" w:rsidP="006A5081">
      <w:pPr>
        <w:pStyle w:val="BodyText1"/>
      </w:pPr>
      <w:r w:rsidRPr="006A5081">
        <w:rPr>
          <w:b/>
          <w:color w:val="104D54"/>
        </w:rPr>
        <w:t xml:space="preserve">Please note: </w:t>
      </w:r>
      <w:r w:rsidRPr="004C0EBD">
        <w:t xml:space="preserve">The list below is not exhaustive. We have not carried out any research into the experience, quality or rates of the consultants listed below.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22"/>
        <w:gridCol w:w="1701"/>
        <w:gridCol w:w="2687"/>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sidRPr="006A5081">
              <w:rPr>
                <w:b/>
                <w:color w:val="FFFFFF" w:themeColor="background1"/>
                <w:sz w:val="24"/>
                <w:szCs w:val="24"/>
              </w:rPr>
              <w:t>Company</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sidRPr="006A5081">
              <w:rPr>
                <w:b/>
                <w:color w:val="FFFFFF" w:themeColor="background1"/>
                <w:sz w:val="24"/>
                <w:szCs w:val="24"/>
              </w:rPr>
              <w:t>Place of establishment</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sidRPr="006A5081">
              <w:rPr>
                <w:b/>
                <w:color w:val="FFFFFF" w:themeColor="background1"/>
                <w:sz w:val="24"/>
                <w:szCs w:val="24"/>
              </w:rPr>
              <w:t>Website</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sidRPr="006A5081">
              <w:rPr>
                <w:b/>
                <w:color w:val="FFFFFF" w:themeColor="background1"/>
                <w:sz w:val="24"/>
                <w:szCs w:val="24"/>
              </w:rPr>
              <w:t>Email</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 xml:space="preserve">Omega </w:t>
            </w:r>
            <w:proofErr w:type="spellStart"/>
            <w:r w:rsidRPr="004C0EBD">
              <w:rPr>
                <w:rFonts w:asciiTheme="majorHAnsi" w:hAnsiTheme="majorHAnsi"/>
                <w:sz w:val="20"/>
              </w:rPr>
              <w:t>Energie</w:t>
            </w:r>
            <w:proofErr w:type="spellEnd"/>
            <w:r w:rsidRPr="004C0EBD">
              <w:rPr>
                <w:rFonts w:asciiTheme="majorHAnsi" w:hAnsiTheme="majorHAnsi"/>
                <w:sz w:val="20"/>
              </w:rPr>
              <w:t xml:space="preserve"> </w:t>
            </w:r>
            <w:proofErr w:type="spellStart"/>
            <w:r w:rsidRPr="004C0EBD">
              <w:rPr>
                <w:rFonts w:asciiTheme="majorHAnsi" w:hAnsiTheme="majorHAnsi"/>
                <w:sz w:val="20"/>
              </w:rPr>
              <w:t>Techniek</w:t>
            </w:r>
            <w:proofErr w:type="spellEnd"/>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proofErr w:type="spellStart"/>
            <w:r w:rsidRPr="004C0EBD">
              <w:rPr>
                <w:rFonts w:asciiTheme="majorHAnsi" w:hAnsiTheme="majorHAnsi"/>
                <w:sz w:val="20"/>
              </w:rPr>
              <w:t>Vianen</w:t>
            </w:r>
            <w:proofErr w:type="spellEnd"/>
            <w:r w:rsidRPr="004C0EBD">
              <w:rPr>
                <w:rFonts w:asciiTheme="majorHAnsi" w:hAnsiTheme="majorHAnsi"/>
                <w:sz w:val="20"/>
              </w:rPr>
              <w:t>,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www.omega-energietechniek.nl</w:t>
            </w:r>
          </w:p>
        </w:tc>
        <w:tc>
          <w:tcPr>
            <w:tcW w:w="2552" w:type="dxa"/>
            <w:tcMar>
              <w:top w:w="28" w:type="dxa"/>
              <w:bottom w:w="28" w:type="dxa"/>
            </w:tcMar>
          </w:tcPr>
          <w:p w14:paraId="30F4263F" w14:textId="48CC8977"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 xml:space="preserve">RJ </w:t>
            </w:r>
            <w:proofErr w:type="spellStart"/>
            <w:r w:rsidRPr="004C0EBD">
              <w:rPr>
                <w:rFonts w:asciiTheme="majorHAnsi" w:hAnsiTheme="majorHAnsi"/>
                <w:sz w:val="20"/>
              </w:rPr>
              <w:t>Inspecties</w:t>
            </w:r>
            <w:proofErr w:type="spellEnd"/>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Best.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www.rjinspecties.nl</w:t>
            </w:r>
          </w:p>
        </w:tc>
        <w:tc>
          <w:tcPr>
            <w:tcW w:w="2552" w:type="dxa"/>
            <w:tcMar>
              <w:top w:w="28" w:type="dxa"/>
              <w:bottom w:w="28" w:type="dxa"/>
            </w:tcMar>
          </w:tcPr>
          <w:p w14:paraId="0178A619" w14:textId="69C27591"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proofErr w:type="spellStart"/>
            <w:r w:rsidRPr="004C0EBD">
              <w:rPr>
                <w:rFonts w:asciiTheme="majorHAnsi" w:hAnsiTheme="majorHAnsi"/>
                <w:sz w:val="20"/>
              </w:rPr>
              <w:t>Entheq</w:t>
            </w:r>
            <w:proofErr w:type="spellEnd"/>
            <w:r w:rsidRPr="004C0EBD">
              <w:rPr>
                <w:rFonts w:asciiTheme="majorHAnsi" w:hAnsiTheme="majorHAnsi"/>
                <w:sz w:val="20"/>
              </w:rPr>
              <w:t xml:space="preserve"> </w:t>
            </w:r>
            <w:proofErr w:type="spellStart"/>
            <w:r w:rsidRPr="004C0EBD">
              <w:rPr>
                <w:rFonts w:asciiTheme="majorHAnsi" w:hAnsiTheme="majorHAnsi"/>
                <w:sz w:val="20"/>
              </w:rPr>
              <w:t>Inspecties</w:t>
            </w:r>
            <w:proofErr w:type="spellEnd"/>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www.entheq.nl</w:t>
            </w:r>
          </w:p>
        </w:tc>
        <w:tc>
          <w:tcPr>
            <w:tcW w:w="2552" w:type="dxa"/>
            <w:tcMar>
              <w:top w:w="28" w:type="dxa"/>
              <w:bottom w:w="28" w:type="dxa"/>
            </w:tcMar>
          </w:tcPr>
          <w:p w14:paraId="2FCC8CF3" w14:textId="6425259F"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 xml:space="preserve">Wassenaar </w:t>
            </w:r>
            <w:proofErr w:type="spellStart"/>
            <w:r w:rsidRPr="004C0EBD">
              <w:rPr>
                <w:rFonts w:asciiTheme="majorHAnsi" w:hAnsiTheme="majorHAnsi"/>
                <w:sz w:val="20"/>
              </w:rPr>
              <w:t>Inspecties</w:t>
            </w:r>
            <w:proofErr w:type="spellEnd"/>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Wassenaar,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www.wassenaarinspecties.nl</w:t>
            </w:r>
          </w:p>
        </w:tc>
        <w:tc>
          <w:tcPr>
            <w:tcW w:w="2552" w:type="dxa"/>
            <w:tcMar>
              <w:top w:w="28" w:type="dxa"/>
              <w:bottom w:w="28" w:type="dxa"/>
            </w:tcMar>
          </w:tcPr>
          <w:p w14:paraId="4D73AC65" w14:textId="00213ED3"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proofErr w:type="spellStart"/>
            <w:r w:rsidRPr="004C0EBD">
              <w:rPr>
                <w:rFonts w:asciiTheme="majorHAnsi" w:hAnsiTheme="majorHAnsi"/>
                <w:sz w:val="20"/>
              </w:rPr>
              <w:t>GreenHero</w:t>
            </w:r>
            <w:proofErr w:type="spellEnd"/>
            <w:r w:rsidRPr="004C0EBD">
              <w:rPr>
                <w:rFonts w:asciiTheme="majorHAnsi" w:hAnsiTheme="majorHAnsi"/>
                <w:sz w:val="20"/>
              </w:rPr>
              <w:t xml:space="preserve"> </w:t>
            </w:r>
            <w:proofErr w:type="spellStart"/>
            <w:r w:rsidRPr="004C0EBD">
              <w:rPr>
                <w:rFonts w:asciiTheme="majorHAnsi" w:hAnsiTheme="majorHAnsi"/>
                <w:sz w:val="20"/>
              </w:rPr>
              <w:t>Inspecties</w:t>
            </w:r>
            <w:proofErr w:type="spellEnd"/>
            <w:r w:rsidRPr="004C0EBD">
              <w:rPr>
                <w:rFonts w:asciiTheme="majorHAnsi" w:hAnsiTheme="majorHAnsi"/>
                <w:sz w:val="20"/>
              </w:rPr>
              <w:t xml:space="preserve"> </w:t>
            </w:r>
            <w:proofErr w:type="spellStart"/>
            <w:r w:rsidRPr="004C0EBD">
              <w:rPr>
                <w:rFonts w:asciiTheme="majorHAnsi" w:hAnsiTheme="majorHAnsi"/>
                <w:sz w:val="20"/>
              </w:rPr>
              <w:t>en</w:t>
            </w:r>
            <w:proofErr w:type="spellEnd"/>
            <w:r w:rsidRPr="004C0EBD">
              <w:rPr>
                <w:rFonts w:asciiTheme="majorHAnsi" w:hAnsiTheme="majorHAnsi"/>
                <w:sz w:val="20"/>
              </w:rPr>
              <w:t xml:space="preserve"> </w:t>
            </w:r>
            <w:proofErr w:type="spellStart"/>
            <w:r w:rsidRPr="004C0EBD">
              <w:rPr>
                <w:rFonts w:asciiTheme="majorHAnsi" w:hAnsiTheme="majorHAnsi"/>
                <w:sz w:val="20"/>
              </w:rPr>
              <w:t>Opledingen</w:t>
            </w:r>
            <w:proofErr w:type="spellEnd"/>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Dronten,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www.greenhero.nl</w:t>
            </w:r>
          </w:p>
        </w:tc>
        <w:tc>
          <w:tcPr>
            <w:tcW w:w="2552" w:type="dxa"/>
            <w:tcMar>
              <w:top w:w="28" w:type="dxa"/>
              <w:bottom w:w="28" w:type="dxa"/>
            </w:tcMar>
          </w:tcPr>
          <w:p w14:paraId="035AFC50" w14:textId="1673D403"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proofErr w:type="spellStart"/>
            <w:r w:rsidRPr="004C0EBD">
              <w:rPr>
                <w:rFonts w:asciiTheme="majorHAnsi" w:hAnsiTheme="majorHAnsi"/>
                <w:sz w:val="20"/>
              </w:rPr>
              <w:t>Stroomwijs</w:t>
            </w:r>
            <w:proofErr w:type="spellEnd"/>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Apeldoorn,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www.stroomwijs.nl</w:t>
            </w:r>
          </w:p>
        </w:tc>
        <w:tc>
          <w:tcPr>
            <w:tcW w:w="2552" w:type="dxa"/>
            <w:tcMar>
              <w:top w:w="28" w:type="dxa"/>
              <w:bottom w:w="28" w:type="dxa"/>
            </w:tcMar>
          </w:tcPr>
          <w:p w14:paraId="006B7E38" w14:textId="749922C6"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 xml:space="preserve">Install </w:t>
            </w:r>
            <w:proofErr w:type="spellStart"/>
            <w:r w:rsidRPr="004C0EBD">
              <w:rPr>
                <w:rFonts w:asciiTheme="majorHAnsi" w:hAnsiTheme="majorHAnsi"/>
                <w:sz w:val="20"/>
              </w:rPr>
              <w:t>Keur</w:t>
            </w:r>
            <w:proofErr w:type="spellEnd"/>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proofErr w:type="spellStart"/>
            <w:r w:rsidRPr="004C0EBD">
              <w:rPr>
                <w:rFonts w:asciiTheme="majorHAnsi" w:hAnsiTheme="majorHAnsi"/>
                <w:sz w:val="20"/>
              </w:rPr>
              <w:t>Woerden</w:t>
            </w:r>
            <w:proofErr w:type="spellEnd"/>
            <w:r w:rsidRPr="004C0EBD">
              <w:rPr>
                <w:rFonts w:asciiTheme="majorHAnsi" w:hAnsiTheme="majorHAnsi"/>
                <w:sz w:val="20"/>
              </w:rPr>
              <w:t>,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www.install-keur.nl</w:t>
            </w:r>
          </w:p>
        </w:tc>
        <w:tc>
          <w:tcPr>
            <w:tcW w:w="2552" w:type="dxa"/>
            <w:tcMar>
              <w:top w:w="28" w:type="dxa"/>
              <w:bottom w:w="28" w:type="dxa"/>
            </w:tcMar>
          </w:tcPr>
          <w:p w14:paraId="735C6B7B" w14:textId="31D7EA2B"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TUV Nord</w:t>
            </w:r>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Son,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www.tuvnord.nl</w:t>
            </w:r>
          </w:p>
        </w:tc>
        <w:tc>
          <w:tcPr>
            <w:tcW w:w="2552" w:type="dxa"/>
            <w:tcMar>
              <w:top w:w="28" w:type="dxa"/>
              <w:bottom w:w="28" w:type="dxa"/>
            </w:tcMar>
          </w:tcPr>
          <w:p w14:paraId="2B32F3FE" w14:textId="433F3063"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proofErr w:type="spellStart"/>
            <w:r w:rsidRPr="004C0EBD">
              <w:rPr>
                <w:rFonts w:asciiTheme="majorHAnsi" w:hAnsiTheme="majorHAnsi"/>
                <w:sz w:val="20"/>
              </w:rPr>
              <w:t>Beverwijk</w:t>
            </w:r>
            <w:proofErr w:type="spellEnd"/>
            <w:r w:rsidRPr="004C0EBD">
              <w:rPr>
                <w:rFonts w:asciiTheme="majorHAnsi" w:hAnsiTheme="majorHAnsi"/>
                <w:sz w:val="20"/>
              </w:rPr>
              <w:t>,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sidRPr="004C0EBD">
              <w:rPr>
                <w:rFonts w:asciiTheme="majorHAnsi" w:hAnsiTheme="majorHAnsi"/>
                <w:sz w:val="20"/>
              </w:rPr>
              <w:t>www.ekcn.nl</w:t>
            </w:r>
          </w:p>
        </w:tc>
        <w:tc>
          <w:tcPr>
            <w:tcW w:w="2552" w:type="dxa"/>
            <w:tcMar>
              <w:top w:w="28" w:type="dxa"/>
              <w:bottom w:w="28" w:type="dxa"/>
            </w:tcMar>
          </w:tcPr>
          <w:p w14:paraId="692149F9" w14:textId="6A302BB7"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rFonts w:eastAsiaTheme="majorEastAsia"/>
          <w:noProof/>
          <w:color w:val="92D050"/>
          <w:sz w:val="40"/>
          <w:szCs w:val="40"/>
          <w:lang w:val="da-DK"/>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rFonts w:eastAsiaTheme="majorEastAsia"/>
          <w:noProof/>
          <w:color w:val="92D050"/>
          <w:sz w:val="40"/>
          <w:szCs w:val="40"/>
          <w:lang w:val="da-DK"/>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rFonts w:eastAsiaTheme="majorEastAsia"/>
          <w:noProof/>
          <w:color w:val="92D050"/>
          <w:sz w:val="40"/>
          <w:szCs w:val="40"/>
          <w:lang w:val="da-DK"/>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rsidR="5FA5399C" w:rsidRPr="004C0EBD">
        <w:br w:type="page"/>
      </w:r>
    </w:p>
    <w:p w14:paraId="26EA9001" w14:textId="1596EA51" w:rsidR="009F34FC" w:rsidRPr="004C0EBD" w:rsidRDefault="009F34FC" w:rsidP="00FF2CB4">
      <w:pPr>
        <w:pStyle w:val="MH1"/>
      </w:pPr>
      <w:bookmarkStart w:id="46" w:name="_Toc180508397"/>
      <w:r w:rsidRPr="004C0EBD">
        <w:lastRenderedPageBreak/>
        <w:t xml:space="preserve">Annex 7 - Factory audits </w:t>
      </w:r>
      <w:r w:rsidR="00260AB9">
        <w:br/>
      </w:r>
      <w:r w:rsidRPr="004C0EBD">
        <w:t>and sample testing</w:t>
      </w:r>
      <w:r w:rsidRPr="004C0EBD">
        <w:rPr>
          <w:rStyle w:val="FootnoteReference"/>
        </w:rPr>
        <w:t>2</w:t>
      </w:r>
      <w:bookmarkEnd w:id="46"/>
    </w:p>
    <w:p w14:paraId="583C3B45" w14:textId="77777777" w:rsidR="0022035C" w:rsidRPr="004C0EBD" w:rsidRDefault="0022035C" w:rsidP="0022035C"/>
    <w:p w14:paraId="4C73D1A3" w14:textId="77777777" w:rsidR="0022035C" w:rsidRPr="004C0EBD" w:rsidRDefault="0022035C" w:rsidP="00260AB9">
      <w:pPr>
        <w:pStyle w:val="BodyText1"/>
      </w:pPr>
      <w:r w:rsidRPr="00260AB9">
        <w:rPr>
          <w:b/>
          <w:color w:val="104D54"/>
        </w:rPr>
        <w:t xml:space="preserve">Please note: </w:t>
      </w:r>
      <w:r w:rsidRPr="004C0EBD">
        <w:t xml:space="preserve">The list below is not exhaustive. We have not carried out any research into the experience, quality or rates of the consultants listed below.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188"/>
        <w:gridCol w:w="1918"/>
        <w:gridCol w:w="2628"/>
        <w:gridCol w:w="2328"/>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sidRPr="00260AB9">
              <w:rPr>
                <w:rFonts w:ascii="Arial" w:hAnsi="Arial" w:cs="Arial"/>
                <w:b/>
                <w:color w:val="FFFFFF" w:themeColor="background1"/>
                <w:sz w:val="24"/>
                <w:szCs w:val="24"/>
              </w:rPr>
              <w:t xml:space="preserve">Company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sidRPr="00260AB9">
              <w:rPr>
                <w:rFonts w:ascii="Arial" w:hAnsi="Arial" w:cs="Arial"/>
                <w:b/>
                <w:color w:val="FFFFFF" w:themeColor="background1"/>
                <w:sz w:val="24"/>
                <w:szCs w:val="24"/>
              </w:rPr>
              <w:t>Place of establishment</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sidRPr="00260AB9">
              <w:rPr>
                <w:rFonts w:ascii="Arial" w:hAnsi="Arial" w:cs="Arial"/>
                <w:b/>
                <w:color w:val="FFFFFF" w:themeColor="background1"/>
                <w:sz w:val="24"/>
                <w:szCs w:val="24"/>
              </w:rPr>
              <w:t>Website</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sidRPr="00260AB9">
              <w:rPr>
                <w:rFonts w:ascii="Arial" w:hAnsi="Arial" w:cs="Arial"/>
                <w:b/>
                <w:color w:val="FFFFFF" w:themeColor="background1"/>
                <w:sz w:val="24"/>
                <w:szCs w:val="24"/>
              </w:rPr>
              <w:t xml:space="preserve">Email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proofErr w:type="spellStart"/>
            <w:r w:rsidRPr="00260AB9">
              <w:rPr>
                <w:rFonts w:ascii="Arial" w:hAnsi="Arial" w:cs="Arial"/>
                <w:sz w:val="20"/>
              </w:rPr>
              <w:t>Sinovoltaics</w:t>
            </w:r>
            <w:proofErr w:type="spellEnd"/>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sidRPr="00260AB9">
              <w:rPr>
                <w:rFonts w:ascii="Arial" w:hAnsi="Arial" w:cs="Arial"/>
                <w:sz w:val="20"/>
              </w:rPr>
              <w:t>Hong Kong,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sidRPr="00260AB9">
              <w:rPr>
                <w:rFonts w:ascii="Arial" w:hAnsi="Arial" w:cs="Arial"/>
                <w:sz w:val="20"/>
              </w:rPr>
              <w:t>www.sinovoltaics.com</w:t>
            </w:r>
          </w:p>
        </w:tc>
        <w:tc>
          <w:tcPr>
            <w:tcW w:w="2328" w:type="dxa"/>
            <w:tcMar>
              <w:top w:w="28" w:type="dxa"/>
              <w:bottom w:w="28" w:type="dxa"/>
            </w:tcMar>
            <w:vAlign w:val="center"/>
          </w:tcPr>
          <w:p w14:paraId="273A4937" w14:textId="5F055C0A"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r w:rsidRPr="00260AB9">
              <w:rPr>
                <w:rFonts w:ascii="Arial" w:hAnsi="Arial" w:cs="Arial"/>
                <w:sz w:val="20"/>
              </w:rPr>
              <w:t>Odin Spire/</w:t>
            </w:r>
            <w:proofErr w:type="spellStart"/>
            <w:r w:rsidRPr="00260AB9">
              <w:rPr>
                <w:rFonts w:ascii="Arial" w:hAnsi="Arial" w:cs="Arial"/>
                <w:sz w:val="20"/>
              </w:rPr>
              <w:t>Sunchine</w:t>
            </w:r>
            <w:proofErr w:type="spellEnd"/>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sidRPr="00260AB9">
              <w:rPr>
                <w:rFonts w:ascii="Arial" w:hAnsi="Arial" w:cs="Arial"/>
                <w:sz w:val="20"/>
              </w:rPr>
              <w:t>Rotterdam,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sidRPr="00260AB9">
              <w:rPr>
                <w:rFonts w:ascii="Arial" w:hAnsi="Arial" w:cs="Arial"/>
                <w:sz w:val="20"/>
              </w:rPr>
              <w:t>www.eternalsunspire.com</w:t>
            </w:r>
          </w:p>
        </w:tc>
        <w:tc>
          <w:tcPr>
            <w:tcW w:w="2328" w:type="dxa"/>
            <w:tcMar>
              <w:top w:w="28" w:type="dxa"/>
              <w:bottom w:w="28" w:type="dxa"/>
            </w:tcMar>
            <w:vAlign w:val="center"/>
          </w:tcPr>
          <w:p w14:paraId="170336D8" w14:textId="5509FEF2"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sidRPr="00260AB9">
              <w:rPr>
                <w:rFonts w:ascii="Arial" w:hAnsi="Arial" w:cs="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sidRPr="00260AB9">
              <w:rPr>
                <w:rFonts w:ascii="Arial" w:hAnsi="Arial" w:cs="Arial"/>
                <w:sz w:val="20"/>
              </w:rPr>
              <w:t>Shanghai,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sidRPr="00260AB9">
              <w:rPr>
                <w:rFonts w:ascii="Arial" w:hAnsi="Arial" w:cs="Arial"/>
                <w:sz w:val="20"/>
              </w:rPr>
              <w:t>www.cea3.com</w:t>
            </w:r>
          </w:p>
        </w:tc>
        <w:tc>
          <w:tcPr>
            <w:tcW w:w="2328" w:type="dxa"/>
            <w:tcMar>
              <w:top w:w="28" w:type="dxa"/>
              <w:bottom w:w="28" w:type="dxa"/>
            </w:tcMar>
            <w:vAlign w:val="center"/>
          </w:tcPr>
          <w:p w14:paraId="471FC46B" w14:textId="7B86603A"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r w:rsidRPr="00260AB9">
              <w:rPr>
                <w:rFonts w:ascii="Arial" w:hAnsi="Arial" w:cs="Arial"/>
                <w:sz w:val="20"/>
              </w:rPr>
              <w:t>Solar Tester</w:t>
            </w:r>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proofErr w:type="spellStart"/>
            <w:r w:rsidRPr="00260AB9">
              <w:rPr>
                <w:rFonts w:ascii="Arial" w:hAnsi="Arial" w:cs="Arial"/>
                <w:sz w:val="20"/>
              </w:rPr>
              <w:t>Schinnen</w:t>
            </w:r>
            <w:proofErr w:type="spellEnd"/>
            <w:r w:rsidRPr="00260AB9">
              <w:rPr>
                <w:rFonts w:ascii="Arial" w:hAnsi="Arial" w:cs="Arial"/>
                <w:sz w:val="20"/>
              </w:rPr>
              <w:t>,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sidRPr="00260AB9">
              <w:rPr>
                <w:rFonts w:ascii="Arial" w:hAnsi="Arial" w:cs="Arial"/>
                <w:sz w:val="20"/>
              </w:rPr>
              <w:t>www.solartester.nl</w:t>
            </w:r>
          </w:p>
        </w:tc>
        <w:tc>
          <w:tcPr>
            <w:tcW w:w="2328" w:type="dxa"/>
            <w:tcMar>
              <w:top w:w="28" w:type="dxa"/>
              <w:bottom w:w="28" w:type="dxa"/>
            </w:tcMar>
            <w:vAlign w:val="center"/>
          </w:tcPr>
          <w:p w14:paraId="65C27C3B" w14:textId="329025C2"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sidRPr="00260AB9">
              <w:rPr>
                <w:rFonts w:ascii="Arial" w:hAnsi="Arial" w:cs="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sidRPr="00260AB9">
              <w:rPr>
                <w:rFonts w:ascii="Arial" w:hAnsi="Arial" w:cs="Arial"/>
                <w:sz w:val="20"/>
              </w:rPr>
              <w:t>Shanghai,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sidRPr="00260AB9">
              <w:rPr>
                <w:rFonts w:ascii="Arial" w:hAnsi="Arial" w:cs="Arial"/>
                <w:sz w:val="20"/>
              </w:rPr>
              <w:t>www.sts-certified.com</w:t>
            </w:r>
          </w:p>
        </w:tc>
        <w:tc>
          <w:tcPr>
            <w:tcW w:w="2328" w:type="dxa"/>
            <w:tcMar>
              <w:top w:w="28" w:type="dxa"/>
              <w:bottom w:w="28" w:type="dxa"/>
            </w:tcMar>
            <w:vAlign w:val="center"/>
          </w:tcPr>
          <w:p w14:paraId="5B175639" w14:textId="7D0FEB9F"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sidRPr="00260AB9">
              <w:rPr>
                <w:rFonts w:ascii="Arial" w:hAnsi="Arial" w:cs="Arial"/>
                <w:sz w:val="20"/>
              </w:rPr>
              <w:t>PI Berlin</w:t>
            </w:r>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sidRPr="00260AB9">
              <w:rPr>
                <w:rFonts w:ascii="Arial" w:hAnsi="Arial" w:cs="Arial"/>
                <w:sz w:val="20"/>
              </w:rPr>
              <w:t>Berlin, 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sidRPr="00260AB9">
              <w:rPr>
                <w:rFonts w:ascii="Arial" w:hAnsi="Arial" w:cs="Arial"/>
                <w:sz w:val="20"/>
              </w:rPr>
              <w:t>www.pi-berlin.com</w:t>
            </w:r>
          </w:p>
        </w:tc>
        <w:tc>
          <w:tcPr>
            <w:tcW w:w="2328" w:type="dxa"/>
            <w:tcMar>
              <w:top w:w="28" w:type="dxa"/>
              <w:bottom w:w="28" w:type="dxa"/>
            </w:tcMar>
            <w:vAlign w:val="center"/>
          </w:tcPr>
          <w:p w14:paraId="078127DF" w14:textId="66CF1CC9"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rFonts w:eastAsiaTheme="majorEastAsia"/>
          <w:noProof/>
          <w:color w:val="92D050"/>
          <w:sz w:val="40"/>
          <w:szCs w:val="40"/>
          <w:lang w:val="da-DK"/>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rFonts w:eastAsiaTheme="majorEastAsia"/>
          <w:noProof/>
          <w:color w:val="92D050"/>
          <w:sz w:val="40"/>
          <w:szCs w:val="40"/>
          <w:lang w:val="da-DK"/>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rFonts w:eastAsiaTheme="majorEastAsia"/>
          <w:noProof/>
          <w:color w:val="92D050"/>
          <w:sz w:val="40"/>
          <w:szCs w:val="40"/>
          <w:lang w:val="da-DK"/>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rsidR="5FA5399C" w:rsidRPr="004C0EBD">
        <w:br w:type="page"/>
      </w:r>
    </w:p>
    <w:p w14:paraId="5D09F840" w14:textId="74E8D27C" w:rsidR="00A451D4" w:rsidRPr="004C0EBD" w:rsidRDefault="00A451D4" w:rsidP="00FF2CB4">
      <w:pPr>
        <w:pStyle w:val="MH1"/>
      </w:pPr>
      <w:bookmarkStart w:id="47" w:name="_Toc180508398"/>
      <w:r w:rsidRPr="004C0EBD">
        <w:lastRenderedPageBreak/>
        <w:t xml:space="preserve">Annex 8 - Monitoring, maintenance </w:t>
      </w:r>
      <w:r w:rsidR="00260AB9">
        <w:br/>
      </w:r>
      <w:r w:rsidRPr="004C0EBD">
        <w:t>and repairs</w:t>
      </w:r>
      <w:r w:rsidRPr="004C0EBD">
        <w:rPr>
          <w:rStyle w:val="FootnoteReference"/>
        </w:rPr>
        <w:t>2</w:t>
      </w:r>
      <w:bookmarkEnd w:id="47"/>
      <w:r w:rsidRPr="004C0EBD">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sidRPr="00260AB9">
        <w:rPr>
          <w:b/>
          <w:color w:val="104D54"/>
        </w:rPr>
        <w:t xml:space="preserve">Please note: </w:t>
      </w:r>
      <w:r w:rsidRPr="004C0EBD">
        <w:t xml:space="preserve">The list below is not exhaustive. We have not carried out any research into the experience, quality or rates of the consultants listed below.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sidRPr="00260AB9">
              <w:rPr>
                <w:rFonts w:ascii="Arial" w:hAnsi="Arial" w:cs="Arial"/>
                <w:b/>
                <w:color w:val="FFFFFF" w:themeColor="background1"/>
              </w:rPr>
              <w:t xml:space="preserve">Company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sidRPr="00260AB9">
              <w:rPr>
                <w:rFonts w:ascii="Arial" w:hAnsi="Arial" w:cs="Arial"/>
                <w:b/>
                <w:color w:val="FFFFFF" w:themeColor="background1"/>
              </w:rPr>
              <w:t>Place of establishment</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sidRPr="00260AB9">
              <w:rPr>
                <w:rFonts w:ascii="Arial" w:hAnsi="Arial" w:cs="Arial"/>
                <w:b/>
                <w:color w:val="FFFFFF" w:themeColor="background1"/>
              </w:rPr>
              <w:t>Website</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sidRPr="00260AB9">
              <w:rPr>
                <w:rFonts w:ascii="Arial" w:hAnsi="Arial" w:cs="Arial"/>
                <w:b/>
                <w:color w:val="FFFFFF" w:themeColor="background1"/>
              </w:rPr>
              <w:t xml:space="preserve">Email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proofErr w:type="spellStart"/>
            <w:r w:rsidRPr="00260AB9">
              <w:rPr>
                <w:rFonts w:ascii="Arial" w:hAnsi="Arial" w:cs="Arial"/>
                <w:sz w:val="20"/>
              </w:rPr>
              <w:t>Zonnepark</w:t>
            </w:r>
            <w:proofErr w:type="spellEnd"/>
            <w:r w:rsidRPr="00260AB9">
              <w:rPr>
                <w:rFonts w:ascii="Arial" w:hAnsi="Arial" w:cs="Arial"/>
                <w:sz w:val="20"/>
              </w:rPr>
              <w:t xml:space="preserve"> Services Nederland</w:t>
            </w:r>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sidRPr="00260AB9">
              <w:rPr>
                <w:rFonts w:ascii="Arial" w:hAnsi="Arial" w:cs="Arial"/>
                <w:sz w:val="20"/>
              </w:rPr>
              <w:t>Utrecht,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sidRPr="00260AB9">
              <w:rPr>
                <w:rFonts w:ascii="Arial" w:hAnsi="Arial" w:cs="Arial"/>
                <w:sz w:val="20"/>
              </w:rPr>
              <w:t>www.zonnepark-services.nl</w:t>
            </w:r>
          </w:p>
        </w:tc>
        <w:tc>
          <w:tcPr>
            <w:tcW w:w="2266" w:type="dxa"/>
            <w:tcMar>
              <w:top w:w="28" w:type="dxa"/>
              <w:bottom w:w="28" w:type="dxa"/>
            </w:tcMar>
            <w:vAlign w:val="center"/>
          </w:tcPr>
          <w:p w14:paraId="52770F77" w14:textId="6BA8E04B"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proofErr w:type="spellStart"/>
            <w:r w:rsidRPr="00260AB9">
              <w:rPr>
                <w:rFonts w:ascii="Arial" w:hAnsi="Arial" w:cs="Arial"/>
                <w:sz w:val="20"/>
              </w:rPr>
              <w:t>Solora</w:t>
            </w:r>
            <w:proofErr w:type="spellEnd"/>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r w:rsidRPr="00260AB9">
              <w:rPr>
                <w:rFonts w:ascii="Arial" w:hAnsi="Arial" w:cs="Arial"/>
                <w:sz w:val="20"/>
              </w:rPr>
              <w:t>Hilversum,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sidRPr="00260AB9">
              <w:rPr>
                <w:rFonts w:ascii="Arial" w:hAnsi="Arial" w:cs="Arial"/>
                <w:sz w:val="20"/>
              </w:rPr>
              <w:t>www.solora.nl</w:t>
            </w:r>
          </w:p>
        </w:tc>
        <w:tc>
          <w:tcPr>
            <w:tcW w:w="2266" w:type="dxa"/>
            <w:tcMar>
              <w:top w:w="28" w:type="dxa"/>
              <w:bottom w:w="28" w:type="dxa"/>
            </w:tcMar>
            <w:vAlign w:val="center"/>
          </w:tcPr>
          <w:p w14:paraId="71F78E7E" w14:textId="751E6395"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proofErr w:type="spellStart"/>
            <w:r w:rsidRPr="00260AB9">
              <w:rPr>
                <w:rFonts w:ascii="Arial" w:hAnsi="Arial" w:cs="Arial"/>
                <w:sz w:val="20"/>
              </w:rPr>
              <w:t>Everday</w:t>
            </w:r>
            <w:proofErr w:type="spellEnd"/>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proofErr w:type="spellStart"/>
            <w:r w:rsidRPr="00260AB9">
              <w:rPr>
                <w:rFonts w:ascii="Arial" w:hAnsi="Arial" w:cs="Arial"/>
                <w:sz w:val="20"/>
              </w:rPr>
              <w:t>Rosmalen</w:t>
            </w:r>
            <w:proofErr w:type="spellEnd"/>
            <w:r w:rsidRPr="00260AB9">
              <w:rPr>
                <w:rFonts w:ascii="Arial" w:hAnsi="Arial" w:cs="Arial"/>
                <w:sz w:val="20"/>
              </w:rPr>
              <w:t>,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sidRPr="00260AB9">
              <w:rPr>
                <w:rFonts w:ascii="Arial" w:hAnsi="Arial" w:cs="Arial"/>
                <w:sz w:val="20"/>
              </w:rPr>
              <w:t>www.everday.eu</w:t>
            </w:r>
          </w:p>
        </w:tc>
        <w:tc>
          <w:tcPr>
            <w:tcW w:w="2266" w:type="dxa"/>
            <w:tcMar>
              <w:top w:w="28" w:type="dxa"/>
              <w:bottom w:w="28" w:type="dxa"/>
            </w:tcMar>
            <w:vAlign w:val="center"/>
          </w:tcPr>
          <w:p w14:paraId="6A637507" w14:textId="5632C78E"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sidRPr="00260AB9">
              <w:rPr>
                <w:rFonts w:ascii="Arial" w:hAnsi="Arial" w:cs="Arial"/>
                <w:sz w:val="20"/>
              </w:rPr>
              <w:t>Stern Energy</w:t>
            </w:r>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proofErr w:type="spellStart"/>
            <w:r w:rsidRPr="00260AB9">
              <w:rPr>
                <w:rFonts w:ascii="Arial" w:hAnsi="Arial" w:cs="Arial"/>
                <w:sz w:val="20"/>
              </w:rPr>
              <w:t>Schoorl</w:t>
            </w:r>
            <w:proofErr w:type="spellEnd"/>
            <w:r w:rsidRPr="00260AB9">
              <w:rPr>
                <w:rFonts w:ascii="Arial" w:hAnsi="Arial" w:cs="Arial"/>
                <w:sz w:val="20"/>
              </w:rPr>
              <w:t>.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proofErr w:type="spellStart"/>
            <w:r w:rsidRPr="00260AB9">
              <w:rPr>
                <w:rFonts w:ascii="Arial" w:hAnsi="Arial" w:cs="Arial"/>
                <w:sz w:val="20"/>
              </w:rPr>
              <w:t>n.a.</w:t>
            </w:r>
            <w:proofErr w:type="spellEnd"/>
          </w:p>
        </w:tc>
        <w:tc>
          <w:tcPr>
            <w:tcW w:w="2266" w:type="dxa"/>
            <w:tcMar>
              <w:top w:w="28" w:type="dxa"/>
              <w:bottom w:w="28" w:type="dxa"/>
            </w:tcMar>
            <w:vAlign w:val="center"/>
          </w:tcPr>
          <w:p w14:paraId="0808A1C5" w14:textId="29DF3288"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rFonts w:eastAsiaTheme="majorEastAsia"/>
          <w:noProof/>
          <w:color w:val="92D050"/>
          <w:sz w:val="40"/>
          <w:szCs w:val="40"/>
          <w:lang w:val="da-DK"/>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rFonts w:eastAsiaTheme="majorEastAsia"/>
          <w:noProof/>
          <w:color w:val="92D050"/>
          <w:sz w:val="40"/>
          <w:szCs w:val="40"/>
          <w:lang w:val="da-DK"/>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rFonts w:eastAsiaTheme="majorEastAsia"/>
          <w:noProof/>
          <w:color w:val="92D050"/>
          <w:sz w:val="40"/>
          <w:szCs w:val="40"/>
          <w:lang w:val="da-DK"/>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rsidR="00027167" w:rsidRPr="004C0EBD">
        <w:br w:type="page"/>
      </w:r>
    </w:p>
    <w:p w14:paraId="4D52CA86" w14:textId="65E7465C" w:rsidR="00027167" w:rsidRPr="004C0EBD" w:rsidRDefault="00027167" w:rsidP="00FF2CB4">
      <w:pPr>
        <w:pStyle w:val="MH1"/>
      </w:pPr>
      <w:bookmarkStart w:id="48" w:name="_Toc180508399"/>
      <w:r w:rsidRPr="004C0EBD">
        <w:lastRenderedPageBreak/>
        <w:t>Annex 9 - Overview of CAR insurance coverage</w:t>
      </w:r>
      <w:bookmarkEnd w:id="48"/>
    </w:p>
    <w:p w14:paraId="6661C4AB" w14:textId="77777777" w:rsidR="00027167" w:rsidRPr="004C0EBD" w:rsidRDefault="00027167" w:rsidP="00027167"/>
    <w:p w14:paraId="163D15A6" w14:textId="1FF9D596" w:rsidR="00DE7E3C" w:rsidRPr="00536BD4" w:rsidRDefault="00DE7E3C" w:rsidP="00FF2CB4">
      <w:pPr>
        <w:pStyle w:val="MH3"/>
      </w:pPr>
      <w:bookmarkStart w:id="49" w:name="_Toc180508400"/>
      <w:r w:rsidRPr="00536BD4">
        <w:t xml:space="preserve">Section I: </w:t>
      </w:r>
      <w:r w:rsidR="003C3812" w:rsidRPr="00536BD4">
        <w:t>T</w:t>
      </w:r>
      <w:r w:rsidRPr="00536BD4">
        <w:t>he works</w:t>
      </w:r>
      <w:bookmarkEnd w:id="49"/>
    </w:p>
    <w:p w14:paraId="501472AC" w14:textId="5F2B83BE" w:rsidR="00DE7E3C" w:rsidRPr="00536BD4" w:rsidRDefault="00DE7E3C" w:rsidP="00DE7E3C">
      <w:pPr>
        <w:jc w:val="both"/>
        <w:rPr>
          <w:rFonts w:ascii="Arial" w:hAnsi="Arial" w:cs="Arial"/>
          <w:color w:val="000000" w:themeColor="text1"/>
        </w:rPr>
      </w:pPr>
      <w:r w:rsidRPr="00536BD4">
        <w:rPr>
          <w:rFonts w:ascii="Arial" w:hAnsi="Arial" w:cs="Arial"/>
          <w:color w:val="000000" w:themeColor="text1"/>
        </w:rPr>
        <w:t xml:space="preserve">The works are those agreed in the building contract. The amount insured for the building work is the costs of repairs for restoration to the pre-damage state. </w:t>
      </w:r>
    </w:p>
    <w:p w14:paraId="6B5EFBE4" w14:textId="77777777" w:rsidR="00DE7E3C" w:rsidRPr="00536BD4" w:rsidRDefault="00DE7E3C" w:rsidP="00536BD4">
      <w:pPr>
        <w:jc w:val="both"/>
        <w:rPr>
          <w:rFonts w:ascii="Arial" w:hAnsi="Arial" w:cs="Arial"/>
          <w:color w:val="000000" w:themeColor="text1"/>
        </w:rPr>
      </w:pPr>
      <w:r w:rsidRPr="00536BD4">
        <w:rPr>
          <w:rFonts w:ascii="Arial" w:hAnsi="Arial" w:cs="Arial"/>
        </w:rPr>
        <w:t xml:space="preserve"> </w:t>
      </w:r>
      <w:r w:rsidRPr="00536BD4">
        <w:rPr>
          <w:rFonts w:ascii="Arial" w:hAnsi="Arial" w:cs="Arial"/>
        </w:rPr>
        <w:br/>
      </w:r>
      <w:r w:rsidRPr="00536BD4">
        <w:rPr>
          <w:rFonts w:ascii="Arial" w:hAnsi="Arial" w:cs="Arial"/>
          <w:color w:val="000000" w:themeColor="text1"/>
        </w:rPr>
        <w:t xml:space="preserve">Risks covered by a CAR policy: flooding, wind, earthquakes, water damage and mould, construction defects and negligence. </w:t>
      </w:r>
    </w:p>
    <w:p w14:paraId="40743887" w14:textId="68CBBEAE" w:rsidR="00DE7E3C" w:rsidRPr="00536BD4" w:rsidRDefault="00DE7E3C" w:rsidP="00536BD4">
      <w:pPr>
        <w:jc w:val="both"/>
        <w:rPr>
          <w:rFonts w:ascii="Arial" w:hAnsi="Arial" w:cs="Arial"/>
          <w:b/>
          <w:bCs/>
          <w:color w:val="000000" w:themeColor="text1"/>
        </w:rPr>
      </w:pPr>
      <w:r w:rsidRPr="00536BD4">
        <w:rPr>
          <w:rFonts w:ascii="Arial" w:hAnsi="Arial" w:cs="Arial"/>
          <w:color w:val="000000" w:themeColor="text1"/>
        </w:rPr>
        <w:t xml:space="preserve">Normal wear and tear and deliberate negligence are not covered. </w:t>
      </w:r>
    </w:p>
    <w:p w14:paraId="49C23B5A" w14:textId="77777777" w:rsidR="00536BD4" w:rsidRDefault="00DE7E3C" w:rsidP="00536BD4">
      <w:pPr>
        <w:jc w:val="both"/>
        <w:rPr>
          <w:rFonts w:ascii="Arial" w:hAnsi="Arial" w:cs="Arial"/>
        </w:rPr>
      </w:pPr>
      <w:r w:rsidRPr="00536BD4">
        <w:rPr>
          <w:rFonts w:ascii="Arial" w:hAnsi="Arial" w:cs="Arial"/>
        </w:rPr>
        <w:t xml:space="preserve"> </w:t>
      </w:r>
      <w:r w:rsidRPr="00536BD4">
        <w:rPr>
          <w:rFonts w:ascii="Arial" w:hAnsi="Arial" w:cs="Arial"/>
        </w:rPr>
        <w:br/>
      </w:r>
      <w:r w:rsidRPr="00C42EE6">
        <w:rPr>
          <w:rFonts w:ascii="Arial" w:hAnsi="Arial" w:cs="Arial"/>
          <w:i/>
          <w:color w:val="3DC3C6"/>
        </w:rPr>
        <w:t>Advanced disruption of operations (optional)</w:t>
      </w:r>
      <w:r w:rsidRPr="00C42EE6">
        <w:rPr>
          <w:rFonts w:ascii="Arial" w:hAnsi="Arial" w:cs="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sidRPr="00536BD4">
        <w:rPr>
          <w:rFonts w:ascii="Arial" w:hAnsi="Arial" w:cs="Arial"/>
          <w:sz w:val="2"/>
          <w:szCs w:val="2"/>
        </w:rPr>
        <w:br/>
      </w:r>
      <w:r w:rsidRPr="00536BD4">
        <w:rPr>
          <w:rFonts w:ascii="Arial" w:hAnsi="Arial" w:cs="Arial"/>
          <w:color w:val="000000" w:themeColor="text1"/>
        </w:rPr>
        <w:t>This covers any financial loss of the insured party resulting from the interruption of the contracted work, which causes delays in the scheduled start of commercial operations.</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sidRPr="00536BD4">
        <w:rPr>
          <w:rFonts w:ascii="Arial" w:hAnsi="Arial" w:cs="Arial"/>
          <w:b/>
          <w:color w:val="000000" w:themeColor="text1"/>
          <w:sz w:val="24"/>
          <w:szCs w:val="24"/>
        </w:rPr>
        <w:t>S</w:t>
      </w:r>
      <w:r w:rsidRPr="00536BD4">
        <w:rPr>
          <w:rFonts w:ascii="Arial" w:hAnsi="Arial" w:cs="Arial"/>
          <w:b/>
          <w:color w:val="104D54"/>
          <w:sz w:val="24"/>
          <w:szCs w:val="24"/>
        </w:rPr>
        <w:t>ection II: Liability</w:t>
      </w:r>
    </w:p>
    <w:p w14:paraId="08D9EE6F" w14:textId="2B0173FC" w:rsidR="00DE7E3C" w:rsidRPr="00536BD4" w:rsidRDefault="00DE7E3C" w:rsidP="00536BD4">
      <w:pPr>
        <w:jc w:val="both"/>
        <w:rPr>
          <w:rFonts w:ascii="Arial" w:hAnsi="Arial" w:cs="Arial"/>
          <w:color w:val="000000" w:themeColor="text1"/>
          <w:sz w:val="27"/>
          <w:szCs w:val="27"/>
        </w:rPr>
      </w:pPr>
      <w:r w:rsidRPr="00536BD4">
        <w:rPr>
          <w:rFonts w:ascii="Arial" w:hAnsi="Arial" w:cs="Arial"/>
          <w:color w:val="000000" w:themeColor="text1"/>
        </w:rPr>
        <w:t xml:space="preserve">The liability clause covers the liability of the insured party </w:t>
      </w:r>
      <w:r w:rsidRPr="00536BD4">
        <w:rPr>
          <w:rFonts w:ascii="Arial" w:hAnsi="Arial" w:cs="Arial"/>
          <w:b/>
          <w:bCs/>
          <w:color w:val="104D54"/>
        </w:rPr>
        <w:t>and other parties</w:t>
      </w:r>
      <w:r w:rsidRPr="00536BD4">
        <w:rPr>
          <w:rFonts w:ascii="Arial" w:hAnsi="Arial" w:cs="Arial"/>
          <w:color w:val="104D54"/>
        </w:rPr>
        <w:t xml:space="preserve"> </w:t>
      </w:r>
      <w:r w:rsidRPr="00536BD4">
        <w:rPr>
          <w:rFonts w:ascii="Arial" w:hAnsi="Arial" w:cs="Arial"/>
          <w:color w:val="000000" w:themeColor="text1"/>
        </w:rPr>
        <w:t>- for examples the contractors - vis-à-vis third parties for events connected to the performance of the work, such as:</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sidRPr="00536BD4">
        <w:rPr>
          <w:rFonts w:ascii="Arial" w:hAnsi="Arial" w:cs="Arial"/>
          <w:color w:val="000000" w:themeColor="text1"/>
        </w:rPr>
        <w:t>injury to persons</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sidRPr="00536BD4">
        <w:rPr>
          <w:rFonts w:ascii="Arial" w:hAnsi="Arial" w:cs="Arial"/>
          <w:color w:val="000000" w:themeColor="text1"/>
        </w:rPr>
        <w:t>loss of, damage to or destruction of material property.</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sidRPr="00536BD4">
        <w:rPr>
          <w:rFonts w:ascii="Arial" w:hAnsi="Arial" w:cs="Arial"/>
          <w:color w:val="000000" w:themeColor="text1"/>
        </w:rPr>
        <w:t xml:space="preserve">In addition, there is also the liability of the insured parties vis-à-vis each other. If the contracting party causes damage to the client (both insured under the policy), the contracting party can submit a claim under the policy since its liability to the </w:t>
      </w:r>
      <w:r w:rsidR="00090E82" w:rsidRPr="00536BD4">
        <w:rPr>
          <w:rFonts w:ascii="Arial" w:hAnsi="Arial" w:cs="Arial"/>
          <w:color w:val="000000" w:themeColor="text1"/>
        </w:rPr>
        <w:t>client</w:t>
      </w:r>
      <w:r w:rsidRPr="00536BD4">
        <w:rPr>
          <w:rFonts w:ascii="Arial" w:hAnsi="Arial" w:cs="Arial"/>
          <w:color w:val="000000" w:themeColor="text1"/>
        </w:rPr>
        <w:t xml:space="preserve"> is covered.</w:t>
      </w:r>
      <w:r w:rsidRPr="00536BD4">
        <w:rPr>
          <w:rFonts w:ascii="Arial" w:hAnsi="Arial" w:cs="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sidRPr="00536BD4">
        <w:rPr>
          <w:rFonts w:ascii="Arial" w:hAnsi="Arial" w:cs="Arial"/>
          <w:b/>
          <w:color w:val="104D54"/>
          <w:sz w:val="24"/>
          <w:szCs w:val="24"/>
        </w:rPr>
        <w:t>Section III: Existing property of the client</w:t>
      </w:r>
      <w:r w:rsidRPr="00536BD4">
        <w:rPr>
          <w:rFonts w:ascii="Arial" w:hAnsi="Arial" w:cs="Arial"/>
          <w:color w:val="104D54"/>
          <w:sz w:val="24"/>
          <w:szCs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sidRPr="00536BD4">
        <w:rPr>
          <w:rFonts w:ascii="Arial" w:hAnsi="Arial" w:cs="Arial"/>
          <w:color w:val="000000" w:themeColor="text1"/>
        </w:rPr>
        <w:t xml:space="preserve">Damage to the existing property of the </w:t>
      </w:r>
      <w:r w:rsidR="00090E82" w:rsidRPr="00536BD4">
        <w:rPr>
          <w:rFonts w:ascii="Arial" w:hAnsi="Arial" w:cs="Arial"/>
          <w:color w:val="000000" w:themeColor="text1"/>
        </w:rPr>
        <w:t>client</w:t>
      </w:r>
      <w:r w:rsidRPr="00536BD4">
        <w:rPr>
          <w:rFonts w:ascii="Arial" w:hAnsi="Arial" w:cs="Arial"/>
          <w:color w:val="000000" w:themeColor="text1"/>
        </w:rPr>
        <w:t xml:space="preserve"> resulting from the works insured. The damage must therefore be a direct consequence of the works carried out.</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sidRPr="00536BD4">
        <w:rPr>
          <w:rFonts w:ascii="Arial" w:hAnsi="Arial" w:cs="Arial"/>
          <w:b/>
          <w:color w:val="104D54"/>
          <w:sz w:val="24"/>
          <w:szCs w:val="24"/>
        </w:rPr>
        <w:t>Section IV: Contractor’s materials</w:t>
      </w:r>
      <w:r w:rsidRPr="00536BD4">
        <w:rPr>
          <w:rFonts w:ascii="Arial" w:hAnsi="Arial" w:cs="Arial"/>
          <w:color w:val="104D54"/>
          <w:sz w:val="24"/>
          <w:szCs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sidRPr="00536BD4">
        <w:rPr>
          <w:rFonts w:ascii="Arial" w:hAnsi="Arial" w:cs="Arial"/>
          <w:color w:val="000000" w:themeColor="text1"/>
        </w:rPr>
        <w:t xml:space="preserve">Damage to the contractor’s equipment caused by external events, such as storm, </w:t>
      </w:r>
      <w:proofErr w:type="gramStart"/>
      <w:r w:rsidRPr="00536BD4">
        <w:rPr>
          <w:rFonts w:ascii="Arial" w:hAnsi="Arial" w:cs="Arial"/>
          <w:color w:val="000000" w:themeColor="text1"/>
        </w:rPr>
        <w:t>fire</w:t>
      </w:r>
      <w:proofErr w:type="gramEnd"/>
      <w:r w:rsidRPr="00536BD4">
        <w:rPr>
          <w:rFonts w:ascii="Arial" w:hAnsi="Arial" w:cs="Arial"/>
          <w:color w:val="000000" w:themeColor="text1"/>
        </w:rPr>
        <w:t xml:space="preserve"> and theft. Such equipment includes scaffolding, frameworks, cabins, sheds, tools, etc., which need to be on site as part of the works.</w:t>
      </w:r>
      <w:r w:rsidRPr="00536BD4">
        <w:rPr>
          <w:rFonts w:ascii="Arial" w:hAnsi="Arial" w:cs="Arial"/>
          <w:color w:val="000000" w:themeColor="text1"/>
          <w:sz w:val="27"/>
        </w:rPr>
        <w:t xml:space="preserve"> </w:t>
      </w:r>
      <w:r w:rsidRPr="00536BD4">
        <w:rPr>
          <w:rFonts w:ascii="Arial" w:hAnsi="Arial" w:cs="Arial"/>
          <w:color w:val="000000" w:themeColor="text1"/>
        </w:rPr>
        <w:t xml:space="preserve">The following are excluded: sailing and floating equipment, draglines, bulldozers, </w:t>
      </w:r>
      <w:proofErr w:type="gramStart"/>
      <w:r w:rsidRPr="00536BD4">
        <w:rPr>
          <w:rFonts w:ascii="Arial" w:hAnsi="Arial" w:cs="Arial"/>
          <w:color w:val="000000" w:themeColor="text1"/>
        </w:rPr>
        <w:t>cranes</w:t>
      </w:r>
      <w:proofErr w:type="gramEnd"/>
      <w:r w:rsidRPr="00536BD4">
        <w:rPr>
          <w:rFonts w:ascii="Arial" w:hAnsi="Arial" w:cs="Arial"/>
          <w:color w:val="000000" w:themeColor="text1"/>
        </w:rPr>
        <w:t xml:space="preserve"> and other mechanically propelled means of transport.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sidRPr="00536BD4">
        <w:rPr>
          <w:rFonts w:ascii="Arial" w:hAnsi="Arial" w:cs="Arial"/>
          <w:b/>
          <w:color w:val="104D54"/>
          <w:sz w:val="24"/>
          <w:szCs w:val="24"/>
        </w:rPr>
        <w:t>Heading V: Property of the management and staff</w:t>
      </w:r>
      <w:r w:rsidRPr="00536BD4">
        <w:rPr>
          <w:rFonts w:ascii="Arial" w:hAnsi="Arial" w:cs="Arial"/>
          <w:color w:val="104D54"/>
          <w:sz w:val="24"/>
          <w:szCs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sidRPr="00536BD4">
        <w:rPr>
          <w:rFonts w:ascii="Arial" w:hAnsi="Arial" w:cs="Arial"/>
          <w:color w:val="000000" w:themeColor="text1"/>
        </w:rPr>
        <w:t>Damage to personal property belonging to the management and staff of the insured party, which occurred on site and was caused by external events, such as storms and theft.</w:t>
      </w:r>
      <w:r w:rsidRPr="00536BD4">
        <w:rPr>
          <w:rFonts w:ascii="Arial" w:hAnsi="Arial" w:cs="Arial"/>
          <w:color w:val="000000" w:themeColor="text1"/>
          <w:sz w:val="27"/>
        </w:rPr>
        <w:t xml:space="preserve"> </w:t>
      </w:r>
      <w:r w:rsidRPr="00536BD4">
        <w:rPr>
          <w:rFonts w:ascii="Arial" w:hAnsi="Arial" w:cs="Arial"/>
          <w:color w:val="000000" w:themeColor="text1"/>
        </w:rPr>
        <w:t>The following are excluded:</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sidRPr="00536BD4">
        <w:rPr>
          <w:rFonts w:ascii="Arial" w:hAnsi="Arial" w:cs="Arial"/>
          <w:color w:val="000000" w:themeColor="text1"/>
        </w:rPr>
        <w:t>cash and valuable documents, etc.,</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sidRPr="00536BD4">
        <w:rPr>
          <w:rFonts w:ascii="Arial" w:hAnsi="Arial" w:cs="Arial"/>
          <w:color w:val="000000" w:themeColor="text1"/>
        </w:rPr>
        <w:t>mechanically propelled vehicles.</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sidRPr="00536BD4">
        <w:rPr>
          <w:rFonts w:ascii="Arial" w:hAnsi="Arial" w:cs="Arial"/>
          <w:b/>
          <w:color w:val="104D54"/>
          <w:sz w:val="24"/>
          <w:szCs w:val="24"/>
        </w:rPr>
        <w:t>Section VI Transport</w:t>
      </w:r>
      <w:r w:rsidRPr="00536BD4">
        <w:rPr>
          <w:rFonts w:ascii="Arial" w:hAnsi="Arial" w:cs="Arial"/>
          <w:color w:val="104D54"/>
          <w:sz w:val="24"/>
          <w:szCs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sidRPr="00536BD4">
        <w:rPr>
          <w:rFonts w:ascii="Arial" w:hAnsi="Arial" w:cs="Arial"/>
          <w:color w:val="000000" w:themeColor="text1"/>
        </w:rPr>
        <w:t>This paragraph covers damage to or theft of building materials during transport.</w:t>
      </w:r>
      <w:r w:rsidRPr="00536BD4">
        <w:rPr>
          <w:rFonts w:ascii="Arial" w:hAnsi="Arial" w:cs="Arial"/>
        </w:rPr>
        <w:br/>
      </w:r>
      <w:r w:rsidRPr="00536BD4">
        <w:rPr>
          <w:rFonts w:ascii="Arial" w:hAnsi="Arial" w:cs="Arial"/>
          <w:color w:val="000000" w:themeColor="text1"/>
        </w:rPr>
        <w:t>The important factor for coverage in this section is that:</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sidRPr="00536BD4">
        <w:rPr>
          <w:rFonts w:ascii="Arial" w:hAnsi="Arial" w:cs="Arial"/>
          <w:color w:val="000000" w:themeColor="text1"/>
        </w:rPr>
        <w:t xml:space="preserve">transport must be charged to and at the risk of the insured </w:t>
      </w:r>
      <w:proofErr w:type="gramStart"/>
      <w:r w:rsidRPr="00536BD4">
        <w:rPr>
          <w:rFonts w:ascii="Arial" w:hAnsi="Arial" w:cs="Arial"/>
          <w:color w:val="000000" w:themeColor="text1"/>
        </w:rPr>
        <w:t>party;</w:t>
      </w:r>
      <w:proofErr w:type="gramEnd"/>
    </w:p>
    <w:p w14:paraId="37E3B659" w14:textId="67316398"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default" r:id="rId20"/>
          <w:footerReference w:type="default" r:id="rId21"/>
          <w:headerReference w:type="first" r:id="rId22"/>
          <w:pgSz w:w="11906" w:h="16838" w:code="9"/>
          <w:pgMar w:top="1417" w:right="1417" w:bottom="1417" w:left="1417" w:header="709" w:footer="709" w:gutter="0"/>
          <w:pgNumType w:start="0"/>
          <w:cols w:space="708"/>
          <w:titlePg/>
          <w:docGrid w:linePitch="360"/>
        </w:sectPr>
      </w:pPr>
      <w:r w:rsidRPr="00536BD4">
        <w:rPr>
          <w:rFonts w:ascii="Arial" w:hAnsi="Arial" w:cs="Arial"/>
          <w:color w:val="000000" w:themeColor="text1"/>
        </w:rPr>
        <w:t>cover must extend from loading to unloading on sit</w:t>
      </w:r>
      <w:bookmarkEnd w:id="0"/>
      <w:r w:rsidR="002E4753">
        <w:rPr>
          <w:rFonts w:ascii="Arial" w:hAnsi="Arial" w:cs="Arial"/>
          <w:color w:val="000000" w:themeColor="text1"/>
        </w:rPr>
        <w:t>e</w:t>
      </w:r>
    </w:p>
    <w:p w14:paraId="3B1999A5" w14:textId="72A2585B" w:rsidR="00026952" w:rsidRPr="007061E0" w:rsidRDefault="00026952" w:rsidP="002E4753">
      <w:pPr>
        <w:pStyle w:val="MH1"/>
        <w:ind w:left="0"/>
        <w:rPr>
          <w:rFonts w:eastAsia="Aptos"/>
          <w:kern w:val="2"/>
          <w:sz w:val="16"/>
          <w:szCs w:val="16"/>
          <w:lang w:eastAsia="en-US"/>
          <w14:ligatures w14:val="standardContextual"/>
        </w:rPr>
      </w:pPr>
    </w:p>
    <w:sectPr w:rsidR="00026952" w:rsidRPr="007061E0" w:rsidSect="005E0F9F">
      <w:headerReference w:type="even" r:id="rId23"/>
      <w:headerReference w:type="default" r:id="rId24"/>
      <w:headerReference w:type="first" r:id="rId25"/>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bCs/>
            <w:color w:val="3DC3C6"/>
          </w:rPr>
          <w:fldChar w:fldCharType="begin"/>
        </w:r>
        <w:r w:rsidRPr="00282220">
          <w:rPr>
            <w:rFonts w:ascii="Arial" w:hAnsi="Arial" w:cs="Arial"/>
            <w:b/>
            <w:bCs/>
            <w:color w:val="3DC3C6"/>
          </w:rPr>
          <w:instrText xml:space="preserve"> PAGE   \* MERGEFORMAT </w:instrText>
        </w:r>
        <w:r w:rsidRPr="00282220">
          <w:rPr>
            <w:rFonts w:ascii="Arial" w:hAnsi="Arial" w:cs="Arial"/>
            <w:b/>
            <w:bCs/>
            <w:color w:val="3DC3C6"/>
          </w:rPr>
          <w:fldChar w:fldCharType="separate"/>
        </w:r>
        <w:r w:rsidRPr="00282220">
          <w:rPr>
            <w:rFonts w:ascii="Arial" w:hAnsi="Arial" w:cs="Arial"/>
            <w:b/>
            <w:bCs/>
            <w:noProof/>
            <w:color w:val="3DC3C6"/>
          </w:rPr>
          <w:t>2</w:t>
        </w:r>
        <w:r w:rsidRPr="00282220">
          <w:rPr>
            <w:rFonts w:ascii="Arial" w:hAnsi="Arial" w:cs="Arial"/>
            <w:b/>
            <w:bCs/>
            <w:noProof/>
            <w:color w:val="3DC3C6"/>
          </w:rPr>
          <w:fldChar w:fldCharType="end"/>
        </w:r>
      </w:p>
    </w:sdtContent>
  </w:sdt>
  <w:p w14:paraId="521F4645" w14:textId="55F7E395" w:rsidR="00A031E5" w:rsidRDefault="00A031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 w:id="1">
    <w:p w14:paraId="241C839F" w14:textId="4F5AE888" w:rsidR="00F65697" w:rsidRPr="005C5B6D" w:rsidRDefault="00F65697">
      <w:pPr>
        <w:pStyle w:val="FootnoteText"/>
        <w:rPr>
          <w:rFonts w:ascii="Arial" w:hAnsi="Arial" w:cs="Arial"/>
        </w:rPr>
      </w:pPr>
      <w:r w:rsidRPr="005C5B6D">
        <w:rPr>
          <w:rStyle w:val="FootnoteReference"/>
          <w:rFonts w:ascii="Arial" w:hAnsi="Arial" w:cs="Arial"/>
        </w:rPr>
        <w:footnoteRef/>
      </w:r>
      <w:r w:rsidRPr="005C5B6D">
        <w:rPr>
          <w:rFonts w:ascii="Arial" w:hAnsi="Arial" w:cs="Arial"/>
        </w:rPr>
        <w:t xml:space="preserve"> https://wetten.overheid.nl/BWBR0032203/2022-03-02/0 </w:t>
      </w:r>
    </w:p>
  </w:footnote>
  <w:footnote w:id="2">
    <w:p w14:paraId="0B2EA604" w14:textId="08D49676" w:rsidR="00E357C6" w:rsidRPr="005C5B6D" w:rsidRDefault="00E357C6">
      <w:pPr>
        <w:pStyle w:val="FootnoteText"/>
        <w:rPr>
          <w:rFonts w:ascii="Arial" w:hAnsi="Arial" w:cs="Arial"/>
        </w:rPr>
      </w:pPr>
      <w:r w:rsidRPr="005C5B6D">
        <w:rPr>
          <w:rStyle w:val="FootnoteReference"/>
          <w:rFonts w:ascii="Arial" w:hAnsi="Arial" w:cs="Arial"/>
        </w:rPr>
        <w:footnoteRef/>
      </w:r>
      <w:r w:rsidRPr="005C5B6D">
        <w:rPr>
          <w:rFonts w:ascii="Arial" w:hAnsi="Arial" w:cs="Arial"/>
        </w:rPr>
        <w:t xml:space="preserve"> This report is version 1.0,</w:t>
      </w:r>
      <w:r w:rsidR="003C3812" w:rsidRPr="005C5B6D">
        <w:rPr>
          <w:rFonts w:ascii="Arial" w:hAnsi="Arial" w:cs="Arial"/>
        </w:rPr>
        <w:t xml:space="preserve"> </w:t>
      </w:r>
      <w:r w:rsidRPr="005C5B6D">
        <w:rPr>
          <w:rFonts w:ascii="Arial" w:hAnsi="Arial" w:cs="Arial"/>
        </w:rPr>
        <w:t xml:space="preserve">and additional names may be added at a later stage. </w:t>
      </w:r>
    </w:p>
  </w:footnote>
  <w:footnote w:id="3">
    <w:p w14:paraId="1B1BAC7A" w14:textId="77777777" w:rsidR="00E611E7" w:rsidRPr="005C5B6D" w:rsidRDefault="00E611E7" w:rsidP="00E611E7">
      <w:pPr>
        <w:pStyle w:val="FootnoteText"/>
        <w:rPr>
          <w:rFonts w:ascii="Arial" w:hAnsi="Arial" w:cs="Arial"/>
          <w:lang w:val="nl-NL"/>
        </w:rPr>
      </w:pPr>
      <w:r w:rsidRPr="005C5B6D">
        <w:rPr>
          <w:rStyle w:val="FootnoteReference"/>
          <w:rFonts w:ascii="Arial" w:hAnsi="Arial" w:cs="Arial"/>
        </w:rPr>
        <w:footnoteRef/>
      </w:r>
      <w:r w:rsidRPr="005C5B6D">
        <w:rPr>
          <w:rFonts w:ascii="Arial" w:hAnsi="Arial" w:cs="Arial"/>
          <w:lang w:val="nl-NL"/>
        </w:rPr>
        <w:t xml:space="preserve"> See also: </w:t>
      </w:r>
      <w:hyperlink r:id="rId1" w:history="1">
        <w:r w:rsidRPr="005C5B6D">
          <w:rPr>
            <w:rFonts w:ascii="Arial" w:hAnsi="Arial" w:cs="Arial"/>
            <w:color w:val="3DC3C6"/>
            <w:u w:val="single"/>
            <w:lang w:val="nl-NL"/>
          </w:rPr>
          <w:t>UvW 2021-XX Praktische handreiking ZOW sjabloon UvW versie jan 2022.pdf (stowa.nl)</w:t>
        </w:r>
      </w:hyperlink>
      <w:r w:rsidRPr="005C5B6D">
        <w:rPr>
          <w:rFonts w:ascii="Arial" w:hAnsi="Arial" w:cs="Arial"/>
          <w:color w:val="3DC3C6"/>
          <w:lang w:val="nl-NL"/>
        </w:rPr>
        <w:t xml:space="preserve">  </w:t>
      </w:r>
      <w:r w:rsidRPr="005C5B6D">
        <w:rPr>
          <w:rFonts w:ascii="Arial" w:hAnsi="Arial" w:cs="Arial"/>
          <w:lang w:val="nl-NL"/>
        </w:rPr>
        <w:br/>
      </w:r>
    </w:p>
  </w:footnote>
  <w:footnote w:id="4">
    <w:p w14:paraId="60A86AF3" w14:textId="4D616DEC" w:rsidR="005465FD" w:rsidRPr="009A284F" w:rsidRDefault="005465FD">
      <w:pPr>
        <w:pStyle w:val="FootnoteText"/>
        <w:rPr>
          <w:rFonts w:ascii="Arial" w:hAnsi="Arial" w:cs="Arial"/>
          <w:lang w:val="en-IE"/>
        </w:rPr>
      </w:pPr>
      <w:r w:rsidRPr="009F1963">
        <w:rPr>
          <w:rStyle w:val="FootnoteReference"/>
          <w:rFonts w:ascii="Arial" w:hAnsi="Arial" w:cs="Arial"/>
        </w:rPr>
        <w:footnoteRef/>
      </w:r>
      <w:r w:rsidRPr="009A284F">
        <w:rPr>
          <w:rFonts w:ascii="Arial" w:hAnsi="Arial" w:cs="Arial"/>
          <w:lang w:val="en-IE"/>
        </w:rPr>
        <w:t xml:space="preserve"> For instance: Tibber, ANWB Energy, NextEnergy, Eneco, EnergyZero, Zonneplan, Frank Energie, Innova</w:t>
      </w:r>
    </w:p>
  </w:footnote>
  <w:footnote w:id="5">
    <w:p w14:paraId="26802840" w14:textId="6C0164F0" w:rsidR="00A76E5A" w:rsidRPr="009A284F" w:rsidRDefault="00A76E5A">
      <w:pPr>
        <w:pStyle w:val="FootnoteText"/>
        <w:rPr>
          <w:lang w:val="en-IE"/>
        </w:rPr>
      </w:pPr>
      <w:r w:rsidRPr="009F1963">
        <w:rPr>
          <w:rStyle w:val="FootnoteReference"/>
          <w:rFonts w:ascii="Arial" w:hAnsi="Arial" w:cs="Arial"/>
        </w:rPr>
        <w:footnoteRef/>
      </w:r>
      <w:r w:rsidRPr="009A284F">
        <w:rPr>
          <w:rFonts w:ascii="Arial" w:hAnsi="Arial" w:cs="Arial"/>
          <w:lang w:val="en-IE"/>
        </w:rPr>
        <w:t xml:space="preserve"> For instance: Edmij, Energypool, Scholt, Sympower</w:t>
      </w:r>
    </w:p>
  </w:footnote>
  <w:footnote w:id="6">
    <w:p w14:paraId="4BFDA0F0" w14:textId="09D4E04B" w:rsidR="005E16E5" w:rsidRPr="009F1963" w:rsidRDefault="005E16E5">
      <w:pPr>
        <w:pStyle w:val="FootnoteText"/>
        <w:rPr>
          <w:rFonts w:ascii="Arial" w:hAnsi="Arial" w:cs="Arial"/>
        </w:rPr>
      </w:pPr>
      <w:r w:rsidRPr="009F1963">
        <w:rPr>
          <w:rStyle w:val="FootnoteReference"/>
          <w:rFonts w:ascii="Arial" w:hAnsi="Arial" w:cs="Arial"/>
        </w:rPr>
        <w:footnoteRef/>
      </w:r>
      <w:r w:rsidRPr="009F1963">
        <w:rPr>
          <w:rFonts w:ascii="Arial" w:hAnsi="Arial" w:cs="Arial"/>
        </w:rPr>
        <w:t xml:space="preserve"> If you are renting a roof or land out to a PV project developer, then th</w:t>
      </w:r>
      <w:r w:rsidR="0085108F" w:rsidRPr="009F1963">
        <w:rPr>
          <w:rFonts w:ascii="Arial" w:hAnsi="Arial" w:cs="Arial"/>
        </w:rPr>
        <w:t>at</w:t>
      </w:r>
      <w:r w:rsidRPr="009F1963">
        <w:rPr>
          <w:rFonts w:ascii="Arial" w:hAnsi="Arial" w:cs="Arial"/>
        </w:rPr>
        <w:t xml:space="preserve"> party will be in charge of financing.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28776BC6" w:rsidR="00DE36D8" w:rsidRPr="003732C9" w:rsidRDefault="00030397" w:rsidP="00DE36D8">
    <w:pPr>
      <w:pStyle w:val="Header"/>
      <w:rPr>
        <w:rFonts w:ascii="Arial" w:hAnsi="Arial" w:cs="Arial"/>
        <w:color w:val="104D55"/>
        <w:lang w:val="en-US"/>
      </w:rPr>
    </w:pPr>
    <w:r w:rsidRPr="00C42EE6">
      <w:rPr>
        <w:noProof/>
        <w:color w:val="9FE4CE"/>
        <w:sz w:val="20"/>
        <w:szCs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1688621899" name="Picture 1688621899" descr="A blue rectangle with white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sidR="00DE36D8">
      <w:rPr>
        <w:rFonts w:ascii="Arial" w:hAnsi="Arial" w:cs="Arial"/>
        <w:color w:val="104D55"/>
        <w:sz w:val="20"/>
        <w:szCs w:val="20"/>
        <w:lang w:val="en-US"/>
      </w:rPr>
      <w:t>P</w:t>
    </w:r>
    <w:r w:rsidR="00DE36D8" w:rsidRPr="003732C9">
      <w:rPr>
        <w:rFonts w:ascii="Arial" w:hAnsi="Arial" w:cs="Arial"/>
        <w:color w:val="104D55"/>
        <w:sz w:val="20"/>
        <w:szCs w:val="20"/>
        <w:lang w:val="en-US"/>
      </w:rPr>
      <w:t>UBLIC BUYERS COMMUNITY</w:t>
    </w:r>
    <w:r w:rsidR="00DE36D8" w:rsidRPr="003732C9">
      <w:rPr>
        <w:rFonts w:ascii="Arial" w:hAnsi="Arial" w:cs="Arial"/>
        <w:color w:val="104D55"/>
        <w:lang w:val="en-US"/>
      </w:rPr>
      <w:tab/>
    </w:r>
    <w:r>
      <w:rPr>
        <w:rFonts w:ascii="Arial" w:hAnsi="Arial" w:cs="Arial"/>
        <w:color w:val="104D55"/>
        <w:lang w:val="en-US"/>
      </w:rPr>
      <w:t xml:space="preserve">                           </w:t>
    </w:r>
    <w:r w:rsidR="00DE36D8" w:rsidRPr="006A5081">
      <w:rPr>
        <w:rFonts w:ascii="Arial" w:hAnsi="Arial" w:cs="Arial"/>
        <w:b/>
        <w:bCs/>
        <w:color w:val="DDE3E2"/>
        <w:lang w:val="en-US"/>
      </w:rPr>
      <w:t>PRELIMINARY STAGES OF A PV PROJECT</w:t>
    </w:r>
  </w:p>
  <w:p w14:paraId="74DCA24C" w14:textId="77777777" w:rsidR="00DE36D8" w:rsidRPr="00DE36D8" w:rsidRDefault="00DE36D8" w:rsidP="00DE36D8">
    <w:pPr>
      <w:pStyle w:val="Header"/>
      <w:rPr>
        <w:b/>
        <w:bCs/>
        <w:sz w:val="20"/>
        <w:szCs w:val="20"/>
      </w:rPr>
    </w:pPr>
    <w:r w:rsidRPr="00DE36D8">
      <w:rPr>
        <w:rFonts w:ascii="Arial" w:hAnsi="Arial" w:cs="Arial"/>
        <w:b/>
        <w:bCs/>
        <w:color w:val="104D55"/>
        <w:sz w:val="20"/>
        <w:szCs w:val="20"/>
        <w:lang w:val="en-US"/>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1495764665" name="Picture 1495764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lang w:val="en-US"/>
      </w:rPr>
    </w:pPr>
    <w:r w:rsidRPr="00162562">
      <w:rPr>
        <w:noProof/>
        <w:color w:val="9FE4CE"/>
        <w:sz w:val="20"/>
        <w:szCs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sidR="00030397">
      <w:rPr>
        <w:rFonts w:ascii="Arial" w:hAnsi="Arial" w:cs="Arial"/>
        <w:color w:val="104D55"/>
        <w:sz w:val="20"/>
        <w:szCs w:val="20"/>
        <w:lang w:val="en-US"/>
      </w:rPr>
      <w:t>P</w:t>
    </w:r>
    <w:r w:rsidR="00030397" w:rsidRPr="003732C9">
      <w:rPr>
        <w:rFonts w:ascii="Arial" w:hAnsi="Arial" w:cs="Arial"/>
        <w:color w:val="104D55"/>
        <w:sz w:val="20"/>
        <w:szCs w:val="20"/>
        <w:lang w:val="en-US"/>
      </w:rPr>
      <w:t>UBLIC BUYERS COMMUNITY</w:t>
    </w:r>
    <w:r w:rsidR="00030397" w:rsidRPr="003732C9">
      <w:rPr>
        <w:rFonts w:ascii="Arial" w:hAnsi="Arial" w:cs="Arial"/>
        <w:color w:val="104D55"/>
        <w:lang w:val="en-US"/>
      </w:rPr>
      <w:tab/>
    </w:r>
    <w:r>
      <w:rPr>
        <w:rFonts w:ascii="Arial" w:hAnsi="Arial" w:cs="Arial"/>
        <w:color w:val="104D55"/>
        <w:lang w:val="en-US"/>
      </w:rPr>
      <w:tab/>
    </w:r>
    <w:r>
      <w:rPr>
        <w:rFonts w:ascii="Arial" w:hAnsi="Arial" w:cs="Arial"/>
        <w:color w:val="104D55"/>
        <w:lang w:val="en-US"/>
      </w:rPr>
      <w:tab/>
    </w:r>
    <w:r>
      <w:rPr>
        <w:rFonts w:ascii="Arial" w:hAnsi="Arial" w:cs="Arial"/>
        <w:color w:val="104D55"/>
        <w:lang w:val="en-US"/>
      </w:rPr>
      <w:tab/>
    </w:r>
    <w:r w:rsidR="00030397" w:rsidRPr="00E73E38">
      <w:rPr>
        <w:rFonts w:ascii="Arial" w:hAnsi="Arial" w:cs="Arial"/>
        <w:b/>
        <w:bCs/>
        <w:color w:val="104D54"/>
        <w:lang w:val="en-US"/>
      </w:rPr>
      <w:t>PRELIMINARY STAGES OF A PV PROJECT</w:t>
    </w:r>
  </w:p>
  <w:p w14:paraId="587459A2" w14:textId="77777777" w:rsidR="00030397" w:rsidRPr="00DE36D8" w:rsidRDefault="00030397" w:rsidP="00DE36D8">
    <w:pPr>
      <w:pStyle w:val="Header"/>
      <w:rPr>
        <w:b/>
        <w:bCs/>
        <w:sz w:val="20"/>
        <w:szCs w:val="20"/>
      </w:rPr>
    </w:pPr>
    <w:r w:rsidRPr="00DE36D8">
      <w:rPr>
        <w:rFonts w:ascii="Arial" w:hAnsi="Arial" w:cs="Arial"/>
        <w:b/>
        <w:bCs/>
        <w:color w:val="104D55"/>
        <w:sz w:val="20"/>
        <w:szCs w:val="20"/>
        <w:lang w:val="en-US"/>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753"/>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B6033"/>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B4F5B"/>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CB4"/>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val="en-US"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val="en-US"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val="en-US"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val="en-US"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val="en-US"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val="en-US"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val="en-US"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val="en-US"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val="en-US"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val="en-US"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val="en-US"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val="en-US"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val="en-US"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val="en-US"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val="en-US"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val="en-US"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val="en-US"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val="en-US"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val="en-US"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val="en-US"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val="en-US"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val="en-US"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val="en-US"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val="en-US"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val="en-US"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val="en-US"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val="en-US"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val="en-US"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val="en-US"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val="en-US"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val="en-US"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val="en-US"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val="en-US"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val="en-US"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val="en-US"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val="en-US"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val="en-US"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val="en-US"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val="en-US"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val="en-US"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val="en-US"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val="en-US"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val="en-US"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val="en-US"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val="en-US"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val="en-US"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val="en-US"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val="en-US"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val="en-US"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val="en-US"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val="en-US"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val="en-US"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val="en-US"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val="en-US"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val="en-US"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val="en-US"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val="en-US"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val="en-US"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val="en-US"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val="en-US"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val="en-US"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val="en-US"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val="en-US"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val="en-US"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val="en-US"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val="en-US"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val="en-US"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val="en-US"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val="en-US"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val="en-US"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val="en-US"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val="en-US"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val="en-US"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val="en-US"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val="en-US"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val="en-US"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val="en-US"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val="en-US"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val="en-US"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val="en-US"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val="en-US"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val="en-US"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val="en-US"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val="en-US"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val="en-US"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val="en-US"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val="en-US"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val="en-US"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val="en-US"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val="en-US"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val="en-US"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val="en-US"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val="en-US"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val="en-US"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val="en-US"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val="en-US"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val="en-US"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val="en-US"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val="en-US"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val="en-US"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val="en-US"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val="en-US"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val="en-US"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val="en-US"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val="en-US"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val="en-US"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val="en-US"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val="en-US"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val="en-US"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val="en-US"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val="en-US"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val="en-US"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val="en-US"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val="en-US"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val="en-US"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val="en-US"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val="en-US"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val="en-US"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val="en-US"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val="en-US"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val="en-US"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val="en-US"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val="en-US"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val="en-US" w:eastAsia="en-US"/>
    </w:rPr>
  </w:style>
  <w:style w:type="paragraph" w:customStyle="1" w:styleId="NoSpacing1">
    <w:name w:val="No Spacing1"/>
    <w:next w:val="NoSpacing"/>
    <w:uiPriority w:val="1"/>
    <w:qFormat/>
    <w:rsid w:val="00026952"/>
    <w:rPr>
      <w:kern w:val="2"/>
      <w:lang w:val="en-US"/>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FF2CB4"/>
  </w:style>
  <w:style w:type="character" w:customStyle="1" w:styleId="Style2Char">
    <w:name w:val="Style2 Char"/>
    <w:basedOn w:val="Heading1Char"/>
    <w:link w:val="Style2"/>
    <w:rsid w:val="00FF2CB4"/>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FF2CB4"/>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FF2CB4"/>
    <w:pPr>
      <w:ind w:left="-851"/>
    </w:pPr>
    <w:rPr>
      <w:lang w:val="en-US"/>
    </w:rPr>
  </w:style>
  <w:style w:type="character" w:customStyle="1" w:styleId="SUB1Char">
    <w:name w:val="SUB1 Char"/>
    <w:basedOn w:val="DefaultParagraphFont"/>
    <w:link w:val="SUB1"/>
    <w:rsid w:val="00FF2CB4"/>
    <w:rPr>
      <w:rFonts w:ascii="Arial" w:eastAsia="Times New Roman" w:hAnsi="Arial" w:cs="Arial"/>
      <w:b/>
      <w:color w:val="104D54"/>
      <w:sz w:val="36"/>
      <w:szCs w:val="36"/>
      <w:lang w:eastAsia="nl-NL"/>
    </w:rPr>
  </w:style>
  <w:style w:type="character" w:customStyle="1" w:styleId="MH2Char">
    <w:name w:val="MH2 Char"/>
    <w:basedOn w:val="SUB1Char"/>
    <w:link w:val="MH2"/>
    <w:rsid w:val="00FF2CB4"/>
    <w:rPr>
      <w:rFonts w:ascii="Arial" w:eastAsia="Times New Roman" w:hAnsi="Arial" w:cs="Arial"/>
      <w:b/>
      <w:color w:val="104D54"/>
      <w:sz w:val="36"/>
      <w:szCs w:val="36"/>
      <w:lang w:val="en-US" w:eastAsia="nl-NL"/>
    </w:rPr>
  </w:style>
  <w:style w:type="paragraph" w:customStyle="1" w:styleId="MH3">
    <w:name w:val="MH3"/>
    <w:basedOn w:val="SUB2"/>
    <w:link w:val="MH3Char"/>
    <w:qFormat/>
    <w:rsid w:val="00FF2CB4"/>
    <w:rPr>
      <w:lang w:eastAsia="en-GB"/>
    </w:rPr>
  </w:style>
  <w:style w:type="character" w:customStyle="1" w:styleId="SUB2Char">
    <w:name w:val="SUB2 Char"/>
    <w:basedOn w:val="DefaultParagraphFont"/>
    <w:link w:val="SUB2"/>
    <w:rsid w:val="00FF2CB4"/>
    <w:rPr>
      <w:rFonts w:ascii="Arial" w:eastAsia="Times New Roman" w:hAnsi="Arial" w:cs="Arial"/>
      <w:b/>
      <w:color w:val="104D54"/>
      <w:sz w:val="28"/>
      <w:szCs w:val="28"/>
      <w:lang w:eastAsia="nl-NL"/>
    </w:rPr>
  </w:style>
  <w:style w:type="character" w:customStyle="1" w:styleId="MH3Char">
    <w:name w:val="MH3 Char"/>
    <w:basedOn w:val="SUB2Char"/>
    <w:link w:val="MH3"/>
    <w:rsid w:val="00FF2CB4"/>
    <w:rPr>
      <w:rFonts w:ascii="Arial" w:eastAsia="Times New Roman" w:hAnsi="Arial" w:cs="Arial"/>
      <w:b/>
      <w:color w:val="104D54"/>
      <w:sz w:val="28"/>
      <w:szCs w:val="28"/>
      <w:lang w:eastAsia="en-GB"/>
    </w:rPr>
  </w:style>
  <w:style w:type="paragraph" w:styleId="TOC3">
    <w:name w:val="toc 3"/>
    <w:basedOn w:val="Normal"/>
    <w:next w:val="Normal"/>
    <w:autoRedefine/>
    <w:uiPriority w:val="39"/>
    <w:unhideWhenUsed/>
    <w:rsid w:val="00FF2CB4"/>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zoninlandschap.nl/u/files/ZonneparkenBeterOntwerpTNOV2.pdf"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regelgeving/drempelbedragen-europees-aanbesteden" TargetMode="Externa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yperlink" Target="https://www.pianoo.nl/nl/inkoopproces/aanbestedingsprocedures/nationale-procedures/circulaire-grensbedragen-rijksoverheid"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header" Target="header4.xml"/><Relationship Id="rId5" Type="http://schemas.openxmlformats.org/officeDocument/2006/relationships/styles" Target="styles.xml"/><Relationship Id="rId15" Type="http://schemas.openxmlformats.org/officeDocument/2006/relationships/hyperlink" Target="https://www.tenderned.nl/cms/" TargetMode="External"/><Relationship Id="rId23" Type="http://schemas.openxmlformats.org/officeDocument/2006/relationships/header" Target="header3.xml"/><Relationship Id="rId10" Type="http://schemas.openxmlformats.org/officeDocument/2006/relationships/diagramData" Target="diagrams/data1.xml"/><Relationship Id="rId19" Type="http://schemas.openxmlformats.org/officeDocument/2006/relationships/hyperlink" Target="http://www.zonopwater.nl/" TargetMode="Externa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header" Target="header2.xm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en-GB" sz="1000"/>
            <a:t>I. </a:t>
          </a:r>
          <a:br>
            <a:rPr lang="en-GB" sz="1000"/>
          </a:br>
          <a:r>
            <a:rPr lang="en-GB" sz="1000"/>
            <a:t>Preliminary study</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en-GB" sz="1000"/>
            <a:t>II.  </a:t>
          </a:r>
          <a:br>
            <a:rPr lang="en-GB" sz="1000"/>
          </a:br>
          <a:r>
            <a:rPr lang="en-GB" sz="1000"/>
            <a:t>Call for tenders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en-GB" sz="1000"/>
            <a:t>III.        Implementation of the PV project</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en-GB" sz="1000"/>
            <a:t>IV. </a:t>
          </a:r>
          <a:br>
            <a:rPr lang="en-GB" sz="1000"/>
          </a:br>
          <a:r>
            <a:rPr lang="en-GB" sz="900"/>
            <a:t>Operational ph</a:t>
          </a:r>
          <a:r>
            <a:rPr lang="en-GB" sz="1000"/>
            <a:t>ase</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en-GB" sz="1000"/>
            <a:t>V.                </a:t>
          </a:r>
          <a:br>
            <a:rPr lang="en-GB" sz="1000"/>
          </a:br>
          <a:r>
            <a:rPr lang="en-GB" sz="1000"/>
            <a:t>End-of-life / dismantling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1126" y="155291"/>
          <a:ext cx="1209506" cy="483802"/>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n-GB" sz="1000" kern="1200"/>
            <a:t>I. </a:t>
          </a:r>
          <a:br>
            <a:rPr lang="en-GB" sz="1000" kern="1200"/>
          </a:br>
          <a:r>
            <a:rPr lang="en-GB" sz="1000" kern="1200"/>
            <a:t>Preliminary study</a:t>
          </a:r>
        </a:p>
      </dsp:txBody>
      <dsp:txXfrm>
        <a:off x="243027" y="155291"/>
        <a:ext cx="725704" cy="483802"/>
      </dsp:txXfrm>
    </dsp:sp>
    <dsp:sp modelId="{9A067135-72E2-794D-BCB2-752032BD9271}">
      <dsp:nvSpPr>
        <dsp:cNvPr id="0" name=""/>
        <dsp:cNvSpPr/>
      </dsp:nvSpPr>
      <dsp:spPr>
        <a:xfrm>
          <a:off x="1089682" y="155291"/>
          <a:ext cx="1209506" cy="483802"/>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n-GB" sz="1000" kern="1200"/>
            <a:t>II.  </a:t>
          </a:r>
          <a:br>
            <a:rPr lang="en-GB" sz="1000" kern="1200"/>
          </a:br>
          <a:r>
            <a:rPr lang="en-GB" sz="1000" kern="1200"/>
            <a:t>Call for tenders   </a:t>
          </a:r>
        </a:p>
      </dsp:txBody>
      <dsp:txXfrm>
        <a:off x="1331583" y="155291"/>
        <a:ext cx="725704" cy="483802"/>
      </dsp:txXfrm>
    </dsp:sp>
    <dsp:sp modelId="{4AC28A52-AC5D-3B43-827E-D39A5F5EA8B8}">
      <dsp:nvSpPr>
        <dsp:cNvPr id="0" name=""/>
        <dsp:cNvSpPr/>
      </dsp:nvSpPr>
      <dsp:spPr>
        <a:xfrm>
          <a:off x="2178238" y="155291"/>
          <a:ext cx="1417578" cy="483802"/>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n-GB" sz="1000" kern="1200"/>
            <a:t>III.        Implementation of the PV project</a:t>
          </a:r>
        </a:p>
      </dsp:txBody>
      <dsp:txXfrm>
        <a:off x="2420139" y="155291"/>
        <a:ext cx="933776" cy="483802"/>
      </dsp:txXfrm>
    </dsp:sp>
    <dsp:sp modelId="{7D2A7A69-8690-F645-ABD1-78DFAFAB70C5}">
      <dsp:nvSpPr>
        <dsp:cNvPr id="0" name=""/>
        <dsp:cNvSpPr/>
      </dsp:nvSpPr>
      <dsp:spPr>
        <a:xfrm>
          <a:off x="3474865" y="155291"/>
          <a:ext cx="1209506" cy="483802"/>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n-GB" sz="1000" kern="1200"/>
            <a:t>IV. </a:t>
          </a:r>
          <a:br>
            <a:rPr lang="en-GB" sz="1000" kern="1200"/>
          </a:br>
          <a:r>
            <a:rPr lang="en-GB" sz="900" kern="1200"/>
            <a:t>Operational ph</a:t>
          </a:r>
          <a:r>
            <a:rPr lang="en-GB" sz="1000" kern="1200"/>
            <a:t>ase</a:t>
          </a:r>
        </a:p>
      </dsp:txBody>
      <dsp:txXfrm>
        <a:off x="3716766" y="155291"/>
        <a:ext cx="725704" cy="483802"/>
      </dsp:txXfrm>
    </dsp:sp>
    <dsp:sp modelId="{5F2ED416-0001-8B4C-A422-4C9DF4DA7663}">
      <dsp:nvSpPr>
        <dsp:cNvPr id="0" name=""/>
        <dsp:cNvSpPr/>
      </dsp:nvSpPr>
      <dsp:spPr>
        <a:xfrm>
          <a:off x="4563421" y="155291"/>
          <a:ext cx="1209506" cy="483802"/>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en-GB" sz="1000" kern="1200"/>
            <a:t>V.                </a:t>
          </a:r>
          <a:br>
            <a:rPr lang="en-GB" sz="1000" kern="1200"/>
          </a:br>
          <a:r>
            <a:rPr lang="en-GB" sz="1000" kern="1200"/>
            <a:t>End-of-life / dismantling </a:t>
          </a:r>
        </a:p>
      </dsp:txBody>
      <dsp:txXfrm>
        <a:off x="4805322" y="155291"/>
        <a:ext cx="725704" cy="48380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3.xml><?xml version="1.0" encoding="utf-8"?>
<ds:datastoreItem xmlns:ds="http://schemas.openxmlformats.org/officeDocument/2006/customXml" ds:itemID="{893CDBB9-F756-48F8-89FE-0B01F53C40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36</Pages>
  <Words>8587</Words>
  <Characters>47315</Characters>
  <Application>Microsoft Office Word</Application>
  <DocSecurity>0</DocSecurity>
  <Lines>2957</Lines>
  <Paragraphs>1054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54848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Marcello Passaro</dc:creator>
  <cp:keywords/>
  <dc:description/>
  <cp:lastModifiedBy>ROSSI Sveva (GROW)</cp:lastModifiedBy>
  <cp:revision>3</cp:revision>
  <dcterms:created xsi:type="dcterms:W3CDTF">2024-09-17T13:38:00Z</dcterms:created>
  <dcterms:modified xsi:type="dcterms:W3CDTF">2024-10-22T14:54:00Z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